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DD" w:rsidRDefault="00E00C43" w:rsidP="00DA18D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E00C43">
        <w:rPr>
          <w:b/>
          <w:bCs/>
          <w:sz w:val="20"/>
          <w:szCs w:val="20"/>
        </w:rPr>
        <w:t>LICITACIÓN PÚBLICA LOCAL 029/2021</w:t>
      </w:r>
    </w:p>
    <w:p w:rsidR="00E00C43" w:rsidRPr="00DA18DD" w:rsidRDefault="00E00C43" w:rsidP="00DA18DD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8F2681" w:rsidRDefault="00DA18DD" w:rsidP="00DA18D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A18DD">
        <w:rPr>
          <w:b/>
          <w:bCs/>
          <w:sz w:val="20"/>
          <w:szCs w:val="20"/>
        </w:rPr>
        <w:t>“ADQUISICIÓN DE PÓLIZAS DE SEGURO PARA LOS VEHÍCULOS QUE INTEGRAN LA FLOTILLA DEL PARQUE VEHICULAR DEL H. AYUNTAMIENTO DE ZAPOTLÁN EL GRANDE, JALISCO</w:t>
      </w:r>
    </w:p>
    <w:p w:rsidR="00DA18DD" w:rsidRPr="008D499C" w:rsidRDefault="00DA18DD" w:rsidP="00DA18D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B3A49" w:rsidRDefault="006A4F9C" w:rsidP="008D49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BB3A49" w:rsidRPr="008D499C" w:rsidRDefault="00BB3A49" w:rsidP="008F268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40176" w:rsidRPr="008D499C" w:rsidRDefault="006A4F9C" w:rsidP="00BB3A49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8D499C">
        <w:rPr>
          <w:rFonts w:ascii="Calibri" w:eastAsia="Times New Roman" w:hAnsi="Calibri" w:cs="Calibri"/>
          <w:sz w:val="20"/>
          <w:szCs w:val="20"/>
        </w:rPr>
        <w:t xml:space="preserve">FORMATO DE MANIFIESTO </w:t>
      </w:r>
      <w:r w:rsidR="008611F1" w:rsidRPr="008D499C">
        <w:rPr>
          <w:rFonts w:ascii="Calibri" w:eastAsia="Times New Roman" w:hAnsi="Calibri" w:cs="Calibri"/>
          <w:sz w:val="20"/>
          <w:szCs w:val="20"/>
        </w:rPr>
        <w:t>ARTÍCULO</w:t>
      </w:r>
      <w:r w:rsidR="008C2C46" w:rsidRPr="008D499C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BB3A49" w:rsidRPr="008D499C">
        <w:rPr>
          <w:rFonts w:ascii="Calibri" w:eastAsia="Times New Roman" w:hAnsi="Calibri" w:cs="Calibri"/>
          <w:sz w:val="20"/>
          <w:szCs w:val="20"/>
        </w:rPr>
        <w:t>ARTÍCULO</w:t>
      </w:r>
      <w:proofErr w:type="spellEnd"/>
      <w:r w:rsidR="00BB3A49" w:rsidRPr="008D499C">
        <w:rPr>
          <w:rFonts w:ascii="Calibri" w:eastAsia="Times New Roman" w:hAnsi="Calibri" w:cs="Calibri"/>
          <w:sz w:val="20"/>
          <w:szCs w:val="20"/>
        </w:rPr>
        <w:t xml:space="preserve"> 52 DE LA LEY DE COMPRAS GUBERNAMENTALES, ENAJENACIÓN Y CONTRATACIÓN DE SERVICIOS DEL ESTADO DE JALISCO Y SUS MUNICIPIOS Y ARTÍCULO 5 DEL REGLAMENTO DE COMPRAS GUBERNAMENTALES, CONTRATACIÓN DE SERVICIOS, ARRENDAMIENTOS Y ENAJENACIONES PARA EL MUNICIPIO DE ZAPOTLÁN EL GRANDE</w:t>
      </w:r>
    </w:p>
    <w:p w:rsidR="00BB3A49" w:rsidRPr="008C2C46" w:rsidRDefault="00BB3A49" w:rsidP="008D49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0176" w:rsidRPr="008D499C" w:rsidRDefault="008D499C" w:rsidP="00D4017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(DEBERÁ</w:t>
      </w:r>
      <w:r w:rsidR="00B52D78" w:rsidRPr="008D499C">
        <w:rPr>
          <w:rFonts w:ascii="Arial" w:hAnsi="Arial" w:cs="Arial"/>
          <w:sz w:val="16"/>
          <w:szCs w:val="16"/>
        </w:rPr>
        <w:t xml:space="preserve"> REQUISITARSE EN PA</w:t>
      </w:r>
      <w:r w:rsidR="00D40176" w:rsidRPr="008D499C">
        <w:rPr>
          <w:rFonts w:ascii="Arial" w:hAnsi="Arial" w:cs="Arial"/>
          <w:sz w:val="16"/>
          <w:szCs w:val="16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A76092">
        <w:rPr>
          <w:rFonts w:ascii="Arial" w:hAnsi="Arial" w:cs="Arial"/>
          <w:sz w:val="20"/>
          <w:szCs w:val="20"/>
        </w:rPr>
        <w:t xml:space="preserve"> </w:t>
      </w:r>
      <w:r w:rsidR="00E00C43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E00C43">
        <w:rPr>
          <w:rFonts w:ascii="Arial" w:hAnsi="Arial" w:cs="Arial"/>
          <w:sz w:val="20"/>
          <w:szCs w:val="20"/>
        </w:rPr>
        <w:t>DE</w:t>
      </w:r>
      <w:proofErr w:type="spellEnd"/>
      <w:r w:rsidR="00E00C43">
        <w:rPr>
          <w:rFonts w:ascii="Arial" w:hAnsi="Arial" w:cs="Arial"/>
          <w:sz w:val="20"/>
          <w:szCs w:val="20"/>
        </w:rPr>
        <w:t xml:space="preserve"> 2021</w:t>
      </w:r>
      <w:bookmarkStart w:id="0" w:name="_GoBack"/>
      <w:bookmarkEnd w:id="0"/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  <w:r w:rsidR="008D499C">
        <w:rPr>
          <w:rFonts w:ascii="Arial" w:hAnsi="Arial" w:cs="Arial"/>
          <w:sz w:val="20"/>
          <w:szCs w:val="20"/>
        </w:rPr>
        <w:t>: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4FB8" w:rsidRDefault="008D499C" w:rsidP="00BB3A4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Pr="008611F1">
        <w:rPr>
          <w:rFonts w:ascii="Arial" w:hAnsi="Arial" w:cs="Arial"/>
          <w:sz w:val="20"/>
          <w:szCs w:val="20"/>
        </w:rPr>
        <w:t>ue mi representada es una em</w:t>
      </w:r>
      <w:r>
        <w:rPr>
          <w:rFonts w:ascii="Arial" w:hAnsi="Arial" w:cs="Arial"/>
          <w:sz w:val="20"/>
          <w:szCs w:val="20"/>
        </w:rPr>
        <w:t>presa constituida por mexicanos</w:t>
      </w:r>
      <w:r w:rsidRPr="008611F1">
        <w:rPr>
          <w:rFonts w:ascii="Arial" w:hAnsi="Arial" w:cs="Arial"/>
          <w:sz w:val="20"/>
          <w:szCs w:val="20"/>
        </w:rPr>
        <w:t xml:space="preserve"> de ac</w:t>
      </w:r>
      <w:r>
        <w:rPr>
          <w:rFonts w:ascii="Arial" w:hAnsi="Arial" w:cs="Arial"/>
          <w:sz w:val="20"/>
          <w:szCs w:val="20"/>
        </w:rPr>
        <w:t xml:space="preserve">uerdo a las leyes de nuestro </w:t>
      </w:r>
      <w:proofErr w:type="spellStart"/>
      <w:r>
        <w:rPr>
          <w:rFonts w:ascii="Arial" w:hAnsi="Arial" w:cs="Arial"/>
          <w:sz w:val="20"/>
          <w:szCs w:val="20"/>
        </w:rPr>
        <w:t>paÍs</w:t>
      </w:r>
      <w:proofErr w:type="spellEnd"/>
      <w:r>
        <w:rPr>
          <w:rFonts w:ascii="Arial" w:hAnsi="Arial" w:cs="Arial"/>
          <w:sz w:val="20"/>
          <w:szCs w:val="20"/>
        </w:rPr>
        <w:t>; asi</w:t>
      </w:r>
      <w:r w:rsidRPr="008611F1">
        <w:rPr>
          <w:rFonts w:ascii="Arial" w:hAnsi="Arial" w:cs="Arial"/>
          <w:sz w:val="20"/>
          <w:szCs w:val="20"/>
        </w:rPr>
        <w:t xml:space="preserve">mismo bajo protesta manifiesto que persona alguna perteneciente a la empresa que represento no nos encontramos en alguno de los supuestos establecidos en </w:t>
      </w:r>
      <w:r>
        <w:rPr>
          <w:rFonts w:ascii="Arial" w:hAnsi="Arial" w:cs="Arial"/>
          <w:sz w:val="20"/>
          <w:szCs w:val="20"/>
        </w:rPr>
        <w:t>el Artículo 52 de la Ley de Compras Gubernamentales, Enajenación y Contratación de Servicios del Estado de Jalisco y sus Municipios y A</w:t>
      </w:r>
      <w:r w:rsidRPr="00BB3A49">
        <w:rPr>
          <w:rFonts w:ascii="Arial" w:hAnsi="Arial" w:cs="Arial"/>
          <w:sz w:val="20"/>
          <w:szCs w:val="20"/>
        </w:rPr>
        <w:t xml:space="preserve">rtículo 5 del </w:t>
      </w:r>
      <w:r>
        <w:rPr>
          <w:rFonts w:ascii="Arial" w:hAnsi="Arial" w:cs="Arial"/>
          <w:sz w:val="20"/>
          <w:szCs w:val="20"/>
        </w:rPr>
        <w:t>Reglamento de Compras Gubernamentales, Contratación de Servicios, A</w:t>
      </w:r>
      <w:r w:rsidRPr="00BB3A49">
        <w:rPr>
          <w:rFonts w:ascii="Arial" w:hAnsi="Arial" w:cs="Arial"/>
          <w:sz w:val="20"/>
          <w:szCs w:val="20"/>
        </w:rPr>
        <w:t>rrendamient</w:t>
      </w:r>
      <w:r>
        <w:rPr>
          <w:rFonts w:ascii="Arial" w:hAnsi="Arial" w:cs="Arial"/>
          <w:sz w:val="20"/>
          <w:szCs w:val="20"/>
        </w:rPr>
        <w:t>os y E</w:t>
      </w:r>
      <w:r w:rsidRPr="00BB3A49">
        <w:rPr>
          <w:rFonts w:ascii="Arial" w:hAnsi="Arial" w:cs="Arial"/>
          <w:sz w:val="20"/>
          <w:szCs w:val="20"/>
        </w:rPr>
        <w:t>naj</w:t>
      </w:r>
      <w:r>
        <w:rPr>
          <w:rFonts w:ascii="Arial" w:hAnsi="Arial" w:cs="Arial"/>
          <w:sz w:val="20"/>
          <w:szCs w:val="20"/>
        </w:rPr>
        <w:t>enaciones para el municipio de Zapotlán el G</w:t>
      </w:r>
      <w:r w:rsidRPr="00BB3A49">
        <w:rPr>
          <w:rFonts w:ascii="Arial" w:hAnsi="Arial" w:cs="Arial"/>
          <w:sz w:val="20"/>
          <w:szCs w:val="20"/>
        </w:rPr>
        <w:t>rande.</w:t>
      </w:r>
    </w:p>
    <w:p w:rsidR="008D499C" w:rsidRDefault="008D499C" w:rsidP="00BB3A4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 xml:space="preserve">Artículo 52. </w:t>
      </w:r>
    </w:p>
    <w:p w:rsidR="008D499C" w:rsidRDefault="008D499C" w:rsidP="008B439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No podrán presentar propuestas o cotizaciones, ni celebrar contratos o pedido alguno, las personas físicas o jurídicas siguientes:</w:t>
      </w:r>
    </w:p>
    <w:p w:rsidR="008B439A" w:rsidRPr="008D499C" w:rsidRDefault="008B439A" w:rsidP="008B439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I.</w:t>
      </w:r>
      <w:r w:rsidRPr="008D499C">
        <w:rPr>
          <w:rFonts w:ascii="Arial" w:hAnsi="Arial" w:cs="Arial"/>
          <w:sz w:val="20"/>
          <w:szCs w:val="20"/>
        </w:rPr>
        <w:tab/>
        <w:t xml:space="preserve">Aquéllas en que el servidor público que intervenga en cualquier etapa del procedimiento de contratación tenga interés personal, familiar o de negocios, incluyendo aquéllas de las que pueda resultar algún beneficio para él, su cónyuge o sus parientes consanguíneos hasta el cuarto grado, por afinidad o civiles, o para terceros con los que tenga relaciones profesionales, laborales o de negocios, o para socios o sociedades de las que el servidor público o las personas antes referidas formen o hayan formado parte durante los dos años previos a la fecha de la celebración del procedimiento de contratación de que se trate. 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La prohibición anterior comprenderá los casos en que el interés personal, familiar o de negocios corresponda a los superiores jerárquicos de los servidores públicos que intervengan, incluyendo al titular de la dependencia, entidad o unidad administrativa, convocantes o requirentes;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II.</w:t>
      </w:r>
      <w:r w:rsidRPr="008D499C">
        <w:rPr>
          <w:rFonts w:ascii="Arial" w:hAnsi="Arial" w:cs="Arial"/>
          <w:sz w:val="20"/>
          <w:szCs w:val="20"/>
        </w:rPr>
        <w:tab/>
        <w:t xml:space="preserve">Aquellas en cuyas empresas participe algún servidor público, miembro del Comité que conozca sobre la adjudicación de pedidos o contratos, su cónyuge, concubina o concubinario, parientes consanguíneos o por afinidad hasta el cuarto grado, ya sea como accionista, administrador, gerente, apoderado o comisario; 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III.</w:t>
      </w:r>
      <w:r w:rsidRPr="008D499C">
        <w:rPr>
          <w:rFonts w:ascii="Arial" w:hAnsi="Arial" w:cs="Arial"/>
          <w:sz w:val="20"/>
          <w:szCs w:val="20"/>
        </w:rPr>
        <w:tab/>
        <w:t>Aquellos proveedores que por causas imputables a ellos mismos, la dependencia, entidad o unidad administrativa convocante les hubiere rescindido administrativamente más de un contrato, dentro de un lapso de dos años calendario contados a partir de la notificación de la primera rescisión;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IV.</w:t>
      </w:r>
      <w:r w:rsidRPr="008D499C">
        <w:rPr>
          <w:rFonts w:ascii="Arial" w:hAnsi="Arial" w:cs="Arial"/>
          <w:sz w:val="20"/>
          <w:szCs w:val="20"/>
        </w:rPr>
        <w:tab/>
        <w:t>Las que se encuentren inhabilitadas por resolución de autoridad competente;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V.</w:t>
      </w:r>
      <w:r w:rsidRPr="008D499C">
        <w:rPr>
          <w:rFonts w:ascii="Arial" w:hAnsi="Arial" w:cs="Arial"/>
          <w:sz w:val="20"/>
          <w:szCs w:val="20"/>
        </w:rPr>
        <w:tab/>
        <w:t>Los proveedores que se encuentren en situación de atraso en las entregas de los bienes o en la prestación de los servicios por causas imputables a ellos mismos, respecto de otro u otros contratos celebrados con la propia ente público, siempre y cuando éstas hayan resultado gravemente perjudicadas;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VI.</w:t>
      </w:r>
      <w:r w:rsidRPr="008D499C">
        <w:rPr>
          <w:rFonts w:ascii="Arial" w:hAnsi="Arial" w:cs="Arial"/>
          <w:sz w:val="20"/>
          <w:szCs w:val="20"/>
        </w:rPr>
        <w:tab/>
        <w:t>Aquellas que hayan sido declaradas sujetas a concurso mercantil o alguna figura análoga;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VII.</w:t>
      </w:r>
      <w:r w:rsidRPr="008D499C">
        <w:rPr>
          <w:rFonts w:ascii="Arial" w:hAnsi="Arial" w:cs="Arial"/>
          <w:sz w:val="20"/>
          <w:szCs w:val="20"/>
        </w:rPr>
        <w:tab/>
        <w:t>Aquellas que presenten proposiciones en una misma partida de un bien o servicio en un procedimiento de contratación, que se encuentren vinculadas entre sí por algún socio o asociado común, excepto cuando se acredite en la investigación de mercado que permitiendo propuestas conjuntas se incrementará el número de concursantes en la  licitación;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VIII.</w:t>
      </w:r>
      <w:r w:rsidRPr="008D499C">
        <w:rPr>
          <w:rFonts w:ascii="Arial" w:hAnsi="Arial" w:cs="Arial"/>
          <w:sz w:val="20"/>
          <w:szCs w:val="20"/>
        </w:rPr>
        <w:tab/>
        <w:t>Las que previamente hayan realizado o se encuentren realizando, por sí o a través de empresas que formen parte del mismo grupo empresarial, trabajos de análisis y control de calidad, preparación de especificaciones, presupuesto o la elaboración de cualquier documento vinculado con el procedimiento en que se encuentran interesadas en participar, cuando hubieren tenido acceso a información privilegiada que no se diera a conocer a los licitantes para la elaboración de sus propuestas;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IX.</w:t>
      </w:r>
      <w:r w:rsidRPr="008D499C">
        <w:rPr>
          <w:rFonts w:ascii="Arial" w:hAnsi="Arial" w:cs="Arial"/>
          <w:sz w:val="20"/>
          <w:szCs w:val="20"/>
        </w:rPr>
        <w:tab/>
        <w:t>Aquellas que por sí o a través de empresas que formen parte del mismo grupo empresarial, pretendan ser contratadas para elaboración de dictámenes, peritajes y avalúos, cuando éstos hayan de ser utilizados para resolver discrepancias derivadas de los contratos en los que dichas personas o empresas sean parte;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X.</w:t>
      </w:r>
      <w:r w:rsidRPr="008D499C">
        <w:rPr>
          <w:rFonts w:ascii="Arial" w:hAnsi="Arial" w:cs="Arial"/>
          <w:sz w:val="20"/>
          <w:szCs w:val="20"/>
        </w:rPr>
        <w:tab/>
        <w:t>Las que hayan utilizado información privilegiada, proporcionada indebidamente por cualquier medio;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XI.</w:t>
      </w:r>
      <w:r w:rsidRPr="008D499C">
        <w:rPr>
          <w:rFonts w:ascii="Arial" w:hAnsi="Arial" w:cs="Arial"/>
          <w:sz w:val="20"/>
          <w:szCs w:val="20"/>
        </w:rPr>
        <w:tab/>
        <w:t xml:space="preserve">Aquellos licitantes que injustificadamente y por causas imputables a ellos mismos, no hayan formalizado un contrato adjudicado con anterioridad por la convocante. Dicho impedimento prevalecerá ante la propia dependencia, entidad o unidad administrativa convocante por un plazo que no podrá ser superior a un año;  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XII.</w:t>
      </w:r>
      <w:r w:rsidRPr="008D499C">
        <w:rPr>
          <w:rFonts w:ascii="Arial" w:hAnsi="Arial" w:cs="Arial"/>
          <w:sz w:val="20"/>
          <w:szCs w:val="20"/>
        </w:rPr>
        <w:tab/>
        <w:t>Los  licitantes o proveedores que, teniendo ya varias adjudicaciones, a juicio del Comité obstaculicen la libre competencia, el impulso a la productividad o el cumplimiento oportuno en la presentación satisfactoria del servicio. Lo anterior a fin de evitar prácticas de acaparamiento, actos de monopolio, simulación o marginación de empresas locales en desarrollo; y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BB3A49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XIII.</w:t>
      </w:r>
      <w:r w:rsidRPr="008D499C">
        <w:rPr>
          <w:rFonts w:ascii="Arial" w:hAnsi="Arial" w:cs="Arial"/>
          <w:sz w:val="20"/>
          <w:szCs w:val="20"/>
        </w:rPr>
        <w:tab/>
        <w:t>Las demás que por cualquier causa se encuentren impedidas para ello por disposición de Ley.</w:t>
      </w:r>
    </w:p>
    <w:p w:rsidR="003E4FB8" w:rsidRPr="008560F8" w:rsidRDefault="003E4FB8" w:rsidP="003E4FB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FC6E76" w:rsidRDefault="00D076E4" w:rsidP="008560F8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3E4F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LA EMPRESA</w:t>
      </w:r>
    </w:p>
    <w:sectPr w:rsidR="00D076E4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5453C"/>
    <w:multiLevelType w:val="hybridMultilevel"/>
    <w:tmpl w:val="8C2AA1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2127D4"/>
    <w:rsid w:val="002640C0"/>
    <w:rsid w:val="002D162D"/>
    <w:rsid w:val="003C3706"/>
    <w:rsid w:val="003E4FB8"/>
    <w:rsid w:val="004C4CA0"/>
    <w:rsid w:val="005353A9"/>
    <w:rsid w:val="005D6C43"/>
    <w:rsid w:val="005F290E"/>
    <w:rsid w:val="00672A8C"/>
    <w:rsid w:val="006A43F1"/>
    <w:rsid w:val="006A4F9C"/>
    <w:rsid w:val="006C2EC6"/>
    <w:rsid w:val="006F1F23"/>
    <w:rsid w:val="007217C5"/>
    <w:rsid w:val="00793D3D"/>
    <w:rsid w:val="008560F8"/>
    <w:rsid w:val="008611F1"/>
    <w:rsid w:val="008B439A"/>
    <w:rsid w:val="008C2C46"/>
    <w:rsid w:val="008D499C"/>
    <w:rsid w:val="008F2681"/>
    <w:rsid w:val="009900C2"/>
    <w:rsid w:val="009D1FD3"/>
    <w:rsid w:val="00A76092"/>
    <w:rsid w:val="00AE0E2C"/>
    <w:rsid w:val="00B52D78"/>
    <w:rsid w:val="00BB3A49"/>
    <w:rsid w:val="00BB736D"/>
    <w:rsid w:val="00C712B4"/>
    <w:rsid w:val="00C80193"/>
    <w:rsid w:val="00CF3F3F"/>
    <w:rsid w:val="00D076E4"/>
    <w:rsid w:val="00D201E3"/>
    <w:rsid w:val="00D40176"/>
    <w:rsid w:val="00DA18DD"/>
    <w:rsid w:val="00DA22A4"/>
    <w:rsid w:val="00DB3B02"/>
    <w:rsid w:val="00E00C43"/>
    <w:rsid w:val="00E7468A"/>
    <w:rsid w:val="00EB69B6"/>
    <w:rsid w:val="00F15FBE"/>
    <w:rsid w:val="00F42068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9FAB3D-D655-4BC2-99B1-E6964684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20</cp:revision>
  <cp:lastPrinted>2010-07-07T15:04:00Z</cp:lastPrinted>
  <dcterms:created xsi:type="dcterms:W3CDTF">2013-05-21T17:28:00Z</dcterms:created>
  <dcterms:modified xsi:type="dcterms:W3CDTF">2021-03-26T22:06:00Z</dcterms:modified>
</cp:coreProperties>
</file>