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539" w:rsidRPr="00100B8C" w:rsidRDefault="00FC4539" w:rsidP="00FC4539">
      <w:pPr>
        <w:jc w:val="center"/>
        <w:rPr>
          <w:rFonts w:ascii="Arial" w:hAnsi="Arial" w:cs="Arial"/>
          <w:b/>
          <w:sz w:val="24"/>
          <w:szCs w:val="24"/>
        </w:rPr>
      </w:pPr>
      <w:bookmarkStart w:id="0" w:name="_GoBack"/>
      <w:bookmarkEnd w:id="0"/>
      <w:r>
        <w:rPr>
          <w:rFonts w:ascii="Arial" w:hAnsi="Arial" w:cs="Arial"/>
          <w:b/>
          <w:sz w:val="24"/>
          <w:szCs w:val="24"/>
        </w:rPr>
        <w:t>INICIATIVA DE ACUERDO</w:t>
      </w:r>
      <w:r w:rsidR="00492E89">
        <w:rPr>
          <w:rFonts w:ascii="Arial" w:hAnsi="Arial" w:cs="Arial"/>
          <w:b/>
          <w:sz w:val="24"/>
          <w:szCs w:val="24"/>
        </w:rPr>
        <w:t xml:space="preserve"> ECONÓMICO QUE RECI</w:t>
      </w:r>
      <w:r>
        <w:rPr>
          <w:rFonts w:ascii="Arial" w:hAnsi="Arial" w:cs="Arial"/>
          <w:b/>
          <w:sz w:val="24"/>
          <w:szCs w:val="24"/>
        </w:rPr>
        <w:t xml:space="preserve">BE </w:t>
      </w:r>
      <w:r w:rsidR="00492E89">
        <w:rPr>
          <w:rFonts w:ascii="Arial" w:hAnsi="Arial" w:cs="Arial"/>
          <w:b/>
          <w:sz w:val="24"/>
          <w:szCs w:val="24"/>
        </w:rPr>
        <w:t>DEL SISTEMA DIF MUNICIPAL, LA CONSTRUCCIÓN UBICADO EN EL JARDÍN DEL RICO,</w:t>
      </w:r>
      <w:r>
        <w:rPr>
          <w:rFonts w:ascii="Arial" w:hAnsi="Arial" w:cs="Arial"/>
          <w:b/>
          <w:sz w:val="24"/>
          <w:szCs w:val="24"/>
        </w:rPr>
        <w:t xml:space="preserve"> </w:t>
      </w:r>
      <w:r w:rsidR="00492E89">
        <w:rPr>
          <w:rFonts w:ascii="Arial" w:hAnsi="Arial" w:cs="Arial"/>
          <w:b/>
          <w:sz w:val="24"/>
          <w:szCs w:val="24"/>
        </w:rPr>
        <w:t>ASÍ COMO LA EXPLOTACIÓN DE LOS PUENTES PEATONALES</w:t>
      </w:r>
    </w:p>
    <w:p w:rsidR="00FC4539" w:rsidRPr="00100B8C" w:rsidRDefault="00FC4539" w:rsidP="00FC4539">
      <w:pPr>
        <w:jc w:val="both"/>
        <w:rPr>
          <w:rFonts w:ascii="Arial" w:hAnsi="Arial" w:cs="Arial"/>
          <w:sz w:val="24"/>
          <w:szCs w:val="24"/>
        </w:rPr>
      </w:pPr>
    </w:p>
    <w:p w:rsidR="00FC4539" w:rsidRPr="00100B8C" w:rsidRDefault="00FC4539" w:rsidP="00FC4539">
      <w:pPr>
        <w:jc w:val="both"/>
        <w:rPr>
          <w:rFonts w:ascii="Arial" w:hAnsi="Arial" w:cs="Arial"/>
          <w:sz w:val="24"/>
          <w:szCs w:val="24"/>
        </w:rPr>
      </w:pPr>
      <w:r w:rsidRPr="00100B8C">
        <w:rPr>
          <w:rFonts w:ascii="Arial" w:hAnsi="Arial" w:cs="Arial"/>
          <w:sz w:val="24"/>
          <w:szCs w:val="24"/>
        </w:rPr>
        <w:t>HONORABLES REGIDORES DEL AYUNTAMIENTO CONSTITUCIONAL DEL MUNICIPIO DE ZAPOTLÁN EL GRANDE, JALISCO.</w:t>
      </w:r>
    </w:p>
    <w:p w:rsidR="00FC4539" w:rsidRPr="00492E89" w:rsidRDefault="00FC4539" w:rsidP="00492E89">
      <w:pPr>
        <w:jc w:val="both"/>
        <w:rPr>
          <w:rFonts w:ascii="Arial" w:hAnsi="Arial" w:cs="Arial"/>
          <w:b/>
          <w:sz w:val="24"/>
          <w:szCs w:val="24"/>
        </w:rPr>
      </w:pPr>
      <w:r w:rsidRPr="00100B8C">
        <w:rPr>
          <w:rFonts w:ascii="Arial" w:hAnsi="Arial" w:cs="Arial"/>
          <w:sz w:val="24"/>
          <w:szCs w:val="24"/>
        </w:rPr>
        <w:t xml:space="preserve"> </w:t>
      </w:r>
      <w:r w:rsidRPr="00100B8C">
        <w:rPr>
          <w:rFonts w:ascii="Arial" w:hAnsi="Arial" w:cs="Arial"/>
          <w:sz w:val="24"/>
          <w:szCs w:val="24"/>
        </w:rPr>
        <w:tab/>
        <w:t xml:space="preserve">La que suscribe en mi calidad de Síndico de este cuerpo Edilicio, de conformidad a lo dispuesto a los artículos 115 Constitucional fracción II, 77,80,85 y demás relativos de la Constitución Política del Estado de Jalisco,  27, y 4 fracción III  de la Ley de Gobierno y de la Administración Pública Municipal del Estado de Jalisco, artículo 87 fracción III del Reglamento Interior del Ayuntamiento de Zapotlán el Grande, Jalisco, comparezco a esta soberanía, presentando </w:t>
      </w:r>
      <w:r w:rsidR="00492E89" w:rsidRPr="00492E89">
        <w:rPr>
          <w:rFonts w:ascii="Arial" w:hAnsi="Arial" w:cs="Arial"/>
          <w:sz w:val="24"/>
          <w:szCs w:val="24"/>
        </w:rPr>
        <w:t xml:space="preserve">INICIATIVA DE ACUERDO ECONÓMICO QUE RECIBE DEL SISTEMA DIF MUNICIPAL, LA CONSTRUCCIÓN UBICADO EN EL JARDÍN DEL RICO, ASÍ COMO LA EXPLOTACIÓN DE LOS PUENTES PEATONALES, </w:t>
      </w:r>
      <w:r w:rsidRPr="00100B8C">
        <w:rPr>
          <w:rFonts w:ascii="Arial" w:hAnsi="Arial" w:cs="Arial"/>
          <w:sz w:val="24"/>
          <w:szCs w:val="24"/>
        </w:rPr>
        <w:t xml:space="preserve">que se fundamenta en los siguientes: </w:t>
      </w:r>
    </w:p>
    <w:p w:rsidR="00FC4539" w:rsidRPr="00100B8C" w:rsidRDefault="00FC4539" w:rsidP="00FC4539">
      <w:pPr>
        <w:pStyle w:val="Prrafodelista"/>
        <w:jc w:val="center"/>
        <w:rPr>
          <w:rFonts w:ascii="Arial" w:hAnsi="Arial" w:cs="Arial"/>
          <w:b/>
          <w:sz w:val="24"/>
          <w:szCs w:val="24"/>
        </w:rPr>
      </w:pPr>
      <w:r w:rsidRPr="00100B8C">
        <w:rPr>
          <w:rFonts w:ascii="Arial" w:hAnsi="Arial" w:cs="Arial"/>
          <w:b/>
          <w:sz w:val="24"/>
          <w:szCs w:val="24"/>
        </w:rPr>
        <w:t xml:space="preserve">EXPOSICIÓN DE MOTIVOS </w:t>
      </w:r>
    </w:p>
    <w:p w:rsidR="00FC4539" w:rsidRPr="00100B8C" w:rsidRDefault="00FC4539" w:rsidP="00FC4539">
      <w:pPr>
        <w:pStyle w:val="Prrafodelista"/>
        <w:jc w:val="center"/>
        <w:rPr>
          <w:rFonts w:ascii="Arial" w:hAnsi="Arial" w:cs="Arial"/>
          <w:sz w:val="24"/>
          <w:szCs w:val="24"/>
        </w:rPr>
      </w:pPr>
    </w:p>
    <w:p w:rsidR="00FC4539" w:rsidRPr="00100B8C" w:rsidRDefault="00FC4539" w:rsidP="00FC4539">
      <w:pPr>
        <w:pStyle w:val="Prrafodelista"/>
        <w:numPr>
          <w:ilvl w:val="0"/>
          <w:numId w:val="1"/>
        </w:numPr>
        <w:jc w:val="both"/>
        <w:rPr>
          <w:rFonts w:ascii="Arial" w:hAnsi="Arial" w:cs="Arial"/>
          <w:sz w:val="24"/>
          <w:szCs w:val="24"/>
        </w:rPr>
      </w:pPr>
      <w:r w:rsidRPr="00100B8C">
        <w:rPr>
          <w:rFonts w:ascii="Arial" w:hAnsi="Arial" w:cs="Arial"/>
          <w:iCs/>
          <w:sz w:val="24"/>
          <w:szCs w:val="24"/>
        </w:rPr>
        <w:t>Que la Constitución Política de los Estados Unidos Mexicanos, en su artículo 115 señala que c</w:t>
      </w:r>
      <w:r w:rsidRPr="00100B8C">
        <w:rPr>
          <w:rFonts w:ascii="Arial" w:hAnsi="Arial" w:cs="Arial"/>
          <w:sz w:val="24"/>
          <w:szCs w:val="24"/>
        </w:rPr>
        <w:t>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FC4539" w:rsidRPr="00100B8C" w:rsidRDefault="00FC4539" w:rsidP="00FC4539">
      <w:pPr>
        <w:pStyle w:val="Prrafodelista"/>
        <w:ind w:left="1080"/>
        <w:jc w:val="both"/>
        <w:rPr>
          <w:rFonts w:ascii="Arial" w:hAnsi="Arial" w:cs="Arial"/>
          <w:sz w:val="24"/>
          <w:szCs w:val="24"/>
        </w:rPr>
      </w:pPr>
    </w:p>
    <w:p w:rsidR="00FC4539" w:rsidRPr="00492E89" w:rsidRDefault="00FC4539" w:rsidP="00FC4539">
      <w:pPr>
        <w:pStyle w:val="Prrafodelista"/>
        <w:numPr>
          <w:ilvl w:val="0"/>
          <w:numId w:val="1"/>
        </w:numPr>
        <w:jc w:val="both"/>
        <w:rPr>
          <w:rFonts w:ascii="Arial" w:hAnsi="Arial" w:cs="Arial"/>
          <w:sz w:val="24"/>
          <w:szCs w:val="24"/>
        </w:rPr>
      </w:pPr>
      <w:r w:rsidRPr="00100B8C">
        <w:rPr>
          <w:rFonts w:ascii="Arial" w:hAnsi="Arial" w:cs="Arial"/>
          <w:sz w:val="24"/>
          <w:szCs w:val="24"/>
        </w:rPr>
        <w:t xml:space="preserve"> </w:t>
      </w:r>
      <w:r w:rsidRPr="00100B8C">
        <w:rPr>
          <w:rFonts w:ascii="Arial" w:hAnsi="Arial" w:cs="Arial"/>
          <w:iCs/>
          <w:sz w:val="24"/>
          <w:szCs w:val="24"/>
        </w:rPr>
        <w:t xml:space="preserve">Que la particular del Estado de Jalisco, en su artículo 73 reconoce al </w:t>
      </w:r>
      <w:r w:rsidRPr="00100B8C">
        <w:rPr>
          <w:rFonts w:ascii="Arial" w:hAnsi="Arial" w:cs="Arial"/>
          <w:spacing w:val="-3"/>
          <w:sz w:val="24"/>
          <w:szCs w:val="24"/>
        </w:rPr>
        <w:t xml:space="preserve">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rsidR="00492E89" w:rsidRPr="00492E89" w:rsidRDefault="00492E89" w:rsidP="00492E89">
      <w:pPr>
        <w:pStyle w:val="Prrafodelista"/>
        <w:rPr>
          <w:rFonts w:ascii="Arial" w:hAnsi="Arial" w:cs="Arial"/>
          <w:sz w:val="24"/>
          <w:szCs w:val="24"/>
        </w:rPr>
      </w:pPr>
    </w:p>
    <w:p w:rsidR="00492E89" w:rsidRDefault="006A3018" w:rsidP="00FC4539">
      <w:pPr>
        <w:pStyle w:val="Prrafodelista"/>
        <w:numPr>
          <w:ilvl w:val="0"/>
          <w:numId w:val="1"/>
        </w:numPr>
        <w:jc w:val="both"/>
        <w:rPr>
          <w:rFonts w:ascii="Arial" w:hAnsi="Arial" w:cs="Arial"/>
          <w:sz w:val="24"/>
          <w:szCs w:val="24"/>
        </w:rPr>
      </w:pPr>
      <w:r>
        <w:rPr>
          <w:rFonts w:ascii="Arial" w:hAnsi="Arial" w:cs="Arial"/>
          <w:sz w:val="24"/>
          <w:szCs w:val="24"/>
        </w:rPr>
        <w:t xml:space="preserve">Mediante el Tercer punto de la Sesión pública Ordinaria No. 05 tratado el 17 de Marzo del año 2016, se aprobó el Dictamen de la Comisión de Hacienda Pública y Patrimonio Municipal, la autorización de otorgar en </w:t>
      </w:r>
      <w:r>
        <w:rPr>
          <w:rFonts w:ascii="Arial" w:hAnsi="Arial" w:cs="Arial"/>
          <w:sz w:val="24"/>
          <w:szCs w:val="24"/>
        </w:rPr>
        <w:lastRenderedPageBreak/>
        <w:t xml:space="preserve">comodato del inmueble construido para la atención al público, ubicado dentro de la plaza pública Miguel Hidalgo (Jardín del Rico) en favor del Sistema DIF Municipal, </w:t>
      </w:r>
      <w:r>
        <w:rPr>
          <w:rFonts w:ascii="Arial" w:hAnsi="Arial" w:cs="Arial"/>
          <w:b/>
          <w:sz w:val="24"/>
          <w:szCs w:val="24"/>
          <w:u w:val="single"/>
        </w:rPr>
        <w:t>con el objeto de que se haga uso de él, se instale una cafetería operado directamente por Organism</w:t>
      </w:r>
      <w:r w:rsidR="00DB4C78">
        <w:rPr>
          <w:rFonts w:ascii="Arial" w:hAnsi="Arial" w:cs="Arial"/>
          <w:b/>
          <w:sz w:val="24"/>
          <w:szCs w:val="24"/>
          <w:u w:val="single"/>
        </w:rPr>
        <w:t xml:space="preserve">o Público de Asistencia Social, </w:t>
      </w:r>
      <w:r w:rsidR="00DB4C78" w:rsidRPr="00DB4C78">
        <w:rPr>
          <w:rFonts w:ascii="Arial" w:hAnsi="Arial" w:cs="Arial"/>
          <w:sz w:val="24"/>
          <w:szCs w:val="24"/>
        </w:rPr>
        <w:t>apoyado por el voluntariado, cobrando cuotas de recuperación que se estab</w:t>
      </w:r>
      <w:r w:rsidR="00DB4C78">
        <w:rPr>
          <w:rFonts w:ascii="Arial" w:hAnsi="Arial" w:cs="Arial"/>
          <w:sz w:val="24"/>
          <w:szCs w:val="24"/>
        </w:rPr>
        <w:t>lecerán por parte del Patronato para allegarse de recurso para lograr su objeto social.(</w:t>
      </w:r>
      <w:r w:rsidR="00DB4C78">
        <w:rPr>
          <w:rFonts w:ascii="Arial" w:hAnsi="Arial" w:cs="Arial"/>
          <w:b/>
          <w:sz w:val="24"/>
          <w:szCs w:val="24"/>
          <w:u w:val="single"/>
        </w:rPr>
        <w:t xml:space="preserve">sic). </w:t>
      </w:r>
      <w:r w:rsidR="00DB4C78">
        <w:rPr>
          <w:rFonts w:ascii="Arial" w:hAnsi="Arial" w:cs="Arial"/>
          <w:sz w:val="24"/>
          <w:szCs w:val="24"/>
        </w:rPr>
        <w:t xml:space="preserve">Así mismo se condicionó dicho </w:t>
      </w:r>
      <w:proofErr w:type="gramStart"/>
      <w:r w:rsidR="00DB4C78">
        <w:rPr>
          <w:rFonts w:ascii="Arial" w:hAnsi="Arial" w:cs="Arial"/>
          <w:sz w:val="24"/>
          <w:szCs w:val="24"/>
        </w:rPr>
        <w:t>comodato  a</w:t>
      </w:r>
      <w:proofErr w:type="gramEnd"/>
      <w:r w:rsidR="00DB4C78">
        <w:rPr>
          <w:rFonts w:ascii="Arial" w:hAnsi="Arial" w:cs="Arial"/>
          <w:sz w:val="24"/>
          <w:szCs w:val="24"/>
        </w:rPr>
        <w:t xml:space="preserve"> que previa apertura al público, el comodatario informe por escrito y entregue el proyecto completo de funcionamiento antes de la celebración del contrato para que se integre como anexo del mismo, previo análisis de la comisión de Hacienda Pública y Patrimonio Municipal. </w:t>
      </w:r>
    </w:p>
    <w:p w:rsidR="00DB4C78" w:rsidRPr="00DB4C78" w:rsidRDefault="00DB4C78" w:rsidP="00DB4C78">
      <w:pPr>
        <w:pStyle w:val="Prrafodelista"/>
        <w:rPr>
          <w:rFonts w:ascii="Arial" w:hAnsi="Arial" w:cs="Arial"/>
          <w:sz w:val="24"/>
          <w:szCs w:val="24"/>
        </w:rPr>
      </w:pPr>
    </w:p>
    <w:p w:rsidR="00DB4C78" w:rsidRDefault="00DB4C78" w:rsidP="00FC4539">
      <w:pPr>
        <w:pStyle w:val="Prrafodelista"/>
        <w:numPr>
          <w:ilvl w:val="0"/>
          <w:numId w:val="1"/>
        </w:numPr>
        <w:jc w:val="both"/>
        <w:rPr>
          <w:rFonts w:ascii="Arial" w:hAnsi="Arial" w:cs="Arial"/>
          <w:sz w:val="24"/>
          <w:szCs w:val="24"/>
        </w:rPr>
      </w:pPr>
      <w:r>
        <w:rPr>
          <w:rFonts w:ascii="Arial" w:hAnsi="Arial" w:cs="Arial"/>
          <w:sz w:val="24"/>
          <w:szCs w:val="24"/>
        </w:rPr>
        <w:t xml:space="preserve">No </w:t>
      </w:r>
      <w:proofErr w:type="gramStart"/>
      <w:r>
        <w:rPr>
          <w:rFonts w:ascii="Arial" w:hAnsi="Arial" w:cs="Arial"/>
          <w:sz w:val="24"/>
          <w:szCs w:val="24"/>
        </w:rPr>
        <w:t>obstante</w:t>
      </w:r>
      <w:proofErr w:type="gramEnd"/>
      <w:r>
        <w:rPr>
          <w:rFonts w:ascii="Arial" w:hAnsi="Arial" w:cs="Arial"/>
          <w:sz w:val="24"/>
          <w:szCs w:val="24"/>
        </w:rPr>
        <w:t xml:space="preserve"> la anterior autorización, el contrato de comodato no fue celebrado entre el Ayuntamiento y el O.P.D. Sistema DIF Municipal, sin embargo por razones desconocidas, dicho organismo tomó posesión del inmueble sin que exista además constancia de quien fue el responsable de entregarlo, y sin que se hayan cumplido con las condiciones previas al otorgamiento de comodato emanado del Acuerdo de Ayuntamiento que se cita en el punto inmediato anterior. </w:t>
      </w:r>
    </w:p>
    <w:p w:rsidR="00DB4C78" w:rsidRPr="00DB4C78" w:rsidRDefault="00DB4C78" w:rsidP="00DB4C78">
      <w:pPr>
        <w:pStyle w:val="Prrafodelista"/>
        <w:rPr>
          <w:rFonts w:ascii="Arial" w:hAnsi="Arial" w:cs="Arial"/>
          <w:sz w:val="24"/>
          <w:szCs w:val="24"/>
        </w:rPr>
      </w:pPr>
    </w:p>
    <w:p w:rsidR="001A718B" w:rsidRDefault="00162D42" w:rsidP="00FC4539">
      <w:pPr>
        <w:pStyle w:val="Prrafodelista"/>
        <w:numPr>
          <w:ilvl w:val="0"/>
          <w:numId w:val="1"/>
        </w:numPr>
        <w:jc w:val="both"/>
        <w:rPr>
          <w:rFonts w:ascii="Arial" w:hAnsi="Arial" w:cs="Arial"/>
          <w:sz w:val="24"/>
          <w:szCs w:val="24"/>
        </w:rPr>
      </w:pPr>
      <w:r>
        <w:rPr>
          <w:rFonts w:ascii="Arial" w:hAnsi="Arial" w:cs="Arial"/>
          <w:sz w:val="24"/>
          <w:szCs w:val="24"/>
        </w:rPr>
        <w:t xml:space="preserve">Posterior a </w:t>
      </w:r>
      <w:r w:rsidR="00DB4C78">
        <w:rPr>
          <w:rFonts w:ascii="Arial" w:hAnsi="Arial" w:cs="Arial"/>
          <w:sz w:val="24"/>
          <w:szCs w:val="24"/>
        </w:rPr>
        <w:t xml:space="preserve">que el Sistema </w:t>
      </w:r>
      <w:proofErr w:type="spellStart"/>
      <w:r w:rsidR="00DB4C78">
        <w:rPr>
          <w:rFonts w:ascii="Arial" w:hAnsi="Arial" w:cs="Arial"/>
          <w:sz w:val="24"/>
          <w:szCs w:val="24"/>
        </w:rPr>
        <w:t>Dif</w:t>
      </w:r>
      <w:proofErr w:type="spellEnd"/>
      <w:r w:rsidR="00DB4C78">
        <w:rPr>
          <w:rFonts w:ascii="Arial" w:hAnsi="Arial" w:cs="Arial"/>
          <w:sz w:val="24"/>
          <w:szCs w:val="24"/>
        </w:rPr>
        <w:t xml:space="preserve"> en el año 2016 tomó posesión de</w:t>
      </w:r>
      <w:r>
        <w:rPr>
          <w:rFonts w:ascii="Arial" w:hAnsi="Arial" w:cs="Arial"/>
          <w:sz w:val="24"/>
          <w:szCs w:val="24"/>
        </w:rPr>
        <w:t>l</w:t>
      </w:r>
      <w:r w:rsidR="00DB4C78">
        <w:rPr>
          <w:rFonts w:ascii="Arial" w:hAnsi="Arial" w:cs="Arial"/>
          <w:sz w:val="24"/>
          <w:szCs w:val="24"/>
        </w:rPr>
        <w:t xml:space="preserve"> inmueble, esto en la administración encabezada por la entonces presidenta Karen Lozano, sin embargo dicho inmueble nunca fue operado por el voluntariado del DIF, y tampoco </w:t>
      </w:r>
      <w:r>
        <w:rPr>
          <w:rFonts w:ascii="Arial" w:hAnsi="Arial" w:cs="Arial"/>
          <w:sz w:val="24"/>
          <w:szCs w:val="24"/>
        </w:rPr>
        <w:t>se destinó para una cafetería, sino que según constancias, que en el mes de Julio del año 2017, el inmueble se le entregó al C. JORDAN ROMO</w:t>
      </w:r>
      <w:r w:rsidR="00C212B8">
        <w:rPr>
          <w:rFonts w:ascii="Arial" w:hAnsi="Arial" w:cs="Arial"/>
          <w:sz w:val="24"/>
          <w:szCs w:val="24"/>
        </w:rPr>
        <w:t xml:space="preserve"> PEÑA</w:t>
      </w:r>
      <w:r>
        <w:rPr>
          <w:rFonts w:ascii="Arial" w:hAnsi="Arial" w:cs="Arial"/>
          <w:sz w:val="24"/>
          <w:szCs w:val="24"/>
        </w:rPr>
        <w:t xml:space="preserve">, pues comenzó a realizar obras de instalación de estructura metálica en dicho Jardín, siendo paralizada la instalación, toda vez que el inmueble actualmente se </w:t>
      </w:r>
      <w:r w:rsidRPr="00162D42">
        <w:rPr>
          <w:rFonts w:ascii="Arial" w:hAnsi="Arial" w:cs="Arial"/>
          <w:sz w:val="24"/>
          <w:szCs w:val="24"/>
        </w:rPr>
        <w:t>encuentra declarado patrimonio cultural de conformidad con lo dispuesto por el artículo 26, 27 y 28 de la L</w:t>
      </w:r>
      <w:r>
        <w:rPr>
          <w:rFonts w:ascii="Arial" w:hAnsi="Arial" w:cs="Arial"/>
          <w:sz w:val="24"/>
          <w:szCs w:val="24"/>
        </w:rPr>
        <w:t>ey del Patrimonio Cultural del E</w:t>
      </w:r>
      <w:r w:rsidRPr="00162D42">
        <w:rPr>
          <w:rFonts w:ascii="Arial" w:hAnsi="Arial" w:cs="Arial"/>
          <w:sz w:val="24"/>
          <w:szCs w:val="24"/>
        </w:rPr>
        <w:t>stado de Jalisco y sus Municipios, así como el acuerdo publicado en el periódico oficial del Estado de Jalisco de fecha 13 de Junio de 2015,   y por consecuencia, no es susceptible de ser comodato de conformidad a lo que dispone el artículo 87 de ésta Ley, pues el comodato es un contrato (no administrativo), regulado por el derecho común (Código Civil del Estado de Jalisco)</w:t>
      </w:r>
      <w:r>
        <w:rPr>
          <w:rFonts w:ascii="Arial" w:hAnsi="Arial" w:cs="Arial"/>
          <w:sz w:val="24"/>
          <w:szCs w:val="24"/>
        </w:rPr>
        <w:t xml:space="preserve">. Sin embargo, el C. JORDAN ROMO </w:t>
      </w:r>
      <w:r w:rsidR="00C212B8">
        <w:rPr>
          <w:rFonts w:ascii="Arial" w:hAnsi="Arial" w:cs="Arial"/>
          <w:sz w:val="24"/>
          <w:szCs w:val="24"/>
        </w:rPr>
        <w:t xml:space="preserve">PEÑA </w:t>
      </w:r>
      <w:proofErr w:type="spellStart"/>
      <w:r>
        <w:rPr>
          <w:rFonts w:ascii="Arial" w:hAnsi="Arial" w:cs="Arial"/>
          <w:sz w:val="24"/>
          <w:szCs w:val="24"/>
        </w:rPr>
        <w:t>aperturó</w:t>
      </w:r>
      <w:proofErr w:type="spellEnd"/>
      <w:r>
        <w:rPr>
          <w:rFonts w:ascii="Arial" w:hAnsi="Arial" w:cs="Arial"/>
          <w:sz w:val="24"/>
          <w:szCs w:val="24"/>
        </w:rPr>
        <w:t xml:space="preserve"> un restaurante de comida rápida en dicho inmueble, sin que a la fecha exista un contrato de ningún tipo entre el Sistema DIF y éste particular, y dado que el Organismo de asistencia social en comento no puede recibir ingresos por arrendamiento al ser un organismo sin fines lucrativos, </w:t>
      </w:r>
      <w:r w:rsidR="00C212B8">
        <w:rPr>
          <w:rFonts w:ascii="Arial" w:hAnsi="Arial" w:cs="Arial"/>
          <w:sz w:val="24"/>
          <w:szCs w:val="24"/>
        </w:rPr>
        <w:t xml:space="preserve">según </w:t>
      </w:r>
      <w:r w:rsidR="00BC6B0F">
        <w:rPr>
          <w:rFonts w:ascii="Arial" w:hAnsi="Arial" w:cs="Arial"/>
          <w:sz w:val="24"/>
          <w:szCs w:val="24"/>
        </w:rPr>
        <w:lastRenderedPageBreak/>
        <w:t xml:space="preserve">oficio no. DIF214/2021 suscrito por la </w:t>
      </w:r>
      <w:r w:rsidR="001A718B">
        <w:rPr>
          <w:rFonts w:ascii="Arial" w:hAnsi="Arial" w:cs="Arial"/>
          <w:sz w:val="24"/>
          <w:szCs w:val="24"/>
        </w:rPr>
        <w:t xml:space="preserve">Mtra. </w:t>
      </w:r>
      <w:proofErr w:type="spellStart"/>
      <w:r w:rsidR="001A718B">
        <w:rPr>
          <w:rFonts w:ascii="Arial" w:hAnsi="Arial" w:cs="Arial"/>
          <w:sz w:val="24"/>
          <w:szCs w:val="24"/>
        </w:rPr>
        <w:t>Hidania</w:t>
      </w:r>
      <w:proofErr w:type="spellEnd"/>
      <w:r w:rsidR="001A718B">
        <w:rPr>
          <w:rFonts w:ascii="Arial" w:hAnsi="Arial" w:cs="Arial"/>
          <w:sz w:val="24"/>
          <w:szCs w:val="24"/>
        </w:rPr>
        <w:t xml:space="preserve"> Romero Rodríguez en lo que corresponde al año 2021, únicamente se recibieron 3 TRES depósitos por concepto de Donativos depositados por el C. JORDAN ROMO PEÑA, por un total de $16,000.00 (dieciséis mil pesos 00/100 M.N.), que se presumen que a pesar de ser un donativo éstos se realizaban como contraprestación por la utilización de dicho predio. </w:t>
      </w:r>
      <w:r w:rsidR="00BC6B0F">
        <w:rPr>
          <w:rFonts w:ascii="Arial" w:hAnsi="Arial" w:cs="Arial"/>
          <w:sz w:val="24"/>
          <w:szCs w:val="24"/>
        </w:rPr>
        <w:t>Cabe señalar que no se encontró nin</w:t>
      </w:r>
      <w:r w:rsidR="0038411F">
        <w:rPr>
          <w:rFonts w:ascii="Arial" w:hAnsi="Arial" w:cs="Arial"/>
          <w:sz w:val="24"/>
          <w:szCs w:val="24"/>
        </w:rPr>
        <w:t xml:space="preserve">guna licencia municipal de giro, así mismo existen constancias, que hasta el año 2021, el consumo de energía eléctrica de éste restaurante, era cargado al recibo del parque. </w:t>
      </w:r>
    </w:p>
    <w:p w:rsidR="001A718B" w:rsidRPr="00BC6B0F" w:rsidRDefault="001A718B" w:rsidP="00BC6B0F">
      <w:pPr>
        <w:ind w:left="360"/>
        <w:jc w:val="both"/>
        <w:rPr>
          <w:rFonts w:ascii="Arial" w:hAnsi="Arial" w:cs="Arial"/>
          <w:sz w:val="24"/>
          <w:szCs w:val="24"/>
        </w:rPr>
      </w:pPr>
    </w:p>
    <w:p w:rsidR="001A718B" w:rsidRDefault="001A718B" w:rsidP="00FC4539">
      <w:pPr>
        <w:pStyle w:val="Prrafodelista"/>
        <w:numPr>
          <w:ilvl w:val="0"/>
          <w:numId w:val="1"/>
        </w:numPr>
        <w:jc w:val="both"/>
        <w:rPr>
          <w:rFonts w:ascii="Arial" w:hAnsi="Arial" w:cs="Arial"/>
          <w:sz w:val="24"/>
          <w:szCs w:val="24"/>
        </w:rPr>
      </w:pPr>
      <w:r>
        <w:rPr>
          <w:rFonts w:ascii="Arial" w:hAnsi="Arial" w:cs="Arial"/>
          <w:sz w:val="24"/>
          <w:szCs w:val="24"/>
        </w:rPr>
        <w:t xml:space="preserve">Dicha situación, es una irregularidad legal, pues </w:t>
      </w:r>
      <w:r w:rsidR="00BC6B0F">
        <w:rPr>
          <w:rFonts w:ascii="Arial" w:hAnsi="Arial" w:cs="Arial"/>
          <w:sz w:val="24"/>
          <w:szCs w:val="24"/>
        </w:rPr>
        <w:t xml:space="preserve">podría incurrirse en la tipificación del delito de peculado. En razón de lo anterior, es </w:t>
      </w:r>
      <w:proofErr w:type="gramStart"/>
      <w:r w:rsidR="0038411F">
        <w:rPr>
          <w:rFonts w:ascii="Arial" w:hAnsi="Arial" w:cs="Arial"/>
          <w:sz w:val="24"/>
          <w:szCs w:val="24"/>
        </w:rPr>
        <w:t>que</w:t>
      </w:r>
      <w:proofErr w:type="gramEnd"/>
      <w:r w:rsidR="0038411F">
        <w:rPr>
          <w:rFonts w:ascii="Arial" w:hAnsi="Arial" w:cs="Arial"/>
          <w:sz w:val="24"/>
          <w:szCs w:val="24"/>
        </w:rPr>
        <w:t xml:space="preserve"> mediante el oficio señalado, y por no haberse cumplido con la finalidad que perseguía la autorización del comodato, el Sistema DIF pone a disposición el inmueble al ayuntamiento, a efecto de que se proceda a realizar las acciones legales que correspondan. </w:t>
      </w:r>
    </w:p>
    <w:p w:rsidR="0038411F" w:rsidRPr="0038411F" w:rsidRDefault="0038411F" w:rsidP="0038411F">
      <w:pPr>
        <w:pStyle w:val="Prrafodelista"/>
        <w:rPr>
          <w:rFonts w:ascii="Arial" w:hAnsi="Arial" w:cs="Arial"/>
          <w:sz w:val="24"/>
          <w:szCs w:val="24"/>
        </w:rPr>
      </w:pPr>
    </w:p>
    <w:p w:rsidR="0038411F" w:rsidRDefault="0038411F" w:rsidP="004A7E4B">
      <w:pPr>
        <w:pStyle w:val="Prrafodelista"/>
        <w:numPr>
          <w:ilvl w:val="0"/>
          <w:numId w:val="1"/>
        </w:numPr>
        <w:jc w:val="both"/>
        <w:rPr>
          <w:rFonts w:ascii="Arial" w:hAnsi="Arial" w:cs="Arial"/>
          <w:sz w:val="24"/>
          <w:szCs w:val="24"/>
        </w:rPr>
      </w:pPr>
      <w:r>
        <w:rPr>
          <w:rFonts w:ascii="Arial" w:hAnsi="Arial" w:cs="Arial"/>
          <w:sz w:val="24"/>
          <w:szCs w:val="24"/>
        </w:rPr>
        <w:t>Ahora bien en el mismo oficio</w:t>
      </w:r>
      <w:r w:rsidR="00E50780">
        <w:rPr>
          <w:rFonts w:ascii="Arial" w:hAnsi="Arial" w:cs="Arial"/>
          <w:sz w:val="24"/>
          <w:szCs w:val="24"/>
        </w:rPr>
        <w:t xml:space="preserve">, la Directora del Sistema DIF Municipal solicita la regularización de los ingresos que hasta el pasado mes de septiembre del año 2021, dicho organismo </w:t>
      </w:r>
      <w:r w:rsidR="00E76F40">
        <w:rPr>
          <w:rFonts w:ascii="Arial" w:hAnsi="Arial" w:cs="Arial"/>
          <w:sz w:val="24"/>
          <w:szCs w:val="24"/>
        </w:rPr>
        <w:t xml:space="preserve">ingresaba por estos espacios publicitarios sin que exista fundamento </w:t>
      </w:r>
      <w:r w:rsidR="004A7E4B">
        <w:rPr>
          <w:rFonts w:ascii="Arial" w:hAnsi="Arial" w:cs="Arial"/>
          <w:sz w:val="24"/>
          <w:szCs w:val="24"/>
        </w:rPr>
        <w:t xml:space="preserve">legal ni autorización del Ayuntamiento, si bien existe un sexto punto tratado en Sesión Pública Extraordinaria No. 06 de fecha 7 de diciembre del año 2015 mediante el cual se </w:t>
      </w:r>
      <w:r w:rsidR="004A7E4B" w:rsidRPr="004A7E4B">
        <w:rPr>
          <w:rFonts w:ascii="Arial" w:hAnsi="Arial" w:cs="Arial"/>
          <w:sz w:val="24"/>
          <w:szCs w:val="24"/>
        </w:rPr>
        <w:t>autorizó que los ingresos que por concepto de donaciones para la asistencia social, que realicen particulares al Ayuntamiento, en el rubro de aprovechamientos del catálogo de ingresos de la cuenta 541 denominada donativos y los ingresos que se obtengan por concepto de arrendamiento de espacios publicitarios de los puentes peatonales ubicados en Av. Colón al cruce con Av. Universidad y Av. Gobernador Alberto Cárdenas Jiménez al cruce con Av. Constituyentes, que se establecen en el artículo 38 fracción X de la ley de Ingresos Municipal; en la misma cantidad que se perciban en su ingreso, se transfieran como incremento a la partida 445 denominada subsidios, para que se destine al Sistema Integral para la Familia DIF Municipal Zapotlán, durante la vigencia de esta administración, es decir del 1 de Octubre de 2015 al 30 de Septiembre de 2018.</w:t>
      </w:r>
    </w:p>
    <w:p w:rsidR="002F5AA0" w:rsidRDefault="002F5AA0" w:rsidP="002F5AA0">
      <w:pPr>
        <w:pStyle w:val="Prrafodelista"/>
        <w:ind w:left="1080"/>
        <w:jc w:val="both"/>
        <w:rPr>
          <w:rFonts w:ascii="Arial" w:hAnsi="Arial" w:cs="Arial"/>
          <w:sz w:val="24"/>
          <w:szCs w:val="24"/>
        </w:rPr>
      </w:pPr>
    </w:p>
    <w:p w:rsidR="002F5AA0" w:rsidRDefault="002F5AA0" w:rsidP="004A7E4B">
      <w:pPr>
        <w:pStyle w:val="Prrafodelista"/>
        <w:numPr>
          <w:ilvl w:val="0"/>
          <w:numId w:val="1"/>
        </w:numPr>
        <w:jc w:val="both"/>
        <w:rPr>
          <w:rFonts w:ascii="Arial" w:hAnsi="Arial" w:cs="Arial"/>
          <w:sz w:val="24"/>
          <w:szCs w:val="24"/>
        </w:rPr>
      </w:pPr>
      <w:r>
        <w:rPr>
          <w:rFonts w:ascii="Arial" w:hAnsi="Arial" w:cs="Arial"/>
          <w:sz w:val="24"/>
          <w:szCs w:val="24"/>
        </w:rPr>
        <w:t xml:space="preserve">Sin embargo, a partir de dicha autorización el Sistema DIF Municipal realizó convenio verbal con un empresario, con el objeto que el mismo explote los puentes peatonales que señala el punto anterior asimismo a </w:t>
      </w:r>
      <w:r>
        <w:rPr>
          <w:rFonts w:ascii="Arial" w:hAnsi="Arial" w:cs="Arial"/>
          <w:sz w:val="24"/>
          <w:szCs w:val="24"/>
        </w:rPr>
        <w:lastRenderedPageBreak/>
        <w:t xml:space="preserve">pesar de no ser parte de irregular acuerdo, también formó parte de este convenio verbal el puente peatonal ubicado en la salida a la hacienda la Catarina, camino a la laguna. Es decir, según se sabe, los ingresos que por explotación de espacios publicitarios (concesión) en los puentes peatonales dejaron de ingresar al Ayuntamiento y que por concepto que se ha manejado como donativos, el particular ha cubierto al DIF las siguientes cantidades: </w:t>
      </w:r>
    </w:p>
    <w:p w:rsidR="002F5AA0" w:rsidRPr="002F5AA0" w:rsidRDefault="002F5AA0" w:rsidP="002F5AA0">
      <w:pPr>
        <w:pStyle w:val="Prrafodelista"/>
        <w:rPr>
          <w:rFonts w:ascii="Arial" w:hAnsi="Arial" w:cs="Arial"/>
          <w:sz w:val="24"/>
          <w:szCs w:val="24"/>
        </w:rPr>
      </w:pPr>
    </w:p>
    <w:tbl>
      <w:tblPr>
        <w:tblStyle w:val="Tablaconcuadrcula"/>
        <w:tblW w:w="0" w:type="auto"/>
        <w:tblInd w:w="1080" w:type="dxa"/>
        <w:tblLook w:val="04A0" w:firstRow="1" w:lastRow="0" w:firstColumn="1" w:lastColumn="0" w:noHBand="0" w:noVBand="1"/>
      </w:tblPr>
      <w:tblGrid>
        <w:gridCol w:w="1309"/>
        <w:gridCol w:w="1293"/>
        <w:gridCol w:w="1407"/>
        <w:gridCol w:w="1274"/>
        <w:gridCol w:w="1315"/>
        <w:gridCol w:w="1150"/>
      </w:tblGrid>
      <w:tr w:rsidR="002F5AA0" w:rsidRPr="002F5AA0" w:rsidTr="00D05A9F">
        <w:tc>
          <w:tcPr>
            <w:tcW w:w="1309" w:type="dxa"/>
          </w:tcPr>
          <w:p w:rsidR="002F5AA0" w:rsidRPr="002F5AA0" w:rsidRDefault="002F5AA0" w:rsidP="002F5AA0">
            <w:pPr>
              <w:pStyle w:val="Prrafodelista"/>
              <w:ind w:left="0"/>
              <w:jc w:val="both"/>
              <w:rPr>
                <w:rFonts w:ascii="Arial" w:hAnsi="Arial" w:cs="Arial"/>
                <w:sz w:val="16"/>
                <w:szCs w:val="16"/>
              </w:rPr>
            </w:pPr>
            <w:r w:rsidRPr="002F5AA0">
              <w:rPr>
                <w:rFonts w:ascii="Arial" w:hAnsi="Arial" w:cs="Arial"/>
                <w:sz w:val="16"/>
                <w:szCs w:val="16"/>
              </w:rPr>
              <w:t xml:space="preserve">FECHA </w:t>
            </w:r>
          </w:p>
        </w:tc>
        <w:tc>
          <w:tcPr>
            <w:tcW w:w="1293" w:type="dxa"/>
          </w:tcPr>
          <w:p w:rsidR="002F5AA0" w:rsidRPr="002F5AA0" w:rsidRDefault="002F5AA0" w:rsidP="002F5AA0">
            <w:pPr>
              <w:pStyle w:val="Prrafodelista"/>
              <w:ind w:left="0"/>
              <w:jc w:val="both"/>
              <w:rPr>
                <w:rFonts w:ascii="Arial" w:hAnsi="Arial" w:cs="Arial"/>
                <w:sz w:val="16"/>
                <w:szCs w:val="16"/>
              </w:rPr>
            </w:pPr>
            <w:r w:rsidRPr="002F5AA0">
              <w:rPr>
                <w:rFonts w:ascii="Arial" w:hAnsi="Arial" w:cs="Arial"/>
                <w:sz w:val="16"/>
                <w:szCs w:val="16"/>
              </w:rPr>
              <w:t xml:space="preserve">FACTURA </w:t>
            </w:r>
          </w:p>
        </w:tc>
        <w:tc>
          <w:tcPr>
            <w:tcW w:w="1407" w:type="dxa"/>
          </w:tcPr>
          <w:p w:rsidR="002F5AA0" w:rsidRPr="002F5AA0" w:rsidRDefault="002F5AA0" w:rsidP="002F5AA0">
            <w:pPr>
              <w:pStyle w:val="Prrafodelista"/>
              <w:ind w:left="0"/>
              <w:jc w:val="both"/>
              <w:rPr>
                <w:rFonts w:ascii="Arial" w:hAnsi="Arial" w:cs="Arial"/>
                <w:sz w:val="16"/>
                <w:szCs w:val="16"/>
              </w:rPr>
            </w:pPr>
            <w:r w:rsidRPr="002F5AA0">
              <w:rPr>
                <w:rFonts w:ascii="Arial" w:hAnsi="Arial" w:cs="Arial"/>
                <w:sz w:val="16"/>
                <w:szCs w:val="16"/>
              </w:rPr>
              <w:t xml:space="preserve">CONCEPTO </w:t>
            </w:r>
          </w:p>
        </w:tc>
        <w:tc>
          <w:tcPr>
            <w:tcW w:w="1274" w:type="dxa"/>
          </w:tcPr>
          <w:p w:rsidR="002F5AA0" w:rsidRPr="002F5AA0" w:rsidRDefault="002F5AA0" w:rsidP="002F5AA0">
            <w:pPr>
              <w:pStyle w:val="Prrafodelista"/>
              <w:ind w:left="0"/>
              <w:jc w:val="both"/>
              <w:rPr>
                <w:rFonts w:ascii="Arial" w:hAnsi="Arial" w:cs="Arial"/>
                <w:sz w:val="16"/>
                <w:szCs w:val="16"/>
              </w:rPr>
            </w:pPr>
            <w:r w:rsidRPr="002F5AA0">
              <w:rPr>
                <w:rFonts w:ascii="Arial" w:hAnsi="Arial" w:cs="Arial"/>
                <w:sz w:val="16"/>
                <w:szCs w:val="16"/>
              </w:rPr>
              <w:t>NOMBRE</w:t>
            </w:r>
          </w:p>
        </w:tc>
        <w:tc>
          <w:tcPr>
            <w:tcW w:w="1315" w:type="dxa"/>
          </w:tcPr>
          <w:p w:rsidR="002F5AA0" w:rsidRPr="002F5AA0" w:rsidRDefault="002F5AA0" w:rsidP="002F5AA0">
            <w:pPr>
              <w:pStyle w:val="Prrafodelista"/>
              <w:ind w:left="0"/>
              <w:jc w:val="both"/>
              <w:rPr>
                <w:rFonts w:ascii="Arial" w:hAnsi="Arial" w:cs="Arial"/>
                <w:sz w:val="16"/>
                <w:szCs w:val="16"/>
              </w:rPr>
            </w:pPr>
            <w:r w:rsidRPr="002F5AA0">
              <w:rPr>
                <w:rFonts w:ascii="Arial" w:hAnsi="Arial" w:cs="Arial"/>
                <w:sz w:val="16"/>
                <w:szCs w:val="16"/>
              </w:rPr>
              <w:t>CA</w:t>
            </w:r>
            <w:r>
              <w:rPr>
                <w:rFonts w:ascii="Arial" w:hAnsi="Arial" w:cs="Arial"/>
                <w:sz w:val="16"/>
                <w:szCs w:val="16"/>
              </w:rPr>
              <w:t>N</w:t>
            </w:r>
            <w:r w:rsidRPr="002F5AA0">
              <w:rPr>
                <w:rFonts w:ascii="Arial" w:hAnsi="Arial" w:cs="Arial"/>
                <w:sz w:val="16"/>
                <w:szCs w:val="16"/>
              </w:rPr>
              <w:t>TIDAD</w:t>
            </w:r>
          </w:p>
        </w:tc>
        <w:tc>
          <w:tcPr>
            <w:tcW w:w="1150" w:type="dxa"/>
          </w:tcPr>
          <w:p w:rsidR="002F5AA0" w:rsidRPr="002F5AA0" w:rsidRDefault="002F5AA0" w:rsidP="002F5AA0">
            <w:pPr>
              <w:pStyle w:val="Prrafodelista"/>
              <w:ind w:left="0"/>
              <w:jc w:val="both"/>
              <w:rPr>
                <w:rFonts w:ascii="Arial" w:hAnsi="Arial" w:cs="Arial"/>
                <w:sz w:val="16"/>
                <w:szCs w:val="16"/>
              </w:rPr>
            </w:pPr>
            <w:r w:rsidRPr="002F5AA0">
              <w:rPr>
                <w:rFonts w:ascii="Arial" w:hAnsi="Arial" w:cs="Arial"/>
                <w:sz w:val="16"/>
                <w:szCs w:val="16"/>
              </w:rPr>
              <w:t xml:space="preserve">AÑO </w:t>
            </w:r>
          </w:p>
        </w:tc>
      </w:tr>
      <w:tr w:rsidR="002F5AA0" w:rsidRPr="002F5AA0" w:rsidTr="00D05A9F">
        <w:tc>
          <w:tcPr>
            <w:tcW w:w="1309" w:type="dxa"/>
          </w:tcPr>
          <w:p w:rsidR="002F5AA0" w:rsidRPr="002F5AA0" w:rsidRDefault="002F5AA0" w:rsidP="002F5AA0">
            <w:pPr>
              <w:pStyle w:val="Prrafodelista"/>
              <w:ind w:left="0"/>
              <w:jc w:val="both"/>
              <w:rPr>
                <w:rFonts w:ascii="Arial" w:hAnsi="Arial" w:cs="Arial"/>
                <w:sz w:val="16"/>
                <w:szCs w:val="16"/>
              </w:rPr>
            </w:pPr>
            <w:r w:rsidRPr="002F5AA0">
              <w:rPr>
                <w:rFonts w:ascii="Arial" w:hAnsi="Arial" w:cs="Arial"/>
                <w:sz w:val="16"/>
                <w:szCs w:val="16"/>
              </w:rPr>
              <w:t>22/06/2021</w:t>
            </w:r>
          </w:p>
        </w:tc>
        <w:tc>
          <w:tcPr>
            <w:tcW w:w="1293" w:type="dxa"/>
          </w:tcPr>
          <w:p w:rsidR="002F5AA0" w:rsidRPr="002F5AA0" w:rsidRDefault="002F5AA0" w:rsidP="002F5AA0">
            <w:pPr>
              <w:pStyle w:val="Prrafodelista"/>
              <w:ind w:left="0"/>
              <w:jc w:val="both"/>
              <w:rPr>
                <w:rFonts w:ascii="Arial" w:hAnsi="Arial" w:cs="Arial"/>
                <w:sz w:val="16"/>
                <w:szCs w:val="16"/>
              </w:rPr>
            </w:pPr>
            <w:r>
              <w:rPr>
                <w:rFonts w:ascii="Arial" w:hAnsi="Arial" w:cs="Arial"/>
                <w:sz w:val="16"/>
                <w:szCs w:val="16"/>
              </w:rPr>
              <w:t>2514</w:t>
            </w:r>
          </w:p>
        </w:tc>
        <w:tc>
          <w:tcPr>
            <w:tcW w:w="1407" w:type="dxa"/>
          </w:tcPr>
          <w:p w:rsidR="002F5AA0" w:rsidRPr="002F5AA0" w:rsidRDefault="002F5AA0" w:rsidP="002F5AA0">
            <w:pPr>
              <w:pStyle w:val="Prrafodelista"/>
              <w:ind w:left="0"/>
              <w:jc w:val="both"/>
              <w:rPr>
                <w:rFonts w:ascii="Arial" w:hAnsi="Arial" w:cs="Arial"/>
                <w:sz w:val="16"/>
                <w:szCs w:val="16"/>
              </w:rPr>
            </w:pPr>
            <w:r>
              <w:rPr>
                <w:rFonts w:ascii="Arial" w:hAnsi="Arial" w:cs="Arial"/>
                <w:sz w:val="16"/>
                <w:szCs w:val="16"/>
              </w:rPr>
              <w:t>Donativo espectaculares</w:t>
            </w:r>
          </w:p>
        </w:tc>
        <w:tc>
          <w:tcPr>
            <w:tcW w:w="1274" w:type="dxa"/>
          </w:tcPr>
          <w:p w:rsidR="002F5AA0" w:rsidRPr="002F5AA0" w:rsidRDefault="002F5AA0" w:rsidP="002F5AA0">
            <w:pPr>
              <w:pStyle w:val="Prrafodelista"/>
              <w:ind w:left="0"/>
              <w:jc w:val="both"/>
              <w:rPr>
                <w:rFonts w:ascii="Arial" w:hAnsi="Arial" w:cs="Arial"/>
                <w:sz w:val="16"/>
                <w:szCs w:val="16"/>
              </w:rPr>
            </w:pPr>
            <w:proofErr w:type="spellStart"/>
            <w:r>
              <w:rPr>
                <w:rFonts w:ascii="Arial" w:hAnsi="Arial" w:cs="Arial"/>
                <w:sz w:val="16"/>
                <w:szCs w:val="16"/>
              </w:rPr>
              <w:t>Publico</w:t>
            </w:r>
            <w:proofErr w:type="spellEnd"/>
            <w:r>
              <w:rPr>
                <w:rFonts w:ascii="Arial" w:hAnsi="Arial" w:cs="Arial"/>
                <w:sz w:val="16"/>
                <w:szCs w:val="16"/>
              </w:rPr>
              <w:t xml:space="preserve"> en general</w:t>
            </w:r>
          </w:p>
        </w:tc>
        <w:tc>
          <w:tcPr>
            <w:tcW w:w="1315" w:type="dxa"/>
          </w:tcPr>
          <w:p w:rsidR="002F5AA0" w:rsidRPr="002F5AA0" w:rsidRDefault="002F5AA0" w:rsidP="002F5AA0">
            <w:pPr>
              <w:pStyle w:val="Prrafodelista"/>
              <w:ind w:left="0"/>
              <w:jc w:val="both"/>
              <w:rPr>
                <w:rFonts w:ascii="Arial" w:hAnsi="Arial" w:cs="Arial"/>
                <w:sz w:val="16"/>
                <w:szCs w:val="16"/>
              </w:rPr>
            </w:pPr>
            <w:r>
              <w:rPr>
                <w:rFonts w:ascii="Arial" w:hAnsi="Arial" w:cs="Arial"/>
                <w:sz w:val="16"/>
                <w:szCs w:val="16"/>
              </w:rPr>
              <w:t>$15,000</w:t>
            </w:r>
          </w:p>
        </w:tc>
        <w:tc>
          <w:tcPr>
            <w:tcW w:w="1150" w:type="dxa"/>
          </w:tcPr>
          <w:p w:rsidR="002F5AA0" w:rsidRPr="002F5AA0" w:rsidRDefault="002F5AA0" w:rsidP="002F5AA0">
            <w:pPr>
              <w:pStyle w:val="Prrafodelista"/>
              <w:ind w:left="0"/>
              <w:jc w:val="both"/>
              <w:rPr>
                <w:rFonts w:ascii="Arial" w:hAnsi="Arial" w:cs="Arial"/>
                <w:sz w:val="16"/>
                <w:szCs w:val="16"/>
              </w:rPr>
            </w:pPr>
            <w:r>
              <w:rPr>
                <w:rFonts w:ascii="Arial" w:hAnsi="Arial" w:cs="Arial"/>
                <w:sz w:val="16"/>
                <w:szCs w:val="16"/>
              </w:rPr>
              <w:t>2019</w:t>
            </w:r>
          </w:p>
        </w:tc>
      </w:tr>
      <w:tr w:rsidR="00D05A9F" w:rsidRPr="002F5AA0" w:rsidTr="00D05A9F">
        <w:tc>
          <w:tcPr>
            <w:tcW w:w="1309" w:type="dxa"/>
          </w:tcPr>
          <w:p w:rsidR="00D05A9F" w:rsidRPr="002F5AA0" w:rsidRDefault="00D05A9F" w:rsidP="00D05A9F">
            <w:pPr>
              <w:pStyle w:val="Prrafodelista"/>
              <w:ind w:left="0"/>
              <w:jc w:val="both"/>
              <w:rPr>
                <w:rFonts w:ascii="Arial" w:hAnsi="Arial" w:cs="Arial"/>
                <w:sz w:val="16"/>
                <w:szCs w:val="16"/>
              </w:rPr>
            </w:pPr>
            <w:r w:rsidRPr="002F5AA0">
              <w:rPr>
                <w:rFonts w:ascii="Arial" w:hAnsi="Arial" w:cs="Arial"/>
                <w:sz w:val="16"/>
                <w:szCs w:val="16"/>
              </w:rPr>
              <w:t>22/06/2021</w:t>
            </w:r>
          </w:p>
        </w:tc>
        <w:tc>
          <w:tcPr>
            <w:tcW w:w="1293" w:type="dxa"/>
          </w:tcPr>
          <w:p w:rsidR="00D05A9F" w:rsidRPr="002F5AA0" w:rsidRDefault="00D05A9F" w:rsidP="00D05A9F">
            <w:pPr>
              <w:pStyle w:val="Prrafodelista"/>
              <w:ind w:left="0"/>
              <w:jc w:val="both"/>
              <w:rPr>
                <w:rFonts w:ascii="Arial" w:hAnsi="Arial" w:cs="Arial"/>
                <w:sz w:val="16"/>
                <w:szCs w:val="16"/>
              </w:rPr>
            </w:pPr>
            <w:r>
              <w:rPr>
                <w:rFonts w:ascii="Arial" w:hAnsi="Arial" w:cs="Arial"/>
                <w:sz w:val="16"/>
                <w:szCs w:val="16"/>
              </w:rPr>
              <w:t>2515</w:t>
            </w:r>
          </w:p>
        </w:tc>
        <w:tc>
          <w:tcPr>
            <w:tcW w:w="1407" w:type="dxa"/>
          </w:tcPr>
          <w:p w:rsidR="00D05A9F" w:rsidRPr="002F5AA0" w:rsidRDefault="00D05A9F" w:rsidP="00D05A9F">
            <w:pPr>
              <w:pStyle w:val="Prrafodelista"/>
              <w:ind w:left="0"/>
              <w:jc w:val="both"/>
              <w:rPr>
                <w:rFonts w:ascii="Arial" w:hAnsi="Arial" w:cs="Arial"/>
                <w:sz w:val="16"/>
                <w:szCs w:val="16"/>
              </w:rPr>
            </w:pPr>
            <w:r>
              <w:rPr>
                <w:rFonts w:ascii="Arial" w:hAnsi="Arial" w:cs="Arial"/>
                <w:sz w:val="16"/>
                <w:szCs w:val="16"/>
              </w:rPr>
              <w:t>Donativo espectaculares</w:t>
            </w:r>
          </w:p>
        </w:tc>
        <w:tc>
          <w:tcPr>
            <w:tcW w:w="1274" w:type="dxa"/>
          </w:tcPr>
          <w:p w:rsidR="00D05A9F" w:rsidRPr="002F5AA0" w:rsidRDefault="00D05A9F" w:rsidP="00D05A9F">
            <w:pPr>
              <w:pStyle w:val="Prrafodelista"/>
              <w:ind w:left="0"/>
              <w:jc w:val="both"/>
              <w:rPr>
                <w:rFonts w:ascii="Arial" w:hAnsi="Arial" w:cs="Arial"/>
                <w:sz w:val="16"/>
                <w:szCs w:val="16"/>
              </w:rPr>
            </w:pPr>
            <w:proofErr w:type="spellStart"/>
            <w:r>
              <w:rPr>
                <w:rFonts w:ascii="Arial" w:hAnsi="Arial" w:cs="Arial"/>
                <w:sz w:val="16"/>
                <w:szCs w:val="16"/>
              </w:rPr>
              <w:t>Publico</w:t>
            </w:r>
            <w:proofErr w:type="spellEnd"/>
            <w:r>
              <w:rPr>
                <w:rFonts w:ascii="Arial" w:hAnsi="Arial" w:cs="Arial"/>
                <w:sz w:val="16"/>
                <w:szCs w:val="16"/>
              </w:rPr>
              <w:t xml:space="preserve"> en general</w:t>
            </w:r>
          </w:p>
        </w:tc>
        <w:tc>
          <w:tcPr>
            <w:tcW w:w="1315" w:type="dxa"/>
          </w:tcPr>
          <w:p w:rsidR="00D05A9F" w:rsidRPr="002F5AA0" w:rsidRDefault="00D05A9F" w:rsidP="00D05A9F">
            <w:pPr>
              <w:pStyle w:val="Prrafodelista"/>
              <w:ind w:left="0"/>
              <w:jc w:val="both"/>
              <w:rPr>
                <w:rFonts w:ascii="Arial" w:hAnsi="Arial" w:cs="Arial"/>
                <w:sz w:val="16"/>
                <w:szCs w:val="16"/>
              </w:rPr>
            </w:pPr>
            <w:r>
              <w:rPr>
                <w:rFonts w:ascii="Arial" w:hAnsi="Arial" w:cs="Arial"/>
                <w:sz w:val="16"/>
                <w:szCs w:val="16"/>
              </w:rPr>
              <w:t>$15,000</w:t>
            </w:r>
          </w:p>
        </w:tc>
        <w:tc>
          <w:tcPr>
            <w:tcW w:w="1150" w:type="dxa"/>
          </w:tcPr>
          <w:p w:rsidR="00D05A9F" w:rsidRPr="002F5AA0" w:rsidRDefault="00D05A9F" w:rsidP="00D05A9F">
            <w:pPr>
              <w:pStyle w:val="Prrafodelista"/>
              <w:ind w:left="0"/>
              <w:jc w:val="both"/>
              <w:rPr>
                <w:rFonts w:ascii="Arial" w:hAnsi="Arial" w:cs="Arial"/>
                <w:sz w:val="16"/>
                <w:szCs w:val="16"/>
              </w:rPr>
            </w:pPr>
            <w:r>
              <w:rPr>
                <w:rFonts w:ascii="Arial" w:hAnsi="Arial" w:cs="Arial"/>
                <w:sz w:val="16"/>
                <w:szCs w:val="16"/>
              </w:rPr>
              <w:t>2020</w:t>
            </w:r>
          </w:p>
        </w:tc>
      </w:tr>
      <w:tr w:rsidR="00D05A9F" w:rsidRPr="002F5AA0" w:rsidTr="00D05A9F">
        <w:tc>
          <w:tcPr>
            <w:tcW w:w="1309" w:type="dxa"/>
          </w:tcPr>
          <w:p w:rsidR="00D05A9F" w:rsidRPr="002F5AA0" w:rsidRDefault="00D05A9F" w:rsidP="00D05A9F">
            <w:pPr>
              <w:pStyle w:val="Prrafodelista"/>
              <w:ind w:left="0"/>
              <w:jc w:val="both"/>
              <w:rPr>
                <w:rFonts w:ascii="Arial" w:hAnsi="Arial" w:cs="Arial"/>
                <w:sz w:val="16"/>
                <w:szCs w:val="16"/>
              </w:rPr>
            </w:pPr>
            <w:r w:rsidRPr="002F5AA0">
              <w:rPr>
                <w:rFonts w:ascii="Arial" w:hAnsi="Arial" w:cs="Arial"/>
                <w:sz w:val="16"/>
                <w:szCs w:val="16"/>
              </w:rPr>
              <w:t>22/06/2021</w:t>
            </w:r>
          </w:p>
        </w:tc>
        <w:tc>
          <w:tcPr>
            <w:tcW w:w="1293" w:type="dxa"/>
          </w:tcPr>
          <w:p w:rsidR="00D05A9F" w:rsidRPr="002F5AA0" w:rsidRDefault="00D05A9F" w:rsidP="00D05A9F">
            <w:pPr>
              <w:pStyle w:val="Prrafodelista"/>
              <w:ind w:left="0"/>
              <w:jc w:val="both"/>
              <w:rPr>
                <w:rFonts w:ascii="Arial" w:hAnsi="Arial" w:cs="Arial"/>
                <w:sz w:val="16"/>
                <w:szCs w:val="16"/>
              </w:rPr>
            </w:pPr>
            <w:r>
              <w:rPr>
                <w:rFonts w:ascii="Arial" w:hAnsi="Arial" w:cs="Arial"/>
                <w:sz w:val="16"/>
                <w:szCs w:val="16"/>
              </w:rPr>
              <w:t>2516</w:t>
            </w:r>
          </w:p>
        </w:tc>
        <w:tc>
          <w:tcPr>
            <w:tcW w:w="1407" w:type="dxa"/>
          </w:tcPr>
          <w:p w:rsidR="00D05A9F" w:rsidRPr="002F5AA0" w:rsidRDefault="00D05A9F" w:rsidP="00D05A9F">
            <w:pPr>
              <w:pStyle w:val="Prrafodelista"/>
              <w:ind w:left="0"/>
              <w:jc w:val="both"/>
              <w:rPr>
                <w:rFonts w:ascii="Arial" w:hAnsi="Arial" w:cs="Arial"/>
                <w:sz w:val="16"/>
                <w:szCs w:val="16"/>
              </w:rPr>
            </w:pPr>
            <w:r>
              <w:rPr>
                <w:rFonts w:ascii="Arial" w:hAnsi="Arial" w:cs="Arial"/>
                <w:sz w:val="16"/>
                <w:szCs w:val="16"/>
              </w:rPr>
              <w:t>Donativo espectaculares</w:t>
            </w:r>
          </w:p>
        </w:tc>
        <w:tc>
          <w:tcPr>
            <w:tcW w:w="1274" w:type="dxa"/>
          </w:tcPr>
          <w:p w:rsidR="00D05A9F" w:rsidRPr="002F5AA0" w:rsidRDefault="00D05A9F" w:rsidP="00D05A9F">
            <w:pPr>
              <w:pStyle w:val="Prrafodelista"/>
              <w:ind w:left="0"/>
              <w:jc w:val="both"/>
              <w:rPr>
                <w:rFonts w:ascii="Arial" w:hAnsi="Arial" w:cs="Arial"/>
                <w:sz w:val="16"/>
                <w:szCs w:val="16"/>
              </w:rPr>
            </w:pPr>
            <w:proofErr w:type="spellStart"/>
            <w:r>
              <w:rPr>
                <w:rFonts w:ascii="Arial" w:hAnsi="Arial" w:cs="Arial"/>
                <w:sz w:val="16"/>
                <w:szCs w:val="16"/>
              </w:rPr>
              <w:t>Publico</w:t>
            </w:r>
            <w:proofErr w:type="spellEnd"/>
            <w:r>
              <w:rPr>
                <w:rFonts w:ascii="Arial" w:hAnsi="Arial" w:cs="Arial"/>
                <w:sz w:val="16"/>
                <w:szCs w:val="16"/>
              </w:rPr>
              <w:t xml:space="preserve"> en general</w:t>
            </w:r>
          </w:p>
        </w:tc>
        <w:tc>
          <w:tcPr>
            <w:tcW w:w="1315" w:type="dxa"/>
          </w:tcPr>
          <w:p w:rsidR="00D05A9F" w:rsidRPr="002F5AA0" w:rsidRDefault="00D05A9F" w:rsidP="00D05A9F">
            <w:pPr>
              <w:pStyle w:val="Prrafodelista"/>
              <w:ind w:left="0"/>
              <w:jc w:val="both"/>
              <w:rPr>
                <w:rFonts w:ascii="Arial" w:hAnsi="Arial" w:cs="Arial"/>
                <w:sz w:val="16"/>
                <w:szCs w:val="16"/>
              </w:rPr>
            </w:pPr>
            <w:r>
              <w:rPr>
                <w:rFonts w:ascii="Arial" w:hAnsi="Arial" w:cs="Arial"/>
                <w:sz w:val="16"/>
                <w:szCs w:val="16"/>
              </w:rPr>
              <w:t>$7,500</w:t>
            </w:r>
          </w:p>
        </w:tc>
        <w:tc>
          <w:tcPr>
            <w:tcW w:w="1150" w:type="dxa"/>
          </w:tcPr>
          <w:p w:rsidR="00D05A9F" w:rsidRPr="002F5AA0" w:rsidRDefault="00D05A9F" w:rsidP="00D05A9F">
            <w:pPr>
              <w:pStyle w:val="Prrafodelista"/>
              <w:ind w:left="0"/>
              <w:jc w:val="both"/>
              <w:rPr>
                <w:rFonts w:ascii="Arial" w:hAnsi="Arial" w:cs="Arial"/>
                <w:sz w:val="16"/>
                <w:szCs w:val="16"/>
              </w:rPr>
            </w:pPr>
            <w:r>
              <w:rPr>
                <w:rFonts w:ascii="Arial" w:hAnsi="Arial" w:cs="Arial"/>
                <w:sz w:val="16"/>
                <w:szCs w:val="16"/>
              </w:rPr>
              <w:t>Enero a junio 2021</w:t>
            </w:r>
          </w:p>
        </w:tc>
      </w:tr>
      <w:tr w:rsidR="00D05A9F" w:rsidRPr="002F5AA0" w:rsidTr="00D05A9F">
        <w:tc>
          <w:tcPr>
            <w:tcW w:w="1309" w:type="dxa"/>
          </w:tcPr>
          <w:p w:rsidR="00D05A9F" w:rsidRPr="002F5AA0" w:rsidRDefault="00D05A9F" w:rsidP="00D05A9F">
            <w:pPr>
              <w:pStyle w:val="Prrafodelista"/>
              <w:ind w:left="0"/>
              <w:jc w:val="both"/>
              <w:rPr>
                <w:rFonts w:ascii="Arial" w:hAnsi="Arial" w:cs="Arial"/>
                <w:sz w:val="16"/>
                <w:szCs w:val="16"/>
              </w:rPr>
            </w:pPr>
            <w:r>
              <w:rPr>
                <w:rFonts w:ascii="Arial" w:hAnsi="Arial" w:cs="Arial"/>
                <w:sz w:val="16"/>
                <w:szCs w:val="16"/>
              </w:rPr>
              <w:t>31/07/2021</w:t>
            </w:r>
          </w:p>
        </w:tc>
        <w:tc>
          <w:tcPr>
            <w:tcW w:w="1293" w:type="dxa"/>
          </w:tcPr>
          <w:p w:rsidR="00D05A9F" w:rsidRPr="002F5AA0" w:rsidRDefault="00D05A9F" w:rsidP="00D05A9F">
            <w:pPr>
              <w:pStyle w:val="Prrafodelista"/>
              <w:ind w:left="0"/>
              <w:jc w:val="both"/>
              <w:rPr>
                <w:rFonts w:ascii="Arial" w:hAnsi="Arial" w:cs="Arial"/>
                <w:sz w:val="16"/>
                <w:szCs w:val="16"/>
              </w:rPr>
            </w:pPr>
            <w:r>
              <w:rPr>
                <w:rFonts w:ascii="Arial" w:hAnsi="Arial" w:cs="Arial"/>
                <w:sz w:val="16"/>
                <w:szCs w:val="16"/>
              </w:rPr>
              <w:t>2550</w:t>
            </w:r>
          </w:p>
        </w:tc>
        <w:tc>
          <w:tcPr>
            <w:tcW w:w="1407" w:type="dxa"/>
          </w:tcPr>
          <w:p w:rsidR="00D05A9F" w:rsidRPr="002F5AA0" w:rsidRDefault="00D05A9F" w:rsidP="00D05A9F">
            <w:pPr>
              <w:pStyle w:val="Prrafodelista"/>
              <w:ind w:left="0"/>
              <w:jc w:val="both"/>
              <w:rPr>
                <w:rFonts w:ascii="Arial" w:hAnsi="Arial" w:cs="Arial"/>
                <w:sz w:val="16"/>
                <w:szCs w:val="16"/>
              </w:rPr>
            </w:pPr>
            <w:r>
              <w:rPr>
                <w:rFonts w:ascii="Arial" w:hAnsi="Arial" w:cs="Arial"/>
                <w:sz w:val="16"/>
                <w:szCs w:val="16"/>
              </w:rPr>
              <w:t>Donativo espectaculares</w:t>
            </w:r>
          </w:p>
        </w:tc>
        <w:tc>
          <w:tcPr>
            <w:tcW w:w="1274" w:type="dxa"/>
          </w:tcPr>
          <w:p w:rsidR="00D05A9F" w:rsidRPr="002F5AA0" w:rsidRDefault="00D05A9F" w:rsidP="00D05A9F">
            <w:pPr>
              <w:pStyle w:val="Prrafodelista"/>
              <w:ind w:left="0"/>
              <w:jc w:val="both"/>
              <w:rPr>
                <w:rFonts w:ascii="Arial" w:hAnsi="Arial" w:cs="Arial"/>
                <w:sz w:val="16"/>
                <w:szCs w:val="16"/>
              </w:rPr>
            </w:pPr>
            <w:proofErr w:type="spellStart"/>
            <w:r>
              <w:rPr>
                <w:rFonts w:ascii="Arial" w:hAnsi="Arial" w:cs="Arial"/>
                <w:sz w:val="16"/>
                <w:szCs w:val="16"/>
              </w:rPr>
              <w:t>Publico</w:t>
            </w:r>
            <w:proofErr w:type="spellEnd"/>
            <w:r>
              <w:rPr>
                <w:rFonts w:ascii="Arial" w:hAnsi="Arial" w:cs="Arial"/>
                <w:sz w:val="16"/>
                <w:szCs w:val="16"/>
              </w:rPr>
              <w:t xml:space="preserve"> en general</w:t>
            </w:r>
          </w:p>
        </w:tc>
        <w:tc>
          <w:tcPr>
            <w:tcW w:w="1315" w:type="dxa"/>
          </w:tcPr>
          <w:p w:rsidR="00D05A9F" w:rsidRPr="002F5AA0" w:rsidRDefault="00D05A9F" w:rsidP="00D05A9F">
            <w:pPr>
              <w:pStyle w:val="Prrafodelista"/>
              <w:ind w:left="0"/>
              <w:jc w:val="both"/>
              <w:rPr>
                <w:rFonts w:ascii="Arial" w:hAnsi="Arial" w:cs="Arial"/>
                <w:sz w:val="16"/>
                <w:szCs w:val="16"/>
              </w:rPr>
            </w:pPr>
            <w:r>
              <w:rPr>
                <w:rFonts w:ascii="Arial" w:hAnsi="Arial" w:cs="Arial"/>
                <w:sz w:val="16"/>
                <w:szCs w:val="16"/>
              </w:rPr>
              <w:t>$1,500</w:t>
            </w:r>
          </w:p>
        </w:tc>
        <w:tc>
          <w:tcPr>
            <w:tcW w:w="1150" w:type="dxa"/>
          </w:tcPr>
          <w:p w:rsidR="00D05A9F" w:rsidRPr="002F5AA0" w:rsidRDefault="00D05A9F" w:rsidP="00D05A9F">
            <w:pPr>
              <w:pStyle w:val="Prrafodelista"/>
              <w:ind w:left="0"/>
              <w:jc w:val="both"/>
              <w:rPr>
                <w:rFonts w:ascii="Arial" w:hAnsi="Arial" w:cs="Arial"/>
                <w:sz w:val="16"/>
                <w:szCs w:val="16"/>
              </w:rPr>
            </w:pPr>
            <w:r>
              <w:rPr>
                <w:rFonts w:ascii="Arial" w:hAnsi="Arial" w:cs="Arial"/>
                <w:sz w:val="16"/>
                <w:szCs w:val="16"/>
              </w:rPr>
              <w:t>Julio 2021</w:t>
            </w:r>
          </w:p>
        </w:tc>
      </w:tr>
      <w:tr w:rsidR="00D05A9F" w:rsidRPr="002F5AA0" w:rsidTr="00D05A9F">
        <w:tc>
          <w:tcPr>
            <w:tcW w:w="1309" w:type="dxa"/>
          </w:tcPr>
          <w:p w:rsidR="00D05A9F" w:rsidRPr="002F5AA0" w:rsidRDefault="00D05A9F" w:rsidP="00D05A9F">
            <w:pPr>
              <w:pStyle w:val="Prrafodelista"/>
              <w:ind w:left="0"/>
              <w:jc w:val="both"/>
              <w:rPr>
                <w:rFonts w:ascii="Arial" w:hAnsi="Arial" w:cs="Arial"/>
                <w:sz w:val="16"/>
                <w:szCs w:val="16"/>
              </w:rPr>
            </w:pPr>
            <w:r>
              <w:rPr>
                <w:rFonts w:ascii="Arial" w:hAnsi="Arial" w:cs="Arial"/>
                <w:sz w:val="16"/>
                <w:szCs w:val="16"/>
              </w:rPr>
              <w:t>14/09/2021</w:t>
            </w:r>
          </w:p>
        </w:tc>
        <w:tc>
          <w:tcPr>
            <w:tcW w:w="1293" w:type="dxa"/>
          </w:tcPr>
          <w:p w:rsidR="00D05A9F" w:rsidRPr="002F5AA0" w:rsidRDefault="00D05A9F" w:rsidP="00D05A9F">
            <w:pPr>
              <w:pStyle w:val="Prrafodelista"/>
              <w:ind w:left="0"/>
              <w:jc w:val="both"/>
              <w:rPr>
                <w:rFonts w:ascii="Arial" w:hAnsi="Arial" w:cs="Arial"/>
                <w:sz w:val="16"/>
                <w:szCs w:val="16"/>
              </w:rPr>
            </w:pPr>
            <w:r>
              <w:rPr>
                <w:rFonts w:ascii="Arial" w:hAnsi="Arial" w:cs="Arial"/>
                <w:sz w:val="16"/>
                <w:szCs w:val="16"/>
              </w:rPr>
              <w:t>2615</w:t>
            </w:r>
          </w:p>
        </w:tc>
        <w:tc>
          <w:tcPr>
            <w:tcW w:w="1407" w:type="dxa"/>
          </w:tcPr>
          <w:p w:rsidR="00D05A9F" w:rsidRPr="002F5AA0" w:rsidRDefault="00D05A9F" w:rsidP="00D05A9F">
            <w:pPr>
              <w:pStyle w:val="Prrafodelista"/>
              <w:ind w:left="0"/>
              <w:jc w:val="both"/>
              <w:rPr>
                <w:rFonts w:ascii="Arial" w:hAnsi="Arial" w:cs="Arial"/>
                <w:sz w:val="16"/>
                <w:szCs w:val="16"/>
              </w:rPr>
            </w:pPr>
            <w:r>
              <w:rPr>
                <w:rFonts w:ascii="Arial" w:hAnsi="Arial" w:cs="Arial"/>
                <w:sz w:val="16"/>
                <w:szCs w:val="16"/>
              </w:rPr>
              <w:t>Donativo espectaculares</w:t>
            </w:r>
          </w:p>
        </w:tc>
        <w:tc>
          <w:tcPr>
            <w:tcW w:w="1274" w:type="dxa"/>
          </w:tcPr>
          <w:p w:rsidR="00D05A9F" w:rsidRPr="002F5AA0" w:rsidRDefault="00D05A9F" w:rsidP="00D05A9F">
            <w:pPr>
              <w:pStyle w:val="Prrafodelista"/>
              <w:ind w:left="0"/>
              <w:jc w:val="both"/>
              <w:rPr>
                <w:rFonts w:ascii="Arial" w:hAnsi="Arial" w:cs="Arial"/>
                <w:sz w:val="16"/>
                <w:szCs w:val="16"/>
              </w:rPr>
            </w:pPr>
            <w:proofErr w:type="spellStart"/>
            <w:r>
              <w:rPr>
                <w:rFonts w:ascii="Arial" w:hAnsi="Arial" w:cs="Arial"/>
                <w:sz w:val="16"/>
                <w:szCs w:val="16"/>
              </w:rPr>
              <w:t>Publico</w:t>
            </w:r>
            <w:proofErr w:type="spellEnd"/>
            <w:r>
              <w:rPr>
                <w:rFonts w:ascii="Arial" w:hAnsi="Arial" w:cs="Arial"/>
                <w:sz w:val="16"/>
                <w:szCs w:val="16"/>
              </w:rPr>
              <w:t xml:space="preserve"> en general</w:t>
            </w:r>
          </w:p>
        </w:tc>
        <w:tc>
          <w:tcPr>
            <w:tcW w:w="1315" w:type="dxa"/>
          </w:tcPr>
          <w:p w:rsidR="00D05A9F" w:rsidRPr="002F5AA0" w:rsidRDefault="00D05A9F" w:rsidP="00D05A9F">
            <w:pPr>
              <w:pStyle w:val="Prrafodelista"/>
              <w:ind w:left="0"/>
              <w:jc w:val="both"/>
              <w:rPr>
                <w:rFonts w:ascii="Arial" w:hAnsi="Arial" w:cs="Arial"/>
                <w:sz w:val="16"/>
                <w:szCs w:val="16"/>
              </w:rPr>
            </w:pPr>
            <w:r>
              <w:rPr>
                <w:rFonts w:ascii="Arial" w:hAnsi="Arial" w:cs="Arial"/>
                <w:sz w:val="16"/>
                <w:szCs w:val="16"/>
              </w:rPr>
              <w:t>$1500</w:t>
            </w:r>
          </w:p>
        </w:tc>
        <w:tc>
          <w:tcPr>
            <w:tcW w:w="1150" w:type="dxa"/>
          </w:tcPr>
          <w:p w:rsidR="00D05A9F" w:rsidRPr="002F5AA0" w:rsidRDefault="00D05A9F" w:rsidP="00D05A9F">
            <w:pPr>
              <w:pStyle w:val="Prrafodelista"/>
              <w:ind w:left="0"/>
              <w:jc w:val="both"/>
              <w:rPr>
                <w:rFonts w:ascii="Arial" w:hAnsi="Arial" w:cs="Arial"/>
                <w:sz w:val="16"/>
                <w:szCs w:val="16"/>
              </w:rPr>
            </w:pPr>
            <w:r>
              <w:rPr>
                <w:rFonts w:ascii="Arial" w:hAnsi="Arial" w:cs="Arial"/>
                <w:sz w:val="16"/>
                <w:szCs w:val="16"/>
              </w:rPr>
              <w:t>Agosto 2021</w:t>
            </w:r>
          </w:p>
        </w:tc>
      </w:tr>
      <w:tr w:rsidR="00D05A9F" w:rsidRPr="002F5AA0" w:rsidTr="00D05A9F">
        <w:tc>
          <w:tcPr>
            <w:tcW w:w="1309" w:type="dxa"/>
          </w:tcPr>
          <w:p w:rsidR="00D05A9F" w:rsidRPr="002F5AA0" w:rsidRDefault="00D05A9F" w:rsidP="00D05A9F">
            <w:pPr>
              <w:pStyle w:val="Prrafodelista"/>
              <w:ind w:left="0"/>
              <w:jc w:val="both"/>
              <w:rPr>
                <w:rFonts w:ascii="Arial" w:hAnsi="Arial" w:cs="Arial"/>
                <w:sz w:val="16"/>
                <w:szCs w:val="16"/>
              </w:rPr>
            </w:pPr>
            <w:r>
              <w:rPr>
                <w:rFonts w:ascii="Arial" w:hAnsi="Arial" w:cs="Arial"/>
                <w:sz w:val="16"/>
                <w:szCs w:val="16"/>
              </w:rPr>
              <w:t>14/09/2021</w:t>
            </w:r>
          </w:p>
        </w:tc>
        <w:tc>
          <w:tcPr>
            <w:tcW w:w="1293" w:type="dxa"/>
          </w:tcPr>
          <w:p w:rsidR="00D05A9F" w:rsidRPr="002F5AA0" w:rsidRDefault="00D05A9F" w:rsidP="00D05A9F">
            <w:pPr>
              <w:pStyle w:val="Prrafodelista"/>
              <w:ind w:left="0"/>
              <w:jc w:val="both"/>
              <w:rPr>
                <w:rFonts w:ascii="Arial" w:hAnsi="Arial" w:cs="Arial"/>
                <w:sz w:val="16"/>
                <w:szCs w:val="16"/>
              </w:rPr>
            </w:pPr>
            <w:r>
              <w:rPr>
                <w:rFonts w:ascii="Arial" w:hAnsi="Arial" w:cs="Arial"/>
                <w:sz w:val="16"/>
                <w:szCs w:val="16"/>
              </w:rPr>
              <w:t>2616</w:t>
            </w:r>
          </w:p>
        </w:tc>
        <w:tc>
          <w:tcPr>
            <w:tcW w:w="1407" w:type="dxa"/>
          </w:tcPr>
          <w:p w:rsidR="00D05A9F" w:rsidRPr="002F5AA0" w:rsidRDefault="00D05A9F" w:rsidP="00D05A9F">
            <w:pPr>
              <w:pStyle w:val="Prrafodelista"/>
              <w:ind w:left="0"/>
              <w:jc w:val="both"/>
              <w:rPr>
                <w:rFonts w:ascii="Arial" w:hAnsi="Arial" w:cs="Arial"/>
                <w:sz w:val="16"/>
                <w:szCs w:val="16"/>
              </w:rPr>
            </w:pPr>
            <w:r>
              <w:rPr>
                <w:rFonts w:ascii="Arial" w:hAnsi="Arial" w:cs="Arial"/>
                <w:sz w:val="16"/>
                <w:szCs w:val="16"/>
              </w:rPr>
              <w:t>Donativo espectaculares</w:t>
            </w:r>
          </w:p>
        </w:tc>
        <w:tc>
          <w:tcPr>
            <w:tcW w:w="1274" w:type="dxa"/>
          </w:tcPr>
          <w:p w:rsidR="00D05A9F" w:rsidRPr="002F5AA0" w:rsidRDefault="00D05A9F" w:rsidP="00D05A9F">
            <w:pPr>
              <w:pStyle w:val="Prrafodelista"/>
              <w:ind w:left="0"/>
              <w:jc w:val="both"/>
              <w:rPr>
                <w:rFonts w:ascii="Arial" w:hAnsi="Arial" w:cs="Arial"/>
                <w:sz w:val="16"/>
                <w:szCs w:val="16"/>
              </w:rPr>
            </w:pPr>
            <w:proofErr w:type="spellStart"/>
            <w:r>
              <w:rPr>
                <w:rFonts w:ascii="Arial" w:hAnsi="Arial" w:cs="Arial"/>
                <w:sz w:val="16"/>
                <w:szCs w:val="16"/>
              </w:rPr>
              <w:t>Publico</w:t>
            </w:r>
            <w:proofErr w:type="spellEnd"/>
            <w:r>
              <w:rPr>
                <w:rFonts w:ascii="Arial" w:hAnsi="Arial" w:cs="Arial"/>
                <w:sz w:val="16"/>
                <w:szCs w:val="16"/>
              </w:rPr>
              <w:t xml:space="preserve"> en general</w:t>
            </w:r>
          </w:p>
        </w:tc>
        <w:tc>
          <w:tcPr>
            <w:tcW w:w="1315" w:type="dxa"/>
          </w:tcPr>
          <w:p w:rsidR="00D05A9F" w:rsidRPr="002F5AA0" w:rsidRDefault="00D05A9F" w:rsidP="00D05A9F">
            <w:pPr>
              <w:pStyle w:val="Prrafodelista"/>
              <w:ind w:left="0"/>
              <w:jc w:val="both"/>
              <w:rPr>
                <w:rFonts w:ascii="Arial" w:hAnsi="Arial" w:cs="Arial"/>
                <w:sz w:val="16"/>
                <w:szCs w:val="16"/>
              </w:rPr>
            </w:pPr>
            <w:r>
              <w:rPr>
                <w:rFonts w:ascii="Arial" w:hAnsi="Arial" w:cs="Arial"/>
                <w:sz w:val="16"/>
                <w:szCs w:val="16"/>
              </w:rPr>
              <w:t>$1,500</w:t>
            </w:r>
          </w:p>
        </w:tc>
        <w:tc>
          <w:tcPr>
            <w:tcW w:w="1150" w:type="dxa"/>
          </w:tcPr>
          <w:p w:rsidR="00D05A9F" w:rsidRPr="002F5AA0" w:rsidRDefault="00D05A9F" w:rsidP="00D05A9F">
            <w:pPr>
              <w:pStyle w:val="Prrafodelista"/>
              <w:ind w:left="0"/>
              <w:jc w:val="both"/>
              <w:rPr>
                <w:rFonts w:ascii="Arial" w:hAnsi="Arial" w:cs="Arial"/>
                <w:sz w:val="16"/>
                <w:szCs w:val="16"/>
              </w:rPr>
            </w:pPr>
            <w:r>
              <w:rPr>
                <w:rFonts w:ascii="Arial" w:hAnsi="Arial" w:cs="Arial"/>
                <w:sz w:val="16"/>
                <w:szCs w:val="16"/>
              </w:rPr>
              <w:t>Septiembre 2021</w:t>
            </w:r>
          </w:p>
        </w:tc>
      </w:tr>
    </w:tbl>
    <w:p w:rsidR="002F5AA0" w:rsidRPr="004A7E4B" w:rsidRDefault="002F5AA0" w:rsidP="002F5AA0">
      <w:pPr>
        <w:pStyle w:val="Prrafodelista"/>
        <w:ind w:left="1080"/>
        <w:jc w:val="both"/>
        <w:rPr>
          <w:rFonts w:ascii="Arial" w:hAnsi="Arial" w:cs="Arial"/>
          <w:sz w:val="24"/>
          <w:szCs w:val="24"/>
        </w:rPr>
      </w:pPr>
    </w:p>
    <w:p w:rsidR="00DB4C78" w:rsidRDefault="001A718B" w:rsidP="00D05A9F">
      <w:pPr>
        <w:jc w:val="right"/>
        <w:rPr>
          <w:rFonts w:ascii="Arial" w:hAnsi="Arial" w:cs="Arial"/>
          <w:sz w:val="24"/>
          <w:szCs w:val="24"/>
        </w:rPr>
      </w:pPr>
      <w:r w:rsidRPr="001A718B">
        <w:rPr>
          <w:rFonts w:ascii="Arial" w:hAnsi="Arial" w:cs="Arial"/>
          <w:sz w:val="24"/>
          <w:szCs w:val="24"/>
        </w:rPr>
        <w:t xml:space="preserve">   </w:t>
      </w:r>
      <w:r w:rsidR="00D05A9F">
        <w:rPr>
          <w:rFonts w:ascii="Arial" w:hAnsi="Arial" w:cs="Arial"/>
          <w:sz w:val="24"/>
          <w:szCs w:val="24"/>
        </w:rPr>
        <w:t>Total 41,000</w:t>
      </w:r>
    </w:p>
    <w:p w:rsidR="00D05A9F" w:rsidRDefault="00D05A9F" w:rsidP="00D05A9F">
      <w:pPr>
        <w:pStyle w:val="Prrafodelista"/>
        <w:numPr>
          <w:ilvl w:val="0"/>
          <w:numId w:val="1"/>
        </w:numPr>
        <w:jc w:val="both"/>
        <w:rPr>
          <w:rFonts w:ascii="Arial" w:hAnsi="Arial" w:cs="Arial"/>
          <w:sz w:val="24"/>
          <w:szCs w:val="24"/>
        </w:rPr>
      </w:pPr>
      <w:r>
        <w:rPr>
          <w:rFonts w:ascii="Arial" w:hAnsi="Arial" w:cs="Arial"/>
          <w:sz w:val="24"/>
          <w:szCs w:val="24"/>
        </w:rPr>
        <w:t xml:space="preserve">Estos ingresos, deben ser ingresados al Ayuntamiento de conformidad a lo que dispone el artículo 11 de la Ley de Hacienda Pública Municipal del Estado de Jalisco, señala: </w:t>
      </w:r>
    </w:p>
    <w:p w:rsidR="00D05A9F" w:rsidRDefault="00D05A9F" w:rsidP="00D05A9F">
      <w:pPr>
        <w:pStyle w:val="Prrafodelista"/>
        <w:ind w:left="1080"/>
        <w:jc w:val="both"/>
        <w:rPr>
          <w:rFonts w:ascii="Arial" w:hAnsi="Arial" w:cs="Arial"/>
          <w:sz w:val="24"/>
          <w:szCs w:val="24"/>
        </w:rPr>
      </w:pPr>
    </w:p>
    <w:p w:rsidR="00D05A9F" w:rsidRPr="00D05A9F" w:rsidRDefault="00D05A9F" w:rsidP="00D05A9F">
      <w:pPr>
        <w:tabs>
          <w:tab w:val="left" w:pos="-720"/>
        </w:tabs>
        <w:suppressAutoHyphens/>
        <w:jc w:val="both"/>
        <w:rPr>
          <w:rFonts w:ascii="Arial" w:hAnsi="Arial" w:cs="Arial"/>
          <w:i/>
          <w:spacing w:val="-3"/>
          <w:sz w:val="20"/>
        </w:rPr>
      </w:pPr>
      <w:r w:rsidRPr="00D05A9F">
        <w:rPr>
          <w:rFonts w:ascii="Arial" w:hAnsi="Arial" w:cs="Arial"/>
          <w:b/>
          <w:i/>
          <w:spacing w:val="-3"/>
          <w:sz w:val="20"/>
        </w:rPr>
        <w:t xml:space="preserve">Artículo </w:t>
      </w:r>
      <w:proofErr w:type="gramStart"/>
      <w:r w:rsidRPr="00D05A9F">
        <w:rPr>
          <w:rFonts w:ascii="Arial" w:hAnsi="Arial" w:cs="Arial"/>
          <w:b/>
          <w:i/>
          <w:spacing w:val="-3"/>
          <w:sz w:val="20"/>
        </w:rPr>
        <w:t>11.</w:t>
      </w:r>
      <w:r w:rsidRPr="00D05A9F">
        <w:rPr>
          <w:rFonts w:ascii="Arial" w:hAnsi="Arial" w:cs="Arial"/>
          <w:b/>
          <w:i/>
          <w:spacing w:val="-3"/>
          <w:sz w:val="20"/>
        </w:rPr>
        <w:noBreakHyphen/>
      </w:r>
      <w:proofErr w:type="gramEnd"/>
      <w:r w:rsidRPr="00D05A9F">
        <w:rPr>
          <w:rFonts w:ascii="Arial" w:hAnsi="Arial" w:cs="Arial"/>
          <w:b/>
          <w:i/>
          <w:spacing w:val="-3"/>
          <w:sz w:val="20"/>
        </w:rPr>
        <w:t xml:space="preserve"> </w:t>
      </w:r>
      <w:r w:rsidRPr="00D05A9F">
        <w:rPr>
          <w:rFonts w:ascii="Arial" w:hAnsi="Arial" w:cs="Arial"/>
          <w:i/>
          <w:spacing w:val="-3"/>
          <w:sz w:val="20"/>
        </w:rPr>
        <w:t>Será facultad exclusiva de los ayuntamientos, el cobro de sus impuestos, contribuciones especiales, derechos, productos y aprovechamientos, pudiendo en todo caso convenir con el Estado, para que éste ejerza tal facultad.</w:t>
      </w:r>
    </w:p>
    <w:p w:rsidR="00D05A9F" w:rsidRDefault="00D05A9F" w:rsidP="00D05A9F">
      <w:pPr>
        <w:jc w:val="both"/>
        <w:rPr>
          <w:rFonts w:ascii="Arial" w:hAnsi="Arial" w:cs="Arial"/>
          <w:sz w:val="24"/>
          <w:szCs w:val="24"/>
        </w:rPr>
      </w:pPr>
    </w:p>
    <w:p w:rsidR="00D05A9F" w:rsidRPr="00D05A9F" w:rsidRDefault="00D05A9F" w:rsidP="00D05A9F">
      <w:pPr>
        <w:pStyle w:val="Prrafodelista"/>
        <w:numPr>
          <w:ilvl w:val="0"/>
          <w:numId w:val="1"/>
        </w:numPr>
        <w:jc w:val="both"/>
        <w:rPr>
          <w:rFonts w:ascii="Arial" w:hAnsi="Arial" w:cs="Arial"/>
          <w:sz w:val="24"/>
          <w:szCs w:val="24"/>
        </w:rPr>
      </w:pPr>
      <w:r>
        <w:rPr>
          <w:rFonts w:ascii="Arial" w:hAnsi="Arial" w:cs="Arial"/>
          <w:sz w:val="24"/>
          <w:szCs w:val="24"/>
        </w:rPr>
        <w:t xml:space="preserve">En razón de lo anterior, es necesario que se realice la regularización de los espectaculares y los ingresos que incluso, no han sido conforme a las tarifas que señala la ley de ingresos. </w:t>
      </w:r>
    </w:p>
    <w:p w:rsidR="00FC4539" w:rsidRPr="00100B8C" w:rsidRDefault="00FC4539" w:rsidP="00FC4539">
      <w:pPr>
        <w:pStyle w:val="Prrafodelista"/>
        <w:rPr>
          <w:rFonts w:ascii="Arial" w:hAnsi="Arial" w:cs="Arial"/>
          <w:sz w:val="24"/>
          <w:szCs w:val="24"/>
        </w:rPr>
      </w:pPr>
    </w:p>
    <w:p w:rsidR="00D05A9F" w:rsidRPr="00100B8C" w:rsidRDefault="00D05A9F" w:rsidP="00D05A9F">
      <w:pPr>
        <w:tabs>
          <w:tab w:val="left" w:pos="-720"/>
        </w:tabs>
        <w:suppressAutoHyphens/>
        <w:jc w:val="center"/>
        <w:rPr>
          <w:rFonts w:ascii="Arial" w:hAnsi="Arial" w:cs="Arial"/>
          <w:b/>
          <w:spacing w:val="-3"/>
          <w:sz w:val="24"/>
          <w:szCs w:val="24"/>
        </w:rPr>
      </w:pPr>
      <w:r w:rsidRPr="00100B8C">
        <w:rPr>
          <w:rFonts w:ascii="Arial" w:hAnsi="Arial" w:cs="Arial"/>
          <w:b/>
          <w:spacing w:val="-3"/>
          <w:sz w:val="24"/>
          <w:szCs w:val="24"/>
        </w:rPr>
        <w:t xml:space="preserve">C O N S I D E R A N D O </w:t>
      </w:r>
      <w:proofErr w:type="gramStart"/>
      <w:r w:rsidRPr="00100B8C">
        <w:rPr>
          <w:rFonts w:ascii="Arial" w:hAnsi="Arial" w:cs="Arial"/>
          <w:b/>
          <w:spacing w:val="-3"/>
          <w:sz w:val="24"/>
          <w:szCs w:val="24"/>
        </w:rPr>
        <w:t>S :</w:t>
      </w:r>
      <w:proofErr w:type="gramEnd"/>
      <w:r w:rsidRPr="00100B8C">
        <w:rPr>
          <w:rFonts w:ascii="Arial" w:hAnsi="Arial" w:cs="Arial"/>
          <w:b/>
          <w:spacing w:val="-3"/>
          <w:sz w:val="24"/>
          <w:szCs w:val="24"/>
        </w:rPr>
        <w:t xml:space="preserve"> </w:t>
      </w:r>
    </w:p>
    <w:p w:rsidR="00D05A9F" w:rsidRPr="00100B8C" w:rsidRDefault="00D05A9F" w:rsidP="00D05A9F">
      <w:pPr>
        <w:tabs>
          <w:tab w:val="left" w:pos="-720"/>
        </w:tabs>
        <w:suppressAutoHyphens/>
        <w:jc w:val="center"/>
        <w:rPr>
          <w:rFonts w:ascii="Arial" w:hAnsi="Arial" w:cs="Arial"/>
          <w:b/>
          <w:spacing w:val="-3"/>
          <w:sz w:val="24"/>
          <w:szCs w:val="24"/>
        </w:rPr>
      </w:pPr>
    </w:p>
    <w:p w:rsidR="00D05A9F" w:rsidRPr="00100B8C" w:rsidRDefault="00D05A9F" w:rsidP="00D05A9F">
      <w:pPr>
        <w:tabs>
          <w:tab w:val="left" w:pos="-720"/>
        </w:tabs>
        <w:suppressAutoHyphens/>
        <w:jc w:val="both"/>
        <w:rPr>
          <w:rFonts w:ascii="Arial" w:hAnsi="Arial" w:cs="Arial"/>
          <w:spacing w:val="-3"/>
          <w:sz w:val="24"/>
          <w:szCs w:val="24"/>
        </w:rPr>
      </w:pPr>
      <w:r>
        <w:rPr>
          <w:rFonts w:ascii="Arial" w:hAnsi="Arial" w:cs="Arial"/>
          <w:spacing w:val="-3"/>
          <w:sz w:val="24"/>
          <w:szCs w:val="24"/>
        </w:rPr>
        <w:t>Por lo anteriormente expuesto</w:t>
      </w:r>
      <w:r w:rsidRPr="00100B8C">
        <w:rPr>
          <w:rFonts w:ascii="Arial" w:hAnsi="Arial" w:cs="Arial"/>
          <w:spacing w:val="-3"/>
          <w:sz w:val="24"/>
          <w:szCs w:val="24"/>
        </w:rPr>
        <w:t>, elevo a este Honorables Pleno turnar la presente iniciativa conforme a los siguientes:</w:t>
      </w:r>
    </w:p>
    <w:p w:rsidR="00D05A9F" w:rsidRPr="00100B8C" w:rsidRDefault="00D05A9F" w:rsidP="00D05A9F">
      <w:pPr>
        <w:tabs>
          <w:tab w:val="left" w:pos="-720"/>
        </w:tabs>
        <w:suppressAutoHyphens/>
        <w:jc w:val="both"/>
        <w:rPr>
          <w:rFonts w:ascii="Arial" w:hAnsi="Arial" w:cs="Arial"/>
          <w:spacing w:val="-3"/>
          <w:sz w:val="24"/>
          <w:szCs w:val="24"/>
        </w:rPr>
      </w:pPr>
    </w:p>
    <w:p w:rsidR="00D05A9F" w:rsidRDefault="00D05A9F" w:rsidP="00D05A9F">
      <w:pPr>
        <w:tabs>
          <w:tab w:val="left" w:pos="-720"/>
        </w:tabs>
        <w:suppressAutoHyphens/>
        <w:jc w:val="center"/>
        <w:rPr>
          <w:rFonts w:ascii="Arial" w:hAnsi="Arial" w:cs="Arial"/>
          <w:b/>
          <w:spacing w:val="-3"/>
          <w:sz w:val="24"/>
          <w:szCs w:val="24"/>
        </w:rPr>
      </w:pPr>
      <w:r w:rsidRPr="00100B8C">
        <w:rPr>
          <w:rFonts w:ascii="Arial" w:hAnsi="Arial" w:cs="Arial"/>
          <w:b/>
          <w:spacing w:val="-3"/>
          <w:sz w:val="24"/>
          <w:szCs w:val="24"/>
        </w:rPr>
        <w:t>ACUERDOS</w:t>
      </w:r>
    </w:p>
    <w:p w:rsidR="00D05A9F" w:rsidRDefault="00D05A9F" w:rsidP="00D05A9F">
      <w:pPr>
        <w:tabs>
          <w:tab w:val="left" w:pos="-720"/>
        </w:tabs>
        <w:suppressAutoHyphens/>
        <w:jc w:val="center"/>
        <w:rPr>
          <w:rFonts w:ascii="Arial" w:hAnsi="Arial" w:cs="Arial"/>
          <w:b/>
          <w:spacing w:val="-3"/>
          <w:sz w:val="24"/>
          <w:szCs w:val="24"/>
        </w:rPr>
      </w:pPr>
    </w:p>
    <w:p w:rsidR="00D05A9F" w:rsidRDefault="00D05A9F" w:rsidP="00D05A9F">
      <w:pPr>
        <w:tabs>
          <w:tab w:val="left" w:pos="-720"/>
        </w:tabs>
        <w:suppressAutoHyphens/>
        <w:jc w:val="both"/>
        <w:rPr>
          <w:rFonts w:ascii="Arial" w:hAnsi="Arial" w:cs="Arial"/>
          <w:spacing w:val="-3"/>
          <w:sz w:val="24"/>
          <w:szCs w:val="24"/>
        </w:rPr>
      </w:pPr>
      <w:r>
        <w:rPr>
          <w:rFonts w:ascii="Arial" w:hAnsi="Arial" w:cs="Arial"/>
          <w:b/>
          <w:spacing w:val="-3"/>
          <w:sz w:val="24"/>
          <w:szCs w:val="24"/>
        </w:rPr>
        <w:t xml:space="preserve">PRIMERO: </w:t>
      </w:r>
      <w:r>
        <w:rPr>
          <w:rFonts w:ascii="Arial" w:hAnsi="Arial" w:cs="Arial"/>
          <w:spacing w:val="-3"/>
          <w:sz w:val="24"/>
          <w:szCs w:val="24"/>
        </w:rPr>
        <w:t xml:space="preserve">Se tenga al Sistema DIF haciendo devolución al Ayuntamiento del inmueble construido dentro del </w:t>
      </w:r>
      <w:proofErr w:type="spellStart"/>
      <w:r>
        <w:rPr>
          <w:rFonts w:ascii="Arial" w:hAnsi="Arial" w:cs="Arial"/>
          <w:spacing w:val="-3"/>
          <w:sz w:val="24"/>
          <w:szCs w:val="24"/>
        </w:rPr>
        <w:t>Jardin</w:t>
      </w:r>
      <w:proofErr w:type="spellEnd"/>
      <w:r>
        <w:rPr>
          <w:rFonts w:ascii="Arial" w:hAnsi="Arial" w:cs="Arial"/>
          <w:spacing w:val="-3"/>
          <w:sz w:val="24"/>
          <w:szCs w:val="24"/>
        </w:rPr>
        <w:t xml:space="preserve"> del Rico, propiedad del Municipio, así como la regularización de los ingresos por concepto de espectaculares de los puentes peatonales. </w:t>
      </w:r>
    </w:p>
    <w:p w:rsidR="00D05A9F" w:rsidRDefault="00D05A9F" w:rsidP="00D05A9F">
      <w:pPr>
        <w:tabs>
          <w:tab w:val="left" w:pos="-720"/>
        </w:tabs>
        <w:suppressAutoHyphens/>
        <w:jc w:val="both"/>
        <w:rPr>
          <w:rFonts w:ascii="Arial" w:hAnsi="Arial" w:cs="Arial"/>
          <w:spacing w:val="-3"/>
          <w:sz w:val="24"/>
          <w:szCs w:val="24"/>
        </w:rPr>
      </w:pPr>
    </w:p>
    <w:p w:rsidR="00D05A9F" w:rsidRDefault="00D05A9F" w:rsidP="00D05A9F">
      <w:pPr>
        <w:tabs>
          <w:tab w:val="left" w:pos="-720"/>
        </w:tabs>
        <w:suppressAutoHyphens/>
        <w:jc w:val="both"/>
        <w:rPr>
          <w:rFonts w:ascii="Arial" w:hAnsi="Arial" w:cs="Arial"/>
          <w:spacing w:val="-3"/>
          <w:sz w:val="24"/>
          <w:szCs w:val="24"/>
        </w:rPr>
      </w:pPr>
      <w:r w:rsidRPr="00D05A9F">
        <w:rPr>
          <w:rFonts w:ascii="Arial" w:hAnsi="Arial" w:cs="Arial"/>
          <w:b/>
          <w:spacing w:val="-3"/>
          <w:sz w:val="24"/>
          <w:szCs w:val="24"/>
        </w:rPr>
        <w:t xml:space="preserve">SEGUNDO: </w:t>
      </w:r>
      <w:r>
        <w:rPr>
          <w:rFonts w:ascii="Arial" w:hAnsi="Arial" w:cs="Arial"/>
          <w:spacing w:val="-3"/>
          <w:sz w:val="24"/>
          <w:szCs w:val="24"/>
        </w:rPr>
        <w:t xml:space="preserve">Toda vez que el inmueble y bienes municipales materia de la presente iniciativa, se encuentran posesionados por terceros, se instruye a la Dirección Jurídica proceda a realizar las acciones legales correspondientes a efecto de que los ingresos y la disposición de la construcción dentro del </w:t>
      </w:r>
      <w:proofErr w:type="spellStart"/>
      <w:r>
        <w:rPr>
          <w:rFonts w:ascii="Arial" w:hAnsi="Arial" w:cs="Arial"/>
          <w:spacing w:val="-3"/>
          <w:sz w:val="24"/>
          <w:szCs w:val="24"/>
        </w:rPr>
        <w:t>Jardin</w:t>
      </w:r>
      <w:proofErr w:type="spellEnd"/>
      <w:r>
        <w:rPr>
          <w:rFonts w:ascii="Arial" w:hAnsi="Arial" w:cs="Arial"/>
          <w:spacing w:val="-3"/>
          <w:sz w:val="24"/>
          <w:szCs w:val="24"/>
        </w:rPr>
        <w:t xml:space="preserve"> de Rico, sean a favor del Municipio, en forma inmediata.</w:t>
      </w:r>
    </w:p>
    <w:p w:rsidR="00D05A9F" w:rsidRDefault="00D05A9F" w:rsidP="00D05A9F">
      <w:pPr>
        <w:tabs>
          <w:tab w:val="left" w:pos="-720"/>
        </w:tabs>
        <w:suppressAutoHyphens/>
        <w:jc w:val="both"/>
        <w:rPr>
          <w:rFonts w:ascii="Arial" w:hAnsi="Arial" w:cs="Arial"/>
          <w:spacing w:val="-3"/>
          <w:sz w:val="24"/>
          <w:szCs w:val="24"/>
        </w:rPr>
      </w:pPr>
    </w:p>
    <w:p w:rsidR="00D05A9F" w:rsidRDefault="00D05A9F" w:rsidP="00D05A9F">
      <w:pPr>
        <w:tabs>
          <w:tab w:val="left" w:pos="-720"/>
        </w:tabs>
        <w:suppressAutoHyphens/>
        <w:jc w:val="both"/>
        <w:rPr>
          <w:rFonts w:ascii="Arial" w:hAnsi="Arial" w:cs="Arial"/>
          <w:spacing w:val="-3"/>
          <w:sz w:val="24"/>
          <w:szCs w:val="24"/>
        </w:rPr>
      </w:pPr>
      <w:r w:rsidRPr="00D05A9F">
        <w:rPr>
          <w:rFonts w:ascii="Arial" w:hAnsi="Arial" w:cs="Arial"/>
          <w:b/>
          <w:spacing w:val="-3"/>
          <w:sz w:val="24"/>
          <w:szCs w:val="24"/>
        </w:rPr>
        <w:t xml:space="preserve">TERCERO: </w:t>
      </w:r>
      <w:r>
        <w:rPr>
          <w:rFonts w:ascii="Arial" w:hAnsi="Arial" w:cs="Arial"/>
          <w:spacing w:val="-3"/>
          <w:sz w:val="24"/>
          <w:szCs w:val="24"/>
        </w:rPr>
        <w:t xml:space="preserve">Se instruya a la Oficialía de Padrón y Licencias, Reglamentos, Patrimonio y Tesorería Municipal, a efecto de </w:t>
      </w:r>
      <w:proofErr w:type="gramStart"/>
      <w:r>
        <w:rPr>
          <w:rFonts w:ascii="Arial" w:hAnsi="Arial" w:cs="Arial"/>
          <w:spacing w:val="-3"/>
          <w:sz w:val="24"/>
          <w:szCs w:val="24"/>
        </w:rPr>
        <w:t>que</w:t>
      </w:r>
      <w:proofErr w:type="gramEnd"/>
      <w:r>
        <w:rPr>
          <w:rFonts w:ascii="Arial" w:hAnsi="Arial" w:cs="Arial"/>
          <w:spacing w:val="-3"/>
          <w:sz w:val="24"/>
          <w:szCs w:val="24"/>
        </w:rPr>
        <w:t xml:space="preserve"> en coordinación con la Dirección Jurídica, revisen la existencia de licencias, permisos y remitan toda la información que sea necesaria para recuperación y regularización de los bienes e ingresos a favor del Municipio. </w:t>
      </w:r>
    </w:p>
    <w:p w:rsidR="00D05A9F" w:rsidRDefault="00D05A9F" w:rsidP="00D05A9F">
      <w:pPr>
        <w:tabs>
          <w:tab w:val="left" w:pos="-720"/>
        </w:tabs>
        <w:suppressAutoHyphens/>
        <w:jc w:val="both"/>
        <w:rPr>
          <w:rFonts w:ascii="Arial" w:hAnsi="Arial" w:cs="Arial"/>
          <w:spacing w:val="-3"/>
          <w:sz w:val="24"/>
          <w:szCs w:val="24"/>
        </w:rPr>
      </w:pPr>
    </w:p>
    <w:p w:rsidR="00D05A9F" w:rsidRPr="00D05A9F" w:rsidRDefault="00D05A9F" w:rsidP="00D05A9F">
      <w:pPr>
        <w:tabs>
          <w:tab w:val="left" w:pos="-720"/>
        </w:tabs>
        <w:suppressAutoHyphens/>
        <w:jc w:val="both"/>
        <w:rPr>
          <w:rFonts w:ascii="Arial" w:hAnsi="Arial" w:cs="Arial"/>
          <w:spacing w:val="-3"/>
          <w:sz w:val="24"/>
          <w:szCs w:val="24"/>
        </w:rPr>
      </w:pPr>
      <w:r w:rsidRPr="00D05A9F">
        <w:rPr>
          <w:rFonts w:ascii="Arial" w:hAnsi="Arial" w:cs="Arial"/>
          <w:b/>
          <w:spacing w:val="-3"/>
          <w:sz w:val="24"/>
          <w:szCs w:val="24"/>
        </w:rPr>
        <w:t xml:space="preserve">CUARTO: </w:t>
      </w:r>
      <w:r>
        <w:rPr>
          <w:rFonts w:ascii="Arial" w:hAnsi="Arial" w:cs="Arial"/>
          <w:spacing w:val="-3"/>
          <w:sz w:val="24"/>
          <w:szCs w:val="24"/>
        </w:rPr>
        <w:t xml:space="preserve">Se </w:t>
      </w:r>
      <w:proofErr w:type="gramStart"/>
      <w:r>
        <w:rPr>
          <w:rFonts w:ascii="Arial" w:hAnsi="Arial" w:cs="Arial"/>
          <w:spacing w:val="-3"/>
          <w:sz w:val="24"/>
          <w:szCs w:val="24"/>
        </w:rPr>
        <w:t>instruye  a</w:t>
      </w:r>
      <w:proofErr w:type="gramEnd"/>
      <w:r>
        <w:rPr>
          <w:rFonts w:ascii="Arial" w:hAnsi="Arial" w:cs="Arial"/>
          <w:spacing w:val="-3"/>
          <w:sz w:val="24"/>
          <w:szCs w:val="24"/>
        </w:rPr>
        <w:t xml:space="preserve"> la Secretaría General, a efecto de que proceda a realizar las notificaciones de los acuerdos derivados de la presente iniciativa. </w:t>
      </w:r>
    </w:p>
    <w:p w:rsidR="00D05A9F" w:rsidRPr="00100B8C" w:rsidRDefault="00D05A9F" w:rsidP="00D05A9F">
      <w:pPr>
        <w:spacing w:after="0"/>
        <w:ind w:firstLine="708"/>
        <w:jc w:val="center"/>
        <w:rPr>
          <w:rFonts w:ascii="Arial" w:hAnsi="Arial" w:cs="Arial"/>
          <w:iCs/>
          <w:sz w:val="24"/>
          <w:szCs w:val="24"/>
        </w:rPr>
      </w:pPr>
      <w:r w:rsidRPr="00100B8C">
        <w:rPr>
          <w:rFonts w:ascii="Arial" w:hAnsi="Arial" w:cs="Arial"/>
          <w:iCs/>
          <w:sz w:val="24"/>
          <w:szCs w:val="24"/>
        </w:rPr>
        <w:t>ATENTAMENTE</w:t>
      </w:r>
    </w:p>
    <w:p w:rsidR="00D05A9F" w:rsidRPr="00100B8C" w:rsidRDefault="00D05A9F" w:rsidP="00D05A9F">
      <w:pPr>
        <w:pStyle w:val="Cuerpo"/>
        <w:spacing w:after="0" w:line="240" w:lineRule="auto"/>
        <w:jc w:val="center"/>
        <w:rPr>
          <w:rFonts w:ascii="Arial" w:eastAsia="Bradley Hand ITC" w:hAnsi="Arial" w:cs="Arial"/>
          <w:b/>
          <w:bCs/>
          <w:i/>
          <w:iCs/>
          <w:sz w:val="24"/>
          <w:szCs w:val="24"/>
          <w:lang w:val="es-MX"/>
        </w:rPr>
      </w:pPr>
      <w:r w:rsidRPr="00100B8C">
        <w:rPr>
          <w:rFonts w:ascii="Arial" w:eastAsia="Bradley Hand ITC" w:hAnsi="Arial" w:cs="Arial"/>
          <w:b/>
          <w:bCs/>
          <w:i/>
          <w:iCs/>
          <w:sz w:val="24"/>
          <w:szCs w:val="24"/>
          <w:lang w:val="es-MX"/>
        </w:rPr>
        <w:t xml:space="preserve">“2022, AÑO DEL 50 ANIVERSARIO DEL INSTITUTO TECNOLÓGICO </w:t>
      </w:r>
    </w:p>
    <w:p w:rsidR="00D05A9F" w:rsidRPr="00100B8C" w:rsidRDefault="00D05A9F" w:rsidP="00D05A9F">
      <w:pPr>
        <w:pStyle w:val="Cuerpo"/>
        <w:spacing w:after="0" w:line="240" w:lineRule="auto"/>
        <w:jc w:val="center"/>
        <w:rPr>
          <w:rFonts w:ascii="Arial" w:eastAsia="Bradley Hand ITC" w:hAnsi="Arial" w:cs="Arial"/>
          <w:b/>
          <w:bCs/>
          <w:i/>
          <w:iCs/>
          <w:sz w:val="24"/>
          <w:szCs w:val="24"/>
          <w:lang w:val="es-MX"/>
        </w:rPr>
      </w:pPr>
      <w:r w:rsidRPr="00100B8C">
        <w:rPr>
          <w:rFonts w:ascii="Arial" w:eastAsia="Bradley Hand ITC" w:hAnsi="Arial" w:cs="Arial"/>
          <w:b/>
          <w:bCs/>
          <w:i/>
          <w:iCs/>
          <w:sz w:val="24"/>
          <w:szCs w:val="24"/>
          <w:lang w:val="es-MX"/>
        </w:rPr>
        <w:t>DE CIUDAD GUZMÁN”</w:t>
      </w:r>
    </w:p>
    <w:p w:rsidR="00D05A9F" w:rsidRPr="00100B8C" w:rsidRDefault="00D05A9F" w:rsidP="00D05A9F">
      <w:pPr>
        <w:ind w:firstLine="708"/>
        <w:jc w:val="center"/>
        <w:rPr>
          <w:rFonts w:ascii="Arial" w:hAnsi="Arial" w:cs="Arial"/>
          <w:iCs/>
          <w:sz w:val="24"/>
          <w:szCs w:val="24"/>
        </w:rPr>
      </w:pPr>
      <w:r w:rsidRPr="00100B8C">
        <w:rPr>
          <w:rFonts w:ascii="Arial" w:hAnsi="Arial" w:cs="Arial"/>
          <w:iCs/>
          <w:color w:val="000000" w:themeColor="text1"/>
          <w:sz w:val="24"/>
          <w:szCs w:val="24"/>
        </w:rPr>
        <w:t>Ciudad Guzmán, Municipio de Zapotlán el Grande, Jalisco, 2</w:t>
      </w:r>
      <w:r>
        <w:rPr>
          <w:rFonts w:ascii="Arial" w:hAnsi="Arial" w:cs="Arial"/>
          <w:iCs/>
          <w:color w:val="000000" w:themeColor="text1"/>
          <w:sz w:val="24"/>
          <w:szCs w:val="24"/>
        </w:rPr>
        <w:t>5</w:t>
      </w:r>
      <w:r w:rsidRPr="00100B8C">
        <w:rPr>
          <w:rFonts w:ascii="Arial" w:hAnsi="Arial" w:cs="Arial"/>
          <w:iCs/>
          <w:color w:val="000000" w:themeColor="text1"/>
          <w:sz w:val="24"/>
          <w:szCs w:val="24"/>
        </w:rPr>
        <w:t xml:space="preserve"> </w:t>
      </w:r>
      <w:r w:rsidRPr="00100B8C">
        <w:rPr>
          <w:rFonts w:ascii="Arial" w:hAnsi="Arial" w:cs="Arial"/>
          <w:iCs/>
          <w:sz w:val="24"/>
          <w:szCs w:val="24"/>
        </w:rPr>
        <w:t xml:space="preserve">de </w:t>
      </w:r>
      <w:proofErr w:type="gramStart"/>
      <w:r w:rsidRPr="00100B8C">
        <w:rPr>
          <w:rFonts w:ascii="Arial" w:hAnsi="Arial" w:cs="Arial"/>
          <w:iCs/>
          <w:sz w:val="24"/>
          <w:szCs w:val="24"/>
        </w:rPr>
        <w:t>Enero</w:t>
      </w:r>
      <w:proofErr w:type="gramEnd"/>
      <w:r w:rsidRPr="00100B8C">
        <w:rPr>
          <w:rFonts w:ascii="Arial" w:hAnsi="Arial" w:cs="Arial"/>
          <w:iCs/>
          <w:sz w:val="24"/>
          <w:szCs w:val="24"/>
        </w:rPr>
        <w:t xml:space="preserve"> de 202</w:t>
      </w:r>
      <w:r>
        <w:rPr>
          <w:rFonts w:ascii="Arial" w:hAnsi="Arial" w:cs="Arial"/>
          <w:iCs/>
          <w:sz w:val="24"/>
          <w:szCs w:val="24"/>
        </w:rPr>
        <w:t>2</w:t>
      </w:r>
      <w:r w:rsidRPr="00100B8C">
        <w:rPr>
          <w:rFonts w:ascii="Arial" w:hAnsi="Arial" w:cs="Arial"/>
          <w:iCs/>
          <w:sz w:val="24"/>
          <w:szCs w:val="24"/>
        </w:rPr>
        <w:t>.</w:t>
      </w:r>
    </w:p>
    <w:p w:rsidR="00D05A9F" w:rsidRDefault="00D05A9F" w:rsidP="00D05A9F">
      <w:pPr>
        <w:spacing w:before="140" w:after="0" w:line="240" w:lineRule="auto"/>
        <w:jc w:val="both"/>
        <w:rPr>
          <w:rFonts w:ascii="Arial" w:hAnsi="Arial" w:cs="Arial"/>
          <w:b/>
          <w:iCs/>
          <w:sz w:val="24"/>
          <w:szCs w:val="24"/>
        </w:rPr>
      </w:pPr>
    </w:p>
    <w:p w:rsidR="00D05A9F" w:rsidRPr="00100B8C" w:rsidRDefault="00D05A9F" w:rsidP="00D05A9F">
      <w:pPr>
        <w:spacing w:before="140" w:after="0" w:line="240" w:lineRule="auto"/>
        <w:jc w:val="both"/>
        <w:rPr>
          <w:rFonts w:ascii="Arial" w:hAnsi="Arial" w:cs="Arial"/>
          <w:b/>
          <w:iCs/>
          <w:sz w:val="24"/>
          <w:szCs w:val="24"/>
        </w:rPr>
      </w:pPr>
    </w:p>
    <w:p w:rsidR="00D05A9F" w:rsidRPr="00100B8C" w:rsidRDefault="00D05A9F" w:rsidP="00D05A9F">
      <w:pPr>
        <w:spacing w:after="0" w:line="240" w:lineRule="auto"/>
        <w:jc w:val="center"/>
        <w:rPr>
          <w:rFonts w:ascii="Arial" w:hAnsi="Arial" w:cs="Arial"/>
          <w:b/>
          <w:iCs/>
          <w:sz w:val="24"/>
          <w:szCs w:val="24"/>
        </w:rPr>
      </w:pPr>
      <w:r w:rsidRPr="00100B8C">
        <w:rPr>
          <w:rFonts w:ascii="Arial" w:hAnsi="Arial" w:cs="Arial"/>
          <w:b/>
          <w:iCs/>
          <w:sz w:val="24"/>
          <w:szCs w:val="24"/>
        </w:rPr>
        <w:t>LIC. MAGALI CASILLAS CONTRERAS</w:t>
      </w:r>
    </w:p>
    <w:p w:rsidR="00D05A9F" w:rsidRPr="00100B8C" w:rsidRDefault="00D05A9F" w:rsidP="00D05A9F">
      <w:pPr>
        <w:spacing w:after="0" w:line="240" w:lineRule="auto"/>
        <w:jc w:val="center"/>
        <w:rPr>
          <w:rFonts w:ascii="Arial" w:hAnsi="Arial" w:cs="Arial"/>
          <w:sz w:val="24"/>
          <w:szCs w:val="24"/>
        </w:rPr>
      </w:pPr>
      <w:r w:rsidRPr="00100B8C">
        <w:rPr>
          <w:rFonts w:ascii="Arial" w:hAnsi="Arial" w:cs="Arial"/>
          <w:iCs/>
          <w:sz w:val="24"/>
          <w:szCs w:val="24"/>
        </w:rPr>
        <w:t xml:space="preserve">Síndico Municipal </w:t>
      </w:r>
    </w:p>
    <w:p w:rsidR="00D05A9F" w:rsidRPr="00100B8C" w:rsidRDefault="00D05A9F" w:rsidP="00D05A9F">
      <w:pPr>
        <w:rPr>
          <w:sz w:val="24"/>
          <w:szCs w:val="24"/>
        </w:rPr>
      </w:pPr>
    </w:p>
    <w:p w:rsidR="002F5AA0" w:rsidRDefault="002F5AA0"/>
    <w:sectPr w:rsidR="002F5A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171C3"/>
    <w:multiLevelType w:val="hybridMultilevel"/>
    <w:tmpl w:val="C62C0D0E"/>
    <w:lvl w:ilvl="0" w:tplc="B37E56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539"/>
    <w:rsid w:val="00162D42"/>
    <w:rsid w:val="001A718B"/>
    <w:rsid w:val="002F5AA0"/>
    <w:rsid w:val="0038411F"/>
    <w:rsid w:val="00492E89"/>
    <w:rsid w:val="004A7E4B"/>
    <w:rsid w:val="0061191B"/>
    <w:rsid w:val="00675E90"/>
    <w:rsid w:val="006A3018"/>
    <w:rsid w:val="008041AC"/>
    <w:rsid w:val="00BC6B0F"/>
    <w:rsid w:val="00C212B8"/>
    <w:rsid w:val="00D05A9F"/>
    <w:rsid w:val="00DB4C78"/>
    <w:rsid w:val="00E50780"/>
    <w:rsid w:val="00E76F40"/>
    <w:rsid w:val="00F3342D"/>
    <w:rsid w:val="00FC4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9CA98-7F16-4AAF-91E6-842F0147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5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4539"/>
    <w:pPr>
      <w:spacing w:after="200" w:line="276" w:lineRule="auto"/>
      <w:ind w:left="720"/>
      <w:contextualSpacing/>
    </w:pPr>
  </w:style>
  <w:style w:type="table" w:styleId="Tablaconcuadrcula">
    <w:name w:val="Table Grid"/>
    <w:basedOn w:val="Tablanormal"/>
    <w:uiPriority w:val="39"/>
    <w:rsid w:val="002F5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D05A9F"/>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8924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Cisneros</dc:creator>
  <cp:keywords/>
  <dc:description/>
  <cp:lastModifiedBy>Alma Rosa Marcial Hernández</cp:lastModifiedBy>
  <cp:revision>2</cp:revision>
  <dcterms:created xsi:type="dcterms:W3CDTF">2022-01-25T17:56:00Z</dcterms:created>
  <dcterms:modified xsi:type="dcterms:W3CDTF">2022-01-25T17:56:00Z</dcterms:modified>
</cp:coreProperties>
</file>