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96D5" w14:textId="77777777" w:rsidR="0028673B" w:rsidRDefault="0028673B" w:rsidP="002867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7B2ED4" w14:textId="1B67508F" w:rsidR="0028673B" w:rsidRDefault="0028673B" w:rsidP="002867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SÉPTIMA SESIÓN ORDINARIA DE LA COMISIÓN EDILICIA PERMANENTE DE INNOVACIÓN, CIENCIA Y TECNOLOGÍA.</w:t>
      </w:r>
    </w:p>
    <w:p w14:paraId="654B8955" w14:textId="6A743487" w:rsidR="0028673B" w:rsidRDefault="0028673B" w:rsidP="0028673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673B">
        <w:rPr>
          <w:rFonts w:ascii="Arial" w:hAnsi="Arial" w:cs="Arial"/>
          <w:b/>
          <w:bCs/>
          <w:sz w:val="24"/>
          <w:szCs w:val="24"/>
          <w:u w:val="single"/>
        </w:rPr>
        <w:t>07 DE JULIO DE 2023</w:t>
      </w:r>
    </w:p>
    <w:p w14:paraId="109CC4C9" w14:textId="77777777" w:rsidR="0028673B" w:rsidRDefault="0028673B" w:rsidP="002867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4EAB9C" w14:textId="77777777" w:rsidR="0028673B" w:rsidRPr="0028673B" w:rsidRDefault="0028673B" w:rsidP="002867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DF10C" w14:textId="69261A06" w:rsidR="0028673B" w:rsidRDefault="0028673B" w:rsidP="002867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8673B">
        <w:rPr>
          <w:rFonts w:ascii="Arial" w:hAnsi="Arial" w:cs="Arial"/>
          <w:b/>
          <w:bCs/>
          <w:sz w:val="24"/>
          <w:szCs w:val="24"/>
        </w:rPr>
        <w:t>SENTIDO DE LA VOTACIÓN</w:t>
      </w:r>
    </w:p>
    <w:p w14:paraId="2289129D" w14:textId="77777777" w:rsidR="0028673B" w:rsidRDefault="0028673B" w:rsidP="0028673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F999D1" w14:textId="5A9906EB" w:rsidR="0028673B" w:rsidRDefault="0028673B" w:rsidP="002867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Aprobación de la orden del día</w:t>
      </w:r>
    </w:p>
    <w:p w14:paraId="30CFD42A" w14:textId="77777777" w:rsidR="0028673B" w:rsidRDefault="0028673B" w:rsidP="0028673B">
      <w:pPr>
        <w:jc w:val="both"/>
        <w:rPr>
          <w:rFonts w:ascii="Arial" w:hAnsi="Arial" w:cs="Arial"/>
          <w:sz w:val="24"/>
          <w:szCs w:val="24"/>
        </w:rPr>
      </w:pPr>
    </w:p>
    <w:p w14:paraId="00D6557E" w14:textId="77777777" w:rsidR="0028673B" w:rsidRPr="0028673B" w:rsidRDefault="0028673B" w:rsidP="0028673B">
      <w:pPr>
        <w:pStyle w:val="Prrafodelista"/>
        <w:numPr>
          <w:ilvl w:val="0"/>
          <w:numId w:val="1"/>
        </w:numPr>
        <w:spacing w:after="0" w:line="240" w:lineRule="auto"/>
        <w:ind w:right="425"/>
        <w:jc w:val="both"/>
        <w:rPr>
          <w:rFonts w:ascii="Arial" w:hAnsi="Arial" w:cs="Arial"/>
          <w:b/>
          <w:sz w:val="24"/>
          <w:szCs w:val="24"/>
        </w:rPr>
      </w:pPr>
      <w:r w:rsidRPr="0028673B"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28673B" w:rsidRPr="00EC073A" w14:paraId="1E6A446D" w14:textId="77777777" w:rsidTr="00F47791">
        <w:tc>
          <w:tcPr>
            <w:tcW w:w="4390" w:type="dxa"/>
          </w:tcPr>
          <w:p w14:paraId="399A834A" w14:textId="77777777" w:rsidR="0028673B" w:rsidRPr="00EC073A" w:rsidRDefault="0028673B" w:rsidP="00F4779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77AB706B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0704A991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1475" w:type="dxa"/>
          </w:tcPr>
          <w:p w14:paraId="58E9DA58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En contra</w:t>
            </w:r>
          </w:p>
        </w:tc>
      </w:tr>
      <w:tr w:rsidR="0028673B" w:rsidRPr="00EC073A" w14:paraId="454365E2" w14:textId="77777777" w:rsidTr="00F47791">
        <w:tc>
          <w:tcPr>
            <w:tcW w:w="4390" w:type="dxa"/>
          </w:tcPr>
          <w:p w14:paraId="6DCFD6FF" w14:textId="77777777" w:rsidR="0028673B" w:rsidRPr="002A3B5C" w:rsidRDefault="0028673B" w:rsidP="00F47791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Laura Elena Martínez Ruvalcaba</w:t>
            </w:r>
          </w:p>
        </w:tc>
        <w:tc>
          <w:tcPr>
            <w:tcW w:w="1559" w:type="dxa"/>
          </w:tcPr>
          <w:p w14:paraId="5977E6D4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652FC60C" wp14:editId="74CDB1DE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7DF25F6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76C02B20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673B" w:rsidRPr="00EC073A" w14:paraId="4B9522F7" w14:textId="77777777" w:rsidTr="00F47791">
        <w:tc>
          <w:tcPr>
            <w:tcW w:w="4390" w:type="dxa"/>
          </w:tcPr>
          <w:p w14:paraId="45A8614C" w14:textId="77777777" w:rsidR="0028673B" w:rsidRPr="002A3B5C" w:rsidRDefault="0028673B" w:rsidP="00F47791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Diana Laura Ortega Palafox</w:t>
            </w:r>
          </w:p>
        </w:tc>
        <w:tc>
          <w:tcPr>
            <w:tcW w:w="1559" w:type="dxa"/>
          </w:tcPr>
          <w:p w14:paraId="67A98469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122D86FD" wp14:editId="77A05CC4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D49AE3F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3EAE9BA0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673B" w:rsidRPr="00EC073A" w14:paraId="56FCB7AC" w14:textId="77777777" w:rsidTr="00F47791">
        <w:tc>
          <w:tcPr>
            <w:tcW w:w="4390" w:type="dxa"/>
          </w:tcPr>
          <w:p w14:paraId="336B2F67" w14:textId="77777777" w:rsidR="0028673B" w:rsidRDefault="0028673B" w:rsidP="00F47791">
            <w:pPr>
              <w:pStyle w:val="Sinespaciado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Yuritzy Alejandra Hermosillo Tejeda</w:t>
            </w:r>
          </w:p>
        </w:tc>
        <w:tc>
          <w:tcPr>
            <w:tcW w:w="1559" w:type="dxa"/>
          </w:tcPr>
          <w:p w14:paraId="32065BCF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5E13C8A2" wp14:editId="3804CB64">
                  <wp:extent cx="282947" cy="209550"/>
                  <wp:effectExtent l="0" t="0" r="3175" b="0"/>
                  <wp:docPr id="944906737" name="Imagen 94490673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8FCE26D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58873B59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8673B" w:rsidRPr="00EC073A" w14:paraId="40A71725" w14:textId="77777777" w:rsidTr="00F47791">
        <w:tc>
          <w:tcPr>
            <w:tcW w:w="4390" w:type="dxa"/>
          </w:tcPr>
          <w:p w14:paraId="381F225E" w14:textId="77777777" w:rsidR="0028673B" w:rsidRPr="002A3B5C" w:rsidRDefault="0028673B" w:rsidP="00F47791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Víctor Manuel Monroy Rivera</w:t>
            </w:r>
          </w:p>
        </w:tc>
        <w:tc>
          <w:tcPr>
            <w:tcW w:w="1559" w:type="dxa"/>
          </w:tcPr>
          <w:p w14:paraId="1D7644AC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2AFB7B52" wp14:editId="0CB6B0EA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D3529C3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5B900F48" w14:textId="77777777" w:rsidR="0028673B" w:rsidRPr="00EC073A" w:rsidRDefault="0028673B" w:rsidP="00F4779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7D4FC0D" w14:textId="77777777" w:rsidR="0028673B" w:rsidRPr="0028673B" w:rsidRDefault="0028673B" w:rsidP="0028673B">
      <w:pPr>
        <w:jc w:val="both"/>
        <w:rPr>
          <w:rFonts w:ascii="Arial" w:hAnsi="Arial" w:cs="Arial"/>
          <w:sz w:val="24"/>
          <w:szCs w:val="24"/>
        </w:rPr>
      </w:pPr>
    </w:p>
    <w:sectPr w:rsidR="0028673B" w:rsidRPr="0028673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806A" w14:textId="77777777" w:rsidR="00575F53" w:rsidRDefault="00575F53" w:rsidP="0028673B">
      <w:pPr>
        <w:spacing w:after="0" w:line="240" w:lineRule="auto"/>
      </w:pPr>
      <w:r>
        <w:separator/>
      </w:r>
    </w:p>
  </w:endnote>
  <w:endnote w:type="continuationSeparator" w:id="0">
    <w:p w14:paraId="76A5A525" w14:textId="77777777" w:rsidR="00575F53" w:rsidRDefault="00575F53" w:rsidP="0028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1A25" w14:textId="77777777" w:rsidR="00575F53" w:rsidRDefault="00575F53" w:rsidP="0028673B">
      <w:pPr>
        <w:spacing w:after="0" w:line="240" w:lineRule="auto"/>
      </w:pPr>
      <w:r>
        <w:separator/>
      </w:r>
    </w:p>
  </w:footnote>
  <w:footnote w:type="continuationSeparator" w:id="0">
    <w:p w14:paraId="17F0FF4F" w14:textId="77777777" w:rsidR="00575F53" w:rsidRDefault="00575F53" w:rsidP="0028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5E29" w14:textId="0F34499C" w:rsidR="0028673B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4.3pt;margin-top:-71.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53FA"/>
    <w:multiLevelType w:val="hybridMultilevel"/>
    <w:tmpl w:val="EF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4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3B"/>
    <w:rsid w:val="0028673B"/>
    <w:rsid w:val="00437F04"/>
    <w:rsid w:val="00575F53"/>
    <w:rsid w:val="005F42FD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8AB83A"/>
  <w15:chartTrackingRefBased/>
  <w15:docId w15:val="{338B00A0-DAFB-4342-B134-74977882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673B"/>
  </w:style>
  <w:style w:type="paragraph" w:styleId="Piedepgina">
    <w:name w:val="footer"/>
    <w:basedOn w:val="Normal"/>
    <w:link w:val="PiedepginaCar"/>
    <w:uiPriority w:val="99"/>
    <w:unhideWhenUsed/>
    <w:rsid w:val="00286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73B"/>
  </w:style>
  <w:style w:type="paragraph" w:styleId="Sinespaciado">
    <w:name w:val="No Spacing"/>
    <w:uiPriority w:val="98"/>
    <w:qFormat/>
    <w:rsid w:val="0028673B"/>
    <w:pPr>
      <w:spacing w:after="0" w:line="240" w:lineRule="auto"/>
    </w:pPr>
    <w:rPr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28673B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2024-03-22T18:01:00Z</dcterms:created>
  <dcterms:modified xsi:type="dcterms:W3CDTF">2024-03-22T18:19:00Z</dcterms:modified>
</cp:coreProperties>
</file>