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81174" w14:textId="77777777" w:rsidR="00BA62AE" w:rsidRPr="00593061" w:rsidRDefault="00BA62AE" w:rsidP="00BA62AE">
      <w:pPr>
        <w:spacing w:after="0" w:line="276" w:lineRule="auto"/>
        <w:jc w:val="both"/>
        <w:rPr>
          <w:rFonts w:ascii="Arial" w:eastAsia="Cambria" w:hAnsi="Arial" w:cs="Arial"/>
          <w:b/>
          <w:bCs/>
          <w:sz w:val="20"/>
          <w:szCs w:val="20"/>
          <w:u w:color="000000"/>
          <w:bdr w:val="nil"/>
          <w:lang w:eastAsia="es-MX"/>
        </w:rPr>
      </w:pPr>
      <w:r w:rsidRPr="00593061">
        <w:rPr>
          <w:rFonts w:ascii="Arial" w:eastAsia="Arial Unicode MS" w:hAnsi="Arial" w:cs="Arial"/>
          <w:b/>
          <w:bCs/>
          <w:sz w:val="20"/>
          <w:szCs w:val="20"/>
          <w:u w:color="000000"/>
          <w:bdr w:val="nil"/>
          <w:lang w:eastAsia="es-MX"/>
        </w:rPr>
        <w:t xml:space="preserve">HONORABLE AYUNTAMIENTO CONSTITUCIONAL </w:t>
      </w:r>
    </w:p>
    <w:p w14:paraId="6CB244B6" w14:textId="77777777" w:rsidR="00BA62AE" w:rsidRPr="00593061" w:rsidRDefault="00BA62AE" w:rsidP="00BA62AE">
      <w:pPr>
        <w:spacing w:after="0" w:line="276" w:lineRule="auto"/>
        <w:jc w:val="both"/>
        <w:rPr>
          <w:rFonts w:ascii="Arial" w:eastAsia="Cambria" w:hAnsi="Arial" w:cs="Arial"/>
          <w:b/>
          <w:bCs/>
          <w:sz w:val="20"/>
          <w:szCs w:val="20"/>
          <w:u w:color="000000"/>
          <w:bdr w:val="nil"/>
          <w:lang w:eastAsia="es-MX"/>
        </w:rPr>
      </w:pPr>
      <w:r w:rsidRPr="00593061">
        <w:rPr>
          <w:rFonts w:ascii="Arial" w:eastAsia="Arial Unicode MS" w:hAnsi="Arial" w:cs="Arial"/>
          <w:b/>
          <w:bCs/>
          <w:sz w:val="20"/>
          <w:szCs w:val="20"/>
          <w:u w:color="000000"/>
          <w:bdr w:val="nil"/>
          <w:lang w:eastAsia="es-MX"/>
        </w:rPr>
        <w:t>DE ZAPOTLÁN EL GRANDE, JALISCO</w:t>
      </w:r>
    </w:p>
    <w:p w14:paraId="228F1605" w14:textId="359574A9" w:rsidR="00BA62AE" w:rsidRPr="00593061" w:rsidRDefault="00BA62AE" w:rsidP="009A59AB">
      <w:pPr>
        <w:spacing w:after="0" w:line="276" w:lineRule="auto"/>
        <w:jc w:val="both"/>
        <w:rPr>
          <w:rFonts w:ascii="Arial" w:eastAsia="Cambria" w:hAnsi="Arial" w:cs="Arial"/>
          <w:sz w:val="20"/>
          <w:szCs w:val="20"/>
          <w:u w:color="000000"/>
          <w:bdr w:val="nil"/>
          <w:lang w:eastAsia="es-MX"/>
        </w:rPr>
      </w:pPr>
      <w:r w:rsidRPr="00593061">
        <w:rPr>
          <w:rFonts w:ascii="Arial" w:eastAsia="Arial Unicode MS" w:hAnsi="Arial" w:cs="Arial"/>
          <w:b/>
          <w:bCs/>
          <w:sz w:val="20"/>
          <w:szCs w:val="20"/>
          <w:u w:color="000000"/>
          <w:bdr w:val="nil"/>
          <w:lang w:eastAsia="es-MX"/>
        </w:rPr>
        <w:t>PRESENTE</w:t>
      </w:r>
    </w:p>
    <w:p w14:paraId="17EEB8DA" w14:textId="77777777" w:rsidR="009A59AB" w:rsidRPr="007455C5" w:rsidRDefault="009A59AB" w:rsidP="009A59AB">
      <w:pPr>
        <w:spacing w:after="0" w:line="276" w:lineRule="auto"/>
        <w:jc w:val="both"/>
        <w:rPr>
          <w:rFonts w:ascii="Arial" w:eastAsia="Cambria" w:hAnsi="Arial" w:cs="Arial"/>
          <w:sz w:val="24"/>
          <w:szCs w:val="24"/>
          <w:u w:color="000000"/>
          <w:bdr w:val="nil"/>
          <w:lang w:eastAsia="es-MX"/>
        </w:rPr>
      </w:pPr>
    </w:p>
    <w:p w14:paraId="0A38BB28" w14:textId="602469DF" w:rsidR="00BA62AE" w:rsidRDefault="00BA62AE" w:rsidP="008E72CB">
      <w:pPr>
        <w:spacing w:after="100" w:afterAutospacing="1" w:line="240" w:lineRule="auto"/>
        <w:jc w:val="both"/>
        <w:rPr>
          <w:rFonts w:ascii="Arial" w:eastAsia="Arial Unicode MS" w:hAnsi="Arial" w:cs="Arial"/>
          <w:bCs/>
          <w:sz w:val="24"/>
          <w:szCs w:val="24"/>
          <w:u w:color="000000"/>
          <w:bdr w:val="nil"/>
          <w:lang w:eastAsia="es-MX"/>
        </w:rPr>
      </w:pPr>
      <w:r w:rsidRPr="00C646E4">
        <w:rPr>
          <w:rFonts w:ascii="Arial" w:eastAsia="Calibri" w:hAnsi="Arial" w:cs="Arial"/>
          <w:sz w:val="24"/>
          <w:szCs w:val="24"/>
        </w:rPr>
        <w:t>Quien motiv</w:t>
      </w:r>
      <w:r>
        <w:rPr>
          <w:rFonts w:ascii="Arial" w:eastAsia="Calibri" w:hAnsi="Arial" w:cs="Arial"/>
          <w:sz w:val="24"/>
          <w:szCs w:val="24"/>
        </w:rPr>
        <w:t xml:space="preserve">a </w:t>
      </w:r>
      <w:r w:rsidRPr="00C646E4">
        <w:rPr>
          <w:rFonts w:ascii="Arial" w:eastAsia="Calibri" w:hAnsi="Arial" w:cs="Arial"/>
          <w:sz w:val="24"/>
          <w:szCs w:val="24"/>
        </w:rPr>
        <w:t>y suscrib</w:t>
      </w:r>
      <w:r w:rsidR="008E72CB">
        <w:rPr>
          <w:rFonts w:ascii="Arial" w:eastAsia="Calibri" w:hAnsi="Arial" w:cs="Arial"/>
          <w:sz w:val="24"/>
          <w:szCs w:val="24"/>
        </w:rPr>
        <w:t>e</w:t>
      </w:r>
      <w:r>
        <w:rPr>
          <w:rFonts w:ascii="Arial" w:eastAsia="Calibri" w:hAnsi="Arial" w:cs="Arial"/>
          <w:sz w:val="24"/>
          <w:szCs w:val="24"/>
        </w:rPr>
        <w:t xml:space="preserve"> </w:t>
      </w:r>
      <w:r>
        <w:rPr>
          <w:rFonts w:ascii="Arial" w:eastAsia="Arial Unicode MS" w:hAnsi="Arial" w:cs="Arial"/>
          <w:b/>
          <w:sz w:val="24"/>
          <w:szCs w:val="24"/>
          <w:u w:color="000000"/>
          <w:bdr w:val="nil"/>
          <w:lang w:eastAsia="es-MX"/>
        </w:rPr>
        <w:t>C.</w:t>
      </w:r>
      <w:r w:rsidR="00FC13DA">
        <w:rPr>
          <w:rFonts w:ascii="Arial" w:eastAsia="Arial Unicode MS" w:hAnsi="Arial" w:cs="Arial"/>
          <w:b/>
          <w:sz w:val="24"/>
          <w:szCs w:val="24"/>
          <w:u w:color="000000"/>
          <w:bdr w:val="nil"/>
          <w:lang w:eastAsia="es-MX"/>
        </w:rPr>
        <w:t xml:space="preserve"> </w:t>
      </w:r>
      <w:r w:rsidR="00AE60BE">
        <w:rPr>
          <w:rFonts w:ascii="Arial" w:eastAsia="Arial Unicode MS" w:hAnsi="Arial" w:cs="Arial"/>
          <w:b/>
          <w:sz w:val="24"/>
          <w:szCs w:val="24"/>
          <w:u w:color="000000"/>
          <w:bdr w:val="nil"/>
          <w:lang w:eastAsia="es-MX"/>
        </w:rPr>
        <w:t>Marisol Mendoza Pinto</w:t>
      </w:r>
      <w:r w:rsidRPr="00D55724">
        <w:rPr>
          <w:rFonts w:ascii="Arial" w:eastAsia="Arial Unicode MS" w:hAnsi="Arial" w:cs="Arial"/>
          <w:b/>
          <w:sz w:val="24"/>
          <w:szCs w:val="24"/>
          <w:u w:color="000000"/>
          <w:bdr w:val="nil"/>
          <w:lang w:eastAsia="es-MX"/>
        </w:rPr>
        <w:t xml:space="preserve">, </w:t>
      </w:r>
      <w:r w:rsidRPr="00D55724">
        <w:rPr>
          <w:rFonts w:ascii="Arial" w:eastAsia="Calibri" w:hAnsi="Arial" w:cs="Arial"/>
          <w:sz w:val="24"/>
          <w:szCs w:val="24"/>
        </w:rPr>
        <w:t xml:space="preserve"> </w:t>
      </w:r>
      <w:r w:rsidRPr="00D55724">
        <w:rPr>
          <w:rStyle w:val="Ninguno"/>
          <w:rFonts w:ascii="Arial" w:hAnsi="Arial" w:cs="Arial"/>
          <w:sz w:val="24"/>
          <w:szCs w:val="24"/>
        </w:rPr>
        <w:t xml:space="preserve">en mi carácter de </w:t>
      </w:r>
      <w:r w:rsidR="00AE60BE">
        <w:rPr>
          <w:rStyle w:val="Ninguno"/>
          <w:rFonts w:ascii="Arial" w:hAnsi="Arial" w:cs="Arial"/>
          <w:sz w:val="24"/>
          <w:szCs w:val="24"/>
        </w:rPr>
        <w:t>Regidora de</w:t>
      </w:r>
      <w:r w:rsidRPr="00D55724">
        <w:rPr>
          <w:rStyle w:val="Ninguno"/>
          <w:rFonts w:ascii="Arial" w:hAnsi="Arial" w:cs="Arial"/>
          <w:sz w:val="24"/>
          <w:szCs w:val="24"/>
        </w:rPr>
        <w:t xml:space="preserve"> este </w:t>
      </w:r>
      <w:r w:rsidR="00A222F8">
        <w:rPr>
          <w:rStyle w:val="Ninguno"/>
          <w:rFonts w:ascii="Arial" w:hAnsi="Arial" w:cs="Arial"/>
          <w:sz w:val="24"/>
          <w:szCs w:val="24"/>
        </w:rPr>
        <w:t>H</w:t>
      </w:r>
      <w:r w:rsidRPr="00D55724">
        <w:rPr>
          <w:rStyle w:val="Ninguno"/>
          <w:rFonts w:ascii="Arial" w:hAnsi="Arial" w:cs="Arial"/>
          <w:sz w:val="24"/>
          <w:szCs w:val="24"/>
        </w:rPr>
        <w:t xml:space="preserve">onorable Ayuntamiento de conformidad </w:t>
      </w:r>
      <w:r w:rsidRPr="00D55724">
        <w:rPr>
          <w:rFonts w:ascii="Arial" w:hAnsi="Arial" w:cs="Arial"/>
          <w:sz w:val="24"/>
          <w:szCs w:val="24"/>
        </w:rPr>
        <w:t>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87 fracción II, 99, 100 y demás relativos del Reglamento Interior de Zapotlán el Grande, Jalisco; en uso de la facultad conferida en las disposiciones citadas, presento ante ustedes compañeros integrantes de este Órgano de Gobierno Municipal la siguiente</w:t>
      </w:r>
      <w:r>
        <w:rPr>
          <w:rFonts w:ascii="Arial" w:hAnsi="Arial" w:cs="Arial"/>
          <w:sz w:val="24"/>
          <w:szCs w:val="24"/>
        </w:rPr>
        <w:t xml:space="preserve"> </w:t>
      </w:r>
      <w:bookmarkStart w:id="0" w:name="_Hlk199146509"/>
      <w:r w:rsidRPr="00BA62AE">
        <w:rPr>
          <w:rFonts w:ascii="Arial" w:hAnsi="Arial" w:cs="Arial"/>
          <w:b/>
          <w:bCs/>
          <w:sz w:val="24"/>
          <w:szCs w:val="24"/>
        </w:rPr>
        <w:t xml:space="preserve">INICIATIVA QUE TURNA A COMISIONES </w:t>
      </w:r>
      <w:r w:rsidR="00807FD8">
        <w:rPr>
          <w:rFonts w:ascii="Arial" w:hAnsi="Arial" w:cs="Arial"/>
          <w:b/>
          <w:bCs/>
          <w:sz w:val="24"/>
          <w:szCs w:val="24"/>
        </w:rPr>
        <w:t xml:space="preserve">LA </w:t>
      </w:r>
      <w:r w:rsidR="005B1585">
        <w:rPr>
          <w:rFonts w:ascii="Arial" w:hAnsi="Arial" w:cs="Arial"/>
          <w:b/>
          <w:bCs/>
          <w:sz w:val="24"/>
          <w:szCs w:val="24"/>
        </w:rPr>
        <w:t>COLOCACIÓN</w:t>
      </w:r>
      <w:r w:rsidR="00807FD8">
        <w:rPr>
          <w:rFonts w:ascii="Arial" w:hAnsi="Arial" w:cs="Arial"/>
          <w:b/>
          <w:bCs/>
          <w:sz w:val="24"/>
          <w:szCs w:val="24"/>
        </w:rPr>
        <w:t xml:space="preserve"> DE ELEVADOR PARA PERSONAS CON DISCAPACIDAD</w:t>
      </w:r>
      <w:r w:rsidR="005B1585">
        <w:rPr>
          <w:rFonts w:ascii="Arial" w:hAnsi="Arial" w:cs="Arial"/>
          <w:b/>
          <w:bCs/>
          <w:sz w:val="24"/>
          <w:szCs w:val="24"/>
        </w:rPr>
        <w:t xml:space="preserve"> FISICA</w:t>
      </w:r>
      <w:r w:rsidR="00807FD8">
        <w:rPr>
          <w:rFonts w:ascii="Arial" w:hAnsi="Arial" w:cs="Arial"/>
          <w:b/>
          <w:bCs/>
          <w:sz w:val="24"/>
          <w:szCs w:val="24"/>
        </w:rPr>
        <w:t xml:space="preserve">, EN EL EDIFICIO DE </w:t>
      </w:r>
      <w:r w:rsidR="005B1585">
        <w:rPr>
          <w:rFonts w:ascii="Arial" w:hAnsi="Arial" w:cs="Arial"/>
          <w:b/>
          <w:bCs/>
          <w:sz w:val="24"/>
          <w:szCs w:val="24"/>
        </w:rPr>
        <w:t>PALACIO MUNICIPAL</w:t>
      </w:r>
      <w:r w:rsidR="00807FD8">
        <w:rPr>
          <w:rFonts w:ascii="Arial" w:hAnsi="Arial" w:cs="Arial"/>
          <w:b/>
          <w:bCs/>
          <w:sz w:val="24"/>
          <w:szCs w:val="24"/>
        </w:rPr>
        <w:t xml:space="preserve"> DE ZAPOTLÁN EL GRANDE, </w:t>
      </w:r>
      <w:r>
        <w:rPr>
          <w:rFonts w:ascii="Arial" w:eastAsia="Arial Unicode MS" w:hAnsi="Arial" w:cs="Arial"/>
          <w:b/>
          <w:sz w:val="24"/>
          <w:szCs w:val="24"/>
          <w:u w:color="000000"/>
          <w:bdr w:val="nil"/>
          <w:lang w:eastAsia="es-MX"/>
        </w:rPr>
        <w:t xml:space="preserve"> JALISCO</w:t>
      </w:r>
      <w:bookmarkEnd w:id="0"/>
      <w:r>
        <w:rPr>
          <w:rFonts w:ascii="Arial" w:eastAsia="Arial Unicode MS" w:hAnsi="Arial" w:cs="Arial"/>
          <w:b/>
          <w:sz w:val="24"/>
          <w:szCs w:val="24"/>
          <w:u w:color="000000"/>
          <w:bdr w:val="nil"/>
          <w:lang w:eastAsia="es-MX"/>
        </w:rPr>
        <w:t xml:space="preserve">. </w:t>
      </w:r>
      <w:r w:rsidRPr="00BA62AE">
        <w:rPr>
          <w:rFonts w:ascii="Arial" w:eastAsia="Arial Unicode MS" w:hAnsi="Arial" w:cs="Arial"/>
          <w:bCs/>
          <w:sz w:val="24"/>
          <w:szCs w:val="24"/>
          <w:u w:color="000000"/>
          <w:bdr w:val="nil"/>
          <w:lang w:eastAsia="es-MX"/>
        </w:rPr>
        <w:t>Bajo la siguiente…</w:t>
      </w:r>
    </w:p>
    <w:p w14:paraId="07C98351" w14:textId="761D2126" w:rsidR="00BA62AE" w:rsidRPr="004F3D06" w:rsidRDefault="00BA62AE" w:rsidP="008E72CB">
      <w:pPr>
        <w:spacing w:after="100" w:afterAutospacing="1" w:line="240" w:lineRule="auto"/>
        <w:jc w:val="center"/>
        <w:rPr>
          <w:rFonts w:ascii="Arial" w:eastAsia="Arial Unicode MS" w:hAnsi="Arial" w:cs="Arial"/>
          <w:b/>
          <w:sz w:val="24"/>
          <w:szCs w:val="24"/>
          <w:u w:color="000000"/>
          <w:bdr w:val="nil"/>
          <w:lang w:eastAsia="es-MX"/>
        </w:rPr>
      </w:pPr>
      <w:r w:rsidRPr="007455C5">
        <w:rPr>
          <w:rFonts w:ascii="Arial" w:eastAsia="Arial Unicode MS" w:hAnsi="Arial" w:cs="Arial"/>
          <w:b/>
          <w:sz w:val="24"/>
          <w:szCs w:val="24"/>
          <w:u w:color="000000"/>
          <w:bdr w:val="nil"/>
          <w:lang w:eastAsia="es-MX"/>
        </w:rPr>
        <w:t>EXPOSICIÓN DE MOTIVOS</w:t>
      </w:r>
    </w:p>
    <w:p w14:paraId="3977770F" w14:textId="16ACB51A" w:rsidR="004F3D06" w:rsidRPr="004F3D06" w:rsidRDefault="00BA62AE" w:rsidP="008E72CB">
      <w:pPr>
        <w:spacing w:after="100" w:afterAutospacing="1" w:line="240" w:lineRule="auto"/>
        <w:jc w:val="both"/>
        <w:rPr>
          <w:rFonts w:ascii="Arial" w:eastAsia="Arial Unicode MS" w:hAnsi="Arial" w:cs="Arial"/>
          <w:sz w:val="24"/>
          <w:szCs w:val="24"/>
          <w:u w:color="000000"/>
          <w:bdr w:val="nil"/>
          <w:lang w:eastAsia="es-MX"/>
        </w:rPr>
      </w:pPr>
      <w:r w:rsidRPr="004F3D06">
        <w:rPr>
          <w:rFonts w:ascii="Arial" w:eastAsia="Arial Unicode MS" w:hAnsi="Arial" w:cs="Arial"/>
          <w:b/>
          <w:sz w:val="24"/>
          <w:szCs w:val="24"/>
          <w:u w:color="000000"/>
          <w:bdr w:val="nil"/>
          <w:lang w:eastAsia="es-MX"/>
        </w:rPr>
        <w:t>I.-</w:t>
      </w:r>
      <w:r w:rsidRPr="004F3D06">
        <w:rPr>
          <w:rFonts w:ascii="Arial" w:eastAsia="Arial Unicode MS" w:hAnsi="Arial" w:cs="Arial"/>
          <w:sz w:val="24"/>
          <w:szCs w:val="24"/>
          <w:u w:color="000000"/>
          <w:bdr w:val="nil"/>
          <w:lang w:eastAsia="es-MX"/>
        </w:rPr>
        <w:t xml:space="preserve"> Que la Constitución Política de los Estados Unidos Mexicanos, en su artículo 1° prohíbe  cualquier tipo de discriminación </w:t>
      </w:r>
      <w:r w:rsidR="00807FD8">
        <w:rPr>
          <w:rFonts w:ascii="Arial" w:eastAsia="Arial Unicode MS" w:hAnsi="Arial" w:cs="Arial"/>
          <w:sz w:val="24"/>
          <w:szCs w:val="24"/>
          <w:u w:color="000000"/>
          <w:bdr w:val="nil"/>
          <w:lang w:eastAsia="es-MX"/>
        </w:rPr>
        <w:t>incluida la de discapacidades</w:t>
      </w:r>
      <w:r w:rsidRPr="004F3D06">
        <w:rPr>
          <w:rFonts w:ascii="Arial" w:eastAsia="Arial Unicode MS" w:hAnsi="Arial" w:cs="Arial"/>
          <w:sz w:val="24"/>
          <w:szCs w:val="24"/>
          <w:u w:color="000000"/>
          <w:bdr w:val="nil"/>
          <w:lang w:eastAsia="es-MX"/>
        </w:rPr>
        <w:t>, en tanto que el 115 establece que los Estados adoptarán, para su régimen Interior, la forma de Gobierno republicano, representativo, popular, teniendo como base de su división territorial y de su organización política y administrativa el Municipio libre; por su parte la Constitución Política del Estado de Jalisco en sus artículo 4 prohíbe la discriminación motivada por las preferencias de todo tipo incluyendo las sexuales, mientras que los 73, 77, 80, 38 y relativos, establece la base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4F3D06">
        <w:rPr>
          <w:rFonts w:ascii="Arial" w:eastAsia="Arial Unicode MS" w:hAnsi="Arial" w:cs="Arial"/>
          <w:sz w:val="24"/>
          <w:szCs w:val="24"/>
          <w:u w:color="000000"/>
          <w:bdr w:val="nil"/>
          <w:lang w:eastAsia="es-MX"/>
        </w:rPr>
        <w:t>.</w:t>
      </w:r>
    </w:p>
    <w:p w14:paraId="65B930C5" w14:textId="5E2B7152" w:rsidR="005A4F2A" w:rsidRDefault="00BA62AE" w:rsidP="008E72CB">
      <w:pPr>
        <w:spacing w:after="100" w:afterAutospacing="1" w:line="240" w:lineRule="auto"/>
        <w:jc w:val="both"/>
        <w:rPr>
          <w:rFonts w:ascii="Arial" w:eastAsia="Arial Unicode MS" w:hAnsi="Arial" w:cs="Arial"/>
          <w:bCs/>
          <w:sz w:val="24"/>
          <w:szCs w:val="24"/>
          <w:u w:color="000000"/>
          <w:bdr w:val="nil"/>
          <w:lang w:eastAsia="es-MX"/>
        </w:rPr>
      </w:pPr>
      <w:r w:rsidRPr="004F3D06">
        <w:rPr>
          <w:rFonts w:ascii="Arial" w:eastAsia="Arial Unicode MS" w:hAnsi="Arial" w:cs="Arial"/>
          <w:b/>
          <w:sz w:val="24"/>
          <w:szCs w:val="24"/>
          <w:u w:color="000000"/>
          <w:bdr w:val="nil"/>
          <w:lang w:eastAsia="es-MX"/>
        </w:rPr>
        <w:t>II.-</w:t>
      </w:r>
      <w:r w:rsidR="00807FD8">
        <w:rPr>
          <w:rFonts w:ascii="Arial" w:eastAsia="Arial Unicode MS" w:hAnsi="Arial" w:cs="Arial"/>
          <w:bCs/>
          <w:sz w:val="24"/>
          <w:szCs w:val="24"/>
          <w:u w:color="000000"/>
          <w:bdr w:val="nil"/>
          <w:lang w:eastAsia="es-MX"/>
        </w:rPr>
        <w:t xml:space="preserve"> </w:t>
      </w:r>
      <w:r w:rsidR="00F541DB">
        <w:rPr>
          <w:rFonts w:ascii="Arial" w:eastAsia="Arial Unicode MS" w:hAnsi="Arial" w:cs="Arial"/>
          <w:bCs/>
          <w:sz w:val="24"/>
          <w:szCs w:val="24"/>
          <w:u w:color="000000"/>
          <w:bdr w:val="nil"/>
          <w:lang w:eastAsia="es-MX"/>
        </w:rPr>
        <w:t>Que la Ley General para la Inclusión de las Personas con Discapacidad señala en su artículo 2 fracciones IX</w:t>
      </w:r>
      <w:r w:rsidR="00B6060C">
        <w:rPr>
          <w:rFonts w:ascii="Arial" w:eastAsia="Arial Unicode MS" w:hAnsi="Arial" w:cs="Arial"/>
          <w:bCs/>
          <w:sz w:val="24"/>
          <w:szCs w:val="24"/>
          <w:u w:color="000000"/>
          <w:bdr w:val="nil"/>
          <w:lang w:eastAsia="es-MX"/>
        </w:rPr>
        <w:t>,</w:t>
      </w:r>
      <w:r w:rsidR="00F541DB">
        <w:rPr>
          <w:rFonts w:ascii="Arial" w:eastAsia="Arial Unicode MS" w:hAnsi="Arial" w:cs="Arial"/>
          <w:bCs/>
          <w:sz w:val="24"/>
          <w:szCs w:val="24"/>
          <w:u w:color="000000"/>
          <w:bdr w:val="nil"/>
          <w:lang w:eastAsia="es-MX"/>
        </w:rPr>
        <w:t xml:space="preserve"> X</w:t>
      </w:r>
      <w:r w:rsidR="00B6060C">
        <w:rPr>
          <w:rFonts w:ascii="Arial" w:eastAsia="Arial Unicode MS" w:hAnsi="Arial" w:cs="Arial"/>
          <w:bCs/>
          <w:sz w:val="24"/>
          <w:szCs w:val="24"/>
          <w:u w:color="000000"/>
          <w:bdr w:val="nil"/>
          <w:lang w:eastAsia="es-MX"/>
        </w:rPr>
        <w:t xml:space="preserve"> y XX</w:t>
      </w:r>
      <w:r w:rsidR="00F541DB">
        <w:rPr>
          <w:rFonts w:ascii="Arial" w:eastAsia="Arial Unicode MS" w:hAnsi="Arial" w:cs="Arial"/>
          <w:bCs/>
          <w:sz w:val="24"/>
          <w:szCs w:val="24"/>
          <w:u w:color="000000"/>
          <w:bdr w:val="nil"/>
          <w:lang w:eastAsia="es-MX"/>
        </w:rPr>
        <w:t xml:space="preserve"> lo que a continuación se transcribe</w:t>
      </w:r>
      <w:r w:rsidR="00F56513">
        <w:rPr>
          <w:rFonts w:ascii="Arial" w:eastAsia="Arial Unicode MS" w:hAnsi="Arial" w:cs="Arial"/>
          <w:bCs/>
          <w:sz w:val="24"/>
          <w:szCs w:val="24"/>
          <w:u w:color="000000"/>
          <w:bdr w:val="nil"/>
          <w:lang w:eastAsia="es-MX"/>
        </w:rPr>
        <w:t>:</w:t>
      </w:r>
      <w:r w:rsidR="00F541DB">
        <w:rPr>
          <w:rFonts w:ascii="Arial" w:eastAsia="Arial Unicode MS" w:hAnsi="Arial" w:cs="Arial"/>
          <w:bCs/>
          <w:sz w:val="24"/>
          <w:szCs w:val="24"/>
          <w:u w:color="000000"/>
          <w:bdr w:val="nil"/>
          <w:lang w:eastAsia="es-MX"/>
        </w:rPr>
        <w:t xml:space="preserve"> </w:t>
      </w:r>
    </w:p>
    <w:p w14:paraId="3D0755B4" w14:textId="67F70CE4" w:rsidR="00F541DB" w:rsidRDefault="00F541DB" w:rsidP="00F541DB">
      <w:pPr>
        <w:spacing w:after="100" w:afterAutospacing="1" w:line="240" w:lineRule="auto"/>
        <w:ind w:left="705" w:right="758"/>
        <w:jc w:val="both"/>
        <w:rPr>
          <w:rFonts w:ascii="Arial" w:eastAsia="Arial Unicode MS" w:hAnsi="Arial" w:cs="Arial"/>
          <w:bCs/>
          <w:i/>
          <w:iCs/>
          <w:u w:color="000000"/>
          <w:bdr w:val="nil"/>
          <w:lang w:eastAsia="es-MX"/>
        </w:rPr>
      </w:pPr>
      <w:r w:rsidRPr="00F541DB">
        <w:rPr>
          <w:rFonts w:ascii="Arial" w:eastAsia="Arial Unicode MS" w:hAnsi="Arial" w:cs="Arial"/>
          <w:b/>
          <w:i/>
          <w:iCs/>
          <w:u w:color="000000"/>
          <w:bdr w:val="nil"/>
          <w:lang w:eastAsia="es-MX"/>
        </w:rPr>
        <w:t>IX.-</w:t>
      </w:r>
      <w:r w:rsidRPr="00F541DB">
        <w:rPr>
          <w:rFonts w:ascii="Arial" w:eastAsia="Arial Unicode MS" w:hAnsi="Arial" w:cs="Arial"/>
          <w:bCs/>
          <w:i/>
          <w:iCs/>
          <w:u w:color="000000"/>
          <w:bdr w:val="nil"/>
          <w:lang w:eastAsia="es-MX"/>
        </w:rPr>
        <w:t xml:space="preserve"> </w:t>
      </w:r>
      <w:r w:rsidRPr="00F541DB">
        <w:rPr>
          <w:rFonts w:ascii="Arial" w:eastAsia="Arial Unicode MS" w:hAnsi="Arial" w:cs="Arial"/>
          <w:b/>
          <w:i/>
          <w:iCs/>
          <w:u w:color="000000"/>
          <w:bdr w:val="nil"/>
          <w:lang w:eastAsia="es-MX"/>
        </w:rPr>
        <w:t>Discapacidad</w:t>
      </w:r>
      <w:r w:rsidRPr="00F541DB">
        <w:rPr>
          <w:rFonts w:ascii="Arial" w:eastAsia="Arial Unicode MS" w:hAnsi="Arial" w:cs="Arial"/>
          <w:bCs/>
          <w:i/>
          <w:iCs/>
          <w:u w:color="000000"/>
          <w:bdr w:val="nil"/>
          <w:lang w:eastAsia="es-MX"/>
        </w:rPr>
        <w:t>. Es la consecuencia de la presencia de una deficiencia o limitación en una persona, que al interactuar con las barreras que le impone el entorno social, pueda impedir su inclusión plena y efectiva en la sociedad, en igualdad de condiciones con los demás</w:t>
      </w:r>
      <w:r>
        <w:rPr>
          <w:rFonts w:ascii="Arial" w:eastAsia="Arial Unicode MS" w:hAnsi="Arial" w:cs="Arial"/>
          <w:bCs/>
          <w:i/>
          <w:iCs/>
          <w:u w:color="000000"/>
          <w:bdr w:val="nil"/>
          <w:lang w:eastAsia="es-MX"/>
        </w:rPr>
        <w:t>.</w:t>
      </w:r>
    </w:p>
    <w:p w14:paraId="0CA50264" w14:textId="43BA5239" w:rsidR="00F541DB" w:rsidRDefault="00F541DB" w:rsidP="00F541DB">
      <w:pPr>
        <w:spacing w:after="100" w:afterAutospacing="1" w:line="240" w:lineRule="auto"/>
        <w:ind w:left="705" w:right="758"/>
        <w:jc w:val="both"/>
        <w:rPr>
          <w:rFonts w:ascii="Arial" w:eastAsia="Arial Unicode MS" w:hAnsi="Arial" w:cs="Arial"/>
          <w:bCs/>
          <w:i/>
          <w:iCs/>
          <w:u w:color="000000"/>
          <w:bdr w:val="nil"/>
          <w:lang w:eastAsia="es-MX"/>
        </w:rPr>
      </w:pPr>
      <w:r w:rsidRPr="00F541DB">
        <w:rPr>
          <w:rFonts w:ascii="Arial" w:eastAsia="Arial Unicode MS" w:hAnsi="Arial" w:cs="Arial"/>
          <w:b/>
          <w:i/>
          <w:iCs/>
          <w:u w:color="000000"/>
          <w:bdr w:val="nil"/>
          <w:lang w:eastAsia="es-MX"/>
        </w:rPr>
        <w:lastRenderedPageBreak/>
        <w:t>X.-</w:t>
      </w:r>
      <w:r>
        <w:rPr>
          <w:rFonts w:ascii="Arial" w:eastAsia="Arial Unicode MS" w:hAnsi="Arial" w:cs="Arial"/>
          <w:b/>
          <w:i/>
          <w:iCs/>
          <w:u w:color="000000"/>
          <w:bdr w:val="nil"/>
          <w:lang w:eastAsia="es-MX"/>
        </w:rPr>
        <w:t xml:space="preserve"> </w:t>
      </w:r>
      <w:r w:rsidRPr="00F541DB">
        <w:rPr>
          <w:rFonts w:ascii="Arial" w:eastAsia="Arial Unicode MS" w:hAnsi="Arial" w:cs="Arial"/>
          <w:b/>
          <w:i/>
          <w:iCs/>
          <w:u w:color="000000"/>
          <w:bdr w:val="nil"/>
          <w:lang w:eastAsia="es-MX"/>
        </w:rPr>
        <w:t xml:space="preserve">Discapacidad Física. </w:t>
      </w:r>
      <w:r w:rsidRPr="00F541DB">
        <w:rPr>
          <w:rFonts w:ascii="Arial" w:eastAsia="Arial Unicode MS" w:hAnsi="Arial" w:cs="Arial"/>
          <w:bCs/>
          <w:i/>
          <w:iCs/>
          <w:u w:color="000000"/>
          <w:bdr w:val="nil"/>
          <w:lang w:eastAsia="es-MX"/>
        </w:rPr>
        <w:t>Es la secuela o malformación que deriva de una afección en el sistema neuromuscular a nivel central o periférico, dando como resultado alteraciones en el control del movimiento y la postura, y que al interactuar con las barreras que le impone el entorno social, pueda impedir su inclusión plena y efectiva en la sociedad, en igualdad de condiciones con los demás</w:t>
      </w:r>
    </w:p>
    <w:p w14:paraId="73B7B777" w14:textId="5827FB5B" w:rsidR="00F541DB" w:rsidRPr="00F541DB" w:rsidRDefault="00B6060C" w:rsidP="00B6060C">
      <w:pPr>
        <w:spacing w:after="100" w:afterAutospacing="1" w:line="240" w:lineRule="auto"/>
        <w:ind w:left="705" w:right="758"/>
        <w:jc w:val="both"/>
        <w:rPr>
          <w:rFonts w:ascii="Arial" w:eastAsia="Arial Unicode MS" w:hAnsi="Arial" w:cs="Arial"/>
          <w:bCs/>
          <w:i/>
          <w:iCs/>
          <w:u w:color="000000"/>
          <w:bdr w:val="nil"/>
          <w:lang w:eastAsia="es-MX"/>
        </w:rPr>
      </w:pPr>
      <w:r>
        <w:rPr>
          <w:rFonts w:ascii="Arial" w:eastAsia="Arial Unicode MS" w:hAnsi="Arial" w:cs="Arial"/>
          <w:b/>
          <w:i/>
          <w:iCs/>
          <w:u w:color="000000"/>
          <w:bdr w:val="nil"/>
          <w:lang w:eastAsia="es-MX"/>
        </w:rPr>
        <w:t xml:space="preserve">XX.- </w:t>
      </w:r>
      <w:r w:rsidRPr="00742FE4">
        <w:rPr>
          <w:rFonts w:ascii="Arial" w:eastAsia="Arial Unicode MS" w:hAnsi="Arial" w:cs="Arial"/>
          <w:b/>
          <w:i/>
          <w:iCs/>
          <w:u w:color="000000"/>
          <w:bdr w:val="nil"/>
          <w:lang w:eastAsia="es-MX"/>
        </w:rPr>
        <w:t>Igualdad de Oportunidades.</w:t>
      </w:r>
      <w:r w:rsidRPr="00B6060C">
        <w:rPr>
          <w:rFonts w:ascii="Arial" w:eastAsia="Arial Unicode MS" w:hAnsi="Arial" w:cs="Arial"/>
          <w:bCs/>
          <w:i/>
          <w:iCs/>
          <w:u w:color="000000"/>
          <w:bdr w:val="nil"/>
          <w:lang w:eastAsia="es-MX"/>
        </w:rPr>
        <w:t xml:space="preserve"> Proceso de adecuaciones, ajustes, mejoras o adopción de acciones afirmativas necesarias en el entorno jurídico, social, cultural y de bienes y servicios, que faciliten a las personas con discapacidad su inclusión, integración, convivencia y participación, en igualdad de oportunidades con el resto de la población</w:t>
      </w:r>
      <w:r>
        <w:rPr>
          <w:rFonts w:ascii="Arial" w:eastAsia="Arial Unicode MS" w:hAnsi="Arial" w:cs="Arial"/>
          <w:bCs/>
          <w:i/>
          <w:iCs/>
          <w:u w:color="000000"/>
          <w:bdr w:val="nil"/>
          <w:lang w:eastAsia="es-MX"/>
        </w:rPr>
        <w:t>.</w:t>
      </w:r>
    </w:p>
    <w:p w14:paraId="497269B0" w14:textId="49C26E62" w:rsidR="003149CC" w:rsidRDefault="005A4F2A" w:rsidP="008E72CB">
      <w:pPr>
        <w:spacing w:after="100" w:afterAutospacing="1" w:line="240" w:lineRule="auto"/>
        <w:jc w:val="both"/>
        <w:rPr>
          <w:rFonts w:ascii="Arial" w:eastAsia="Arial Unicode MS" w:hAnsi="Arial" w:cs="Arial"/>
          <w:bCs/>
          <w:sz w:val="24"/>
          <w:szCs w:val="24"/>
          <w:u w:color="000000"/>
          <w:bdr w:val="nil"/>
          <w:lang w:eastAsia="es-MX"/>
        </w:rPr>
      </w:pPr>
      <w:r w:rsidRPr="005A4F2A">
        <w:rPr>
          <w:rFonts w:ascii="Arial" w:eastAsia="Arial Unicode MS" w:hAnsi="Arial" w:cs="Arial"/>
          <w:b/>
          <w:sz w:val="24"/>
          <w:szCs w:val="24"/>
          <w:u w:color="000000"/>
          <w:bdr w:val="nil"/>
          <w:lang w:eastAsia="es-MX"/>
        </w:rPr>
        <w:t>III.-</w:t>
      </w:r>
      <w:r>
        <w:rPr>
          <w:rFonts w:ascii="Arial" w:eastAsia="Arial Unicode MS" w:hAnsi="Arial" w:cs="Arial"/>
          <w:bCs/>
          <w:sz w:val="24"/>
          <w:szCs w:val="24"/>
          <w:u w:color="000000"/>
          <w:bdr w:val="nil"/>
          <w:lang w:eastAsia="es-MX"/>
        </w:rPr>
        <w:t xml:space="preserve"> </w:t>
      </w:r>
      <w:r w:rsidR="00B6060C">
        <w:rPr>
          <w:rFonts w:ascii="Arial" w:eastAsia="Arial Unicode MS" w:hAnsi="Arial" w:cs="Arial"/>
          <w:bCs/>
          <w:sz w:val="24"/>
          <w:szCs w:val="24"/>
          <w:u w:color="000000"/>
          <w:bdr w:val="nil"/>
          <w:lang w:eastAsia="es-MX"/>
        </w:rPr>
        <w:t xml:space="preserve">Mientras que en su artículo </w:t>
      </w:r>
      <w:r w:rsidR="0041544D">
        <w:rPr>
          <w:rFonts w:ascii="Arial" w:eastAsia="Arial Unicode MS" w:hAnsi="Arial" w:cs="Arial"/>
          <w:bCs/>
          <w:sz w:val="24"/>
          <w:szCs w:val="24"/>
          <w:u w:color="000000"/>
          <w:bdr w:val="nil"/>
          <w:lang w:eastAsia="es-MX"/>
        </w:rPr>
        <w:t xml:space="preserve">4 </w:t>
      </w:r>
      <w:r w:rsidR="00F56513">
        <w:rPr>
          <w:rFonts w:ascii="Arial" w:eastAsia="Arial Unicode MS" w:hAnsi="Arial" w:cs="Arial"/>
          <w:bCs/>
          <w:sz w:val="24"/>
          <w:szCs w:val="24"/>
          <w:u w:color="000000"/>
          <w:bdr w:val="nil"/>
          <w:lang w:eastAsia="es-MX"/>
        </w:rPr>
        <w:t xml:space="preserve">de la Ley ya referida </w:t>
      </w:r>
      <w:r w:rsidR="0041544D">
        <w:rPr>
          <w:rFonts w:ascii="Arial" w:eastAsia="Arial Unicode MS" w:hAnsi="Arial" w:cs="Arial"/>
          <w:bCs/>
          <w:sz w:val="24"/>
          <w:szCs w:val="24"/>
          <w:u w:color="000000"/>
          <w:bdr w:val="nil"/>
          <w:lang w:eastAsia="es-MX"/>
        </w:rPr>
        <w:t>señala que las acciones positivas consisten en apoyos de carácter específico destinados a prevenir o compensar las desventajas o dificultades que tienen las personas con discapacidad en la incorporación y participación plena en los ámbitos de la vida política, económica, social y cultural, por lo que la administración p</w:t>
      </w:r>
      <w:r w:rsidR="00F56513">
        <w:rPr>
          <w:rFonts w:ascii="Arial" w:eastAsia="Arial Unicode MS" w:hAnsi="Arial" w:cs="Arial"/>
          <w:bCs/>
          <w:sz w:val="24"/>
          <w:szCs w:val="24"/>
          <w:u w:color="000000"/>
          <w:bdr w:val="nil"/>
          <w:lang w:eastAsia="es-MX"/>
        </w:rPr>
        <w:t>ú</w:t>
      </w:r>
      <w:r w:rsidR="0041544D">
        <w:rPr>
          <w:rFonts w:ascii="Arial" w:eastAsia="Arial Unicode MS" w:hAnsi="Arial" w:cs="Arial"/>
          <w:bCs/>
          <w:sz w:val="24"/>
          <w:szCs w:val="24"/>
          <w:u w:color="000000"/>
          <w:bdr w:val="nil"/>
          <w:lang w:eastAsia="es-MX"/>
        </w:rPr>
        <w:t xml:space="preserve">blica desde su competencia impulsará el derecho de oportunidades de las personas con discapacidad, a través de establecimiento de medidas contra la discriminación y acciones afirmativas positivas que permitan la inclusión social de las personas con discapacidad, siendo prioridad adoptar medidas de acción afirmativa positiva para aquellas personas con discapacidad que sufren un grado mayor de discriminación. </w:t>
      </w:r>
    </w:p>
    <w:p w14:paraId="44FFD222" w14:textId="77777777" w:rsidR="003149CC" w:rsidRDefault="003149CC" w:rsidP="008E72CB">
      <w:pPr>
        <w:spacing w:after="100" w:afterAutospacing="1" w:line="240" w:lineRule="auto"/>
        <w:jc w:val="both"/>
        <w:rPr>
          <w:rFonts w:ascii="Arial" w:eastAsia="Arial Unicode MS" w:hAnsi="Arial" w:cs="Arial"/>
          <w:bCs/>
          <w:sz w:val="24"/>
          <w:szCs w:val="24"/>
          <w:u w:color="000000"/>
          <w:bdr w:val="nil"/>
          <w:lang w:eastAsia="es-MX"/>
        </w:rPr>
      </w:pPr>
      <w:r w:rsidRPr="003149CC">
        <w:rPr>
          <w:rFonts w:ascii="Arial" w:eastAsia="Arial Unicode MS" w:hAnsi="Arial" w:cs="Arial"/>
          <w:b/>
          <w:sz w:val="24"/>
          <w:szCs w:val="24"/>
          <w:u w:color="000000"/>
          <w:bdr w:val="nil"/>
          <w:lang w:eastAsia="es-MX"/>
        </w:rPr>
        <w:t>IV.-</w:t>
      </w:r>
      <w:r>
        <w:rPr>
          <w:rFonts w:ascii="Arial" w:eastAsia="Arial Unicode MS" w:hAnsi="Arial" w:cs="Arial"/>
          <w:b/>
          <w:sz w:val="24"/>
          <w:szCs w:val="24"/>
          <w:u w:color="000000"/>
          <w:bdr w:val="nil"/>
          <w:lang w:eastAsia="es-MX"/>
        </w:rPr>
        <w:t xml:space="preserve"> </w:t>
      </w:r>
      <w:r w:rsidRPr="003149CC">
        <w:rPr>
          <w:rFonts w:ascii="Arial" w:eastAsia="Arial Unicode MS" w:hAnsi="Arial" w:cs="Arial"/>
          <w:bCs/>
          <w:sz w:val="24"/>
          <w:szCs w:val="24"/>
          <w:u w:color="000000"/>
          <w:bdr w:val="nil"/>
          <w:lang w:eastAsia="es-MX"/>
        </w:rPr>
        <w:t>La Ley</w:t>
      </w:r>
      <w:r>
        <w:rPr>
          <w:rFonts w:ascii="Arial" w:eastAsia="Arial Unicode MS" w:hAnsi="Arial" w:cs="Arial"/>
          <w:b/>
          <w:sz w:val="24"/>
          <w:szCs w:val="24"/>
          <w:u w:color="000000"/>
          <w:bdr w:val="nil"/>
          <w:lang w:eastAsia="es-MX"/>
        </w:rPr>
        <w:t xml:space="preserve"> </w:t>
      </w:r>
      <w:r w:rsidRPr="003149CC">
        <w:rPr>
          <w:rFonts w:ascii="Arial" w:eastAsia="Arial Unicode MS" w:hAnsi="Arial" w:cs="Arial"/>
          <w:bCs/>
          <w:sz w:val="24"/>
          <w:szCs w:val="24"/>
          <w:u w:color="000000"/>
          <w:bdr w:val="nil"/>
          <w:lang w:eastAsia="es-MX"/>
        </w:rPr>
        <w:t xml:space="preserve">para la </w:t>
      </w:r>
      <w:r>
        <w:rPr>
          <w:rFonts w:ascii="Arial" w:eastAsia="Arial Unicode MS" w:hAnsi="Arial" w:cs="Arial"/>
          <w:bCs/>
          <w:sz w:val="24"/>
          <w:szCs w:val="24"/>
          <w:u w:color="000000"/>
          <w:bdr w:val="nil"/>
          <w:lang w:eastAsia="es-MX"/>
        </w:rPr>
        <w:t>Inclusión</w:t>
      </w:r>
      <w:r w:rsidRPr="003149CC">
        <w:rPr>
          <w:rFonts w:ascii="Arial" w:eastAsia="Arial Unicode MS" w:hAnsi="Arial" w:cs="Arial"/>
          <w:bCs/>
          <w:sz w:val="24"/>
          <w:szCs w:val="24"/>
          <w:u w:color="000000"/>
          <w:bdr w:val="nil"/>
          <w:lang w:eastAsia="es-MX"/>
        </w:rPr>
        <w:t xml:space="preserve"> y Desarrollo Integral de personas con Discapacidad</w:t>
      </w:r>
      <w:r>
        <w:rPr>
          <w:rFonts w:ascii="Arial" w:eastAsia="Arial Unicode MS" w:hAnsi="Arial" w:cs="Arial"/>
          <w:bCs/>
          <w:sz w:val="24"/>
          <w:szCs w:val="24"/>
          <w:u w:color="000000"/>
          <w:bdr w:val="nil"/>
          <w:lang w:eastAsia="es-MX"/>
        </w:rPr>
        <w:t xml:space="preserve"> para el Estado de Jalisco señala en su artículo 35 lo que a continuación se transcribe. </w:t>
      </w:r>
    </w:p>
    <w:p w14:paraId="51DBB172" w14:textId="77777777" w:rsidR="003149CC" w:rsidRPr="003149CC" w:rsidRDefault="003149CC" w:rsidP="003149CC">
      <w:pPr>
        <w:spacing w:after="100" w:afterAutospacing="1" w:line="240" w:lineRule="auto"/>
        <w:ind w:left="705" w:right="1041"/>
        <w:jc w:val="both"/>
        <w:rPr>
          <w:rFonts w:ascii="Arial" w:eastAsia="Arial Unicode MS" w:hAnsi="Arial" w:cs="Arial"/>
          <w:bCs/>
          <w:i/>
          <w:iCs/>
          <w:u w:color="000000"/>
          <w:bdr w:val="nil"/>
          <w:lang w:eastAsia="es-MX"/>
        </w:rPr>
      </w:pPr>
      <w:r w:rsidRPr="003149CC">
        <w:rPr>
          <w:rFonts w:ascii="Arial" w:eastAsia="Arial Unicode MS" w:hAnsi="Arial" w:cs="Arial"/>
          <w:bCs/>
          <w:i/>
          <w:iCs/>
          <w:u w:color="000000"/>
          <w:bdr w:val="nil"/>
          <w:lang w:eastAsia="es-MX"/>
        </w:rPr>
        <w:t xml:space="preserve">Artículo 35. A los municipios, en el ámbito de su competencia, les corresponde coadyuvar al cumplimiento de los objetivos de la presente Ley, para lo que tendrán las siguientes atribuciones: </w:t>
      </w:r>
    </w:p>
    <w:p w14:paraId="781F44F0" w14:textId="77777777" w:rsidR="003149CC" w:rsidRPr="003149CC" w:rsidRDefault="003149CC" w:rsidP="003149CC">
      <w:pPr>
        <w:spacing w:after="100" w:afterAutospacing="1" w:line="240" w:lineRule="auto"/>
        <w:ind w:left="705" w:right="1041"/>
        <w:jc w:val="both"/>
        <w:rPr>
          <w:rFonts w:ascii="Arial" w:eastAsia="Arial Unicode MS" w:hAnsi="Arial" w:cs="Arial"/>
          <w:bCs/>
          <w:i/>
          <w:iCs/>
          <w:u w:color="000000"/>
          <w:bdr w:val="nil"/>
          <w:lang w:eastAsia="es-MX"/>
        </w:rPr>
      </w:pPr>
      <w:r w:rsidRPr="003149CC">
        <w:rPr>
          <w:rFonts w:ascii="Arial" w:eastAsia="Arial Unicode MS" w:hAnsi="Arial" w:cs="Arial"/>
          <w:bCs/>
          <w:i/>
          <w:iCs/>
          <w:u w:color="000000"/>
          <w:bdr w:val="nil"/>
          <w:lang w:eastAsia="es-MX"/>
        </w:rPr>
        <w:t xml:space="preserve">…II. Vigilar que los proyectos de urbanización, las obras de edificación o modificaciones de edificios e infraestructura urbana y arquitectónica cumplan con los planes y programas de desarrollo urbano, las normas de diseño arquitectónico e ingeniería urbana, la Norma Oficial Mexicana y las diversas leyes y reglamentos en la materia para que se realicen los ajustes razonables que faciliten el acceso y desplazamiento de personas con discapacidad. </w:t>
      </w:r>
    </w:p>
    <w:p w14:paraId="641D6E93" w14:textId="0E7EF129" w:rsidR="00B6060C" w:rsidRPr="003149CC" w:rsidRDefault="003149CC" w:rsidP="003149CC">
      <w:pPr>
        <w:spacing w:after="100" w:afterAutospacing="1" w:line="240" w:lineRule="auto"/>
        <w:ind w:left="705" w:right="1041"/>
        <w:jc w:val="both"/>
        <w:rPr>
          <w:rFonts w:ascii="Arial" w:eastAsia="Arial Unicode MS" w:hAnsi="Arial" w:cs="Arial"/>
          <w:bCs/>
          <w:i/>
          <w:iCs/>
          <w:u w:color="000000"/>
          <w:bdr w:val="nil"/>
          <w:lang w:eastAsia="es-MX"/>
        </w:rPr>
      </w:pPr>
      <w:r w:rsidRPr="003149CC">
        <w:rPr>
          <w:rFonts w:ascii="Arial" w:eastAsia="Arial Unicode MS" w:hAnsi="Arial" w:cs="Arial"/>
          <w:bCs/>
          <w:i/>
          <w:iCs/>
          <w:u w:color="000000"/>
          <w:bdr w:val="nil"/>
          <w:lang w:eastAsia="es-MX"/>
        </w:rPr>
        <w:t xml:space="preserve">III. Desarrollar un programa permanente de eliminación y modificación de barreras físicas.    </w:t>
      </w:r>
      <w:r w:rsidR="0041544D" w:rsidRPr="003149CC">
        <w:rPr>
          <w:rFonts w:ascii="Arial" w:eastAsia="Arial Unicode MS" w:hAnsi="Arial" w:cs="Arial"/>
          <w:bCs/>
          <w:i/>
          <w:iCs/>
          <w:u w:color="000000"/>
          <w:bdr w:val="nil"/>
          <w:lang w:eastAsia="es-MX"/>
        </w:rPr>
        <w:t xml:space="preserve"> </w:t>
      </w:r>
    </w:p>
    <w:p w14:paraId="41BA7C21" w14:textId="309B894A" w:rsidR="00807FD8" w:rsidRDefault="003149CC" w:rsidP="008E72CB">
      <w:pPr>
        <w:spacing w:after="100" w:afterAutospacing="1" w:line="240" w:lineRule="auto"/>
        <w:jc w:val="both"/>
        <w:rPr>
          <w:rFonts w:ascii="Arial" w:eastAsia="Arial Unicode MS" w:hAnsi="Arial" w:cs="Arial"/>
          <w:bCs/>
          <w:sz w:val="24"/>
          <w:szCs w:val="24"/>
          <w:u w:color="000000"/>
          <w:bdr w:val="nil"/>
          <w:lang w:eastAsia="es-MX"/>
        </w:rPr>
      </w:pPr>
      <w:r w:rsidRPr="003149CC">
        <w:rPr>
          <w:rFonts w:ascii="Arial" w:eastAsia="Arial Unicode MS" w:hAnsi="Arial" w:cs="Arial"/>
          <w:b/>
          <w:sz w:val="24"/>
          <w:szCs w:val="24"/>
          <w:u w:color="000000"/>
          <w:bdr w:val="nil"/>
          <w:lang w:eastAsia="es-MX"/>
        </w:rPr>
        <w:lastRenderedPageBreak/>
        <w:t>V.-</w:t>
      </w:r>
      <w:r>
        <w:rPr>
          <w:rFonts w:ascii="Arial" w:eastAsia="Arial Unicode MS" w:hAnsi="Arial" w:cs="Arial"/>
          <w:bCs/>
          <w:sz w:val="24"/>
          <w:szCs w:val="24"/>
          <w:u w:color="000000"/>
          <w:bdr w:val="nil"/>
          <w:lang w:eastAsia="es-MX"/>
        </w:rPr>
        <w:t xml:space="preserve"> </w:t>
      </w:r>
      <w:r w:rsidR="00104098">
        <w:rPr>
          <w:rFonts w:ascii="Arial" w:eastAsia="Arial Unicode MS" w:hAnsi="Arial" w:cs="Arial"/>
          <w:bCs/>
          <w:sz w:val="24"/>
          <w:szCs w:val="24"/>
          <w:u w:color="000000"/>
          <w:bdr w:val="nil"/>
          <w:lang w:eastAsia="es-MX"/>
        </w:rPr>
        <w:t xml:space="preserve">Por su parte el Análisis Sociodemográfico de la </w:t>
      </w:r>
      <w:r w:rsidR="005A4F2A">
        <w:rPr>
          <w:rFonts w:ascii="Arial" w:eastAsia="Arial Unicode MS" w:hAnsi="Arial" w:cs="Arial"/>
          <w:bCs/>
          <w:sz w:val="24"/>
          <w:szCs w:val="24"/>
          <w:u w:color="000000"/>
          <w:bdr w:val="nil"/>
          <w:lang w:eastAsia="es-MX"/>
        </w:rPr>
        <w:t>L</w:t>
      </w:r>
      <w:r w:rsidR="00104098">
        <w:rPr>
          <w:rFonts w:ascii="Arial" w:eastAsia="Arial Unicode MS" w:hAnsi="Arial" w:cs="Arial"/>
          <w:bCs/>
          <w:sz w:val="24"/>
          <w:szCs w:val="24"/>
          <w:u w:color="000000"/>
          <w:bdr w:val="nil"/>
          <w:lang w:eastAsia="es-MX"/>
        </w:rPr>
        <w:t xml:space="preserve">ocalidad de Ciudad Guzmán en Zapotlán el Grande, 2020, realizado por el Instituto de Información Estadística y Geográfica de Jalisco, informa que </w:t>
      </w:r>
      <w:r w:rsidR="005A4F2A">
        <w:rPr>
          <w:rFonts w:ascii="Arial" w:eastAsia="Arial Unicode MS" w:hAnsi="Arial" w:cs="Arial"/>
          <w:bCs/>
          <w:sz w:val="24"/>
          <w:szCs w:val="24"/>
          <w:u w:color="000000"/>
          <w:bdr w:val="nil"/>
          <w:lang w:eastAsia="es-MX"/>
        </w:rPr>
        <w:t xml:space="preserve">en Ciudad Guzmán se </w:t>
      </w:r>
      <w:r w:rsidR="00104098">
        <w:rPr>
          <w:rFonts w:ascii="Arial" w:eastAsia="Arial Unicode MS" w:hAnsi="Arial" w:cs="Arial"/>
          <w:bCs/>
          <w:sz w:val="24"/>
          <w:szCs w:val="24"/>
          <w:u w:color="000000"/>
          <w:bdr w:val="nil"/>
          <w:lang w:eastAsia="es-MX"/>
        </w:rPr>
        <w:t>cuenta con una población total de 111,975 (Ciento Once Mil Novecientos Setenta y Cinco)</w:t>
      </w:r>
      <w:r w:rsidR="005A4F2A">
        <w:rPr>
          <w:rFonts w:ascii="Arial" w:eastAsia="Arial Unicode MS" w:hAnsi="Arial" w:cs="Arial"/>
          <w:bCs/>
          <w:sz w:val="24"/>
          <w:szCs w:val="24"/>
          <w:u w:color="000000"/>
          <w:bdr w:val="nil"/>
          <w:lang w:eastAsia="es-MX"/>
        </w:rPr>
        <w:t xml:space="preserve"> </w:t>
      </w:r>
      <w:r w:rsidR="00104098">
        <w:rPr>
          <w:rFonts w:ascii="Arial" w:eastAsia="Arial Unicode MS" w:hAnsi="Arial" w:cs="Arial"/>
          <w:bCs/>
          <w:sz w:val="24"/>
          <w:szCs w:val="24"/>
          <w:u w:color="000000"/>
          <w:bdr w:val="nil"/>
          <w:lang w:eastAsia="es-MX"/>
        </w:rPr>
        <w:t>habitantes, de los cuales 4.4% present</w:t>
      </w:r>
      <w:r>
        <w:rPr>
          <w:rFonts w:ascii="Arial" w:eastAsia="Arial Unicode MS" w:hAnsi="Arial" w:cs="Arial"/>
          <w:bCs/>
          <w:sz w:val="24"/>
          <w:szCs w:val="24"/>
          <w:u w:color="000000"/>
          <w:bdr w:val="nil"/>
          <w:lang w:eastAsia="es-MX"/>
        </w:rPr>
        <w:t>a</w:t>
      </w:r>
      <w:r w:rsidR="00104098">
        <w:rPr>
          <w:rFonts w:ascii="Arial" w:eastAsia="Arial Unicode MS" w:hAnsi="Arial" w:cs="Arial"/>
          <w:bCs/>
          <w:sz w:val="24"/>
          <w:szCs w:val="24"/>
          <w:u w:color="000000"/>
          <w:bdr w:val="nil"/>
          <w:lang w:eastAsia="es-MX"/>
        </w:rPr>
        <w:t xml:space="preserve"> alguna discapacidad, esto es 4,954 (Cuatro Mil Novecientos Cincuenta y Cuatro)</w:t>
      </w:r>
      <w:r w:rsidR="005A4F2A">
        <w:rPr>
          <w:rFonts w:ascii="Arial" w:eastAsia="Arial Unicode MS" w:hAnsi="Arial" w:cs="Arial"/>
          <w:bCs/>
          <w:sz w:val="24"/>
          <w:szCs w:val="24"/>
          <w:u w:color="000000"/>
          <w:bdr w:val="nil"/>
          <w:lang w:eastAsia="es-MX"/>
        </w:rPr>
        <w:t xml:space="preserve"> </w:t>
      </w:r>
      <w:r w:rsidR="00104098">
        <w:rPr>
          <w:rFonts w:ascii="Arial" w:eastAsia="Arial Unicode MS" w:hAnsi="Arial" w:cs="Arial"/>
          <w:bCs/>
          <w:sz w:val="24"/>
          <w:szCs w:val="24"/>
          <w:u w:color="000000"/>
          <w:bdr w:val="nil"/>
          <w:lang w:eastAsia="es-MX"/>
        </w:rPr>
        <w:t>personas, con la siguiente distribución:</w:t>
      </w:r>
    </w:p>
    <w:p w14:paraId="139638B5" w14:textId="77777777" w:rsidR="005A4F2A" w:rsidRDefault="00104098" w:rsidP="005A4F2A">
      <w:pPr>
        <w:spacing w:after="0" w:line="240" w:lineRule="auto"/>
        <w:jc w:val="both"/>
        <w:rPr>
          <w:rFonts w:ascii="Arial" w:eastAsia="Arial Unicode MS" w:hAnsi="Arial" w:cs="Arial"/>
          <w:bCs/>
          <w:sz w:val="24"/>
          <w:szCs w:val="24"/>
          <w:u w:color="000000"/>
          <w:bdr w:val="nil"/>
          <w:lang w:eastAsia="es-MX"/>
        </w:rPr>
      </w:pPr>
      <w:r>
        <w:rPr>
          <w:rFonts w:ascii="Arial" w:eastAsia="Arial Unicode MS" w:hAnsi="Arial" w:cs="Arial"/>
          <w:bCs/>
          <w:sz w:val="24"/>
          <w:szCs w:val="24"/>
          <w:u w:color="000000"/>
          <w:bdr w:val="nil"/>
          <w:lang w:eastAsia="es-MX"/>
        </w:rPr>
        <w:tab/>
        <w:t>2,578 discapacidad para subir o bajar.</w:t>
      </w:r>
    </w:p>
    <w:p w14:paraId="242030E1" w14:textId="77777777" w:rsidR="005A4F2A" w:rsidRDefault="00104098" w:rsidP="005A4F2A">
      <w:pPr>
        <w:spacing w:after="0" w:line="240" w:lineRule="auto"/>
        <w:ind w:firstLine="709"/>
        <w:jc w:val="both"/>
        <w:rPr>
          <w:rFonts w:ascii="Arial" w:eastAsia="Arial Unicode MS" w:hAnsi="Arial" w:cs="Arial"/>
          <w:bCs/>
          <w:sz w:val="24"/>
          <w:szCs w:val="24"/>
          <w:u w:color="000000"/>
          <w:bdr w:val="nil"/>
          <w:lang w:eastAsia="es-MX"/>
        </w:rPr>
      </w:pPr>
      <w:r>
        <w:rPr>
          <w:rFonts w:ascii="Arial" w:eastAsia="Arial Unicode MS" w:hAnsi="Arial" w:cs="Arial"/>
          <w:bCs/>
          <w:sz w:val="24"/>
          <w:szCs w:val="24"/>
          <w:u w:color="000000"/>
          <w:bdr w:val="nil"/>
          <w:lang w:eastAsia="es-MX"/>
        </w:rPr>
        <w:t>2,024</w:t>
      </w:r>
      <w:r w:rsidR="005A4F2A">
        <w:rPr>
          <w:rFonts w:ascii="Arial" w:eastAsia="Arial Unicode MS" w:hAnsi="Arial" w:cs="Arial"/>
          <w:bCs/>
          <w:sz w:val="24"/>
          <w:szCs w:val="24"/>
          <w:u w:color="000000"/>
          <w:bdr w:val="nil"/>
          <w:lang w:eastAsia="es-MX"/>
        </w:rPr>
        <w:t xml:space="preserve"> discapacidad para ver aun usando lentes </w:t>
      </w:r>
    </w:p>
    <w:p w14:paraId="11372B6E" w14:textId="290A05B5" w:rsidR="005A4F2A" w:rsidRDefault="005A4F2A" w:rsidP="005A4F2A">
      <w:pPr>
        <w:spacing w:after="0" w:line="240" w:lineRule="auto"/>
        <w:ind w:firstLine="709"/>
        <w:jc w:val="both"/>
        <w:rPr>
          <w:rFonts w:ascii="Arial" w:eastAsia="Arial Unicode MS" w:hAnsi="Arial" w:cs="Arial"/>
          <w:bCs/>
          <w:sz w:val="24"/>
          <w:szCs w:val="24"/>
          <w:u w:color="000000"/>
          <w:bdr w:val="nil"/>
          <w:lang w:eastAsia="es-MX"/>
        </w:rPr>
      </w:pPr>
      <w:r>
        <w:rPr>
          <w:rFonts w:ascii="Arial" w:eastAsia="Arial Unicode MS" w:hAnsi="Arial" w:cs="Arial"/>
          <w:bCs/>
          <w:sz w:val="24"/>
          <w:szCs w:val="24"/>
          <w:u w:color="000000"/>
          <w:bdr w:val="nil"/>
          <w:lang w:eastAsia="es-MX"/>
        </w:rPr>
        <w:t>611 discapacidad para vestirse, bañarse o comer.</w:t>
      </w:r>
      <w:r>
        <w:rPr>
          <w:rStyle w:val="Refdenotaalpie"/>
          <w:rFonts w:ascii="Arial" w:eastAsia="Arial Unicode MS" w:hAnsi="Arial" w:cs="Arial"/>
          <w:bCs/>
          <w:sz w:val="24"/>
          <w:szCs w:val="24"/>
          <w:u w:color="000000"/>
          <w:bdr w:val="nil"/>
          <w:lang w:eastAsia="es-MX"/>
        </w:rPr>
        <w:footnoteReference w:id="1"/>
      </w:r>
    </w:p>
    <w:p w14:paraId="7040F6A1" w14:textId="77777777" w:rsidR="005A4F2A" w:rsidRDefault="005A4F2A" w:rsidP="005A4F2A">
      <w:pPr>
        <w:spacing w:after="0" w:line="240" w:lineRule="auto"/>
        <w:ind w:firstLine="708"/>
        <w:jc w:val="both"/>
        <w:rPr>
          <w:rFonts w:ascii="Arial" w:eastAsia="Arial Unicode MS" w:hAnsi="Arial" w:cs="Arial"/>
          <w:bCs/>
          <w:sz w:val="24"/>
          <w:szCs w:val="24"/>
          <w:u w:color="000000"/>
          <w:bdr w:val="nil"/>
          <w:lang w:eastAsia="es-MX"/>
        </w:rPr>
      </w:pPr>
    </w:p>
    <w:p w14:paraId="3B0A068F" w14:textId="3ABD28E3" w:rsidR="005A4F2A" w:rsidRPr="000671D2" w:rsidRDefault="000671D2" w:rsidP="008E72CB">
      <w:pPr>
        <w:spacing w:after="100" w:afterAutospacing="1" w:line="240" w:lineRule="auto"/>
        <w:jc w:val="both"/>
        <w:rPr>
          <w:rFonts w:ascii="Arial" w:eastAsia="Arial Unicode MS" w:hAnsi="Arial" w:cs="Arial"/>
          <w:bCs/>
          <w:u w:color="000000"/>
          <w:bdr w:val="nil"/>
          <w:lang w:eastAsia="es-MX"/>
        </w:rPr>
      </w:pPr>
      <w:r>
        <w:rPr>
          <w:rFonts w:ascii="Arial" w:eastAsia="Arial Unicode MS" w:hAnsi="Arial" w:cs="Arial"/>
          <w:bCs/>
          <w:u w:color="000000"/>
          <w:bdr w:val="nil"/>
          <w:lang w:eastAsia="es-MX"/>
        </w:rPr>
        <w:t>(</w:t>
      </w:r>
      <w:r w:rsidR="005A4F2A" w:rsidRPr="000671D2">
        <w:rPr>
          <w:rFonts w:ascii="Arial" w:eastAsia="Arial Unicode MS" w:hAnsi="Arial" w:cs="Arial"/>
          <w:bCs/>
          <w:u w:color="000000"/>
          <w:bdr w:val="nil"/>
          <w:lang w:eastAsia="es-MX"/>
        </w:rPr>
        <w:t xml:space="preserve">La suma de las personas con discapacidad no corresponde al total debido a que una misma persona puede tener </w:t>
      </w:r>
      <w:r w:rsidR="009159B3" w:rsidRPr="000671D2">
        <w:rPr>
          <w:rFonts w:ascii="Arial" w:eastAsia="Arial Unicode MS" w:hAnsi="Arial" w:cs="Arial"/>
          <w:bCs/>
          <w:u w:color="000000"/>
          <w:bdr w:val="nil"/>
          <w:lang w:eastAsia="es-MX"/>
        </w:rPr>
        <w:t>más</w:t>
      </w:r>
      <w:r w:rsidR="005A4F2A" w:rsidRPr="000671D2">
        <w:rPr>
          <w:rFonts w:ascii="Arial" w:eastAsia="Arial Unicode MS" w:hAnsi="Arial" w:cs="Arial"/>
          <w:bCs/>
          <w:u w:color="000000"/>
          <w:bdr w:val="nil"/>
          <w:lang w:eastAsia="es-MX"/>
        </w:rPr>
        <w:t xml:space="preserve"> de una discapacidad</w:t>
      </w:r>
      <w:r>
        <w:rPr>
          <w:rFonts w:ascii="Arial" w:eastAsia="Arial Unicode MS" w:hAnsi="Arial" w:cs="Arial"/>
          <w:bCs/>
          <w:u w:color="000000"/>
          <w:bdr w:val="nil"/>
          <w:lang w:eastAsia="es-MX"/>
        </w:rPr>
        <w:t>)</w:t>
      </w:r>
    </w:p>
    <w:p w14:paraId="7E6E05F0" w14:textId="26B12116" w:rsidR="00533062" w:rsidRDefault="009E47FC" w:rsidP="008E72CB">
      <w:pPr>
        <w:spacing w:after="100" w:afterAutospacing="1" w:line="240" w:lineRule="auto"/>
        <w:jc w:val="both"/>
        <w:rPr>
          <w:rFonts w:ascii="Arial" w:eastAsia="Arial Unicode MS" w:hAnsi="Arial" w:cs="Arial"/>
          <w:b/>
          <w:sz w:val="24"/>
          <w:szCs w:val="24"/>
          <w:u w:color="000000"/>
          <w:bdr w:val="nil"/>
          <w:lang w:eastAsia="es-MX"/>
        </w:rPr>
      </w:pPr>
      <w:r>
        <w:rPr>
          <w:rFonts w:ascii="Arial" w:eastAsia="Arial Unicode MS" w:hAnsi="Arial" w:cs="Arial"/>
          <w:b/>
          <w:sz w:val="24"/>
          <w:szCs w:val="24"/>
          <w:u w:color="000000"/>
          <w:bdr w:val="nil"/>
          <w:lang w:eastAsia="es-MX"/>
        </w:rPr>
        <w:t>VI</w:t>
      </w:r>
      <w:r w:rsidR="002D58EC">
        <w:rPr>
          <w:rFonts w:ascii="Arial" w:eastAsia="Arial Unicode MS" w:hAnsi="Arial" w:cs="Arial"/>
          <w:b/>
          <w:sz w:val="24"/>
          <w:szCs w:val="24"/>
          <w:u w:color="000000"/>
          <w:bdr w:val="nil"/>
          <w:lang w:eastAsia="es-MX"/>
        </w:rPr>
        <w:t>.-</w:t>
      </w:r>
      <w:r w:rsidR="00533062">
        <w:rPr>
          <w:rFonts w:ascii="Arial" w:eastAsia="Arial Unicode MS" w:hAnsi="Arial" w:cs="Arial"/>
          <w:b/>
          <w:sz w:val="24"/>
          <w:szCs w:val="24"/>
          <w:u w:color="000000"/>
          <w:bdr w:val="nil"/>
          <w:lang w:eastAsia="es-MX"/>
        </w:rPr>
        <w:t xml:space="preserve"> </w:t>
      </w:r>
      <w:r w:rsidR="00533062" w:rsidRPr="00533062">
        <w:rPr>
          <w:rFonts w:ascii="Arial" w:eastAsia="Arial Unicode MS" w:hAnsi="Arial" w:cs="Arial"/>
          <w:bCs/>
          <w:sz w:val="24"/>
          <w:szCs w:val="24"/>
          <w:u w:color="000000"/>
          <w:bdr w:val="nil"/>
          <w:lang w:eastAsia="es-MX"/>
        </w:rPr>
        <w:t>Aunado</w:t>
      </w:r>
      <w:r w:rsidR="00533062">
        <w:rPr>
          <w:rFonts w:ascii="Arial" w:eastAsia="Arial Unicode MS" w:hAnsi="Arial" w:cs="Arial"/>
          <w:b/>
          <w:sz w:val="24"/>
          <w:szCs w:val="24"/>
          <w:u w:color="000000"/>
          <w:bdr w:val="nil"/>
          <w:lang w:eastAsia="es-MX"/>
        </w:rPr>
        <w:t xml:space="preserve"> </w:t>
      </w:r>
      <w:r w:rsidR="00533062" w:rsidRPr="00533062">
        <w:rPr>
          <w:rFonts w:ascii="Arial" w:eastAsia="Arial Unicode MS" w:hAnsi="Arial" w:cs="Arial"/>
          <w:bCs/>
          <w:sz w:val="24"/>
          <w:szCs w:val="24"/>
          <w:u w:color="000000"/>
          <w:bdr w:val="nil"/>
          <w:lang w:eastAsia="es-MX"/>
        </w:rPr>
        <w:t>a lo anterior</w:t>
      </w:r>
      <w:r w:rsidR="00533062">
        <w:rPr>
          <w:rFonts w:ascii="Arial" w:eastAsia="Arial Unicode MS" w:hAnsi="Arial" w:cs="Arial"/>
          <w:b/>
          <w:sz w:val="24"/>
          <w:szCs w:val="24"/>
          <w:u w:color="000000"/>
          <w:bdr w:val="nil"/>
          <w:lang w:eastAsia="es-MX"/>
        </w:rPr>
        <w:t xml:space="preserve"> </w:t>
      </w:r>
      <w:r w:rsidR="00533062">
        <w:rPr>
          <w:rFonts w:ascii="Arial" w:eastAsia="Arial Unicode MS" w:hAnsi="Arial" w:cs="Arial"/>
          <w:bCs/>
          <w:sz w:val="24"/>
          <w:szCs w:val="24"/>
          <w:u w:color="000000"/>
          <w:bdr w:val="nil"/>
          <w:lang w:eastAsia="es-MX"/>
        </w:rPr>
        <w:t xml:space="preserve">hemos sido testigos que cuando se promueven programas sociales en pro de los </w:t>
      </w:r>
      <w:proofErr w:type="spellStart"/>
      <w:r w:rsidR="00533062">
        <w:rPr>
          <w:rFonts w:ascii="Arial" w:eastAsia="Arial Unicode MS" w:hAnsi="Arial" w:cs="Arial"/>
          <w:bCs/>
          <w:sz w:val="24"/>
          <w:szCs w:val="24"/>
          <w:u w:color="000000"/>
          <w:bdr w:val="nil"/>
          <w:lang w:eastAsia="es-MX"/>
        </w:rPr>
        <w:t>zapotlenses</w:t>
      </w:r>
      <w:proofErr w:type="spellEnd"/>
      <w:r w:rsidR="00533062">
        <w:rPr>
          <w:rFonts w:ascii="Arial" w:eastAsia="Arial Unicode MS" w:hAnsi="Arial" w:cs="Arial"/>
          <w:bCs/>
          <w:sz w:val="24"/>
          <w:szCs w:val="24"/>
          <w:u w:color="000000"/>
          <w:bdr w:val="nil"/>
          <w:lang w:eastAsia="es-MX"/>
        </w:rPr>
        <w:t xml:space="preserve">, la mayoría de las veces vienen personas con dificultad para subir escaleras, pero no ha sido impedimento para acceder a ellos puesto que nuestros compañeros y compañeras de las áreas, bajan para darles atención directa a los ciudadanos solicitantes, pero no descartemos la idea de que todos los que vienen a este palacio municipal, todos puedan acudir a todas las áreas, brindando el acceso y facilidades que se requieran de movilidad. </w:t>
      </w:r>
    </w:p>
    <w:p w14:paraId="470D2571" w14:textId="1799BDDA" w:rsidR="000671D2" w:rsidRDefault="009E47FC" w:rsidP="008E72CB">
      <w:pPr>
        <w:spacing w:after="100" w:afterAutospacing="1" w:line="240" w:lineRule="auto"/>
        <w:jc w:val="both"/>
        <w:rPr>
          <w:rFonts w:ascii="Arial" w:eastAsia="Arial Unicode MS" w:hAnsi="Arial" w:cs="Arial"/>
          <w:bCs/>
          <w:sz w:val="24"/>
          <w:szCs w:val="24"/>
          <w:u w:color="000000"/>
          <w:bdr w:val="nil"/>
          <w:lang w:eastAsia="es-MX"/>
        </w:rPr>
      </w:pPr>
      <w:r>
        <w:rPr>
          <w:rFonts w:ascii="Arial" w:eastAsia="Arial Unicode MS" w:hAnsi="Arial" w:cs="Arial"/>
          <w:b/>
          <w:sz w:val="24"/>
          <w:szCs w:val="24"/>
          <w:u w:color="000000"/>
          <w:bdr w:val="nil"/>
          <w:lang w:eastAsia="es-MX"/>
        </w:rPr>
        <w:t>VII</w:t>
      </w:r>
      <w:r w:rsidR="00533062">
        <w:rPr>
          <w:rFonts w:ascii="Arial" w:eastAsia="Arial Unicode MS" w:hAnsi="Arial" w:cs="Arial"/>
          <w:b/>
          <w:sz w:val="24"/>
          <w:szCs w:val="24"/>
          <w:u w:color="000000"/>
          <w:bdr w:val="nil"/>
          <w:lang w:eastAsia="es-MX"/>
        </w:rPr>
        <w:t xml:space="preserve">.- </w:t>
      </w:r>
      <w:r w:rsidR="00A7130F">
        <w:rPr>
          <w:rFonts w:ascii="Arial" w:eastAsia="Arial Unicode MS" w:hAnsi="Arial" w:cs="Arial"/>
          <w:bCs/>
          <w:sz w:val="24"/>
          <w:szCs w:val="24"/>
          <w:u w:color="000000"/>
          <w:bdr w:val="nil"/>
          <w:lang w:eastAsia="es-MX"/>
        </w:rPr>
        <w:t xml:space="preserve">En </w:t>
      </w:r>
      <w:r w:rsidR="000671D2">
        <w:rPr>
          <w:rFonts w:ascii="Arial" w:eastAsia="Arial Unicode MS" w:hAnsi="Arial" w:cs="Arial"/>
          <w:bCs/>
          <w:sz w:val="24"/>
          <w:szCs w:val="24"/>
          <w:u w:color="000000"/>
          <w:bdr w:val="nil"/>
          <w:lang w:eastAsia="es-MX"/>
        </w:rPr>
        <w:t>Sesión Ordinaria de Ayuntamiento número 07 de fecha 16 d</w:t>
      </w:r>
      <w:r w:rsidR="00A7130F">
        <w:rPr>
          <w:rFonts w:ascii="Arial" w:eastAsia="Arial Unicode MS" w:hAnsi="Arial" w:cs="Arial"/>
          <w:bCs/>
          <w:sz w:val="24"/>
          <w:szCs w:val="24"/>
          <w:u w:color="000000"/>
          <w:bdr w:val="nil"/>
          <w:lang w:eastAsia="es-MX"/>
        </w:rPr>
        <w:t>e</w:t>
      </w:r>
      <w:r w:rsidR="000671D2">
        <w:rPr>
          <w:rFonts w:ascii="Arial" w:eastAsia="Arial Unicode MS" w:hAnsi="Arial" w:cs="Arial"/>
          <w:bCs/>
          <w:sz w:val="24"/>
          <w:szCs w:val="24"/>
          <w:u w:color="000000"/>
          <w:bdr w:val="nil"/>
          <w:lang w:eastAsia="es-MX"/>
        </w:rPr>
        <w:t xml:space="preserve"> abril del</w:t>
      </w:r>
      <w:r w:rsidR="00A7130F">
        <w:rPr>
          <w:rFonts w:ascii="Arial" w:eastAsia="Arial Unicode MS" w:hAnsi="Arial" w:cs="Arial"/>
          <w:bCs/>
          <w:sz w:val="24"/>
          <w:szCs w:val="24"/>
          <w:u w:color="000000"/>
          <w:bdr w:val="nil"/>
          <w:lang w:eastAsia="es-MX"/>
        </w:rPr>
        <w:t xml:space="preserve"> año </w:t>
      </w:r>
      <w:r w:rsidR="000671D2">
        <w:rPr>
          <w:rFonts w:ascii="Arial" w:eastAsia="Arial Unicode MS" w:hAnsi="Arial" w:cs="Arial"/>
          <w:bCs/>
          <w:sz w:val="24"/>
          <w:szCs w:val="24"/>
          <w:u w:color="000000"/>
          <w:bdr w:val="nil"/>
          <w:lang w:eastAsia="es-MX"/>
        </w:rPr>
        <w:t>2013</w:t>
      </w:r>
      <w:r w:rsidR="00A7130F">
        <w:rPr>
          <w:rFonts w:ascii="Arial" w:eastAsia="Arial Unicode MS" w:hAnsi="Arial" w:cs="Arial"/>
          <w:bCs/>
          <w:sz w:val="24"/>
          <w:szCs w:val="24"/>
          <w:u w:color="000000"/>
          <w:bdr w:val="nil"/>
          <w:lang w:eastAsia="es-MX"/>
        </w:rPr>
        <w:t xml:space="preserve"> fue</w:t>
      </w:r>
      <w:r w:rsidR="000671D2">
        <w:rPr>
          <w:rFonts w:ascii="Arial" w:eastAsia="Arial Unicode MS" w:hAnsi="Arial" w:cs="Arial"/>
          <w:bCs/>
          <w:sz w:val="24"/>
          <w:szCs w:val="24"/>
          <w:u w:color="000000"/>
          <w:bdr w:val="nil"/>
          <w:lang w:eastAsia="es-MX"/>
        </w:rPr>
        <w:t xml:space="preserve"> agendado como asunto vario </w:t>
      </w:r>
      <w:r w:rsidR="000671D2" w:rsidRPr="000671D2">
        <w:rPr>
          <w:rFonts w:ascii="Arial" w:eastAsia="Arial Unicode MS" w:hAnsi="Arial" w:cs="Arial"/>
          <w:b/>
          <w:sz w:val="24"/>
          <w:szCs w:val="24"/>
          <w:u w:color="000000"/>
          <w:bdr w:val="nil"/>
          <w:lang w:eastAsia="es-MX"/>
        </w:rPr>
        <w:t>“A”</w:t>
      </w:r>
      <w:r w:rsidR="000671D2">
        <w:rPr>
          <w:rFonts w:ascii="Arial" w:eastAsia="Arial Unicode MS" w:hAnsi="Arial" w:cs="Arial"/>
          <w:bCs/>
          <w:sz w:val="24"/>
          <w:szCs w:val="24"/>
          <w:u w:color="000000"/>
          <w:bdr w:val="nil"/>
          <w:lang w:eastAsia="es-MX"/>
        </w:rPr>
        <w:t>, interviniendo en ese entonces el Regidor Abdel Israel Dávila del Toro, pidiendo el uso de la voz para manifestar lo que a continuación se cita:</w:t>
      </w:r>
    </w:p>
    <w:p w14:paraId="7B871826" w14:textId="77777777" w:rsidR="000671D2" w:rsidRDefault="000671D2" w:rsidP="008E72CB">
      <w:pPr>
        <w:spacing w:after="100" w:afterAutospacing="1" w:line="240" w:lineRule="auto"/>
        <w:jc w:val="both"/>
        <w:rPr>
          <w:rFonts w:ascii="Arial" w:eastAsia="Arial Unicode MS" w:hAnsi="Arial" w:cs="Arial"/>
          <w:bCs/>
          <w:sz w:val="24"/>
          <w:szCs w:val="24"/>
          <w:u w:color="000000"/>
          <w:bdr w:val="nil"/>
          <w:lang w:eastAsia="es-MX"/>
        </w:rPr>
      </w:pPr>
    </w:p>
    <w:p w14:paraId="58ABE4DF" w14:textId="25AE5CA6" w:rsidR="000671D2" w:rsidRPr="000671D2" w:rsidRDefault="000671D2" w:rsidP="000671D2">
      <w:pPr>
        <w:spacing w:after="100" w:afterAutospacing="1" w:line="240" w:lineRule="auto"/>
        <w:ind w:left="705" w:right="709"/>
        <w:jc w:val="both"/>
        <w:rPr>
          <w:rFonts w:ascii="Arial" w:eastAsia="Arial Unicode MS" w:hAnsi="Arial" w:cs="Arial"/>
          <w:bCs/>
          <w:i/>
          <w:iCs/>
          <w:u w:color="000000"/>
          <w:bdr w:val="nil"/>
          <w:lang w:eastAsia="es-MX"/>
        </w:rPr>
      </w:pPr>
      <w:r w:rsidRPr="000671D2">
        <w:rPr>
          <w:rFonts w:ascii="Arial" w:eastAsia="Arial Unicode MS" w:hAnsi="Arial" w:cs="Arial"/>
          <w:bCs/>
          <w:i/>
          <w:iCs/>
          <w:u w:color="000000"/>
          <w:bdr w:val="nil"/>
          <w:lang w:eastAsia="es-MX"/>
        </w:rPr>
        <w:t xml:space="preserve">“Como no alcancé agendar un asunto vario, me voy a colgar del punto de mi compañero Ignacio del Toro, es como si yo opinara dentro de este punto. Nada más, lo voy a meter en la siguiente Sesión ordinaria la propuesta, pero no quiero dejar desapercibido, los múltiples accidentes que se han ocasionado en la escalera de este Recinto Municipal y sí pediría, que a lo mejor se hiciera un proyecto </w:t>
      </w:r>
      <w:proofErr w:type="spellStart"/>
      <w:r w:rsidRPr="000671D2">
        <w:rPr>
          <w:rFonts w:ascii="Arial" w:eastAsia="Arial Unicode MS" w:hAnsi="Arial" w:cs="Arial"/>
          <w:bCs/>
          <w:i/>
          <w:iCs/>
          <w:u w:color="000000"/>
          <w:bdr w:val="nil"/>
          <w:lang w:eastAsia="es-MX"/>
        </w:rPr>
        <w:t>ó</w:t>
      </w:r>
      <w:proofErr w:type="spellEnd"/>
      <w:r w:rsidRPr="000671D2">
        <w:rPr>
          <w:rFonts w:ascii="Arial" w:eastAsia="Arial Unicode MS" w:hAnsi="Arial" w:cs="Arial"/>
          <w:bCs/>
          <w:i/>
          <w:iCs/>
          <w:u w:color="000000"/>
          <w:bdr w:val="nil"/>
          <w:lang w:eastAsia="es-MX"/>
        </w:rPr>
        <w:t xml:space="preserve"> decirle al Presidente Municipal instruya al Jefe de Proyectos, un proyecto para darle atención a las personas de tercera edad </w:t>
      </w:r>
      <w:proofErr w:type="spellStart"/>
      <w:r w:rsidRPr="000671D2">
        <w:rPr>
          <w:rFonts w:ascii="Arial" w:eastAsia="Arial Unicode MS" w:hAnsi="Arial" w:cs="Arial"/>
          <w:bCs/>
          <w:i/>
          <w:iCs/>
          <w:u w:color="000000"/>
          <w:bdr w:val="nil"/>
          <w:lang w:eastAsia="es-MX"/>
        </w:rPr>
        <w:t>ó</w:t>
      </w:r>
      <w:proofErr w:type="spellEnd"/>
      <w:r w:rsidRPr="000671D2">
        <w:rPr>
          <w:rFonts w:ascii="Arial" w:eastAsia="Arial Unicode MS" w:hAnsi="Arial" w:cs="Arial"/>
          <w:bCs/>
          <w:i/>
          <w:iCs/>
          <w:u w:color="000000"/>
          <w:bdr w:val="nil"/>
          <w:lang w:eastAsia="es-MX"/>
        </w:rPr>
        <w:t xml:space="preserve"> personas con capacidades diferentes, el cómo subir al segundo piso, a lo mejor pongo el ejemplo  del Municipio de Sayula que tiene un elevador para esas personas, digo es de todos conocidos que no nada más que los ciudadanos que vienen a pagar sus contribuciones se han visto involucrados en este tipo de accidentes. Lo voy a subir en la siguiente Sesión, pero no </w:t>
      </w:r>
      <w:r w:rsidRPr="000671D2">
        <w:rPr>
          <w:rFonts w:ascii="Arial" w:eastAsia="Arial Unicode MS" w:hAnsi="Arial" w:cs="Arial"/>
          <w:bCs/>
          <w:i/>
          <w:iCs/>
          <w:u w:color="000000"/>
          <w:bdr w:val="nil"/>
          <w:lang w:eastAsia="es-MX"/>
        </w:rPr>
        <w:lastRenderedPageBreak/>
        <w:t xml:space="preserve">quería que pasara desapercibida esta intención de buscar o a lo mejor la reubicación de los servicios que se prestan en la planta alta o a lo mejor la posible instalación de un elevador para darle un buen servicio a la ciudadanía, seria todo, gracias.” </w:t>
      </w:r>
    </w:p>
    <w:p w14:paraId="5E433E09" w14:textId="3DBE538B" w:rsidR="000671D2" w:rsidRDefault="000671D2" w:rsidP="008E72CB">
      <w:pPr>
        <w:spacing w:after="100" w:afterAutospacing="1" w:line="240" w:lineRule="auto"/>
        <w:jc w:val="both"/>
        <w:rPr>
          <w:rFonts w:ascii="Arial" w:eastAsia="Arial Unicode MS" w:hAnsi="Arial" w:cs="Arial"/>
          <w:bCs/>
          <w:sz w:val="24"/>
          <w:szCs w:val="24"/>
          <w:u w:color="000000"/>
          <w:bdr w:val="nil"/>
          <w:lang w:eastAsia="es-MX"/>
        </w:rPr>
      </w:pPr>
      <w:r>
        <w:rPr>
          <w:rFonts w:ascii="Arial" w:eastAsia="Arial Unicode MS" w:hAnsi="Arial" w:cs="Arial"/>
          <w:bCs/>
          <w:sz w:val="24"/>
          <w:szCs w:val="24"/>
          <w:u w:color="000000"/>
          <w:bdr w:val="nil"/>
          <w:lang w:eastAsia="es-MX"/>
        </w:rPr>
        <w:t xml:space="preserve">Posteriormente en sesión ordinaria numero 17 de fecha 19 de diciembre de 2013 fue agendado por el entonces regidor Pedro Mariscal el Asunto vario </w:t>
      </w:r>
      <w:r w:rsidRPr="000671D2">
        <w:rPr>
          <w:rFonts w:ascii="Arial" w:eastAsia="Arial Unicode MS" w:hAnsi="Arial" w:cs="Arial"/>
          <w:b/>
          <w:sz w:val="24"/>
          <w:szCs w:val="24"/>
          <w:u w:color="000000"/>
          <w:bdr w:val="nil"/>
          <w:lang w:eastAsia="es-MX"/>
        </w:rPr>
        <w:t>“B”</w:t>
      </w:r>
      <w:r>
        <w:rPr>
          <w:rFonts w:ascii="Arial" w:eastAsia="Arial Unicode MS" w:hAnsi="Arial" w:cs="Arial"/>
          <w:b/>
          <w:sz w:val="24"/>
          <w:szCs w:val="24"/>
          <w:u w:color="000000"/>
          <w:bdr w:val="nil"/>
          <w:lang w:eastAsia="es-MX"/>
        </w:rPr>
        <w:t xml:space="preserve"> </w:t>
      </w:r>
      <w:r>
        <w:rPr>
          <w:rFonts w:ascii="Arial" w:eastAsia="Arial Unicode MS" w:hAnsi="Arial" w:cs="Arial"/>
          <w:bCs/>
          <w:sz w:val="24"/>
          <w:szCs w:val="24"/>
          <w:u w:color="000000"/>
          <w:bdr w:val="nil"/>
          <w:lang w:eastAsia="es-MX"/>
        </w:rPr>
        <w:t xml:space="preserve">denominado “Asunto relacionado con el exhorto que se hizo a obras Públicas y Tesorería Municipal para la factibilidad del elevador y otras actividades en beneficio de las personas con discapacidad” manifestación que se cita a continuación: </w:t>
      </w:r>
    </w:p>
    <w:p w14:paraId="143FBFC7" w14:textId="77777777" w:rsidR="000671D2" w:rsidRPr="000671D2" w:rsidRDefault="000671D2" w:rsidP="000671D2">
      <w:pPr>
        <w:spacing w:after="100" w:afterAutospacing="1" w:line="240" w:lineRule="auto"/>
        <w:ind w:left="709" w:right="851"/>
        <w:jc w:val="both"/>
        <w:rPr>
          <w:rFonts w:ascii="Arial" w:eastAsia="Arial Unicode MS" w:hAnsi="Arial" w:cs="Arial"/>
          <w:bCs/>
          <w:i/>
          <w:iCs/>
          <w:sz w:val="24"/>
          <w:szCs w:val="24"/>
          <w:u w:color="000000"/>
          <w:bdr w:val="nil"/>
          <w:lang w:eastAsia="es-MX"/>
        </w:rPr>
      </w:pPr>
      <w:r w:rsidRPr="000671D2">
        <w:rPr>
          <w:rFonts w:ascii="Arial" w:eastAsia="Arial Unicode MS" w:hAnsi="Arial" w:cs="Arial"/>
          <w:bCs/>
          <w:i/>
          <w:iCs/>
          <w:u w:color="000000"/>
          <w:bdr w:val="nil"/>
          <w:lang w:eastAsia="es-MX"/>
        </w:rPr>
        <w:t>“Hace una Sesión o dos, no recuerdo exactamente, se planteó un exhorto para obras Públicas y la Encargada de la Hacienda  Pública Municipal, ken el sentido de la entrega del dictamen técnico  para la factibilidad de estas obras, nada más lo que estamos pidiendo a través de su persona Señor Secretario es que le vuelva a recordar a estas Instancias si hay algún documento  ya para conocimiento del Pleno del Ayuntamiento en el sentido de ir valorando la factibilidad del elevador, de los letreros en sistema braille, de los semáforos auditivos y poder ir vislumbrando la posibilidad  de buscar los recursos económicos en el 2014 dos mil catorce, si es que no se pueden llevar a cabo físicamente para presupuestarlos en el 2015 dos mil quince, y que esta Administración no salga con esa deuda hacia las personas con discapacidad”</w:t>
      </w:r>
    </w:p>
    <w:p w14:paraId="1B5035FE" w14:textId="3CC81097" w:rsidR="003149CC" w:rsidRPr="00A7130F" w:rsidRDefault="000671D2" w:rsidP="008E72CB">
      <w:pPr>
        <w:spacing w:after="100" w:afterAutospacing="1" w:line="240" w:lineRule="auto"/>
        <w:jc w:val="both"/>
        <w:rPr>
          <w:rFonts w:ascii="Arial" w:eastAsia="Arial Unicode MS" w:hAnsi="Arial" w:cs="Arial"/>
          <w:bCs/>
          <w:sz w:val="24"/>
          <w:szCs w:val="24"/>
          <w:u w:color="000000"/>
          <w:bdr w:val="nil"/>
          <w:lang w:eastAsia="es-MX"/>
        </w:rPr>
      </w:pPr>
      <w:r>
        <w:rPr>
          <w:rFonts w:ascii="Arial" w:eastAsia="Arial Unicode MS" w:hAnsi="Arial" w:cs="Arial"/>
          <w:bCs/>
          <w:sz w:val="24"/>
          <w:szCs w:val="24"/>
          <w:u w:color="000000"/>
          <w:bdr w:val="nil"/>
          <w:lang w:eastAsia="es-MX"/>
        </w:rPr>
        <w:t xml:space="preserve">Pero no fue sí no hasta 10 años después que </w:t>
      </w:r>
      <w:r w:rsidR="005A09B1">
        <w:rPr>
          <w:rFonts w:ascii="Arial" w:eastAsia="Arial Unicode MS" w:hAnsi="Arial" w:cs="Arial"/>
          <w:bCs/>
          <w:sz w:val="24"/>
          <w:szCs w:val="24"/>
          <w:u w:color="000000"/>
          <w:bdr w:val="nil"/>
          <w:lang w:eastAsia="es-MX"/>
        </w:rPr>
        <w:t xml:space="preserve">en sesion Extraordinaria de Ayuntamiento No. 95 celebrada el </w:t>
      </w:r>
      <w:r>
        <w:rPr>
          <w:rFonts w:ascii="Arial" w:eastAsia="Arial Unicode MS" w:hAnsi="Arial" w:cs="Arial"/>
          <w:bCs/>
          <w:sz w:val="24"/>
          <w:szCs w:val="24"/>
          <w:u w:color="000000"/>
          <w:bdr w:val="nil"/>
          <w:lang w:eastAsia="es-MX"/>
        </w:rPr>
        <w:t>día</w:t>
      </w:r>
      <w:r w:rsidR="005A09B1">
        <w:rPr>
          <w:rFonts w:ascii="Arial" w:eastAsia="Arial Unicode MS" w:hAnsi="Arial" w:cs="Arial"/>
          <w:bCs/>
          <w:sz w:val="24"/>
          <w:szCs w:val="24"/>
          <w:u w:color="000000"/>
          <w:bdr w:val="nil"/>
          <w:lang w:eastAsia="es-MX"/>
        </w:rPr>
        <w:t xml:space="preserve"> 13 de mayo del año 2024 </w:t>
      </w:r>
      <w:r>
        <w:rPr>
          <w:rFonts w:ascii="Arial" w:eastAsia="Arial Unicode MS" w:hAnsi="Arial" w:cs="Arial"/>
          <w:bCs/>
          <w:sz w:val="24"/>
          <w:szCs w:val="24"/>
          <w:u w:color="000000"/>
          <w:bdr w:val="nil"/>
          <w:lang w:eastAsia="es-MX"/>
        </w:rPr>
        <w:t xml:space="preserve">fue aprobado por unanimidad </w:t>
      </w:r>
      <w:r w:rsidR="005A09B1">
        <w:rPr>
          <w:rFonts w:ascii="Arial" w:eastAsia="Arial Unicode MS" w:hAnsi="Arial" w:cs="Arial"/>
          <w:bCs/>
          <w:sz w:val="24"/>
          <w:szCs w:val="24"/>
          <w:u w:color="000000"/>
          <w:bdr w:val="nil"/>
          <w:lang w:eastAsia="es-MX"/>
        </w:rPr>
        <w:t>el “Dictamen de la Comisión Edilicia permanente de Obras Públicas, Planeación Urbana y Regularización de la Tenencia de la Tierra, que aprueba el Techo Financiero de la obra Pública número RP-01-2024 denominada “</w:t>
      </w:r>
      <w:r w:rsidR="005A09B1" w:rsidRPr="000671D2">
        <w:rPr>
          <w:rFonts w:ascii="Arial" w:eastAsia="Arial Unicode MS" w:hAnsi="Arial" w:cs="Arial"/>
          <w:b/>
          <w:sz w:val="24"/>
          <w:szCs w:val="24"/>
          <w:u w:color="000000"/>
          <w:bdr w:val="nil"/>
          <w:lang w:eastAsia="es-MX"/>
        </w:rPr>
        <w:t xml:space="preserve">Construcción de fosa y cuarto de </w:t>
      </w:r>
      <w:r w:rsidR="004858C2" w:rsidRPr="000671D2">
        <w:rPr>
          <w:rFonts w:ascii="Arial" w:eastAsia="Arial Unicode MS" w:hAnsi="Arial" w:cs="Arial"/>
          <w:b/>
          <w:sz w:val="24"/>
          <w:szCs w:val="24"/>
          <w:u w:color="000000"/>
          <w:bdr w:val="nil"/>
          <w:lang w:eastAsia="es-MX"/>
        </w:rPr>
        <w:t>máquinas</w:t>
      </w:r>
      <w:r w:rsidR="005A09B1" w:rsidRPr="000671D2">
        <w:rPr>
          <w:rFonts w:ascii="Arial" w:eastAsia="Arial Unicode MS" w:hAnsi="Arial" w:cs="Arial"/>
          <w:b/>
          <w:sz w:val="24"/>
          <w:szCs w:val="24"/>
          <w:u w:color="000000"/>
          <w:bdr w:val="nil"/>
          <w:lang w:eastAsia="es-MX"/>
        </w:rPr>
        <w:t>, Instalación de elevador y alimentación eléctrica en el Palacio de Gobierno Municipal, en Ciudad Guzmán, Municipio de Zapotlán el Grande</w:t>
      </w:r>
      <w:r w:rsidR="005A09B1">
        <w:rPr>
          <w:rFonts w:ascii="Arial" w:eastAsia="Arial Unicode MS" w:hAnsi="Arial" w:cs="Arial"/>
          <w:bCs/>
          <w:sz w:val="24"/>
          <w:szCs w:val="24"/>
          <w:u w:color="000000"/>
          <w:bdr w:val="nil"/>
          <w:lang w:eastAsia="es-MX"/>
        </w:rPr>
        <w:t xml:space="preserve">” </w:t>
      </w:r>
      <w:r w:rsidR="00A222F8">
        <w:rPr>
          <w:rFonts w:ascii="Arial" w:eastAsia="Arial Unicode MS" w:hAnsi="Arial" w:cs="Arial"/>
          <w:bCs/>
          <w:sz w:val="24"/>
          <w:szCs w:val="24"/>
          <w:u w:color="000000"/>
          <w:bdr w:val="nil"/>
          <w:lang w:eastAsia="es-MX"/>
        </w:rPr>
        <w:t>P</w:t>
      </w:r>
      <w:r w:rsidR="005A09B1">
        <w:rPr>
          <w:rFonts w:ascii="Arial" w:eastAsia="Arial Unicode MS" w:hAnsi="Arial" w:cs="Arial"/>
          <w:bCs/>
          <w:sz w:val="24"/>
          <w:szCs w:val="24"/>
          <w:u w:color="000000"/>
          <w:bdr w:val="nil"/>
          <w:lang w:eastAsia="es-MX"/>
        </w:rPr>
        <w:t xml:space="preserve">resentada por el entonces Presidente Interino </w:t>
      </w:r>
      <w:r w:rsidR="009159B3">
        <w:rPr>
          <w:rFonts w:ascii="Arial" w:eastAsia="Arial Unicode MS" w:hAnsi="Arial" w:cs="Arial"/>
          <w:bCs/>
          <w:sz w:val="24"/>
          <w:szCs w:val="24"/>
          <w:u w:color="000000"/>
          <w:bdr w:val="nil"/>
          <w:lang w:eastAsia="es-MX"/>
        </w:rPr>
        <w:t xml:space="preserve">Mtro. </w:t>
      </w:r>
      <w:r w:rsidR="005A09B1">
        <w:rPr>
          <w:rFonts w:ascii="Arial" w:eastAsia="Arial Unicode MS" w:hAnsi="Arial" w:cs="Arial"/>
          <w:bCs/>
          <w:sz w:val="24"/>
          <w:szCs w:val="24"/>
          <w:u w:color="000000"/>
          <w:bdr w:val="nil"/>
          <w:lang w:eastAsia="es-MX"/>
        </w:rPr>
        <w:t>Jorge de Jesús Juárez Parra,</w:t>
      </w:r>
      <w:r w:rsidR="009159B3">
        <w:rPr>
          <w:rFonts w:ascii="Arial" w:eastAsia="Arial Unicode MS" w:hAnsi="Arial" w:cs="Arial"/>
          <w:bCs/>
          <w:sz w:val="24"/>
          <w:szCs w:val="24"/>
          <w:u w:color="000000"/>
          <w:bdr w:val="nil"/>
          <w:lang w:eastAsia="es-MX"/>
        </w:rPr>
        <w:t xml:space="preserve"> debido al proceso que lleva la contratación de obras, fue que el tema quedó pendiente, por cambio de administración</w:t>
      </w:r>
      <w:r w:rsidR="004858C2">
        <w:rPr>
          <w:rFonts w:ascii="Arial" w:eastAsia="Arial Unicode MS" w:hAnsi="Arial" w:cs="Arial"/>
          <w:bCs/>
          <w:sz w:val="24"/>
          <w:szCs w:val="24"/>
          <w:u w:color="000000"/>
          <w:bdr w:val="nil"/>
          <w:lang w:eastAsia="es-MX"/>
        </w:rPr>
        <w:t xml:space="preserve">. </w:t>
      </w:r>
    </w:p>
    <w:p w14:paraId="726824A3" w14:textId="60AF6B1B" w:rsidR="00533062" w:rsidRPr="004858C2" w:rsidRDefault="00BA62AE" w:rsidP="008E72CB">
      <w:pPr>
        <w:tabs>
          <w:tab w:val="left" w:pos="1980"/>
        </w:tabs>
        <w:spacing w:after="100" w:afterAutospacing="1" w:line="240" w:lineRule="auto"/>
        <w:jc w:val="both"/>
        <w:rPr>
          <w:rFonts w:ascii="Arial" w:eastAsia="Arial Unicode MS" w:hAnsi="Arial" w:cs="Arial"/>
          <w:bCs/>
          <w:sz w:val="24"/>
          <w:szCs w:val="24"/>
          <w:u w:color="000000"/>
          <w:bdr w:val="nil"/>
          <w:lang w:eastAsia="es-MX"/>
        </w:rPr>
      </w:pPr>
      <w:r w:rsidRPr="004F3D06">
        <w:rPr>
          <w:rFonts w:ascii="Arial" w:eastAsia="Arial Unicode MS" w:hAnsi="Arial" w:cs="Arial"/>
          <w:b/>
          <w:sz w:val="24"/>
          <w:szCs w:val="24"/>
          <w:u w:color="000000"/>
          <w:bdr w:val="nil"/>
          <w:lang w:eastAsia="es-MX"/>
        </w:rPr>
        <w:t>IX.-</w:t>
      </w:r>
      <w:r w:rsidR="004858C2">
        <w:rPr>
          <w:rFonts w:ascii="Arial" w:eastAsia="Arial Unicode MS" w:hAnsi="Arial" w:cs="Arial"/>
          <w:b/>
          <w:sz w:val="24"/>
          <w:szCs w:val="24"/>
          <w:u w:color="000000"/>
          <w:bdr w:val="nil"/>
          <w:lang w:eastAsia="es-MX"/>
        </w:rPr>
        <w:t xml:space="preserve"> </w:t>
      </w:r>
      <w:r w:rsidR="004858C2">
        <w:rPr>
          <w:rFonts w:ascii="Arial" w:eastAsia="Arial Unicode MS" w:hAnsi="Arial" w:cs="Arial"/>
          <w:bCs/>
          <w:sz w:val="24"/>
          <w:szCs w:val="24"/>
          <w:u w:color="000000"/>
          <w:bdr w:val="nil"/>
          <w:lang w:eastAsia="es-MX"/>
        </w:rPr>
        <w:t>La colocación de un elevador en Palacio Municipal para dar acceso a las personas con discapacidad física, es dar una verdadera muestra de un gobierno incluyente, y reconocer a tod</w:t>
      </w:r>
      <w:r w:rsidR="000671D2">
        <w:rPr>
          <w:rFonts w:ascii="Arial" w:eastAsia="Arial Unicode MS" w:hAnsi="Arial" w:cs="Arial"/>
          <w:bCs/>
          <w:sz w:val="24"/>
          <w:szCs w:val="24"/>
          <w:u w:color="000000"/>
          <w:bdr w:val="nil"/>
          <w:lang w:eastAsia="es-MX"/>
        </w:rPr>
        <w:t>o</w:t>
      </w:r>
      <w:r w:rsidR="004858C2">
        <w:rPr>
          <w:rFonts w:ascii="Arial" w:eastAsia="Arial Unicode MS" w:hAnsi="Arial" w:cs="Arial"/>
          <w:bCs/>
          <w:sz w:val="24"/>
          <w:szCs w:val="24"/>
          <w:u w:color="000000"/>
          <w:bdr w:val="nil"/>
          <w:lang w:eastAsia="es-MX"/>
        </w:rPr>
        <w:t xml:space="preserve">s </w:t>
      </w:r>
      <w:r w:rsidR="00DC7E78">
        <w:rPr>
          <w:rFonts w:ascii="Arial" w:eastAsia="Arial Unicode MS" w:hAnsi="Arial" w:cs="Arial"/>
          <w:bCs/>
          <w:sz w:val="24"/>
          <w:szCs w:val="24"/>
          <w:u w:color="000000"/>
          <w:bdr w:val="nil"/>
          <w:lang w:eastAsia="es-MX"/>
        </w:rPr>
        <w:t>aquellos ciudadanos</w:t>
      </w:r>
      <w:r w:rsidR="004858C2">
        <w:rPr>
          <w:rFonts w:ascii="Arial" w:eastAsia="Arial Unicode MS" w:hAnsi="Arial" w:cs="Arial"/>
          <w:bCs/>
          <w:sz w:val="24"/>
          <w:szCs w:val="24"/>
          <w:u w:color="000000"/>
          <w:bdr w:val="nil"/>
          <w:lang w:eastAsia="es-MX"/>
        </w:rPr>
        <w:t xml:space="preserve"> que acuden a este edificio con el animo de ser escuchadas en sus peticiones, e incluso ser empáticos con los compañeros que no pueden acceder a esta segunda planta</w:t>
      </w:r>
      <w:r w:rsidR="00DC7E78">
        <w:rPr>
          <w:rFonts w:ascii="Arial" w:eastAsia="Arial Unicode MS" w:hAnsi="Arial" w:cs="Arial"/>
          <w:bCs/>
          <w:sz w:val="24"/>
          <w:szCs w:val="24"/>
          <w:u w:color="000000"/>
          <w:bdr w:val="nil"/>
          <w:lang w:eastAsia="es-MX"/>
        </w:rPr>
        <w:t>.</w:t>
      </w:r>
    </w:p>
    <w:p w14:paraId="2EC553BC" w14:textId="79520125" w:rsidR="004F3D06" w:rsidRPr="00593061" w:rsidRDefault="00BA62AE" w:rsidP="00593061">
      <w:pPr>
        <w:tabs>
          <w:tab w:val="left" w:pos="1980"/>
        </w:tabs>
        <w:spacing w:after="100" w:afterAutospacing="1" w:line="240" w:lineRule="auto"/>
        <w:jc w:val="both"/>
        <w:rPr>
          <w:rFonts w:ascii="Arial" w:eastAsia="Arial Unicode MS" w:hAnsi="Arial" w:cs="Arial"/>
          <w:bCs/>
          <w:u w:color="000000"/>
          <w:bdr w:val="nil"/>
          <w:lang w:eastAsia="es-MX"/>
        </w:rPr>
      </w:pPr>
      <w:r w:rsidRPr="004F3D06">
        <w:rPr>
          <w:rFonts w:ascii="Arial" w:eastAsia="Arial Unicode MS" w:hAnsi="Arial" w:cs="Arial"/>
          <w:bCs/>
          <w:sz w:val="24"/>
          <w:szCs w:val="24"/>
          <w:u w:color="000000"/>
          <w:bdr w:val="nil"/>
          <w:lang w:eastAsia="es-MX"/>
        </w:rPr>
        <w:lastRenderedPageBreak/>
        <w:t xml:space="preserve">Por lo </w:t>
      </w:r>
      <w:r w:rsidR="005B1585">
        <w:rPr>
          <w:rFonts w:ascii="Arial" w:eastAsia="Arial Unicode MS" w:hAnsi="Arial" w:cs="Arial"/>
          <w:bCs/>
          <w:sz w:val="24"/>
          <w:szCs w:val="24"/>
          <w:u w:color="000000"/>
          <w:bdr w:val="nil"/>
          <w:lang w:eastAsia="es-MX"/>
        </w:rPr>
        <w:t>anteriormente expuesto y motivado tengo a bien someter a la consideración de este Honorable pleno, para su discusión y en su caso aprobación de la presente INICIATIVA, bajo el siguiente</w:t>
      </w:r>
      <w:r w:rsidR="00134C16">
        <w:rPr>
          <w:rFonts w:ascii="Arial" w:eastAsia="Arial Unicode MS" w:hAnsi="Arial" w:cs="Arial"/>
          <w:bCs/>
          <w:sz w:val="24"/>
          <w:szCs w:val="24"/>
          <w:u w:color="000000"/>
          <w:bdr w:val="nil"/>
          <w:lang w:eastAsia="es-MX"/>
        </w:rPr>
        <w:t>.</w:t>
      </w:r>
    </w:p>
    <w:p w14:paraId="63F0BBC9" w14:textId="433FAAEF" w:rsidR="004F3D06" w:rsidRPr="00593061" w:rsidRDefault="005B1585" w:rsidP="008E72CB">
      <w:pPr>
        <w:tabs>
          <w:tab w:val="left" w:pos="6870"/>
        </w:tabs>
        <w:spacing w:after="100" w:afterAutospacing="1" w:line="240" w:lineRule="auto"/>
        <w:jc w:val="center"/>
        <w:rPr>
          <w:rFonts w:ascii="Arial" w:eastAsia="Arial Unicode MS" w:hAnsi="Arial" w:cs="Arial"/>
          <w:b/>
          <w:u w:color="000000"/>
          <w:bdr w:val="nil"/>
          <w:lang w:eastAsia="es-MX"/>
        </w:rPr>
      </w:pPr>
      <w:r w:rsidRPr="00593061">
        <w:rPr>
          <w:rFonts w:ascii="Arial" w:eastAsia="Arial Unicode MS" w:hAnsi="Arial" w:cs="Arial"/>
          <w:b/>
          <w:u w:color="000000"/>
          <w:bdr w:val="nil"/>
          <w:lang w:eastAsia="es-MX"/>
        </w:rPr>
        <w:t xml:space="preserve">PUNTO DE </w:t>
      </w:r>
      <w:r w:rsidR="004F3D06" w:rsidRPr="00593061">
        <w:rPr>
          <w:rFonts w:ascii="Arial" w:eastAsia="Arial Unicode MS" w:hAnsi="Arial" w:cs="Arial"/>
          <w:b/>
          <w:u w:color="000000"/>
          <w:bdr w:val="nil"/>
          <w:lang w:eastAsia="es-MX"/>
        </w:rPr>
        <w:t>ACUERDO:</w:t>
      </w:r>
    </w:p>
    <w:p w14:paraId="7E2C7BEF" w14:textId="45DA3B86" w:rsidR="004F3D06" w:rsidRPr="00593061" w:rsidRDefault="004F3D06" w:rsidP="00593061">
      <w:pPr>
        <w:spacing w:after="100" w:afterAutospacing="1" w:line="240" w:lineRule="auto"/>
        <w:jc w:val="both"/>
        <w:rPr>
          <w:rFonts w:ascii="Arial" w:hAnsi="Arial" w:cs="Arial"/>
          <w:sz w:val="24"/>
          <w:szCs w:val="24"/>
        </w:rPr>
      </w:pPr>
      <w:r w:rsidRPr="004F3D06">
        <w:rPr>
          <w:rFonts w:ascii="Arial" w:eastAsia="Arial Unicode MS" w:hAnsi="Arial" w:cs="Arial"/>
          <w:b/>
          <w:sz w:val="24"/>
          <w:szCs w:val="24"/>
          <w:u w:color="000000"/>
          <w:bdr w:val="nil"/>
          <w:lang w:eastAsia="es-MX"/>
        </w:rPr>
        <w:t>UNICO.-</w:t>
      </w:r>
      <w:r w:rsidRPr="004F3D06">
        <w:rPr>
          <w:rFonts w:ascii="Arial" w:eastAsia="Arial Unicode MS" w:hAnsi="Arial" w:cs="Arial"/>
          <w:sz w:val="24"/>
          <w:szCs w:val="24"/>
          <w:u w:color="000000"/>
          <w:bdr w:val="nil"/>
          <w:lang w:eastAsia="es-MX"/>
        </w:rPr>
        <w:t xml:space="preserve"> </w:t>
      </w:r>
      <w:r w:rsidRPr="004F3D06">
        <w:rPr>
          <w:rFonts w:ascii="Arial" w:hAnsi="Arial" w:cs="Arial"/>
          <w:bCs/>
          <w:sz w:val="24"/>
          <w:szCs w:val="24"/>
        </w:rPr>
        <w:t xml:space="preserve">Se turne a la Comisión Edilicia </w:t>
      </w:r>
      <w:r w:rsidR="005B1585">
        <w:rPr>
          <w:rFonts w:ascii="Arial" w:hAnsi="Arial" w:cs="Arial"/>
          <w:bCs/>
          <w:sz w:val="24"/>
          <w:szCs w:val="24"/>
        </w:rPr>
        <w:t>Permanente de Obras Publicas Planeación Urbana y Regularización de la Tenencia de la Tierra como convocante</w:t>
      </w:r>
      <w:r w:rsidR="005237D3">
        <w:rPr>
          <w:rFonts w:ascii="Arial" w:hAnsi="Arial" w:cs="Arial"/>
          <w:bCs/>
          <w:sz w:val="24"/>
          <w:szCs w:val="24"/>
        </w:rPr>
        <w:t xml:space="preserve">, </w:t>
      </w:r>
      <w:r w:rsidR="005B1585">
        <w:rPr>
          <w:rFonts w:ascii="Arial" w:hAnsi="Arial" w:cs="Arial"/>
          <w:bCs/>
          <w:sz w:val="24"/>
          <w:szCs w:val="24"/>
        </w:rPr>
        <w:t xml:space="preserve"> y </w:t>
      </w:r>
      <w:r w:rsidRPr="004F3D06">
        <w:rPr>
          <w:rFonts w:ascii="Arial" w:hAnsi="Arial" w:cs="Arial"/>
          <w:sz w:val="24"/>
          <w:szCs w:val="24"/>
        </w:rPr>
        <w:t>Derechos Humanos, Equidad de Género</w:t>
      </w:r>
      <w:r w:rsidR="005B1585">
        <w:rPr>
          <w:rFonts w:ascii="Arial" w:hAnsi="Arial" w:cs="Arial"/>
          <w:sz w:val="24"/>
          <w:szCs w:val="24"/>
        </w:rPr>
        <w:t>,</w:t>
      </w:r>
      <w:r w:rsidRPr="004F3D06">
        <w:rPr>
          <w:rFonts w:ascii="Arial" w:hAnsi="Arial" w:cs="Arial"/>
          <w:sz w:val="24"/>
          <w:szCs w:val="24"/>
        </w:rPr>
        <w:t xml:space="preserve"> Asuntos Indígenas</w:t>
      </w:r>
      <w:r w:rsidR="005B1585">
        <w:rPr>
          <w:rFonts w:ascii="Arial" w:hAnsi="Arial" w:cs="Arial"/>
          <w:sz w:val="24"/>
          <w:szCs w:val="24"/>
        </w:rPr>
        <w:t xml:space="preserve"> y Atención a Grupos Prioritarios</w:t>
      </w:r>
      <w:r w:rsidRPr="004F3D06">
        <w:rPr>
          <w:rFonts w:ascii="Arial" w:hAnsi="Arial" w:cs="Arial"/>
          <w:sz w:val="24"/>
          <w:szCs w:val="24"/>
        </w:rPr>
        <w:t xml:space="preserve"> como coadyuvante</w:t>
      </w:r>
      <w:r w:rsidR="005237D3">
        <w:rPr>
          <w:rFonts w:ascii="Arial" w:hAnsi="Arial" w:cs="Arial"/>
          <w:sz w:val="24"/>
          <w:szCs w:val="24"/>
        </w:rPr>
        <w:t xml:space="preserve">, </w:t>
      </w:r>
      <w:r w:rsidRPr="004F3D06">
        <w:rPr>
          <w:rFonts w:ascii="Arial" w:hAnsi="Arial" w:cs="Arial"/>
          <w:sz w:val="24"/>
          <w:szCs w:val="24"/>
        </w:rPr>
        <w:t xml:space="preserve"> para que se avoque</w:t>
      </w:r>
      <w:r w:rsidR="005237D3">
        <w:rPr>
          <w:rFonts w:ascii="Arial" w:hAnsi="Arial" w:cs="Arial"/>
          <w:sz w:val="24"/>
          <w:szCs w:val="24"/>
        </w:rPr>
        <w:t>n</w:t>
      </w:r>
      <w:r w:rsidRPr="004F3D06">
        <w:rPr>
          <w:rFonts w:ascii="Arial" w:hAnsi="Arial" w:cs="Arial"/>
          <w:sz w:val="24"/>
          <w:szCs w:val="24"/>
        </w:rPr>
        <w:t xml:space="preserve"> al estudio y dictaminación de la “</w:t>
      </w:r>
      <w:r w:rsidR="005B1585" w:rsidRPr="00BA62AE">
        <w:rPr>
          <w:rFonts w:ascii="Arial" w:hAnsi="Arial" w:cs="Arial"/>
          <w:b/>
          <w:bCs/>
          <w:sz w:val="24"/>
          <w:szCs w:val="24"/>
        </w:rPr>
        <w:t xml:space="preserve">INICIATIVA QUE TURNA A COMISIONES </w:t>
      </w:r>
      <w:r w:rsidR="005B1585">
        <w:rPr>
          <w:rFonts w:ascii="Arial" w:hAnsi="Arial" w:cs="Arial"/>
          <w:b/>
          <w:bCs/>
          <w:sz w:val="24"/>
          <w:szCs w:val="24"/>
        </w:rPr>
        <w:t xml:space="preserve">LA COLOCACIÓN DE ELEVADOR PARA PERSONAS CON DISCAPACIDAD FISICA, EN EL EDIFICIO DE PALACIO MUNICIPAL DE ZAPOTLÁN EL GRANDE, </w:t>
      </w:r>
      <w:r w:rsidR="005B1585">
        <w:rPr>
          <w:rFonts w:ascii="Arial" w:eastAsia="Arial Unicode MS" w:hAnsi="Arial" w:cs="Arial"/>
          <w:b/>
          <w:sz w:val="24"/>
          <w:szCs w:val="24"/>
          <w:u w:color="000000"/>
          <w:bdr w:val="nil"/>
          <w:lang w:eastAsia="es-MX"/>
        </w:rPr>
        <w:t xml:space="preserve"> JALISCO</w:t>
      </w:r>
      <w:r w:rsidRPr="004F3D06">
        <w:rPr>
          <w:rFonts w:ascii="Arial" w:eastAsia="Arial Unicode MS" w:hAnsi="Arial" w:cs="Arial"/>
          <w:b/>
          <w:sz w:val="24"/>
          <w:szCs w:val="24"/>
          <w:u w:color="000000"/>
          <w:bdr w:val="nil"/>
          <w:lang w:eastAsia="es-MX"/>
        </w:rPr>
        <w:t>.</w:t>
      </w:r>
      <w:r w:rsidRPr="004F3D06">
        <w:rPr>
          <w:rFonts w:ascii="Arial" w:hAnsi="Arial" w:cs="Arial"/>
          <w:sz w:val="24"/>
          <w:szCs w:val="24"/>
        </w:rPr>
        <w:t xml:space="preserve">”, a efecto de que sea analizada y previo dictamen, presenten a discusión, en sesión </w:t>
      </w:r>
      <w:r w:rsidR="005B1585">
        <w:rPr>
          <w:rFonts w:ascii="Arial" w:hAnsi="Arial" w:cs="Arial"/>
          <w:sz w:val="24"/>
          <w:szCs w:val="24"/>
        </w:rPr>
        <w:t>de ayuntamiento</w:t>
      </w:r>
      <w:r w:rsidRPr="004F3D06">
        <w:rPr>
          <w:rFonts w:ascii="Arial" w:hAnsi="Arial" w:cs="Arial"/>
          <w:sz w:val="24"/>
          <w:szCs w:val="24"/>
        </w:rPr>
        <w:t>.</w:t>
      </w:r>
    </w:p>
    <w:p w14:paraId="18664D77" w14:textId="5A02DA08" w:rsidR="004F3D06" w:rsidRPr="00593061" w:rsidRDefault="004F3D06" w:rsidP="00593061">
      <w:pPr>
        <w:pStyle w:val="Sinespaciado"/>
        <w:jc w:val="center"/>
        <w:rPr>
          <w:rFonts w:ascii="Arial" w:hAnsi="Arial" w:cs="Arial"/>
          <w:b/>
        </w:rPr>
      </w:pPr>
      <w:r w:rsidRPr="00593061">
        <w:rPr>
          <w:rFonts w:ascii="Arial" w:hAnsi="Arial" w:cs="Arial"/>
          <w:b/>
        </w:rPr>
        <w:t>A T E N T A M E N T E</w:t>
      </w:r>
    </w:p>
    <w:p w14:paraId="205885E4" w14:textId="3A734CD5" w:rsidR="004F3D06" w:rsidRPr="00593061" w:rsidRDefault="005B1585" w:rsidP="00593061">
      <w:pPr>
        <w:pStyle w:val="Sinespaciado"/>
        <w:spacing w:line="276" w:lineRule="auto"/>
        <w:jc w:val="center"/>
        <w:rPr>
          <w:rFonts w:cs="Arial"/>
          <w:b/>
          <w:bCs/>
          <w:i/>
        </w:rPr>
      </w:pPr>
      <w:r w:rsidRPr="00BA0B05">
        <w:rPr>
          <w:rFonts w:cs="Arial"/>
          <w:b/>
          <w:bCs/>
          <w:i/>
        </w:rPr>
        <w:t>“2025, AÑO DEL 130 ANIVERSARIO DEL NATALICIO DE LA MUSA Y ESCRITORA ZAPOTLENSE MARIA GUADALUPE MARIN PRECIADO”</w:t>
      </w:r>
    </w:p>
    <w:p w14:paraId="7F1551C4" w14:textId="7F7FE88D" w:rsidR="004F3D06" w:rsidRPr="00593061" w:rsidRDefault="004F3D06" w:rsidP="004F3D06">
      <w:pPr>
        <w:spacing w:after="0" w:line="276" w:lineRule="auto"/>
        <w:jc w:val="center"/>
        <w:rPr>
          <w:rFonts w:ascii="Arial" w:hAnsi="Arial" w:cs="Arial"/>
          <w:b/>
          <w:i/>
          <w:sz w:val="16"/>
          <w:szCs w:val="16"/>
        </w:rPr>
      </w:pPr>
      <w:r w:rsidRPr="00593061">
        <w:rPr>
          <w:rFonts w:ascii="Arial" w:hAnsi="Arial" w:cs="Arial"/>
          <w:b/>
          <w:bCs/>
          <w:sz w:val="16"/>
          <w:szCs w:val="16"/>
        </w:rPr>
        <w:t xml:space="preserve">CIUDAD GUZMÁN, MUNICIPIO DE ZAPOTLÁN EL GRANDE, JALISCO, </w:t>
      </w:r>
      <w:r w:rsidR="005B1585" w:rsidRPr="00593061">
        <w:rPr>
          <w:rFonts w:ascii="Arial" w:hAnsi="Arial" w:cs="Arial"/>
          <w:b/>
          <w:bCs/>
          <w:sz w:val="16"/>
          <w:szCs w:val="16"/>
        </w:rPr>
        <w:t>29</w:t>
      </w:r>
      <w:r w:rsidRPr="00593061">
        <w:rPr>
          <w:rFonts w:ascii="Arial" w:hAnsi="Arial" w:cs="Arial"/>
          <w:b/>
          <w:bCs/>
          <w:sz w:val="16"/>
          <w:szCs w:val="16"/>
        </w:rPr>
        <w:t xml:space="preserve"> DE </w:t>
      </w:r>
      <w:r w:rsidR="005B1585" w:rsidRPr="00593061">
        <w:rPr>
          <w:rFonts w:ascii="Arial" w:hAnsi="Arial" w:cs="Arial"/>
          <w:b/>
          <w:bCs/>
          <w:sz w:val="16"/>
          <w:szCs w:val="16"/>
        </w:rPr>
        <w:t>ABRIL</w:t>
      </w:r>
      <w:r w:rsidRPr="00593061">
        <w:rPr>
          <w:rFonts w:ascii="Arial" w:hAnsi="Arial" w:cs="Arial"/>
          <w:b/>
          <w:bCs/>
          <w:sz w:val="16"/>
          <w:szCs w:val="16"/>
        </w:rPr>
        <w:t xml:space="preserve"> DEL AÑO 202</w:t>
      </w:r>
      <w:r w:rsidR="005B1585" w:rsidRPr="00593061">
        <w:rPr>
          <w:rFonts w:ascii="Arial" w:hAnsi="Arial" w:cs="Arial"/>
          <w:b/>
          <w:bCs/>
          <w:sz w:val="16"/>
          <w:szCs w:val="16"/>
        </w:rPr>
        <w:t>5</w:t>
      </w:r>
      <w:r w:rsidRPr="00593061">
        <w:rPr>
          <w:rFonts w:ascii="Arial" w:hAnsi="Arial" w:cs="Arial"/>
          <w:b/>
          <w:i/>
          <w:sz w:val="16"/>
          <w:szCs w:val="16"/>
        </w:rPr>
        <w:t>.</w:t>
      </w:r>
    </w:p>
    <w:tbl>
      <w:tblPr>
        <w:tblStyle w:val="Tablaconcuadrcula"/>
        <w:tblpPr w:leftFromText="141" w:rightFromText="141"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6"/>
      </w:tblGrid>
      <w:tr w:rsidR="004F3D06" w:rsidRPr="008E72CB" w14:paraId="496B0A65" w14:textId="77777777">
        <w:tc>
          <w:tcPr>
            <w:tcW w:w="8556" w:type="dxa"/>
          </w:tcPr>
          <w:p w14:paraId="391B8CF9" w14:textId="77777777" w:rsidR="004F3D06" w:rsidRDefault="004F3D06" w:rsidP="00593061">
            <w:pPr>
              <w:spacing w:line="276" w:lineRule="auto"/>
              <w:rPr>
                <w:rFonts w:ascii="Arial" w:eastAsia="Arial Unicode MS" w:hAnsi="Arial" w:cs="Arial"/>
                <w:b/>
                <w:color w:val="000000"/>
                <w:sz w:val="32"/>
                <w:szCs w:val="32"/>
                <w:u w:color="000000"/>
                <w:bdr w:val="nil"/>
                <w:lang w:eastAsia="es-MX"/>
              </w:rPr>
            </w:pPr>
          </w:p>
          <w:p w14:paraId="410DBD03" w14:textId="77777777" w:rsidR="00A222F8" w:rsidRDefault="00A222F8" w:rsidP="00593061">
            <w:pPr>
              <w:spacing w:line="276" w:lineRule="auto"/>
              <w:rPr>
                <w:rFonts w:ascii="Arial" w:eastAsia="Arial Unicode MS" w:hAnsi="Arial" w:cs="Arial"/>
                <w:b/>
                <w:color w:val="000000"/>
                <w:sz w:val="32"/>
                <w:szCs w:val="32"/>
                <w:u w:color="000000"/>
                <w:bdr w:val="nil"/>
                <w:lang w:eastAsia="es-MX"/>
              </w:rPr>
            </w:pPr>
          </w:p>
          <w:p w14:paraId="25996660" w14:textId="77777777" w:rsidR="00A222F8" w:rsidRPr="008E72CB" w:rsidRDefault="00A222F8" w:rsidP="00593061">
            <w:pPr>
              <w:spacing w:line="276" w:lineRule="auto"/>
              <w:rPr>
                <w:rFonts w:ascii="Arial" w:eastAsia="Arial Unicode MS" w:hAnsi="Arial" w:cs="Arial"/>
                <w:b/>
                <w:color w:val="000000"/>
                <w:sz w:val="32"/>
                <w:szCs w:val="32"/>
                <w:u w:color="000000"/>
                <w:bdr w:val="nil"/>
                <w:lang w:eastAsia="es-MX"/>
              </w:rPr>
            </w:pPr>
          </w:p>
          <w:p w14:paraId="0CFB00C5" w14:textId="46C4E3F4" w:rsidR="004F3D06" w:rsidRPr="005B1585" w:rsidRDefault="005B1585">
            <w:pPr>
              <w:spacing w:line="276" w:lineRule="auto"/>
              <w:jc w:val="center"/>
              <w:rPr>
                <w:rFonts w:ascii="Arial" w:eastAsia="Arial Unicode MS" w:hAnsi="Arial" w:cs="Arial"/>
                <w:b/>
                <w:color w:val="000000"/>
                <w:sz w:val="20"/>
                <w:szCs w:val="24"/>
                <w:u w:color="000000"/>
                <w:bdr w:val="nil"/>
                <w:lang w:eastAsia="es-MX"/>
              </w:rPr>
            </w:pPr>
            <w:r w:rsidRPr="005B1585">
              <w:rPr>
                <w:rFonts w:ascii="Arial" w:eastAsia="Arial Unicode MS" w:hAnsi="Arial" w:cs="Arial"/>
                <w:b/>
                <w:color w:val="000000"/>
                <w:sz w:val="24"/>
                <w:szCs w:val="24"/>
                <w:u w:color="000000"/>
                <w:bdr w:val="nil"/>
                <w:lang w:eastAsia="es-MX"/>
              </w:rPr>
              <w:t xml:space="preserve">MTRA. MARISOL MENDOZA </w:t>
            </w:r>
            <w:proofErr w:type="gramStart"/>
            <w:r w:rsidRPr="005B1585">
              <w:rPr>
                <w:rFonts w:ascii="Arial" w:eastAsia="Arial Unicode MS" w:hAnsi="Arial" w:cs="Arial"/>
                <w:b/>
                <w:color w:val="000000"/>
                <w:sz w:val="24"/>
                <w:szCs w:val="24"/>
                <w:u w:color="000000"/>
                <w:bdr w:val="nil"/>
                <w:lang w:eastAsia="es-MX"/>
              </w:rPr>
              <w:t>PINTO</w:t>
            </w:r>
            <w:r w:rsidR="004F3D06" w:rsidRPr="005B1585">
              <w:rPr>
                <w:rFonts w:ascii="Arial" w:eastAsia="Arial Unicode MS" w:hAnsi="Arial" w:cs="Arial"/>
                <w:b/>
                <w:color w:val="000000"/>
                <w:sz w:val="20"/>
                <w:szCs w:val="24"/>
                <w:u w:color="000000"/>
                <w:bdr w:val="nil"/>
                <w:lang w:eastAsia="es-MX"/>
              </w:rPr>
              <w:t xml:space="preserve"> .</w:t>
            </w:r>
            <w:proofErr w:type="gramEnd"/>
          </w:p>
          <w:p w14:paraId="08D29560" w14:textId="4475E153" w:rsidR="00593061" w:rsidRPr="00593061" w:rsidRDefault="00593061">
            <w:pPr>
              <w:spacing w:line="276" w:lineRule="auto"/>
              <w:jc w:val="center"/>
              <w:rPr>
                <w:rFonts w:ascii="Arial" w:eastAsia="Arial Unicode MS" w:hAnsi="Arial" w:cs="Arial"/>
                <w:color w:val="000000"/>
                <w:sz w:val="20"/>
                <w:szCs w:val="24"/>
                <w:u w:color="000000"/>
                <w:bdr w:val="nil"/>
                <w:lang w:eastAsia="es-MX"/>
              </w:rPr>
            </w:pPr>
            <w:r w:rsidRPr="00593061">
              <w:rPr>
                <w:rFonts w:ascii="Arial" w:eastAsia="Arial Unicode MS" w:hAnsi="Arial" w:cs="Arial"/>
                <w:color w:val="000000"/>
                <w:sz w:val="20"/>
                <w:szCs w:val="24"/>
                <w:u w:color="000000"/>
                <w:bdr w:val="nil"/>
                <w:lang w:eastAsia="es-MX"/>
              </w:rPr>
              <w:t xml:space="preserve">REGIDORA MUNICIPAL DE ZAPOTTLÁN EL GRANDE, JALISCO.  </w:t>
            </w:r>
          </w:p>
          <w:p w14:paraId="14594BA1" w14:textId="496F0D72" w:rsidR="004F3D06" w:rsidRPr="00593061" w:rsidRDefault="00593061">
            <w:pPr>
              <w:spacing w:line="276" w:lineRule="auto"/>
              <w:jc w:val="center"/>
              <w:rPr>
                <w:rFonts w:ascii="Arial" w:eastAsia="Arial Unicode MS" w:hAnsi="Arial" w:cs="Arial"/>
                <w:color w:val="000000"/>
                <w:sz w:val="20"/>
                <w:szCs w:val="24"/>
                <w:u w:color="000000"/>
                <w:bdr w:val="nil"/>
                <w:lang w:eastAsia="es-MX"/>
              </w:rPr>
            </w:pPr>
            <w:r w:rsidRPr="00593061">
              <w:rPr>
                <w:rFonts w:ascii="Arial" w:eastAsia="Arial Unicode MS" w:hAnsi="Arial" w:cs="Arial"/>
                <w:color w:val="000000"/>
                <w:sz w:val="20"/>
                <w:szCs w:val="24"/>
                <w:u w:color="000000"/>
                <w:bdr w:val="nil"/>
                <w:lang w:eastAsia="es-MX"/>
              </w:rPr>
              <w:t>2024-2027</w:t>
            </w:r>
            <w:r w:rsidR="004F3D06" w:rsidRPr="00593061">
              <w:rPr>
                <w:rFonts w:ascii="Arial" w:eastAsia="Arial Unicode MS" w:hAnsi="Arial" w:cs="Arial"/>
                <w:color w:val="000000"/>
                <w:sz w:val="20"/>
                <w:szCs w:val="24"/>
                <w:u w:color="000000"/>
                <w:bdr w:val="nil"/>
                <w:lang w:eastAsia="es-MX"/>
              </w:rPr>
              <w:t xml:space="preserve"> </w:t>
            </w:r>
          </w:p>
          <w:p w14:paraId="40B70C98" w14:textId="77777777" w:rsidR="004F3D06" w:rsidRPr="008E72CB" w:rsidRDefault="004F3D06">
            <w:pPr>
              <w:spacing w:line="276" w:lineRule="auto"/>
              <w:jc w:val="center"/>
              <w:rPr>
                <w:rFonts w:ascii="Arial" w:eastAsia="Calibri" w:hAnsi="Arial" w:cs="Arial"/>
                <w:szCs w:val="28"/>
              </w:rPr>
            </w:pPr>
            <w:r w:rsidRPr="008E72CB">
              <w:rPr>
                <w:rFonts w:ascii="Arial" w:eastAsia="Calibri" w:hAnsi="Arial" w:cs="Arial"/>
                <w:sz w:val="18"/>
                <w:szCs w:val="28"/>
              </w:rPr>
              <w:t xml:space="preserve"> </w:t>
            </w:r>
          </w:p>
        </w:tc>
      </w:tr>
    </w:tbl>
    <w:p w14:paraId="0DAFDC79" w14:textId="77777777" w:rsidR="00BA62AE" w:rsidRPr="008E72CB" w:rsidRDefault="00BA62AE">
      <w:pPr>
        <w:rPr>
          <w:sz w:val="28"/>
          <w:szCs w:val="28"/>
        </w:rPr>
      </w:pPr>
    </w:p>
    <w:sectPr w:rsidR="00BA62AE" w:rsidRPr="008E72CB" w:rsidSect="000671D2">
      <w:headerReference w:type="default" r:id="rId7"/>
      <w:footerReference w:type="default" r:id="rId8"/>
      <w:pgSz w:w="12240" w:h="15840"/>
      <w:pgMar w:top="1417" w:right="175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12D46" w14:textId="77777777" w:rsidR="00A9107F" w:rsidRDefault="00A9107F" w:rsidP="009A59AB">
      <w:pPr>
        <w:spacing w:after="0" w:line="240" w:lineRule="auto"/>
      </w:pPr>
      <w:r>
        <w:separator/>
      </w:r>
    </w:p>
  </w:endnote>
  <w:endnote w:type="continuationSeparator" w:id="0">
    <w:p w14:paraId="43195B2E" w14:textId="77777777" w:rsidR="00A9107F" w:rsidRDefault="00A9107F" w:rsidP="009A5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11340" w14:textId="77777777" w:rsidR="00A222F8" w:rsidRDefault="00A222F8">
    <w:pPr>
      <w:pStyle w:val="Piedepgina"/>
    </w:pPr>
  </w:p>
  <w:p w14:paraId="451F3A20" w14:textId="77777777" w:rsidR="00A222F8" w:rsidRDefault="00A222F8">
    <w:pPr>
      <w:pStyle w:val="Piedepgina"/>
    </w:pPr>
  </w:p>
  <w:p w14:paraId="28172502" w14:textId="77777777" w:rsidR="00A222F8" w:rsidRDefault="00A222F8">
    <w:pPr>
      <w:pStyle w:val="Piedepgina"/>
    </w:pPr>
  </w:p>
  <w:p w14:paraId="0B8C4410" w14:textId="77777777" w:rsidR="00A222F8" w:rsidRDefault="00A222F8">
    <w:pPr>
      <w:pStyle w:val="Piedepgina"/>
    </w:pPr>
  </w:p>
  <w:p w14:paraId="07ADEC6C" w14:textId="77777777" w:rsidR="00A222F8" w:rsidRDefault="00A222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AE575" w14:textId="77777777" w:rsidR="00A9107F" w:rsidRDefault="00A9107F" w:rsidP="009A59AB">
      <w:pPr>
        <w:spacing w:after="0" w:line="240" w:lineRule="auto"/>
      </w:pPr>
      <w:r>
        <w:separator/>
      </w:r>
    </w:p>
  </w:footnote>
  <w:footnote w:type="continuationSeparator" w:id="0">
    <w:p w14:paraId="2CD386A5" w14:textId="77777777" w:rsidR="00A9107F" w:rsidRDefault="00A9107F" w:rsidP="009A59AB">
      <w:pPr>
        <w:spacing w:after="0" w:line="240" w:lineRule="auto"/>
      </w:pPr>
      <w:r>
        <w:continuationSeparator/>
      </w:r>
    </w:p>
  </w:footnote>
  <w:footnote w:id="1">
    <w:p w14:paraId="0089B35F" w14:textId="5B48DC9D" w:rsidR="005A4F2A" w:rsidRDefault="005A4F2A">
      <w:pPr>
        <w:pStyle w:val="Textonotapie"/>
      </w:pPr>
      <w:r>
        <w:rPr>
          <w:rStyle w:val="Refdenotaalpie"/>
        </w:rPr>
        <w:footnoteRef/>
      </w:r>
      <w:r>
        <w:t xml:space="preserve"> </w:t>
      </w:r>
      <w:r w:rsidRPr="005A4F2A">
        <w:t>https://iieg.gob.mx/ns/wp-content/uploads/2023/02/Analisis-1641-Ciudad-Guzman.pdf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9FF49" w14:textId="7493F7B1" w:rsidR="009A59AB" w:rsidRDefault="00AE60BE">
    <w:pPr>
      <w:pStyle w:val="Encabezado"/>
    </w:pPr>
    <w:r>
      <w:rPr>
        <w:noProof/>
        <w:color w:val="000000"/>
        <w:lang w:eastAsia="es-MX"/>
      </w:rPr>
      <w:drawing>
        <wp:anchor distT="0" distB="0" distL="114300" distR="114300" simplePos="0" relativeHeight="251659264" behindDoc="1" locked="0" layoutInCell="1" allowOverlap="1" wp14:anchorId="6B92391C" wp14:editId="58007501">
          <wp:simplePos x="0" y="0"/>
          <wp:positionH relativeFrom="page">
            <wp:align>left</wp:align>
          </wp:positionH>
          <wp:positionV relativeFrom="paragraph">
            <wp:posOffset>-425435</wp:posOffset>
          </wp:positionV>
          <wp:extent cx="7779385" cy="10071735"/>
          <wp:effectExtent l="0" t="0" r="0" b="5715"/>
          <wp:wrapNone/>
          <wp:docPr id="15844568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071735"/>
                  </a:xfrm>
                  <a:prstGeom prst="rect">
                    <a:avLst/>
                  </a:prstGeom>
                  <a:noFill/>
                </pic:spPr>
              </pic:pic>
            </a:graphicData>
          </a:graphic>
        </wp:anchor>
      </w:drawing>
    </w:r>
  </w:p>
  <w:p w14:paraId="1B39F78B" w14:textId="77837D28" w:rsidR="009A59AB" w:rsidRDefault="009A59AB">
    <w:pPr>
      <w:pStyle w:val="Encabezado"/>
    </w:pPr>
  </w:p>
  <w:p w14:paraId="6778B9E9" w14:textId="77777777" w:rsidR="009A59AB" w:rsidRDefault="009A59AB">
    <w:pPr>
      <w:pStyle w:val="Encabezado"/>
    </w:pPr>
  </w:p>
  <w:p w14:paraId="7C90266F" w14:textId="77777777" w:rsidR="009A59AB" w:rsidRDefault="009A59AB">
    <w:pPr>
      <w:pStyle w:val="Encabezado"/>
    </w:pPr>
  </w:p>
  <w:p w14:paraId="6CA00EA2" w14:textId="33D092EB" w:rsidR="009A59AB" w:rsidRDefault="009A59A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2AE"/>
    <w:rsid w:val="00036FF6"/>
    <w:rsid w:val="000671D2"/>
    <w:rsid w:val="00104098"/>
    <w:rsid w:val="00134C16"/>
    <w:rsid w:val="001E5447"/>
    <w:rsid w:val="00201D54"/>
    <w:rsid w:val="00206FAE"/>
    <w:rsid w:val="00207873"/>
    <w:rsid w:val="002D58EC"/>
    <w:rsid w:val="003149CC"/>
    <w:rsid w:val="0035212B"/>
    <w:rsid w:val="003773A1"/>
    <w:rsid w:val="00407DFE"/>
    <w:rsid w:val="0041544D"/>
    <w:rsid w:val="004858C2"/>
    <w:rsid w:val="004F3D06"/>
    <w:rsid w:val="005237D3"/>
    <w:rsid w:val="005254AA"/>
    <w:rsid w:val="00533062"/>
    <w:rsid w:val="00593061"/>
    <w:rsid w:val="00594D60"/>
    <w:rsid w:val="005A09B1"/>
    <w:rsid w:val="005A4F2A"/>
    <w:rsid w:val="005B1585"/>
    <w:rsid w:val="00621199"/>
    <w:rsid w:val="00691F8B"/>
    <w:rsid w:val="006C1BCC"/>
    <w:rsid w:val="00742A64"/>
    <w:rsid w:val="00742FE4"/>
    <w:rsid w:val="007E582A"/>
    <w:rsid w:val="00807FD8"/>
    <w:rsid w:val="00812498"/>
    <w:rsid w:val="0083556D"/>
    <w:rsid w:val="00863E06"/>
    <w:rsid w:val="008E72CB"/>
    <w:rsid w:val="009159B3"/>
    <w:rsid w:val="00961350"/>
    <w:rsid w:val="00987C65"/>
    <w:rsid w:val="009A59AB"/>
    <w:rsid w:val="009C747E"/>
    <w:rsid w:val="009E47FC"/>
    <w:rsid w:val="00A222F8"/>
    <w:rsid w:val="00A7130F"/>
    <w:rsid w:val="00A9107F"/>
    <w:rsid w:val="00AE60BE"/>
    <w:rsid w:val="00B47049"/>
    <w:rsid w:val="00B6060C"/>
    <w:rsid w:val="00BA62AE"/>
    <w:rsid w:val="00C60078"/>
    <w:rsid w:val="00CA6A82"/>
    <w:rsid w:val="00CC3276"/>
    <w:rsid w:val="00D86625"/>
    <w:rsid w:val="00DC7E78"/>
    <w:rsid w:val="00DE4638"/>
    <w:rsid w:val="00E33ED3"/>
    <w:rsid w:val="00E91590"/>
    <w:rsid w:val="00F361F1"/>
    <w:rsid w:val="00F541DB"/>
    <w:rsid w:val="00F56513"/>
    <w:rsid w:val="00FC13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EB7E9"/>
  <w15:chartTrackingRefBased/>
  <w15:docId w15:val="{487A4D2D-DD22-4F01-AB2D-09CA0DD9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BA62AE"/>
  </w:style>
  <w:style w:type="table" w:styleId="Tablaconcuadrcula">
    <w:name w:val="Table Grid"/>
    <w:basedOn w:val="Tablanormal"/>
    <w:uiPriority w:val="59"/>
    <w:rsid w:val="004F3D0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F3D06"/>
    <w:pPr>
      <w:spacing w:after="0" w:line="240" w:lineRule="auto"/>
    </w:pPr>
    <w:rPr>
      <w:kern w:val="0"/>
    </w:rPr>
  </w:style>
  <w:style w:type="paragraph" w:styleId="Encabezado">
    <w:name w:val="header"/>
    <w:basedOn w:val="Normal"/>
    <w:link w:val="EncabezadoCar"/>
    <w:uiPriority w:val="99"/>
    <w:unhideWhenUsed/>
    <w:rsid w:val="009A59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59AB"/>
  </w:style>
  <w:style w:type="paragraph" w:styleId="Piedepgina">
    <w:name w:val="footer"/>
    <w:basedOn w:val="Normal"/>
    <w:link w:val="PiedepginaCar"/>
    <w:uiPriority w:val="99"/>
    <w:unhideWhenUsed/>
    <w:rsid w:val="009A59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59AB"/>
  </w:style>
  <w:style w:type="paragraph" w:styleId="Textonotapie">
    <w:name w:val="footnote text"/>
    <w:basedOn w:val="Normal"/>
    <w:link w:val="TextonotapieCar"/>
    <w:uiPriority w:val="99"/>
    <w:semiHidden/>
    <w:unhideWhenUsed/>
    <w:rsid w:val="005A4F2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A4F2A"/>
    <w:rPr>
      <w:sz w:val="20"/>
      <w:szCs w:val="20"/>
    </w:rPr>
  </w:style>
  <w:style w:type="character" w:styleId="Refdenotaalpie">
    <w:name w:val="footnote reference"/>
    <w:basedOn w:val="Fuentedeprrafopredeter"/>
    <w:uiPriority w:val="99"/>
    <w:semiHidden/>
    <w:unhideWhenUsed/>
    <w:rsid w:val="005A4F2A"/>
    <w:rPr>
      <w:vertAlign w:val="superscript"/>
    </w:rPr>
  </w:style>
  <w:style w:type="character" w:customStyle="1" w:styleId="SinespaciadoCar">
    <w:name w:val="Sin espaciado Car"/>
    <w:basedOn w:val="Fuentedeprrafopredeter"/>
    <w:link w:val="Sinespaciado"/>
    <w:uiPriority w:val="1"/>
    <w:locked/>
    <w:rsid w:val="005B1585"/>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FE0FA-139A-432E-BEE9-1353A95F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1729</Words>
  <Characters>9511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Veneranda Sanchez Ortega</dc:creator>
  <cp:keywords/>
  <dc:description/>
  <cp:lastModifiedBy>Veneranda Sanchez Ortega</cp:lastModifiedBy>
  <cp:revision>2</cp:revision>
  <cp:lastPrinted>2025-05-26T17:08:00Z</cp:lastPrinted>
  <dcterms:created xsi:type="dcterms:W3CDTF">2025-05-26T20:35:00Z</dcterms:created>
  <dcterms:modified xsi:type="dcterms:W3CDTF">2025-05-26T20:35:00Z</dcterms:modified>
</cp:coreProperties>
</file>