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B8" w:rsidRDefault="001B3179" w:rsidP="00304339">
      <w:pPr>
        <w:pStyle w:val="Encabezado"/>
        <w:jc w:val="right"/>
        <w:rPr>
          <w:rFonts w:cstheme="minorHAnsi"/>
          <w:sz w:val="24"/>
          <w:szCs w:val="24"/>
        </w:rPr>
      </w:pPr>
      <w:bookmarkStart w:id="0" w:name="_GoBack"/>
      <w:bookmarkEnd w:id="0"/>
      <w:r w:rsidRPr="00A93485">
        <w:rPr>
          <w:rFonts w:cstheme="minorHAnsi"/>
          <w:noProof/>
        </w:rPr>
        <w:drawing>
          <wp:anchor distT="0" distB="0" distL="114300" distR="114300" simplePos="0" relativeHeight="251659264" behindDoc="0" locked="0" layoutInCell="1" allowOverlap="1" wp14:anchorId="4BCC9A72" wp14:editId="034DF15E">
            <wp:simplePos x="0" y="0"/>
            <wp:positionH relativeFrom="margin">
              <wp:posOffset>160020</wp:posOffset>
            </wp:positionH>
            <wp:positionV relativeFrom="paragraph">
              <wp:posOffset>39370</wp:posOffset>
            </wp:positionV>
            <wp:extent cx="1041400" cy="1549400"/>
            <wp:effectExtent l="0" t="0" r="0" b="0"/>
            <wp:wrapNone/>
            <wp:docPr id="2" name="Imagen 2" descr="C:\Users\SUBSEMUN\Downloads\logo ad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BSEMUN\Downloads\logo adm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463" b="-2465"/>
                    <a:stretch/>
                  </pic:blipFill>
                  <pic:spPr bwMode="auto">
                    <a:xfrm>
                      <a:off x="0" y="0"/>
                      <a:ext cx="10414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32B8" w:rsidRDefault="00F232B8" w:rsidP="00304339">
      <w:pPr>
        <w:pStyle w:val="Encabezado"/>
        <w:jc w:val="right"/>
        <w:rPr>
          <w:rFonts w:cstheme="minorHAnsi"/>
          <w:sz w:val="24"/>
          <w:szCs w:val="24"/>
        </w:rPr>
      </w:pPr>
    </w:p>
    <w:p w:rsidR="00F232B8" w:rsidRDefault="00F232B8" w:rsidP="00304339">
      <w:pPr>
        <w:pStyle w:val="Encabezado"/>
        <w:jc w:val="right"/>
        <w:rPr>
          <w:rFonts w:cstheme="minorHAnsi"/>
          <w:sz w:val="24"/>
          <w:szCs w:val="24"/>
        </w:rPr>
      </w:pPr>
    </w:p>
    <w:p w:rsidR="001B3179" w:rsidRDefault="00434602" w:rsidP="001B3179">
      <w:pPr>
        <w:pStyle w:val="Encabezado"/>
        <w:jc w:val="right"/>
        <w:rPr>
          <w:rFonts w:cstheme="minorHAnsi"/>
          <w:sz w:val="24"/>
          <w:szCs w:val="24"/>
        </w:rPr>
      </w:pPr>
      <w:r w:rsidRPr="008F510A">
        <w:rPr>
          <w:rFonts w:cstheme="minorHAnsi"/>
          <w:sz w:val="24"/>
          <w:szCs w:val="24"/>
        </w:rPr>
        <w:t xml:space="preserve">DICTAMEN </w:t>
      </w:r>
      <w:r>
        <w:rPr>
          <w:rFonts w:cstheme="minorHAnsi"/>
          <w:sz w:val="24"/>
          <w:szCs w:val="24"/>
        </w:rPr>
        <w:t xml:space="preserve">DE ADJUDICACIÓN DIRECTA PARA LA </w:t>
      </w:r>
      <w:r w:rsidRPr="008F510A">
        <w:rPr>
          <w:rFonts w:cstheme="minorHAnsi"/>
          <w:sz w:val="24"/>
          <w:szCs w:val="24"/>
        </w:rPr>
        <w:t>CONTRATACIÓN</w:t>
      </w:r>
      <w:r>
        <w:rPr>
          <w:rFonts w:cstheme="minorHAnsi"/>
          <w:sz w:val="24"/>
          <w:szCs w:val="24"/>
        </w:rPr>
        <w:t xml:space="preserve"> </w:t>
      </w:r>
    </w:p>
    <w:p w:rsidR="001B3179" w:rsidRDefault="00434602" w:rsidP="001B3179">
      <w:pPr>
        <w:pStyle w:val="Encabezado"/>
        <w:jc w:val="right"/>
        <w:rPr>
          <w:rFonts w:cstheme="minorHAnsi"/>
          <w:sz w:val="24"/>
          <w:szCs w:val="24"/>
        </w:rPr>
      </w:pPr>
      <w:r>
        <w:rPr>
          <w:rFonts w:cstheme="minorHAnsi"/>
          <w:sz w:val="24"/>
          <w:szCs w:val="24"/>
        </w:rPr>
        <w:t>DE SERVICIOS</w:t>
      </w:r>
      <w:r w:rsidR="001B3179">
        <w:rPr>
          <w:rFonts w:cstheme="minorHAnsi"/>
          <w:sz w:val="24"/>
          <w:szCs w:val="24"/>
        </w:rPr>
        <w:t xml:space="preserve"> </w:t>
      </w:r>
      <w:r>
        <w:rPr>
          <w:rFonts w:cstheme="minorHAnsi"/>
          <w:sz w:val="24"/>
          <w:szCs w:val="24"/>
        </w:rPr>
        <w:t xml:space="preserve">PROFESIONALES PARA VALIDAR LOS TRABAJOS DE LAS </w:t>
      </w:r>
    </w:p>
    <w:p w:rsidR="001B3179" w:rsidRDefault="00434602" w:rsidP="001B3179">
      <w:pPr>
        <w:pStyle w:val="Encabezado"/>
        <w:jc w:val="right"/>
        <w:rPr>
          <w:rFonts w:cstheme="minorHAnsi"/>
          <w:sz w:val="24"/>
          <w:szCs w:val="24"/>
        </w:rPr>
      </w:pPr>
      <w:r>
        <w:rPr>
          <w:rFonts w:cstheme="minorHAnsi"/>
          <w:sz w:val="24"/>
          <w:szCs w:val="24"/>
        </w:rPr>
        <w:t>INTERVENCIONES Y</w:t>
      </w:r>
      <w:r w:rsidR="001B3179">
        <w:rPr>
          <w:rFonts w:cstheme="minorHAnsi"/>
          <w:sz w:val="24"/>
          <w:szCs w:val="24"/>
        </w:rPr>
        <w:t xml:space="preserve"> </w:t>
      </w:r>
      <w:r>
        <w:rPr>
          <w:rFonts w:cstheme="minorHAnsi"/>
          <w:sz w:val="24"/>
          <w:szCs w:val="24"/>
        </w:rPr>
        <w:t xml:space="preserve">ESTRATEGIAS APLICADAS EN AL INTERVENCIÓN </w:t>
      </w:r>
    </w:p>
    <w:p w:rsidR="001B3179" w:rsidRDefault="00434602" w:rsidP="001B3179">
      <w:pPr>
        <w:pStyle w:val="Encabezado"/>
        <w:jc w:val="right"/>
        <w:rPr>
          <w:rFonts w:cstheme="minorHAnsi"/>
          <w:sz w:val="24"/>
          <w:szCs w:val="24"/>
        </w:rPr>
      </w:pPr>
      <w:r>
        <w:rPr>
          <w:rFonts w:cstheme="minorHAnsi"/>
          <w:sz w:val="24"/>
          <w:szCs w:val="24"/>
        </w:rPr>
        <w:t>DENOMINADA</w:t>
      </w:r>
      <w:r w:rsidR="001B3179">
        <w:rPr>
          <w:rFonts w:cstheme="minorHAnsi"/>
          <w:sz w:val="24"/>
          <w:szCs w:val="24"/>
        </w:rPr>
        <w:t xml:space="preserve"> </w:t>
      </w:r>
      <w:r>
        <w:rPr>
          <w:rFonts w:cstheme="minorHAnsi"/>
          <w:sz w:val="24"/>
          <w:szCs w:val="24"/>
        </w:rPr>
        <w:t>PROYECTO DE PREVENCIÓN SOCIAL DE LA VIOLENCIA</w:t>
      </w:r>
      <w:r w:rsidR="001B3179">
        <w:rPr>
          <w:rFonts w:cstheme="minorHAnsi"/>
          <w:sz w:val="24"/>
          <w:szCs w:val="24"/>
        </w:rPr>
        <w:t xml:space="preserve"> </w:t>
      </w:r>
    </w:p>
    <w:p w:rsidR="00434602" w:rsidRPr="008F510A" w:rsidRDefault="00F812FC" w:rsidP="001B3179">
      <w:pPr>
        <w:pStyle w:val="Encabezado"/>
        <w:jc w:val="right"/>
        <w:rPr>
          <w:rFonts w:cstheme="minorHAnsi"/>
          <w:sz w:val="24"/>
          <w:szCs w:val="24"/>
        </w:rPr>
      </w:pPr>
      <w:r>
        <w:rPr>
          <w:rFonts w:cstheme="minorHAnsi"/>
          <w:sz w:val="24"/>
          <w:szCs w:val="24"/>
        </w:rPr>
        <w:t>Y LA</w:t>
      </w:r>
      <w:r w:rsidR="00434602">
        <w:rPr>
          <w:rFonts w:cstheme="minorHAnsi"/>
          <w:sz w:val="24"/>
          <w:szCs w:val="24"/>
        </w:rPr>
        <w:t xml:space="preserve"> DELINCUENCIA FORTASEG 2019 (VIOLENCIA ESCOLAR)</w:t>
      </w:r>
    </w:p>
    <w:p w:rsidR="00434602" w:rsidRDefault="00434602" w:rsidP="00304339">
      <w:pPr>
        <w:pStyle w:val="texto"/>
        <w:spacing w:after="0" w:line="240" w:lineRule="auto"/>
        <w:ind w:firstLine="0"/>
        <w:rPr>
          <w:rFonts w:asciiTheme="minorHAnsi" w:hAnsiTheme="minorHAnsi" w:cstheme="minorHAnsi"/>
          <w:sz w:val="24"/>
          <w:szCs w:val="24"/>
        </w:rPr>
      </w:pPr>
    </w:p>
    <w:p w:rsidR="00304339" w:rsidRPr="001B3179" w:rsidRDefault="00304339" w:rsidP="001B3179">
      <w:pPr>
        <w:pStyle w:val="texto"/>
        <w:spacing w:after="0" w:line="240" w:lineRule="auto"/>
        <w:rPr>
          <w:rFonts w:asciiTheme="minorHAnsi" w:hAnsiTheme="minorHAnsi" w:cstheme="minorHAnsi"/>
          <w:sz w:val="24"/>
          <w:szCs w:val="24"/>
        </w:rPr>
      </w:pPr>
      <w:r w:rsidRPr="008F510A">
        <w:rPr>
          <w:rFonts w:asciiTheme="minorHAnsi" w:hAnsiTheme="minorHAnsi" w:cstheme="minorHAnsi"/>
          <w:sz w:val="24"/>
          <w:szCs w:val="24"/>
        </w:rPr>
        <w:t xml:space="preserve">En Ciudad Guzmán, Municipio de Zapotlán el Grande, </w:t>
      </w:r>
      <w:r w:rsidRPr="008F510A">
        <w:rPr>
          <w:rFonts w:asciiTheme="minorHAnsi" w:hAnsiTheme="minorHAnsi" w:cstheme="minorHAnsi"/>
          <w:color w:val="000000" w:themeColor="text1"/>
          <w:sz w:val="24"/>
          <w:szCs w:val="24"/>
        </w:rPr>
        <w:t xml:space="preserve">Jalisco, a los </w:t>
      </w:r>
      <w:r w:rsidR="00F4713A">
        <w:rPr>
          <w:rFonts w:asciiTheme="minorHAnsi" w:hAnsiTheme="minorHAnsi" w:cstheme="minorHAnsi"/>
          <w:color w:val="000000" w:themeColor="text1"/>
          <w:sz w:val="24"/>
          <w:szCs w:val="24"/>
        </w:rPr>
        <w:t>12 (doce</w:t>
      </w:r>
      <w:r w:rsidR="00890FF5" w:rsidRPr="008F510A">
        <w:rPr>
          <w:rFonts w:asciiTheme="minorHAnsi" w:hAnsiTheme="minorHAnsi" w:cstheme="minorHAnsi"/>
          <w:color w:val="000000" w:themeColor="text1"/>
          <w:sz w:val="24"/>
          <w:szCs w:val="24"/>
        </w:rPr>
        <w:t xml:space="preserve">) </w:t>
      </w:r>
      <w:r w:rsidR="001B3179">
        <w:rPr>
          <w:rFonts w:asciiTheme="minorHAnsi" w:hAnsiTheme="minorHAnsi" w:cstheme="minorHAnsi"/>
          <w:color w:val="000000" w:themeColor="text1"/>
          <w:sz w:val="24"/>
          <w:szCs w:val="24"/>
        </w:rPr>
        <w:t>días</w:t>
      </w:r>
      <w:r w:rsidRPr="008F510A">
        <w:rPr>
          <w:rFonts w:asciiTheme="minorHAnsi" w:hAnsiTheme="minorHAnsi" w:cstheme="minorHAnsi"/>
          <w:color w:val="000000" w:themeColor="text1"/>
          <w:sz w:val="24"/>
          <w:szCs w:val="24"/>
        </w:rPr>
        <w:t xml:space="preserve"> del mes de </w:t>
      </w:r>
      <w:r w:rsidR="00434602">
        <w:rPr>
          <w:rFonts w:asciiTheme="minorHAnsi" w:hAnsiTheme="minorHAnsi" w:cstheme="minorHAnsi"/>
          <w:color w:val="000000" w:themeColor="text1"/>
          <w:sz w:val="24"/>
          <w:szCs w:val="24"/>
        </w:rPr>
        <w:t>junio del año 2019 (dos mil diecinueve),</w:t>
      </w:r>
      <w:r w:rsidRPr="008F510A">
        <w:rPr>
          <w:rFonts w:asciiTheme="minorHAnsi" w:hAnsiTheme="minorHAnsi" w:cstheme="minorHAnsi"/>
          <w:color w:val="000000" w:themeColor="text1"/>
          <w:sz w:val="24"/>
          <w:szCs w:val="24"/>
        </w:rPr>
        <w:t xml:space="preserve"> el que suscribe </w:t>
      </w:r>
      <w:r w:rsidRPr="008F510A">
        <w:rPr>
          <w:rFonts w:asciiTheme="minorHAnsi" w:hAnsiTheme="minorHAnsi" w:cstheme="minorHAnsi"/>
          <w:sz w:val="24"/>
          <w:szCs w:val="24"/>
        </w:rPr>
        <w:t xml:space="preserve">Ing. Héctor Antonio Toscano Barajas, en mi carácter de </w:t>
      </w:r>
      <w:r w:rsidR="00434602" w:rsidRPr="008F510A">
        <w:rPr>
          <w:rFonts w:asciiTheme="minorHAnsi" w:hAnsiTheme="minorHAnsi" w:cstheme="minorHAnsi"/>
          <w:sz w:val="24"/>
          <w:szCs w:val="24"/>
        </w:rPr>
        <w:t>Coordinador de</w:t>
      </w:r>
      <w:r w:rsidRPr="008F510A">
        <w:rPr>
          <w:rFonts w:asciiTheme="minorHAnsi" w:hAnsiTheme="minorHAnsi" w:cstheme="minorHAnsi"/>
          <w:sz w:val="24"/>
          <w:szCs w:val="24"/>
        </w:rPr>
        <w:t xml:space="preserve"> Proveeduría del H. Ayuntamiento de Zapotlán el Grande, Jalisco, tengo a </w:t>
      </w:r>
      <w:r w:rsidR="00434602" w:rsidRPr="008F510A">
        <w:rPr>
          <w:rFonts w:asciiTheme="minorHAnsi" w:hAnsiTheme="minorHAnsi" w:cstheme="minorHAnsi"/>
          <w:sz w:val="24"/>
          <w:szCs w:val="24"/>
        </w:rPr>
        <w:t>bien emitir</w:t>
      </w:r>
      <w:r w:rsidRPr="008F510A">
        <w:rPr>
          <w:rFonts w:asciiTheme="minorHAnsi" w:hAnsiTheme="minorHAnsi" w:cstheme="minorHAnsi"/>
          <w:sz w:val="24"/>
          <w:szCs w:val="24"/>
        </w:rPr>
        <w:t xml:space="preserve"> el presente </w:t>
      </w:r>
      <w:r w:rsidR="00434602">
        <w:rPr>
          <w:rFonts w:asciiTheme="minorHAnsi" w:hAnsiTheme="minorHAnsi" w:cstheme="minorHAnsi"/>
          <w:sz w:val="24"/>
          <w:szCs w:val="24"/>
        </w:rPr>
        <w:t xml:space="preserve">Dictamen  de </w:t>
      </w:r>
      <w:r w:rsidR="00434602" w:rsidRPr="008F510A">
        <w:rPr>
          <w:rFonts w:asciiTheme="minorHAnsi" w:hAnsiTheme="minorHAnsi" w:cstheme="minorHAnsi"/>
          <w:sz w:val="24"/>
          <w:szCs w:val="24"/>
        </w:rPr>
        <w:t xml:space="preserve">Excepción </w:t>
      </w:r>
      <w:r w:rsidR="00434602">
        <w:rPr>
          <w:rFonts w:asciiTheme="minorHAnsi" w:hAnsiTheme="minorHAnsi" w:cstheme="minorHAnsi"/>
          <w:sz w:val="24"/>
          <w:szCs w:val="24"/>
        </w:rPr>
        <w:t>a l</w:t>
      </w:r>
      <w:r w:rsidR="00434602" w:rsidRPr="008F510A">
        <w:rPr>
          <w:rFonts w:asciiTheme="minorHAnsi" w:hAnsiTheme="minorHAnsi" w:cstheme="minorHAnsi"/>
          <w:sz w:val="24"/>
          <w:szCs w:val="24"/>
        </w:rPr>
        <w:t xml:space="preserve">a Licitación Pública Nacional, </w:t>
      </w:r>
      <w:r w:rsidR="00434602">
        <w:rPr>
          <w:rFonts w:asciiTheme="minorHAnsi" w:hAnsiTheme="minorHAnsi" w:cstheme="minorHAnsi"/>
          <w:sz w:val="24"/>
          <w:szCs w:val="24"/>
        </w:rPr>
        <w:t xml:space="preserve">optando por </w:t>
      </w:r>
      <w:r w:rsidR="001B3179">
        <w:rPr>
          <w:rFonts w:asciiTheme="minorHAnsi" w:hAnsiTheme="minorHAnsi" w:cstheme="minorHAnsi"/>
          <w:sz w:val="24"/>
          <w:szCs w:val="24"/>
        </w:rPr>
        <w:t>e</w:t>
      </w:r>
      <w:r w:rsidR="00434602" w:rsidRPr="008F510A">
        <w:rPr>
          <w:rFonts w:asciiTheme="minorHAnsi" w:hAnsiTheme="minorHAnsi" w:cstheme="minorHAnsi"/>
          <w:sz w:val="24"/>
          <w:szCs w:val="24"/>
        </w:rPr>
        <w:t>l Proc</w:t>
      </w:r>
      <w:r w:rsidR="00434602">
        <w:rPr>
          <w:rFonts w:asciiTheme="minorHAnsi" w:hAnsiTheme="minorHAnsi" w:cstheme="minorHAnsi"/>
          <w:sz w:val="24"/>
          <w:szCs w:val="24"/>
        </w:rPr>
        <w:t>edimiento de Adjudicación Directa para l</w:t>
      </w:r>
      <w:r w:rsidR="00434602" w:rsidRPr="008F510A">
        <w:rPr>
          <w:rFonts w:asciiTheme="minorHAnsi" w:hAnsiTheme="minorHAnsi" w:cstheme="minorHAnsi"/>
          <w:sz w:val="24"/>
          <w:szCs w:val="24"/>
        </w:rPr>
        <w:t>a “</w:t>
      </w:r>
      <w:r w:rsidR="00434602">
        <w:rPr>
          <w:rFonts w:asciiTheme="minorHAnsi" w:hAnsiTheme="minorHAnsi" w:cstheme="minorHAnsi"/>
          <w:sz w:val="24"/>
          <w:szCs w:val="24"/>
        </w:rPr>
        <w:t>Contratación de Servicios Profesionales para Validar l</w:t>
      </w:r>
      <w:r w:rsidR="00434602" w:rsidRPr="00434602">
        <w:rPr>
          <w:rFonts w:asciiTheme="minorHAnsi" w:hAnsiTheme="minorHAnsi" w:cstheme="minorHAnsi"/>
          <w:sz w:val="24"/>
          <w:szCs w:val="24"/>
        </w:rPr>
        <w:t xml:space="preserve">os Trabajos </w:t>
      </w:r>
      <w:r w:rsidR="00434602">
        <w:rPr>
          <w:rFonts w:asciiTheme="minorHAnsi" w:hAnsiTheme="minorHAnsi" w:cstheme="minorHAnsi"/>
          <w:sz w:val="24"/>
          <w:szCs w:val="24"/>
        </w:rPr>
        <w:t>d</w:t>
      </w:r>
      <w:r w:rsidR="00F812FC">
        <w:rPr>
          <w:rFonts w:asciiTheme="minorHAnsi" w:hAnsiTheme="minorHAnsi" w:cstheme="minorHAnsi"/>
          <w:sz w:val="24"/>
          <w:szCs w:val="24"/>
        </w:rPr>
        <w:t>e l</w:t>
      </w:r>
      <w:r w:rsidR="00434602" w:rsidRPr="00434602">
        <w:rPr>
          <w:rFonts w:asciiTheme="minorHAnsi" w:hAnsiTheme="minorHAnsi" w:cstheme="minorHAnsi"/>
          <w:sz w:val="24"/>
          <w:szCs w:val="24"/>
        </w:rPr>
        <w:t xml:space="preserve">as Intervenciones </w:t>
      </w:r>
      <w:r w:rsidR="00F812FC">
        <w:rPr>
          <w:rFonts w:asciiTheme="minorHAnsi" w:hAnsiTheme="minorHAnsi" w:cstheme="minorHAnsi"/>
          <w:sz w:val="24"/>
          <w:szCs w:val="24"/>
        </w:rPr>
        <w:t>y</w:t>
      </w:r>
      <w:r w:rsidR="00434602" w:rsidRPr="00434602">
        <w:rPr>
          <w:rFonts w:asciiTheme="minorHAnsi" w:hAnsiTheme="minorHAnsi" w:cstheme="minorHAnsi"/>
          <w:sz w:val="24"/>
          <w:szCs w:val="24"/>
        </w:rPr>
        <w:t xml:space="preserve"> Estrategias Aplicadas </w:t>
      </w:r>
      <w:r w:rsidR="00F812FC">
        <w:rPr>
          <w:rFonts w:asciiTheme="minorHAnsi" w:hAnsiTheme="minorHAnsi" w:cstheme="minorHAnsi"/>
          <w:sz w:val="24"/>
          <w:szCs w:val="24"/>
        </w:rPr>
        <w:t>en l</w:t>
      </w:r>
      <w:r w:rsidR="001B3179">
        <w:rPr>
          <w:rFonts w:asciiTheme="minorHAnsi" w:hAnsiTheme="minorHAnsi" w:cstheme="minorHAnsi"/>
          <w:sz w:val="24"/>
          <w:szCs w:val="24"/>
        </w:rPr>
        <w:t>a</w:t>
      </w:r>
      <w:r w:rsidR="00434602" w:rsidRPr="00434602">
        <w:rPr>
          <w:rFonts w:asciiTheme="minorHAnsi" w:hAnsiTheme="minorHAnsi" w:cstheme="minorHAnsi"/>
          <w:sz w:val="24"/>
          <w:szCs w:val="24"/>
        </w:rPr>
        <w:t xml:space="preserve"> Intervención Denominada</w:t>
      </w:r>
      <w:r w:rsidR="00434602">
        <w:rPr>
          <w:rFonts w:asciiTheme="minorHAnsi" w:hAnsiTheme="minorHAnsi" w:cstheme="minorHAnsi"/>
          <w:sz w:val="24"/>
          <w:szCs w:val="24"/>
        </w:rPr>
        <w:t xml:space="preserve"> </w:t>
      </w:r>
      <w:r w:rsidR="00F812FC">
        <w:rPr>
          <w:rFonts w:asciiTheme="minorHAnsi" w:hAnsiTheme="minorHAnsi" w:cstheme="minorHAnsi"/>
          <w:sz w:val="24"/>
          <w:szCs w:val="24"/>
        </w:rPr>
        <w:t>Proyecto de Prevención Social de la Violencia y</w:t>
      </w:r>
      <w:r w:rsidR="00434602" w:rsidRPr="00434602">
        <w:rPr>
          <w:rFonts w:asciiTheme="minorHAnsi" w:hAnsiTheme="minorHAnsi" w:cstheme="minorHAnsi"/>
          <w:sz w:val="24"/>
          <w:szCs w:val="24"/>
        </w:rPr>
        <w:t xml:space="preserve"> </w:t>
      </w:r>
      <w:r w:rsidR="00F812FC">
        <w:rPr>
          <w:rFonts w:asciiTheme="minorHAnsi" w:hAnsiTheme="minorHAnsi" w:cstheme="minorHAnsi"/>
          <w:sz w:val="24"/>
          <w:szCs w:val="24"/>
        </w:rPr>
        <w:t>la</w:t>
      </w:r>
      <w:r w:rsidR="00434602" w:rsidRPr="00434602">
        <w:rPr>
          <w:rFonts w:asciiTheme="minorHAnsi" w:hAnsiTheme="minorHAnsi" w:cstheme="minorHAnsi"/>
          <w:sz w:val="24"/>
          <w:szCs w:val="24"/>
        </w:rPr>
        <w:t xml:space="preserve"> Delincuencia FORTASEG 2019 (VIOLENCIA ESCOLAR)</w:t>
      </w:r>
      <w:r w:rsidR="001B3179">
        <w:rPr>
          <w:rFonts w:asciiTheme="minorHAnsi" w:hAnsiTheme="minorHAnsi" w:cstheme="minorHAnsi"/>
          <w:sz w:val="24"/>
          <w:szCs w:val="24"/>
        </w:rPr>
        <w:t xml:space="preserve"> e</w:t>
      </w:r>
      <w:r w:rsidRPr="008F510A">
        <w:rPr>
          <w:rFonts w:asciiTheme="minorHAnsi" w:hAnsiTheme="minorHAnsi" w:cstheme="minorHAnsi"/>
          <w:sz w:val="24"/>
          <w:szCs w:val="24"/>
        </w:rPr>
        <w:t xml:space="preserve">n </w:t>
      </w:r>
      <w:r w:rsidR="001B3179">
        <w:rPr>
          <w:rFonts w:asciiTheme="minorHAnsi" w:hAnsiTheme="minorHAnsi" w:cstheme="minorHAnsi"/>
          <w:sz w:val="24"/>
          <w:szCs w:val="24"/>
        </w:rPr>
        <w:t xml:space="preserve">los </w:t>
      </w:r>
      <w:r w:rsidRPr="008F510A">
        <w:rPr>
          <w:rFonts w:asciiTheme="minorHAnsi" w:hAnsiTheme="minorHAnsi" w:cstheme="minorHAnsi"/>
          <w:sz w:val="24"/>
          <w:szCs w:val="24"/>
        </w:rPr>
        <w:t>términos de lo que dispone la Ley de Adquisiciones, Arrendamientos y Servicios del Sector Público y su Reglamento, el que fundó y motivo bajo los siguientes:</w:t>
      </w:r>
    </w:p>
    <w:p w:rsidR="00F812FC" w:rsidRPr="00BE3191" w:rsidRDefault="00F812FC" w:rsidP="00F812FC">
      <w:pPr>
        <w:spacing w:line="240" w:lineRule="auto"/>
        <w:jc w:val="center"/>
        <w:rPr>
          <w:rFonts w:cstheme="minorHAnsi"/>
          <w:b/>
          <w:sz w:val="24"/>
          <w:szCs w:val="24"/>
        </w:rPr>
      </w:pPr>
      <w:r w:rsidRPr="00BE3191">
        <w:rPr>
          <w:rFonts w:cstheme="minorHAnsi"/>
          <w:b/>
          <w:sz w:val="24"/>
          <w:szCs w:val="24"/>
        </w:rPr>
        <w:t>A N T E C E D E N T E S</w:t>
      </w:r>
    </w:p>
    <w:p w:rsidR="00F812FC" w:rsidRPr="00BE3191" w:rsidRDefault="00F812FC" w:rsidP="00F812FC">
      <w:pPr>
        <w:pStyle w:val="Prrafodelista"/>
        <w:numPr>
          <w:ilvl w:val="0"/>
          <w:numId w:val="2"/>
        </w:numPr>
        <w:spacing w:after="120" w:line="240" w:lineRule="auto"/>
        <w:jc w:val="both"/>
        <w:rPr>
          <w:rFonts w:cstheme="minorHAnsi"/>
          <w:sz w:val="24"/>
          <w:szCs w:val="24"/>
        </w:rPr>
      </w:pPr>
      <w:r w:rsidRPr="00BE3191">
        <w:rPr>
          <w:rFonts w:cstheme="minorHAnsi"/>
          <w:sz w:val="24"/>
          <w:szCs w:val="24"/>
        </w:rPr>
        <w:t>Que en Sesión Pública Extraordinaria de Ayuntamiento no. 13  celebrada el día 22 de marzo  del 2019, en el punto No. 03</w:t>
      </w:r>
      <w:r w:rsidRPr="00BE3191">
        <w:rPr>
          <w:rFonts w:cstheme="minorHAnsi"/>
          <w:b/>
          <w:sz w:val="24"/>
          <w:szCs w:val="24"/>
        </w:rPr>
        <w:t xml:space="preserve"> </w:t>
      </w:r>
      <w:r w:rsidR="001B3179">
        <w:rPr>
          <w:rFonts w:cstheme="minorHAnsi"/>
          <w:sz w:val="24"/>
          <w:szCs w:val="24"/>
        </w:rPr>
        <w:t>se aprueba por mayoría calificada l</w:t>
      </w:r>
      <w:r w:rsidRPr="00BE3191">
        <w:rPr>
          <w:rFonts w:cstheme="minorHAnsi"/>
          <w:sz w:val="24"/>
          <w:szCs w:val="24"/>
        </w:rPr>
        <w:t xml:space="preserve">a iniciativa de Acuerdo Económico que Propone Autorización y firma del Convenio Específico de Adhesión para el otorgamiento del subsidio para Fortalecimiento del desempeño en Material de Seguridad Social a los Municipios y Demarcaciones Territoriales de la Ciudad de México y, en su caso, las Entidades Federativas que ejerzan de manera directa o coordinada la función de Seguridad Publica, FORTASEG, para el ejercicio fiscal 2019. </w:t>
      </w:r>
    </w:p>
    <w:p w:rsidR="00F812FC" w:rsidRPr="001E2A7B" w:rsidRDefault="00F812FC" w:rsidP="00F812FC">
      <w:pPr>
        <w:pStyle w:val="Prrafodelista"/>
        <w:spacing w:after="120" w:line="240" w:lineRule="auto"/>
        <w:ind w:left="0"/>
        <w:jc w:val="both"/>
        <w:rPr>
          <w:rFonts w:cstheme="minorHAnsi"/>
          <w:sz w:val="16"/>
          <w:szCs w:val="16"/>
        </w:rPr>
      </w:pPr>
    </w:p>
    <w:p w:rsidR="00F812FC" w:rsidRPr="00BE3191" w:rsidRDefault="00F812FC" w:rsidP="00F812FC">
      <w:pPr>
        <w:pStyle w:val="Prrafodelista"/>
        <w:spacing w:after="120" w:line="240" w:lineRule="auto"/>
        <w:ind w:left="0"/>
        <w:jc w:val="both"/>
        <w:rPr>
          <w:rFonts w:cs="Arial"/>
          <w:sz w:val="24"/>
          <w:szCs w:val="24"/>
        </w:rPr>
      </w:pPr>
      <w:r w:rsidRPr="00BE3191">
        <w:rPr>
          <w:rFonts w:cs="Arial"/>
          <w:sz w:val="24"/>
          <w:szCs w:val="24"/>
        </w:rPr>
        <w:t xml:space="preserve">Emitiendo los siguientes acuerdos: </w:t>
      </w:r>
    </w:p>
    <w:p w:rsidR="00F812FC" w:rsidRPr="001E2A7B" w:rsidRDefault="00F812FC" w:rsidP="00F812FC">
      <w:pPr>
        <w:spacing w:after="0" w:line="240" w:lineRule="auto"/>
        <w:jc w:val="both"/>
        <w:rPr>
          <w:rFonts w:cs="Arial"/>
          <w:sz w:val="16"/>
          <w:szCs w:val="16"/>
        </w:rPr>
      </w:pPr>
    </w:p>
    <w:p w:rsidR="00F812FC" w:rsidRPr="00BE3191" w:rsidRDefault="00F812FC" w:rsidP="00F812FC">
      <w:pPr>
        <w:spacing w:after="0" w:line="240" w:lineRule="auto"/>
        <w:jc w:val="both"/>
        <w:rPr>
          <w:rFonts w:cs="Arial"/>
          <w:sz w:val="24"/>
          <w:szCs w:val="24"/>
        </w:rPr>
      </w:pPr>
      <w:r w:rsidRPr="00BE3191">
        <w:rPr>
          <w:rFonts w:cs="Arial"/>
          <w:b/>
          <w:sz w:val="24"/>
          <w:szCs w:val="24"/>
        </w:rPr>
        <w:t xml:space="preserve">PRIMERO: </w:t>
      </w:r>
      <w:r w:rsidRPr="00BE3191">
        <w:rPr>
          <w:rFonts w:cs="Arial"/>
          <w:sz w:val="24"/>
          <w:szCs w:val="24"/>
        </w:rPr>
        <w:t>Se autorice al Municipio de Zapotlán el Grande, para que a través del C. J. Jesús Guerrero Zúñiga, en su carácter de Presidente Municipal y en representación del Ayuntamiento Constitucional de</w:t>
      </w:r>
      <w:r w:rsidR="001B3179">
        <w:rPr>
          <w:rFonts w:cs="Arial"/>
          <w:sz w:val="24"/>
          <w:szCs w:val="24"/>
        </w:rPr>
        <w:t xml:space="preserve"> Zapotlán el Grande, Jalisco, ce</w:t>
      </w:r>
      <w:r w:rsidRPr="00BE3191">
        <w:rPr>
          <w:rFonts w:cs="Arial"/>
          <w:sz w:val="24"/>
          <w:szCs w:val="24"/>
        </w:rPr>
        <w:t>lebre firma del CONVENIO ESPECÍFICO DE ADHESIÓN PARA EL OTORGAMIENTO DEL SUBSIDIO PARA FORTALECIMIENTO DEL DESEMPEÑO EN MATERIA DE SEGURIDAD SOCIAL A LOS MUNICIPIOS Y DEMARCACIONES TERRITORIALES DE LA CIUDAD DE MÉXICO Y, EN SU CASO, A LAS ENTIDADES FEDERATIVAS QUE EJERZAN DE MANERA DIRECTA O COORDINADA LA FUNCIÓN DE SEGURIDAD PÚBLICA, (FORTASEG), PARA EL EJERCICIO 2019.</w:t>
      </w:r>
    </w:p>
    <w:p w:rsidR="00F812FC" w:rsidRPr="001E2A7B" w:rsidRDefault="00F812FC" w:rsidP="00F812FC">
      <w:pPr>
        <w:spacing w:after="0" w:line="240" w:lineRule="auto"/>
        <w:jc w:val="both"/>
        <w:rPr>
          <w:rFonts w:cs="Arial"/>
          <w:sz w:val="16"/>
          <w:szCs w:val="16"/>
        </w:rPr>
      </w:pPr>
    </w:p>
    <w:p w:rsidR="00F812FC" w:rsidRPr="00BE3191" w:rsidRDefault="00F812FC" w:rsidP="00F812FC">
      <w:pPr>
        <w:spacing w:after="0" w:line="240" w:lineRule="auto"/>
        <w:jc w:val="both"/>
        <w:rPr>
          <w:rFonts w:cs="Arial"/>
          <w:sz w:val="24"/>
          <w:szCs w:val="24"/>
        </w:rPr>
      </w:pPr>
      <w:r w:rsidRPr="00BE3191">
        <w:rPr>
          <w:rFonts w:cs="Arial"/>
          <w:b/>
          <w:sz w:val="24"/>
          <w:szCs w:val="24"/>
        </w:rPr>
        <w:t>SEGUNDO.</w:t>
      </w:r>
      <w:r w:rsidRPr="00BE3191">
        <w:rPr>
          <w:rFonts w:cs="Arial"/>
          <w:sz w:val="24"/>
          <w:szCs w:val="24"/>
        </w:rPr>
        <w:t>- Se faculta al C. J. Jesús Guerrero Zúñiga, en su carácter de Presi</w:t>
      </w:r>
      <w:r w:rsidR="001B3179">
        <w:rPr>
          <w:rFonts w:cs="Arial"/>
          <w:sz w:val="24"/>
          <w:szCs w:val="24"/>
        </w:rPr>
        <w:t>dente Municipal, para que dentr</w:t>
      </w:r>
      <w:r w:rsidRPr="00BE3191">
        <w:rPr>
          <w:rFonts w:cs="Arial"/>
          <w:sz w:val="24"/>
          <w:szCs w:val="24"/>
        </w:rPr>
        <w:t xml:space="preserve">o de las facultades que confieren los artículos 86 de la Constitución Política del Estado de Jalisco, 47 de la Ley de Gobierno y  la Administración Pública Municipal del Estado de Jalisco y demás relativos aplicables de las Leyes de la materia, suscriban el Convenio, así como los documentos que sean necesarios para la conclusión del trámite, conforme a lo estipulado en el punto III.IV, y V de la Exposición de Motivos. </w:t>
      </w:r>
    </w:p>
    <w:p w:rsidR="00F812FC" w:rsidRPr="001E2A7B" w:rsidRDefault="00F812FC" w:rsidP="00F812FC">
      <w:pPr>
        <w:pStyle w:val="Prrafodelista"/>
        <w:spacing w:after="0" w:line="240" w:lineRule="auto"/>
        <w:ind w:left="360"/>
        <w:jc w:val="both"/>
        <w:rPr>
          <w:rFonts w:cs="Arial"/>
          <w:sz w:val="16"/>
          <w:szCs w:val="16"/>
        </w:rPr>
      </w:pPr>
    </w:p>
    <w:p w:rsidR="00F812FC" w:rsidRPr="00BE3191" w:rsidRDefault="00F812FC" w:rsidP="00F812FC">
      <w:pPr>
        <w:spacing w:after="0" w:line="240" w:lineRule="auto"/>
        <w:jc w:val="both"/>
        <w:rPr>
          <w:rFonts w:cs="Arial"/>
          <w:sz w:val="24"/>
          <w:szCs w:val="24"/>
        </w:rPr>
      </w:pPr>
      <w:r w:rsidRPr="00BE3191">
        <w:rPr>
          <w:rFonts w:cs="Arial"/>
          <w:b/>
          <w:sz w:val="24"/>
          <w:szCs w:val="24"/>
        </w:rPr>
        <w:t xml:space="preserve">TERCERO.- </w:t>
      </w:r>
      <w:r w:rsidRPr="00BE3191">
        <w:rPr>
          <w:rFonts w:cs="Arial"/>
          <w:sz w:val="24"/>
          <w:szCs w:val="24"/>
        </w:rPr>
        <w:t xml:space="preserve">Se designa como enlace del programa antes descrito al ARQ. HORACIO CONTRERAS GARCIA, al cual se le faculta para llevar a cabo la suscripción de los documentos que sean necesarios para la conclusión del trámite, conforme a lo estipulado en el punto II, IV, y V de la exposición de motivos. </w:t>
      </w:r>
    </w:p>
    <w:p w:rsidR="00F812FC" w:rsidRPr="001E2A7B" w:rsidRDefault="00F812FC" w:rsidP="00F812FC">
      <w:pPr>
        <w:pStyle w:val="Prrafodelista"/>
        <w:spacing w:line="240" w:lineRule="auto"/>
        <w:ind w:left="0"/>
        <w:jc w:val="both"/>
        <w:rPr>
          <w:rFonts w:cs="Arial"/>
          <w:sz w:val="16"/>
          <w:szCs w:val="16"/>
        </w:rPr>
      </w:pPr>
    </w:p>
    <w:p w:rsidR="00F812FC" w:rsidRPr="00BE3191" w:rsidRDefault="001B3179" w:rsidP="001B3179">
      <w:pPr>
        <w:pStyle w:val="Prrafodelista"/>
        <w:numPr>
          <w:ilvl w:val="0"/>
          <w:numId w:val="2"/>
        </w:numPr>
        <w:spacing w:after="0" w:line="240" w:lineRule="auto"/>
        <w:ind w:left="0"/>
        <w:jc w:val="both"/>
        <w:rPr>
          <w:rFonts w:cs="Arial"/>
          <w:b/>
          <w:sz w:val="24"/>
          <w:szCs w:val="24"/>
        </w:rPr>
      </w:pPr>
      <w:r>
        <w:rPr>
          <w:rFonts w:cs="Arial"/>
          <w:sz w:val="24"/>
          <w:szCs w:val="24"/>
        </w:rPr>
        <w:t>Con fecha del día quince</w:t>
      </w:r>
      <w:r w:rsidR="00F812FC" w:rsidRPr="00BE3191">
        <w:rPr>
          <w:rFonts w:cs="Arial"/>
          <w:sz w:val="24"/>
          <w:szCs w:val="24"/>
        </w:rPr>
        <w:t xml:space="preserve"> del mes de marzo del año dos mil diecinueve se suscribe el Anexo Técnico del Convenio Específico de Adhesión para el otorgamiento de </w:t>
      </w:r>
      <w:r>
        <w:rPr>
          <w:rFonts w:cs="Arial"/>
          <w:sz w:val="24"/>
          <w:szCs w:val="24"/>
        </w:rPr>
        <w:t xml:space="preserve">recursos de “FORTASEG” 2019; </w:t>
      </w:r>
      <w:r w:rsidR="00F812FC" w:rsidRPr="00BE3191">
        <w:rPr>
          <w:rFonts w:cs="Arial"/>
          <w:sz w:val="24"/>
          <w:szCs w:val="24"/>
        </w:rPr>
        <w:t>el cual tiene por objeto establecer los objetivos, acciones, metas, montos y cronograma de trabajo a que se sujetarán el ejercicio de los recursos del FORTASEG.</w:t>
      </w:r>
    </w:p>
    <w:p w:rsidR="001B3179" w:rsidRPr="001B3179" w:rsidRDefault="001B3179" w:rsidP="001B3179">
      <w:pPr>
        <w:spacing w:after="0" w:line="240" w:lineRule="auto"/>
        <w:rPr>
          <w:rFonts w:cs="Arial"/>
          <w:sz w:val="16"/>
          <w:szCs w:val="16"/>
        </w:rPr>
      </w:pPr>
    </w:p>
    <w:p w:rsidR="00F812FC" w:rsidRPr="00F812FC" w:rsidRDefault="00F812FC" w:rsidP="001B3179">
      <w:pPr>
        <w:spacing w:after="0" w:line="240" w:lineRule="auto"/>
        <w:rPr>
          <w:rFonts w:cs="Arial"/>
          <w:b/>
          <w:sz w:val="24"/>
          <w:szCs w:val="24"/>
        </w:rPr>
      </w:pPr>
      <w:r w:rsidRPr="00F812FC">
        <w:rPr>
          <w:rFonts w:cs="Arial"/>
          <w:sz w:val="24"/>
          <w:szCs w:val="24"/>
        </w:rPr>
        <w:t>PREVENCIÓN SOCIAL DE LA VIOLENCIA Y LA DELINCUENCIA CON PARTICIPACIÓN CIUDADANA</w:t>
      </w:r>
      <w:r>
        <w:rPr>
          <w:rFonts w:cs="Arial"/>
          <w:sz w:val="24"/>
          <w:szCs w:val="24"/>
        </w:rPr>
        <w:t>.</w:t>
      </w:r>
      <w:r w:rsidRPr="00F812FC">
        <w:rPr>
          <w:rFonts w:cs="Arial"/>
          <w:sz w:val="24"/>
          <w:szCs w:val="24"/>
        </w:rPr>
        <w:t xml:space="preserve"> </w:t>
      </w:r>
    </w:p>
    <w:p w:rsidR="00F812FC" w:rsidRPr="001B3179" w:rsidRDefault="00F812FC" w:rsidP="001B3179">
      <w:pPr>
        <w:pStyle w:val="Prrafodelista"/>
        <w:spacing w:after="0" w:line="240" w:lineRule="auto"/>
        <w:ind w:left="0"/>
        <w:jc w:val="both"/>
        <w:rPr>
          <w:rFonts w:cs="Arial"/>
          <w:sz w:val="16"/>
          <w:szCs w:val="16"/>
        </w:rPr>
      </w:pPr>
    </w:p>
    <w:p w:rsidR="00F812FC" w:rsidRDefault="00F812FC" w:rsidP="001B3179">
      <w:pPr>
        <w:pStyle w:val="Prrafodelista"/>
        <w:spacing w:after="0" w:line="240" w:lineRule="auto"/>
        <w:ind w:left="0"/>
        <w:jc w:val="both"/>
        <w:rPr>
          <w:rFonts w:cs="Arial"/>
          <w:sz w:val="24"/>
          <w:szCs w:val="24"/>
        </w:rPr>
      </w:pPr>
      <w:r>
        <w:rPr>
          <w:rFonts w:cs="Arial"/>
          <w:sz w:val="24"/>
          <w:szCs w:val="24"/>
        </w:rPr>
        <w:t>Objetivo: Reducir factores de riesgo que favorezcan la generación de violencia y delincuencia, fortalecer los factores de protección a través de acciones y estrategias dirigida a grupos prioritarios de atención (niños y niñas, adolecentes, jóvenes y mujeres) y, fortalecimiento de las capacidades institucionales locales en materia de prevención.</w:t>
      </w:r>
    </w:p>
    <w:p w:rsidR="00F812FC" w:rsidRDefault="00F812FC" w:rsidP="00F812FC">
      <w:pPr>
        <w:pStyle w:val="Prrafodelista"/>
        <w:spacing w:after="120" w:line="240" w:lineRule="auto"/>
        <w:ind w:left="0"/>
        <w:jc w:val="both"/>
        <w:rPr>
          <w:rFonts w:cs="Arial"/>
          <w:sz w:val="24"/>
          <w:szCs w:val="24"/>
        </w:rPr>
      </w:pPr>
    </w:p>
    <w:p w:rsidR="00F812FC" w:rsidRDefault="00F812FC" w:rsidP="00F812FC">
      <w:pPr>
        <w:pStyle w:val="Prrafodelista"/>
        <w:spacing w:after="120" w:line="240" w:lineRule="auto"/>
        <w:ind w:left="0"/>
        <w:jc w:val="both"/>
        <w:rPr>
          <w:rFonts w:cs="Arial"/>
          <w:sz w:val="24"/>
          <w:szCs w:val="24"/>
        </w:rPr>
      </w:pPr>
      <w:r>
        <w:rPr>
          <w:rFonts w:cs="Arial"/>
          <w:sz w:val="24"/>
          <w:szCs w:val="24"/>
        </w:rPr>
        <w:t xml:space="preserve">EL BENEFICIARIO: deberá: </w:t>
      </w:r>
    </w:p>
    <w:p w:rsidR="001B3179" w:rsidRPr="001B3179" w:rsidRDefault="001B3179" w:rsidP="00F812FC">
      <w:pPr>
        <w:pStyle w:val="Prrafodelista"/>
        <w:spacing w:after="120" w:line="240" w:lineRule="auto"/>
        <w:ind w:left="0"/>
        <w:jc w:val="both"/>
        <w:rPr>
          <w:rFonts w:cs="Arial"/>
          <w:sz w:val="16"/>
          <w:szCs w:val="16"/>
        </w:rPr>
      </w:pPr>
    </w:p>
    <w:p w:rsidR="00F812FC" w:rsidRDefault="00F812FC" w:rsidP="00F812FC">
      <w:pPr>
        <w:pStyle w:val="Prrafodelista"/>
        <w:numPr>
          <w:ilvl w:val="0"/>
          <w:numId w:val="5"/>
        </w:numPr>
        <w:spacing w:after="120" w:line="240" w:lineRule="auto"/>
        <w:jc w:val="both"/>
        <w:rPr>
          <w:rFonts w:cs="Arial"/>
          <w:sz w:val="24"/>
          <w:szCs w:val="24"/>
        </w:rPr>
      </w:pPr>
      <w:r>
        <w:rPr>
          <w:rFonts w:cs="Arial"/>
          <w:sz w:val="24"/>
          <w:szCs w:val="24"/>
        </w:rPr>
        <w:t>Desarrollar los proyectos de acuerdo a la guía que determinen “EL SECRETARIADO”, a través del Centro Nacional de Prevención del Delito y Participación Ciudadana.</w:t>
      </w:r>
    </w:p>
    <w:p w:rsidR="00F812FC" w:rsidRDefault="00F812FC" w:rsidP="00F812FC">
      <w:pPr>
        <w:pStyle w:val="Prrafodelista"/>
        <w:numPr>
          <w:ilvl w:val="0"/>
          <w:numId w:val="5"/>
        </w:numPr>
        <w:spacing w:after="120" w:line="240" w:lineRule="auto"/>
        <w:jc w:val="both"/>
        <w:rPr>
          <w:rFonts w:cs="Arial"/>
          <w:sz w:val="24"/>
          <w:szCs w:val="24"/>
        </w:rPr>
      </w:pPr>
      <w:r>
        <w:rPr>
          <w:rFonts w:cs="Arial"/>
          <w:sz w:val="24"/>
          <w:szCs w:val="24"/>
        </w:rPr>
        <w:t xml:space="preserve">Iniciar con </w:t>
      </w:r>
      <w:r w:rsidR="005039F6">
        <w:rPr>
          <w:rFonts w:cs="Arial"/>
          <w:sz w:val="24"/>
          <w:szCs w:val="24"/>
        </w:rPr>
        <w:t>implementación</w:t>
      </w:r>
      <w:r>
        <w:rPr>
          <w:rFonts w:cs="Arial"/>
          <w:sz w:val="24"/>
          <w:szCs w:val="24"/>
        </w:rPr>
        <w:t xml:space="preserve"> </w:t>
      </w:r>
      <w:r w:rsidR="005039F6">
        <w:rPr>
          <w:rFonts w:cs="Arial"/>
          <w:sz w:val="24"/>
          <w:szCs w:val="24"/>
        </w:rPr>
        <w:t xml:space="preserve">de los proyectos a más tardar en primero de junio del ejercicio fiscal. Considerando que la duración mínima de éstos deberá ser de seis meses. </w:t>
      </w:r>
    </w:p>
    <w:p w:rsidR="00F812FC" w:rsidRPr="001B3179" w:rsidRDefault="00F812FC" w:rsidP="00F812FC">
      <w:pPr>
        <w:pStyle w:val="Prrafodelista"/>
        <w:spacing w:after="120" w:line="240" w:lineRule="auto"/>
        <w:ind w:left="0"/>
        <w:jc w:val="both"/>
        <w:rPr>
          <w:rFonts w:cs="Arial"/>
          <w:sz w:val="16"/>
          <w:szCs w:val="16"/>
        </w:rPr>
      </w:pPr>
      <w:r>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29"/>
        <w:gridCol w:w="1361"/>
        <w:gridCol w:w="1477"/>
        <w:gridCol w:w="764"/>
        <w:gridCol w:w="1623"/>
        <w:gridCol w:w="824"/>
        <w:gridCol w:w="1243"/>
      </w:tblGrid>
      <w:tr w:rsidR="005039F6" w:rsidRPr="00BE3191" w:rsidTr="001B3179">
        <w:trPr>
          <w:trHeight w:val="535"/>
        </w:trPr>
        <w:tc>
          <w:tcPr>
            <w:tcW w:w="1307" w:type="dxa"/>
            <w:vAlign w:val="center"/>
          </w:tcPr>
          <w:p w:rsidR="005039F6" w:rsidRPr="005039F6" w:rsidRDefault="005039F6" w:rsidP="001B3179">
            <w:pPr>
              <w:spacing w:line="240" w:lineRule="auto"/>
              <w:jc w:val="center"/>
              <w:rPr>
                <w:rFonts w:cs="Arial"/>
                <w:b/>
              </w:rPr>
            </w:pPr>
            <w:r w:rsidRPr="005039F6">
              <w:rPr>
                <w:rFonts w:cs="Arial"/>
                <w:b/>
              </w:rPr>
              <w:t>DESTINO</w:t>
            </w:r>
          </w:p>
        </w:tc>
        <w:tc>
          <w:tcPr>
            <w:tcW w:w="1590" w:type="dxa"/>
            <w:gridSpan w:val="2"/>
            <w:vAlign w:val="center"/>
          </w:tcPr>
          <w:p w:rsidR="005039F6" w:rsidRPr="005039F6" w:rsidRDefault="005039F6" w:rsidP="001B3179">
            <w:pPr>
              <w:spacing w:line="240" w:lineRule="auto"/>
              <w:jc w:val="center"/>
              <w:rPr>
                <w:rFonts w:cs="Arial"/>
                <w:b/>
              </w:rPr>
            </w:pPr>
            <w:r w:rsidRPr="005039F6">
              <w:rPr>
                <w:rFonts w:cs="Arial"/>
                <w:b/>
              </w:rPr>
              <w:t>SUBDESTINO</w:t>
            </w:r>
          </w:p>
        </w:tc>
        <w:tc>
          <w:tcPr>
            <w:tcW w:w="1477" w:type="dxa"/>
            <w:vAlign w:val="center"/>
          </w:tcPr>
          <w:p w:rsidR="005039F6" w:rsidRPr="005039F6" w:rsidRDefault="005039F6" w:rsidP="001B3179">
            <w:pPr>
              <w:spacing w:line="240" w:lineRule="auto"/>
              <w:jc w:val="center"/>
              <w:rPr>
                <w:rFonts w:cs="Arial"/>
                <w:b/>
              </w:rPr>
            </w:pPr>
            <w:r w:rsidRPr="005039F6">
              <w:rPr>
                <w:rFonts w:cs="Arial"/>
                <w:b/>
              </w:rPr>
              <w:t>CONCEPTO</w:t>
            </w:r>
          </w:p>
        </w:tc>
        <w:tc>
          <w:tcPr>
            <w:tcW w:w="764" w:type="dxa"/>
            <w:vAlign w:val="center"/>
          </w:tcPr>
          <w:p w:rsidR="005039F6" w:rsidRPr="005039F6" w:rsidRDefault="005039F6" w:rsidP="001B3179">
            <w:pPr>
              <w:spacing w:line="240" w:lineRule="auto"/>
              <w:jc w:val="center"/>
              <w:rPr>
                <w:rFonts w:cs="Arial"/>
                <w:b/>
              </w:rPr>
            </w:pPr>
            <w:r w:rsidRPr="005039F6">
              <w:rPr>
                <w:rFonts w:cs="Arial"/>
                <w:b/>
              </w:rPr>
              <w:t>META</w:t>
            </w:r>
          </w:p>
        </w:tc>
        <w:tc>
          <w:tcPr>
            <w:tcW w:w="1623" w:type="dxa"/>
            <w:vAlign w:val="center"/>
          </w:tcPr>
          <w:p w:rsidR="005039F6" w:rsidRPr="005039F6" w:rsidRDefault="005039F6" w:rsidP="001B3179">
            <w:pPr>
              <w:spacing w:line="240" w:lineRule="auto"/>
              <w:jc w:val="center"/>
              <w:rPr>
                <w:rFonts w:cs="Arial"/>
                <w:b/>
              </w:rPr>
            </w:pPr>
            <w:r w:rsidRPr="005039F6">
              <w:rPr>
                <w:rFonts w:cs="Arial"/>
                <w:b/>
              </w:rPr>
              <w:t>TOTAL</w:t>
            </w:r>
          </w:p>
        </w:tc>
        <w:tc>
          <w:tcPr>
            <w:tcW w:w="824" w:type="dxa"/>
            <w:vAlign w:val="center"/>
          </w:tcPr>
          <w:p w:rsidR="005039F6" w:rsidRPr="005039F6" w:rsidRDefault="005039F6" w:rsidP="001B3179">
            <w:pPr>
              <w:spacing w:line="240" w:lineRule="auto"/>
              <w:jc w:val="center"/>
              <w:rPr>
                <w:rFonts w:cs="Arial"/>
                <w:b/>
              </w:rPr>
            </w:pPr>
            <w:r w:rsidRPr="005039F6">
              <w:rPr>
                <w:rFonts w:cs="Arial"/>
                <w:b/>
              </w:rPr>
              <w:t>META JUNIO</w:t>
            </w:r>
          </w:p>
        </w:tc>
        <w:tc>
          <w:tcPr>
            <w:tcW w:w="1243" w:type="dxa"/>
            <w:vAlign w:val="center"/>
          </w:tcPr>
          <w:p w:rsidR="005039F6" w:rsidRPr="005039F6" w:rsidRDefault="005039F6" w:rsidP="001B3179">
            <w:pPr>
              <w:spacing w:line="240" w:lineRule="auto"/>
              <w:jc w:val="center"/>
              <w:rPr>
                <w:rFonts w:cs="Arial"/>
                <w:b/>
              </w:rPr>
            </w:pPr>
            <w:r w:rsidRPr="005039F6">
              <w:rPr>
                <w:rFonts w:cs="Arial"/>
                <w:b/>
              </w:rPr>
              <w:t>META DICIEMBRE</w:t>
            </w:r>
          </w:p>
        </w:tc>
      </w:tr>
      <w:tr w:rsidR="005039F6" w:rsidRPr="00BE3191" w:rsidTr="001B3179">
        <w:tc>
          <w:tcPr>
            <w:tcW w:w="1307" w:type="dxa"/>
            <w:vAlign w:val="center"/>
          </w:tcPr>
          <w:p w:rsidR="005039F6" w:rsidRPr="00BE3191" w:rsidRDefault="005039F6" w:rsidP="001B3179">
            <w:pPr>
              <w:spacing w:line="240" w:lineRule="auto"/>
              <w:jc w:val="center"/>
              <w:rPr>
                <w:rFonts w:cs="Arial"/>
                <w:sz w:val="24"/>
                <w:szCs w:val="24"/>
              </w:rPr>
            </w:pPr>
            <w:r>
              <w:rPr>
                <w:rFonts w:cs="Arial"/>
                <w:sz w:val="24"/>
                <w:szCs w:val="24"/>
              </w:rPr>
              <w:t>Prevención de Violencia Escolar</w:t>
            </w:r>
          </w:p>
        </w:tc>
        <w:tc>
          <w:tcPr>
            <w:tcW w:w="1590" w:type="dxa"/>
            <w:gridSpan w:val="2"/>
            <w:vAlign w:val="center"/>
          </w:tcPr>
          <w:p w:rsidR="005039F6" w:rsidRPr="00BE3191" w:rsidRDefault="005039F6" w:rsidP="001B3179">
            <w:pPr>
              <w:spacing w:line="240" w:lineRule="auto"/>
              <w:jc w:val="center"/>
              <w:rPr>
                <w:rFonts w:cs="Arial"/>
                <w:sz w:val="24"/>
                <w:szCs w:val="24"/>
              </w:rPr>
            </w:pPr>
            <w:r>
              <w:rPr>
                <w:rFonts w:cs="Arial"/>
                <w:sz w:val="24"/>
                <w:szCs w:val="24"/>
              </w:rPr>
              <w:t>Servicios profesionales, científicos y técnicos integrales</w:t>
            </w:r>
          </w:p>
        </w:tc>
        <w:tc>
          <w:tcPr>
            <w:tcW w:w="1477" w:type="dxa"/>
            <w:vAlign w:val="center"/>
          </w:tcPr>
          <w:p w:rsidR="005039F6" w:rsidRPr="00BE3191" w:rsidRDefault="005039F6" w:rsidP="001B3179">
            <w:pPr>
              <w:spacing w:line="240" w:lineRule="auto"/>
              <w:jc w:val="center"/>
              <w:rPr>
                <w:rFonts w:cs="Arial"/>
                <w:sz w:val="24"/>
                <w:szCs w:val="24"/>
              </w:rPr>
            </w:pPr>
            <w:r>
              <w:rPr>
                <w:rFonts w:cs="Arial"/>
                <w:sz w:val="24"/>
                <w:szCs w:val="24"/>
              </w:rPr>
              <w:t>Proyecto</w:t>
            </w:r>
          </w:p>
        </w:tc>
        <w:tc>
          <w:tcPr>
            <w:tcW w:w="764" w:type="dxa"/>
            <w:vAlign w:val="center"/>
          </w:tcPr>
          <w:p w:rsidR="005039F6" w:rsidRPr="00BE3191" w:rsidRDefault="005039F6" w:rsidP="001B3179">
            <w:pPr>
              <w:spacing w:line="240" w:lineRule="auto"/>
              <w:jc w:val="center"/>
              <w:rPr>
                <w:rFonts w:cs="Arial"/>
                <w:sz w:val="24"/>
                <w:szCs w:val="24"/>
              </w:rPr>
            </w:pPr>
            <w:r>
              <w:rPr>
                <w:rFonts w:cs="Arial"/>
                <w:sz w:val="24"/>
                <w:szCs w:val="24"/>
              </w:rPr>
              <w:t>1</w:t>
            </w:r>
          </w:p>
        </w:tc>
        <w:tc>
          <w:tcPr>
            <w:tcW w:w="1623" w:type="dxa"/>
            <w:vAlign w:val="center"/>
          </w:tcPr>
          <w:p w:rsidR="005039F6" w:rsidRPr="00BE3191" w:rsidRDefault="005039F6" w:rsidP="001B3179">
            <w:pPr>
              <w:spacing w:line="240" w:lineRule="auto"/>
              <w:jc w:val="center"/>
              <w:rPr>
                <w:rFonts w:cs="Arial"/>
                <w:sz w:val="24"/>
                <w:szCs w:val="24"/>
              </w:rPr>
            </w:pPr>
            <w:r w:rsidRPr="00BE3191">
              <w:rPr>
                <w:rFonts w:cs="Arial"/>
                <w:sz w:val="24"/>
                <w:szCs w:val="24"/>
              </w:rPr>
              <w:t xml:space="preserve">$ </w:t>
            </w:r>
            <w:r w:rsidR="002432C7">
              <w:rPr>
                <w:rFonts w:cs="Arial"/>
                <w:sz w:val="24"/>
                <w:szCs w:val="24"/>
              </w:rPr>
              <w:t>630,000.00</w:t>
            </w:r>
          </w:p>
        </w:tc>
        <w:tc>
          <w:tcPr>
            <w:tcW w:w="824" w:type="dxa"/>
            <w:vAlign w:val="center"/>
          </w:tcPr>
          <w:p w:rsidR="005039F6" w:rsidRPr="00BE3191" w:rsidRDefault="005039F6" w:rsidP="001B3179">
            <w:pPr>
              <w:spacing w:line="240" w:lineRule="auto"/>
              <w:jc w:val="center"/>
              <w:rPr>
                <w:rFonts w:cs="Arial"/>
                <w:sz w:val="24"/>
                <w:szCs w:val="24"/>
              </w:rPr>
            </w:pPr>
            <w:r>
              <w:rPr>
                <w:rFonts w:cs="Arial"/>
                <w:sz w:val="24"/>
                <w:szCs w:val="24"/>
              </w:rPr>
              <w:t>0</w:t>
            </w:r>
          </w:p>
        </w:tc>
        <w:tc>
          <w:tcPr>
            <w:tcW w:w="1243" w:type="dxa"/>
            <w:vAlign w:val="center"/>
          </w:tcPr>
          <w:p w:rsidR="005039F6" w:rsidRPr="00BE3191" w:rsidRDefault="005039F6" w:rsidP="001B3179">
            <w:pPr>
              <w:spacing w:line="240" w:lineRule="auto"/>
              <w:jc w:val="center"/>
              <w:rPr>
                <w:rFonts w:cs="Arial"/>
                <w:sz w:val="24"/>
                <w:szCs w:val="24"/>
              </w:rPr>
            </w:pPr>
            <w:r>
              <w:rPr>
                <w:rFonts w:cs="Arial"/>
                <w:sz w:val="24"/>
                <w:szCs w:val="24"/>
              </w:rPr>
              <w:t>1</w:t>
            </w:r>
          </w:p>
        </w:tc>
      </w:tr>
      <w:tr w:rsidR="005039F6" w:rsidRPr="00BE3191" w:rsidTr="001B3179">
        <w:tc>
          <w:tcPr>
            <w:tcW w:w="1307" w:type="dxa"/>
            <w:vAlign w:val="center"/>
          </w:tcPr>
          <w:p w:rsidR="005039F6" w:rsidRPr="00BE3191" w:rsidRDefault="005039F6" w:rsidP="001B3179">
            <w:pPr>
              <w:spacing w:line="240" w:lineRule="auto"/>
              <w:jc w:val="center"/>
              <w:rPr>
                <w:rFonts w:cs="Arial"/>
                <w:sz w:val="24"/>
                <w:szCs w:val="24"/>
              </w:rPr>
            </w:pPr>
            <w:r>
              <w:rPr>
                <w:rFonts w:cs="Arial"/>
                <w:sz w:val="24"/>
                <w:szCs w:val="24"/>
              </w:rPr>
              <w:t>Prevención Violencia escolar</w:t>
            </w:r>
          </w:p>
        </w:tc>
        <w:tc>
          <w:tcPr>
            <w:tcW w:w="1590" w:type="dxa"/>
            <w:gridSpan w:val="2"/>
            <w:vAlign w:val="center"/>
          </w:tcPr>
          <w:p w:rsidR="005039F6" w:rsidRPr="00BE3191" w:rsidRDefault="005039F6" w:rsidP="001B3179">
            <w:pPr>
              <w:spacing w:line="240" w:lineRule="auto"/>
              <w:jc w:val="center"/>
              <w:rPr>
                <w:rFonts w:cs="Arial"/>
                <w:sz w:val="24"/>
                <w:szCs w:val="24"/>
              </w:rPr>
            </w:pPr>
            <w:r>
              <w:rPr>
                <w:rFonts w:cs="Arial"/>
                <w:sz w:val="24"/>
                <w:szCs w:val="24"/>
              </w:rPr>
              <w:t>Servicios profesionales, científicos y técnicos integrales.</w:t>
            </w:r>
          </w:p>
        </w:tc>
        <w:tc>
          <w:tcPr>
            <w:tcW w:w="1477" w:type="dxa"/>
            <w:vAlign w:val="center"/>
          </w:tcPr>
          <w:p w:rsidR="005039F6" w:rsidRPr="00BE3191" w:rsidRDefault="005039F6" w:rsidP="001B3179">
            <w:pPr>
              <w:spacing w:line="240" w:lineRule="auto"/>
              <w:jc w:val="center"/>
              <w:rPr>
                <w:rFonts w:cs="Arial"/>
                <w:sz w:val="24"/>
                <w:szCs w:val="24"/>
              </w:rPr>
            </w:pPr>
            <w:r>
              <w:rPr>
                <w:rFonts w:cs="Arial"/>
                <w:sz w:val="24"/>
                <w:szCs w:val="24"/>
              </w:rPr>
              <w:t>Seguimiento y Evaluación</w:t>
            </w:r>
          </w:p>
        </w:tc>
        <w:tc>
          <w:tcPr>
            <w:tcW w:w="764" w:type="dxa"/>
            <w:vAlign w:val="center"/>
          </w:tcPr>
          <w:p w:rsidR="005039F6" w:rsidRPr="00BE3191" w:rsidRDefault="005039F6" w:rsidP="001B3179">
            <w:pPr>
              <w:spacing w:line="240" w:lineRule="auto"/>
              <w:jc w:val="center"/>
              <w:rPr>
                <w:rFonts w:cs="Arial"/>
                <w:sz w:val="24"/>
                <w:szCs w:val="24"/>
              </w:rPr>
            </w:pPr>
            <w:r>
              <w:rPr>
                <w:rFonts w:cs="Arial"/>
                <w:sz w:val="24"/>
                <w:szCs w:val="24"/>
              </w:rPr>
              <w:t>1</w:t>
            </w:r>
          </w:p>
        </w:tc>
        <w:tc>
          <w:tcPr>
            <w:tcW w:w="1623" w:type="dxa"/>
            <w:vAlign w:val="center"/>
          </w:tcPr>
          <w:p w:rsidR="005039F6" w:rsidRPr="00BE3191" w:rsidRDefault="005039F6" w:rsidP="001B3179">
            <w:pPr>
              <w:spacing w:line="240" w:lineRule="auto"/>
              <w:jc w:val="center"/>
              <w:rPr>
                <w:rFonts w:cs="Arial"/>
                <w:sz w:val="24"/>
                <w:szCs w:val="24"/>
              </w:rPr>
            </w:pPr>
            <w:r w:rsidRPr="00BE3191">
              <w:rPr>
                <w:rFonts w:cs="Arial"/>
                <w:sz w:val="24"/>
                <w:szCs w:val="24"/>
              </w:rPr>
              <w:t xml:space="preserve">$ </w:t>
            </w:r>
            <w:r>
              <w:rPr>
                <w:rFonts w:cs="Arial"/>
                <w:sz w:val="24"/>
                <w:szCs w:val="24"/>
              </w:rPr>
              <w:t>70,000.00</w:t>
            </w:r>
          </w:p>
        </w:tc>
        <w:tc>
          <w:tcPr>
            <w:tcW w:w="824" w:type="dxa"/>
            <w:vAlign w:val="center"/>
          </w:tcPr>
          <w:p w:rsidR="005039F6" w:rsidRPr="00BE3191" w:rsidRDefault="005039F6" w:rsidP="001B3179">
            <w:pPr>
              <w:spacing w:line="240" w:lineRule="auto"/>
              <w:jc w:val="center"/>
              <w:rPr>
                <w:rFonts w:cs="Arial"/>
                <w:sz w:val="24"/>
                <w:szCs w:val="24"/>
              </w:rPr>
            </w:pPr>
            <w:r>
              <w:rPr>
                <w:rFonts w:cs="Arial"/>
                <w:sz w:val="24"/>
                <w:szCs w:val="24"/>
              </w:rPr>
              <w:t>0</w:t>
            </w:r>
          </w:p>
        </w:tc>
        <w:tc>
          <w:tcPr>
            <w:tcW w:w="1243" w:type="dxa"/>
            <w:vAlign w:val="center"/>
          </w:tcPr>
          <w:p w:rsidR="005039F6" w:rsidRPr="00BE3191" w:rsidRDefault="005039F6" w:rsidP="001B3179">
            <w:pPr>
              <w:spacing w:line="240" w:lineRule="auto"/>
              <w:jc w:val="center"/>
              <w:rPr>
                <w:rFonts w:cs="Arial"/>
                <w:sz w:val="24"/>
                <w:szCs w:val="24"/>
              </w:rPr>
            </w:pPr>
            <w:r>
              <w:rPr>
                <w:rFonts w:cs="Arial"/>
                <w:sz w:val="24"/>
                <w:szCs w:val="24"/>
              </w:rPr>
              <w:t>1</w:t>
            </w:r>
          </w:p>
        </w:tc>
      </w:tr>
      <w:tr w:rsidR="005039F6" w:rsidRPr="00BE3191" w:rsidTr="005039F6">
        <w:tc>
          <w:tcPr>
            <w:tcW w:w="1536" w:type="dxa"/>
            <w:gridSpan w:val="2"/>
            <w:tcBorders>
              <w:top w:val="nil"/>
              <w:left w:val="nil"/>
              <w:bottom w:val="nil"/>
              <w:right w:val="nil"/>
            </w:tcBorders>
          </w:tcPr>
          <w:p w:rsidR="005039F6" w:rsidRPr="00BE3191" w:rsidRDefault="005039F6" w:rsidP="00F71E7F">
            <w:pPr>
              <w:spacing w:line="240" w:lineRule="auto"/>
              <w:jc w:val="right"/>
              <w:rPr>
                <w:rFonts w:cs="Arial"/>
                <w:sz w:val="24"/>
                <w:szCs w:val="24"/>
              </w:rPr>
            </w:pPr>
          </w:p>
        </w:tc>
        <w:tc>
          <w:tcPr>
            <w:tcW w:w="3602" w:type="dxa"/>
            <w:gridSpan w:val="3"/>
            <w:tcBorders>
              <w:top w:val="nil"/>
              <w:left w:val="nil"/>
              <w:bottom w:val="nil"/>
              <w:right w:val="nil"/>
            </w:tcBorders>
          </w:tcPr>
          <w:p w:rsidR="005039F6" w:rsidRPr="00BE3191" w:rsidRDefault="005039F6" w:rsidP="00F71E7F">
            <w:pPr>
              <w:spacing w:line="240" w:lineRule="auto"/>
              <w:jc w:val="right"/>
              <w:rPr>
                <w:rFonts w:cs="Arial"/>
                <w:sz w:val="24"/>
                <w:szCs w:val="24"/>
              </w:rPr>
            </w:pPr>
          </w:p>
        </w:tc>
        <w:tc>
          <w:tcPr>
            <w:tcW w:w="1623" w:type="dxa"/>
            <w:tcBorders>
              <w:left w:val="nil"/>
            </w:tcBorders>
          </w:tcPr>
          <w:p w:rsidR="005039F6" w:rsidRPr="00BE3191" w:rsidRDefault="005039F6" w:rsidP="005039F6">
            <w:pPr>
              <w:spacing w:line="240" w:lineRule="auto"/>
              <w:jc w:val="right"/>
              <w:rPr>
                <w:rFonts w:cs="Arial"/>
                <w:sz w:val="24"/>
                <w:szCs w:val="24"/>
              </w:rPr>
            </w:pPr>
            <w:r w:rsidRPr="00BE3191">
              <w:rPr>
                <w:rFonts w:cs="Arial"/>
                <w:sz w:val="24"/>
                <w:szCs w:val="24"/>
              </w:rPr>
              <w:t xml:space="preserve">$ </w:t>
            </w:r>
            <w:r>
              <w:rPr>
                <w:rFonts w:cs="Arial"/>
                <w:sz w:val="24"/>
                <w:szCs w:val="24"/>
              </w:rPr>
              <w:t>700,000.00</w:t>
            </w:r>
          </w:p>
        </w:tc>
        <w:tc>
          <w:tcPr>
            <w:tcW w:w="824" w:type="dxa"/>
            <w:tcBorders>
              <w:left w:val="nil"/>
              <w:right w:val="nil"/>
            </w:tcBorders>
          </w:tcPr>
          <w:p w:rsidR="005039F6" w:rsidRPr="00BE3191" w:rsidRDefault="005039F6" w:rsidP="00F71E7F">
            <w:pPr>
              <w:spacing w:line="240" w:lineRule="auto"/>
              <w:jc w:val="right"/>
              <w:rPr>
                <w:rFonts w:cs="Arial"/>
                <w:sz w:val="24"/>
                <w:szCs w:val="24"/>
              </w:rPr>
            </w:pPr>
          </w:p>
        </w:tc>
        <w:tc>
          <w:tcPr>
            <w:tcW w:w="1243" w:type="dxa"/>
            <w:tcBorders>
              <w:left w:val="nil"/>
            </w:tcBorders>
          </w:tcPr>
          <w:p w:rsidR="005039F6" w:rsidRPr="00BE3191" w:rsidRDefault="005039F6" w:rsidP="00F71E7F">
            <w:pPr>
              <w:spacing w:line="240" w:lineRule="auto"/>
              <w:jc w:val="right"/>
              <w:rPr>
                <w:rFonts w:cs="Arial"/>
                <w:sz w:val="24"/>
                <w:szCs w:val="24"/>
              </w:rPr>
            </w:pPr>
          </w:p>
        </w:tc>
      </w:tr>
    </w:tbl>
    <w:p w:rsidR="00F812FC" w:rsidRPr="00BE3191" w:rsidRDefault="00F812FC" w:rsidP="00F812FC">
      <w:pPr>
        <w:spacing w:after="120" w:line="240" w:lineRule="auto"/>
        <w:jc w:val="both"/>
        <w:rPr>
          <w:rFonts w:cs="Arial"/>
          <w:sz w:val="24"/>
          <w:szCs w:val="24"/>
        </w:rPr>
      </w:pPr>
    </w:p>
    <w:p w:rsidR="00062CB9" w:rsidRDefault="00F812FC" w:rsidP="00062CB9">
      <w:pPr>
        <w:pStyle w:val="HTMLconformatoprevio"/>
        <w:spacing w:line="288" w:lineRule="atLeast"/>
        <w:jc w:val="both"/>
        <w:rPr>
          <w:rFonts w:asciiTheme="minorHAnsi" w:hAnsiTheme="minorHAnsi" w:cs="Arial"/>
          <w:bCs/>
        </w:rPr>
      </w:pPr>
      <w:r w:rsidRPr="00062CB9">
        <w:rPr>
          <w:rFonts w:asciiTheme="minorHAnsi" w:hAnsiTheme="minorHAnsi"/>
        </w:rPr>
        <w:t>Que bajo este contexto</w:t>
      </w:r>
      <w:r w:rsidR="00062CB9" w:rsidRPr="00062CB9">
        <w:rPr>
          <w:rFonts w:asciiTheme="minorHAnsi" w:hAnsiTheme="minorHAnsi" w:cstheme="minorHAnsi"/>
        </w:rPr>
        <w:t>, recibí un oficio No. SPM/356</w:t>
      </w:r>
      <w:r w:rsidRPr="00062CB9">
        <w:rPr>
          <w:rFonts w:asciiTheme="minorHAnsi" w:hAnsiTheme="minorHAnsi" w:cstheme="minorHAnsi"/>
        </w:rPr>
        <w:t>/2019, firmado al calce por el C. Horacio Contreras García, Enlace FORTASEG</w:t>
      </w:r>
      <w:r w:rsidR="001E2A7B">
        <w:rPr>
          <w:rFonts w:asciiTheme="minorHAnsi" w:hAnsiTheme="minorHAnsi"/>
        </w:rPr>
        <w:t xml:space="preserve"> d</w:t>
      </w:r>
      <w:r w:rsidR="00062CB9" w:rsidRPr="00062CB9">
        <w:rPr>
          <w:rFonts w:asciiTheme="minorHAnsi" w:hAnsiTheme="minorHAnsi"/>
        </w:rPr>
        <w:t>e</w:t>
      </w:r>
      <w:r w:rsidRPr="00062CB9">
        <w:rPr>
          <w:rFonts w:asciiTheme="minorHAnsi" w:hAnsiTheme="minorHAnsi"/>
        </w:rPr>
        <w:t xml:space="preserve"> este Municipio, </w:t>
      </w:r>
      <w:r w:rsidR="001E2A7B">
        <w:rPr>
          <w:rFonts w:asciiTheme="minorHAnsi" w:hAnsiTheme="minorHAnsi"/>
        </w:rPr>
        <w:t>en el que solicita</w:t>
      </w:r>
      <w:r w:rsidRPr="00062CB9">
        <w:rPr>
          <w:rFonts w:asciiTheme="minorHAnsi" w:hAnsiTheme="minorHAnsi"/>
        </w:rPr>
        <w:t xml:space="preserve"> al coordinador del Departamento de Proveeduría del H. Ayuntamiento de este Municipio, la </w:t>
      </w:r>
      <w:r w:rsidR="00062CB9" w:rsidRPr="00062CB9">
        <w:rPr>
          <w:rFonts w:asciiTheme="minorHAnsi" w:hAnsiTheme="minorHAnsi"/>
        </w:rPr>
        <w:t xml:space="preserve">contratación </w:t>
      </w:r>
      <w:r w:rsidR="00062CB9">
        <w:rPr>
          <w:rFonts w:asciiTheme="minorHAnsi" w:hAnsiTheme="minorHAnsi" w:cs="Arial"/>
          <w:bCs/>
        </w:rPr>
        <w:t xml:space="preserve">servicios </w:t>
      </w:r>
      <w:r w:rsidR="00062CB9">
        <w:rPr>
          <w:rFonts w:asciiTheme="minorHAnsi" w:hAnsiTheme="minorHAnsi" w:cs="Arial"/>
          <w:bCs/>
        </w:rPr>
        <w:lastRenderedPageBreak/>
        <w:t>profesionales para la evaluación del Proyecto de Prevención Social de la Violencia y la Delincuencia, que se tiene como cumplimiento de meta en el Anexo Técnico del Convenio de Adhesión.</w:t>
      </w:r>
    </w:p>
    <w:p w:rsidR="00062CB9" w:rsidRDefault="00062CB9" w:rsidP="00062CB9">
      <w:pPr>
        <w:pStyle w:val="HTMLconformatoprevio"/>
        <w:spacing w:line="288" w:lineRule="atLeast"/>
        <w:jc w:val="both"/>
        <w:rPr>
          <w:rFonts w:asciiTheme="minorHAnsi" w:hAnsiTheme="minorHAnsi" w:cs="Arial"/>
          <w:bCs/>
        </w:rPr>
      </w:pPr>
    </w:p>
    <w:p w:rsidR="00062CB9" w:rsidRDefault="00062CB9" w:rsidP="00062CB9">
      <w:pPr>
        <w:pStyle w:val="HTMLconformatoprevio"/>
        <w:spacing w:line="288" w:lineRule="atLeast"/>
        <w:jc w:val="both"/>
        <w:rPr>
          <w:rFonts w:asciiTheme="minorHAnsi" w:hAnsiTheme="minorHAnsi" w:cs="Arial"/>
          <w:bCs/>
          <w:lang w:val="es-ES"/>
        </w:rPr>
      </w:pPr>
      <w:r>
        <w:rPr>
          <w:rFonts w:asciiTheme="minorHAnsi" w:hAnsiTheme="minorHAnsi" w:cs="Arial"/>
          <w:bCs/>
        </w:rPr>
        <w:t xml:space="preserve">El objetivo de la contratación es </w:t>
      </w:r>
      <w:r w:rsidRPr="00684DC7">
        <w:rPr>
          <w:rFonts w:asciiTheme="minorHAnsi" w:hAnsiTheme="minorHAnsi" w:cs="Arial"/>
          <w:bCs/>
          <w:lang w:val="es-ES"/>
        </w:rPr>
        <w:t>Validar los trabajos para promover la escuela como un espacio seguro tanto al interior como al exterior de los planteles escolares, a través de intervenciones y estrategias que ayuden a prevenir y erradicar la violencia escolar, además de formar niños y adolescentes con capacidad de solucionar problemas mediante el diálogo y el consenso, convirtiéndolos en agentes de cambio en su familia y comunidad</w:t>
      </w:r>
      <w:r>
        <w:rPr>
          <w:rFonts w:asciiTheme="minorHAnsi" w:hAnsiTheme="minorHAnsi" w:cs="Arial"/>
          <w:bCs/>
          <w:lang w:val="es-ES"/>
        </w:rPr>
        <w:t>.</w:t>
      </w:r>
    </w:p>
    <w:p w:rsidR="00062CB9" w:rsidRDefault="00062CB9" w:rsidP="00062CB9">
      <w:pPr>
        <w:pStyle w:val="HTMLconformatoprevio"/>
        <w:spacing w:line="288" w:lineRule="atLeast"/>
        <w:jc w:val="both"/>
        <w:rPr>
          <w:rFonts w:asciiTheme="minorHAnsi" w:hAnsiTheme="minorHAnsi" w:cs="Arial"/>
          <w:bCs/>
          <w:lang w:val="es-ES"/>
        </w:rPr>
      </w:pPr>
    </w:p>
    <w:p w:rsidR="00062CB9" w:rsidRDefault="00062CB9" w:rsidP="00062CB9">
      <w:pPr>
        <w:pStyle w:val="HTMLconformatoprevio"/>
        <w:spacing w:line="288" w:lineRule="atLeast"/>
        <w:jc w:val="both"/>
        <w:rPr>
          <w:rFonts w:asciiTheme="minorHAnsi" w:hAnsiTheme="minorHAnsi" w:cs="Arial"/>
          <w:bCs/>
        </w:rPr>
      </w:pPr>
      <w:r>
        <w:rPr>
          <w:rFonts w:asciiTheme="minorHAnsi" w:hAnsiTheme="minorHAnsi" w:cs="Arial"/>
          <w:bCs/>
        </w:rPr>
        <w:t>Los trabajos que deberán realizar son:</w:t>
      </w:r>
    </w:p>
    <w:p w:rsidR="00062CB9" w:rsidRDefault="00062CB9" w:rsidP="00062CB9">
      <w:pPr>
        <w:pStyle w:val="HTMLconformatoprevio"/>
        <w:spacing w:line="288" w:lineRule="atLeast"/>
        <w:jc w:val="both"/>
        <w:rPr>
          <w:rFonts w:asciiTheme="minorHAnsi" w:hAnsiTheme="minorHAnsi" w:cs="Arial"/>
          <w:bCs/>
        </w:rPr>
      </w:pPr>
    </w:p>
    <w:p w:rsidR="00062CB9" w:rsidRPr="00400227" w:rsidRDefault="00062CB9" w:rsidP="00062CB9">
      <w:pPr>
        <w:pStyle w:val="HTMLconformatoprevio"/>
        <w:numPr>
          <w:ilvl w:val="0"/>
          <w:numId w:val="6"/>
        </w:numPr>
        <w:spacing w:line="288" w:lineRule="atLeast"/>
        <w:rPr>
          <w:rFonts w:asciiTheme="minorHAnsi" w:hAnsiTheme="minorHAnsi" w:cs="Arial"/>
          <w:bCs/>
          <w:lang w:val="es-ES"/>
        </w:rPr>
      </w:pPr>
      <w:r w:rsidRPr="00400227">
        <w:rPr>
          <w:rFonts w:asciiTheme="minorHAnsi" w:hAnsiTheme="minorHAnsi" w:cs="Arial"/>
          <w:bCs/>
          <w:lang w:val="es-ES"/>
        </w:rPr>
        <w:t>Validación de la recopil</w:t>
      </w:r>
      <w:r w:rsidR="001E2A7B">
        <w:rPr>
          <w:rFonts w:asciiTheme="minorHAnsi" w:hAnsiTheme="minorHAnsi" w:cs="Arial"/>
          <w:bCs/>
          <w:lang w:val="es-ES"/>
        </w:rPr>
        <w:t xml:space="preserve">ación y análisis de documentos, </w:t>
      </w:r>
      <w:r w:rsidRPr="00400227">
        <w:rPr>
          <w:rFonts w:asciiTheme="minorHAnsi" w:hAnsiTheme="minorHAnsi" w:cs="Arial"/>
          <w:bCs/>
          <w:lang w:val="es-ES"/>
        </w:rPr>
        <w:t>bases de datos, reportes formales e informales.</w:t>
      </w:r>
    </w:p>
    <w:p w:rsidR="00062CB9" w:rsidRPr="00400227" w:rsidRDefault="00062CB9" w:rsidP="00062CB9">
      <w:pPr>
        <w:pStyle w:val="HTMLconformatoprevio"/>
        <w:numPr>
          <w:ilvl w:val="0"/>
          <w:numId w:val="6"/>
        </w:numPr>
        <w:spacing w:line="288" w:lineRule="atLeast"/>
        <w:rPr>
          <w:rFonts w:asciiTheme="minorHAnsi" w:hAnsiTheme="minorHAnsi" w:cs="Arial"/>
          <w:bCs/>
          <w:lang w:val="es-ES"/>
        </w:rPr>
      </w:pPr>
      <w:r w:rsidRPr="00400227">
        <w:rPr>
          <w:rFonts w:asciiTheme="minorHAnsi" w:hAnsiTheme="minorHAnsi" w:cs="Arial"/>
          <w:bCs/>
          <w:lang w:val="es-ES"/>
        </w:rPr>
        <w:t xml:space="preserve">Revisión </w:t>
      </w:r>
      <w:r>
        <w:rPr>
          <w:rFonts w:asciiTheme="minorHAnsi" w:hAnsiTheme="minorHAnsi" w:cs="Arial"/>
          <w:bCs/>
          <w:lang w:val="es-ES"/>
        </w:rPr>
        <w:t xml:space="preserve">de los cuestionarios </w:t>
      </w:r>
      <w:r w:rsidRPr="00400227">
        <w:rPr>
          <w:rFonts w:asciiTheme="minorHAnsi" w:hAnsiTheme="minorHAnsi" w:cs="Arial"/>
          <w:bCs/>
          <w:lang w:val="es-ES"/>
        </w:rPr>
        <w:t>aplicados a las familias para identificar el tipo de violencia, hacia quién está dirigida y quién la ejerce.</w:t>
      </w:r>
    </w:p>
    <w:p w:rsidR="00062CB9" w:rsidRPr="00400227" w:rsidRDefault="001E2A7B" w:rsidP="00062CB9">
      <w:pPr>
        <w:pStyle w:val="HTMLconformatoprevio"/>
        <w:numPr>
          <w:ilvl w:val="0"/>
          <w:numId w:val="6"/>
        </w:numPr>
        <w:spacing w:line="288" w:lineRule="atLeast"/>
        <w:rPr>
          <w:rFonts w:asciiTheme="minorHAnsi" w:hAnsiTheme="minorHAnsi" w:cs="Arial"/>
          <w:bCs/>
          <w:lang w:val="es-ES"/>
        </w:rPr>
      </w:pPr>
      <w:r>
        <w:rPr>
          <w:rFonts w:asciiTheme="minorHAnsi" w:hAnsiTheme="minorHAnsi" w:cs="Arial"/>
          <w:bCs/>
          <w:lang w:val="es-ES"/>
        </w:rPr>
        <w:t xml:space="preserve">Entrevistas semiestructuradas </w:t>
      </w:r>
      <w:r w:rsidR="00062CB9" w:rsidRPr="00400227">
        <w:rPr>
          <w:rFonts w:asciiTheme="minorHAnsi" w:hAnsiTheme="minorHAnsi" w:cs="Arial"/>
          <w:bCs/>
          <w:lang w:val="es-ES"/>
        </w:rPr>
        <w:t>aplicadas a representantes de redes de mujeres, comités vecinales, organizaciones de la sociedad civil y autoridades locales para conocer las implicaciones de la violencia familiar y de género.</w:t>
      </w:r>
    </w:p>
    <w:p w:rsidR="00062CB9" w:rsidRPr="00400227" w:rsidRDefault="00062CB9" w:rsidP="00062CB9">
      <w:pPr>
        <w:pStyle w:val="HTMLconformatoprevio"/>
        <w:numPr>
          <w:ilvl w:val="0"/>
          <w:numId w:val="6"/>
        </w:numPr>
        <w:spacing w:line="288" w:lineRule="atLeast"/>
        <w:rPr>
          <w:rFonts w:asciiTheme="minorHAnsi" w:hAnsiTheme="minorHAnsi" w:cs="Arial"/>
          <w:bCs/>
          <w:lang w:val="es-ES"/>
        </w:rPr>
      </w:pPr>
      <w:r w:rsidRPr="00400227">
        <w:rPr>
          <w:rFonts w:asciiTheme="minorHAnsi" w:hAnsiTheme="minorHAnsi" w:cs="Arial"/>
          <w:bCs/>
          <w:lang w:val="es-ES"/>
        </w:rPr>
        <w:t>Ob</w:t>
      </w:r>
      <w:r w:rsidR="001E2A7B">
        <w:rPr>
          <w:rFonts w:asciiTheme="minorHAnsi" w:hAnsiTheme="minorHAnsi" w:cs="Arial"/>
          <w:bCs/>
          <w:lang w:val="es-ES"/>
        </w:rPr>
        <w:t xml:space="preserve">servación de los grupos focales </w:t>
      </w:r>
      <w:r w:rsidRPr="00400227">
        <w:rPr>
          <w:rFonts w:asciiTheme="minorHAnsi" w:hAnsiTheme="minorHAnsi" w:cs="Arial"/>
          <w:bCs/>
          <w:lang w:val="es-ES"/>
        </w:rPr>
        <w:t>aplicados a cada sector de la población objetivo para tener una perspectiva profunda de la problemática.</w:t>
      </w:r>
    </w:p>
    <w:p w:rsidR="00062CB9" w:rsidRPr="00400227" w:rsidRDefault="001E2A7B" w:rsidP="00062CB9">
      <w:pPr>
        <w:pStyle w:val="HTMLconformatoprevio"/>
        <w:numPr>
          <w:ilvl w:val="0"/>
          <w:numId w:val="6"/>
        </w:numPr>
        <w:spacing w:line="288" w:lineRule="atLeast"/>
        <w:rPr>
          <w:rFonts w:asciiTheme="minorHAnsi" w:hAnsiTheme="minorHAnsi" w:cs="Arial"/>
          <w:bCs/>
          <w:lang w:val="es-ES"/>
        </w:rPr>
      </w:pPr>
      <w:r>
        <w:rPr>
          <w:rFonts w:asciiTheme="minorHAnsi" w:hAnsiTheme="minorHAnsi" w:cs="Arial"/>
          <w:bCs/>
          <w:lang w:val="es-ES"/>
        </w:rPr>
        <w:t xml:space="preserve">Marchas exploratorias </w:t>
      </w:r>
      <w:r w:rsidR="00062CB9" w:rsidRPr="00400227">
        <w:rPr>
          <w:rFonts w:asciiTheme="minorHAnsi" w:hAnsiTheme="minorHAnsi" w:cs="Arial"/>
          <w:bCs/>
          <w:lang w:val="es-ES"/>
        </w:rPr>
        <w:t>en compañía de actores locales para distinguir en el territorio factores de riesgo.</w:t>
      </w:r>
    </w:p>
    <w:p w:rsidR="00062CB9" w:rsidRDefault="00062CB9" w:rsidP="00062CB9">
      <w:pPr>
        <w:pStyle w:val="HTMLconformatoprevio"/>
        <w:numPr>
          <w:ilvl w:val="0"/>
          <w:numId w:val="6"/>
        </w:numPr>
        <w:spacing w:line="288" w:lineRule="atLeast"/>
        <w:rPr>
          <w:rFonts w:asciiTheme="minorHAnsi" w:hAnsiTheme="minorHAnsi" w:cs="Arial"/>
          <w:bCs/>
          <w:lang w:val="es-ES"/>
        </w:rPr>
      </w:pPr>
      <w:r w:rsidRPr="00400227">
        <w:rPr>
          <w:rFonts w:asciiTheme="minorHAnsi" w:hAnsiTheme="minorHAnsi" w:cs="Arial"/>
          <w:bCs/>
          <w:lang w:val="es-ES"/>
        </w:rPr>
        <w:t>Aplicació</w:t>
      </w:r>
      <w:r w:rsidR="001E2A7B">
        <w:rPr>
          <w:rFonts w:asciiTheme="minorHAnsi" w:hAnsiTheme="minorHAnsi" w:cs="Arial"/>
          <w:bCs/>
          <w:lang w:val="es-ES"/>
        </w:rPr>
        <w:t xml:space="preserve">n de Diagnóstico participativo </w:t>
      </w:r>
      <w:r w:rsidRPr="00400227">
        <w:rPr>
          <w:rFonts w:asciiTheme="minorHAnsi" w:hAnsiTheme="minorHAnsi" w:cs="Arial"/>
          <w:bCs/>
          <w:lang w:val="es-ES"/>
        </w:rPr>
        <w:t xml:space="preserve">grupos de trabajo con los actores </w:t>
      </w:r>
      <w:r>
        <w:rPr>
          <w:rFonts w:asciiTheme="minorHAnsi" w:hAnsiTheme="minorHAnsi" w:cs="Arial"/>
          <w:bCs/>
          <w:lang w:val="es-ES"/>
        </w:rPr>
        <w:t>estratégicos identificados en el</w:t>
      </w:r>
      <w:r w:rsidRPr="00400227">
        <w:rPr>
          <w:rFonts w:asciiTheme="minorHAnsi" w:hAnsiTheme="minorHAnsi" w:cs="Arial"/>
          <w:bCs/>
          <w:lang w:val="es-ES"/>
        </w:rPr>
        <w:t xml:space="preserve"> diagnostico documental</w:t>
      </w:r>
      <w:r>
        <w:rPr>
          <w:rFonts w:asciiTheme="minorHAnsi" w:hAnsiTheme="minorHAnsi" w:cs="Arial"/>
          <w:bCs/>
          <w:lang w:val="es-ES"/>
        </w:rPr>
        <w:t>.</w:t>
      </w:r>
    </w:p>
    <w:p w:rsidR="001E2A7B" w:rsidRPr="001E2A7B" w:rsidRDefault="001E2A7B" w:rsidP="00062CB9">
      <w:pPr>
        <w:pStyle w:val="HTMLconformatoprevio"/>
        <w:numPr>
          <w:ilvl w:val="0"/>
          <w:numId w:val="6"/>
        </w:numPr>
        <w:spacing w:line="288" w:lineRule="atLeast"/>
        <w:rPr>
          <w:rFonts w:asciiTheme="minorHAnsi" w:hAnsiTheme="minorHAnsi" w:cs="Arial"/>
          <w:bCs/>
          <w:lang w:val="es-ES"/>
        </w:rPr>
      </w:pPr>
    </w:p>
    <w:p w:rsidR="00062CB9" w:rsidRPr="00400227" w:rsidRDefault="00062CB9" w:rsidP="00062CB9">
      <w:pPr>
        <w:pStyle w:val="HTMLconformatoprevio"/>
        <w:spacing w:line="288" w:lineRule="atLeast"/>
        <w:rPr>
          <w:rFonts w:asciiTheme="minorHAnsi" w:hAnsiTheme="minorHAnsi" w:cs="Arial"/>
          <w:b/>
          <w:bCs/>
          <w:sz w:val="28"/>
          <w:lang w:val="es-ES"/>
        </w:rPr>
      </w:pPr>
      <w:r w:rsidRPr="00400227">
        <w:rPr>
          <w:rFonts w:asciiTheme="minorHAnsi" w:hAnsiTheme="minorHAnsi" w:cs="Arial"/>
          <w:b/>
          <w:bCs/>
          <w:sz w:val="28"/>
          <w:lang w:val="es-ES"/>
        </w:rPr>
        <w:t>Plan de trabajo EJE 1:</w:t>
      </w:r>
    </w:p>
    <w:tbl>
      <w:tblPr>
        <w:tblStyle w:val="Tabladecuadrcula4-nfasis31"/>
        <w:tblW w:w="10485" w:type="dxa"/>
        <w:jc w:val="center"/>
        <w:tblLook w:val="0420" w:firstRow="1" w:lastRow="0" w:firstColumn="0" w:lastColumn="0" w:noHBand="0" w:noVBand="1"/>
      </w:tblPr>
      <w:tblGrid>
        <w:gridCol w:w="1833"/>
        <w:gridCol w:w="3827"/>
        <w:gridCol w:w="2835"/>
        <w:gridCol w:w="1990"/>
      </w:tblGrid>
      <w:tr w:rsidR="00062CB9" w:rsidRPr="00400227" w:rsidTr="00F71E7F">
        <w:trPr>
          <w:cnfStyle w:val="100000000000" w:firstRow="1" w:lastRow="0" w:firstColumn="0" w:lastColumn="0" w:oddVBand="0" w:evenVBand="0" w:oddHBand="0" w:evenHBand="0" w:firstRowFirstColumn="0" w:firstRowLastColumn="0" w:lastRowFirstColumn="0" w:lastRowLastColumn="0"/>
          <w:trHeight w:val="466"/>
          <w:jc w:val="center"/>
        </w:trPr>
        <w:tc>
          <w:tcPr>
            <w:tcW w:w="1833" w:type="dxa"/>
            <w:hideMark/>
          </w:tcPr>
          <w:p w:rsidR="00062CB9" w:rsidRPr="00400227" w:rsidRDefault="00062CB9" w:rsidP="00F71E7F">
            <w:pPr>
              <w:pStyle w:val="HTMLconformatoprevio"/>
              <w:spacing w:line="288" w:lineRule="atLeast"/>
              <w:rPr>
                <w:rFonts w:asciiTheme="minorHAnsi" w:hAnsiTheme="minorHAnsi" w:cs="Arial"/>
                <w:sz w:val="18"/>
                <w:szCs w:val="18"/>
              </w:rPr>
            </w:pPr>
            <w:r w:rsidRPr="00400227">
              <w:rPr>
                <w:rFonts w:asciiTheme="minorHAnsi" w:hAnsiTheme="minorHAnsi" w:cs="Arial"/>
                <w:sz w:val="18"/>
                <w:szCs w:val="18"/>
              </w:rPr>
              <w:t>COMPONETE</w:t>
            </w:r>
          </w:p>
        </w:tc>
        <w:tc>
          <w:tcPr>
            <w:tcW w:w="3827" w:type="dxa"/>
            <w:hideMark/>
          </w:tcPr>
          <w:p w:rsidR="00062CB9" w:rsidRPr="00400227" w:rsidRDefault="00062CB9" w:rsidP="00F71E7F">
            <w:pPr>
              <w:pStyle w:val="HTMLconformatoprevio"/>
              <w:spacing w:line="288" w:lineRule="atLeast"/>
              <w:rPr>
                <w:rFonts w:asciiTheme="minorHAnsi" w:hAnsiTheme="minorHAnsi" w:cs="Arial"/>
                <w:sz w:val="18"/>
                <w:szCs w:val="18"/>
              </w:rPr>
            </w:pPr>
            <w:r w:rsidRPr="00400227">
              <w:rPr>
                <w:rFonts w:asciiTheme="minorHAnsi" w:hAnsiTheme="minorHAnsi" w:cs="Arial"/>
                <w:sz w:val="18"/>
                <w:szCs w:val="18"/>
              </w:rPr>
              <w:t xml:space="preserve">ACTIVIDAD </w:t>
            </w:r>
          </w:p>
        </w:tc>
        <w:tc>
          <w:tcPr>
            <w:tcW w:w="2835" w:type="dxa"/>
            <w:hideMark/>
          </w:tcPr>
          <w:p w:rsidR="00062CB9" w:rsidRPr="00400227" w:rsidRDefault="00062CB9" w:rsidP="00F71E7F">
            <w:pPr>
              <w:pStyle w:val="HTMLconformatoprevio"/>
              <w:spacing w:line="288" w:lineRule="atLeast"/>
              <w:rPr>
                <w:rFonts w:asciiTheme="minorHAnsi" w:hAnsiTheme="minorHAnsi" w:cs="Arial"/>
                <w:sz w:val="18"/>
                <w:szCs w:val="18"/>
              </w:rPr>
            </w:pPr>
            <w:r w:rsidRPr="00400227">
              <w:rPr>
                <w:rFonts w:asciiTheme="minorHAnsi" w:hAnsiTheme="minorHAnsi" w:cs="Arial"/>
                <w:sz w:val="18"/>
                <w:szCs w:val="18"/>
              </w:rPr>
              <w:t>TARGET</w:t>
            </w:r>
          </w:p>
        </w:tc>
        <w:tc>
          <w:tcPr>
            <w:tcW w:w="1990" w:type="dxa"/>
            <w:hideMark/>
          </w:tcPr>
          <w:p w:rsidR="00062CB9" w:rsidRPr="00400227" w:rsidRDefault="00062CB9" w:rsidP="00F71E7F">
            <w:pPr>
              <w:pStyle w:val="HTMLconformatoprevio"/>
              <w:spacing w:line="288" w:lineRule="atLeast"/>
              <w:rPr>
                <w:rFonts w:asciiTheme="minorHAnsi" w:hAnsiTheme="minorHAnsi" w:cs="Arial"/>
                <w:sz w:val="18"/>
                <w:szCs w:val="18"/>
              </w:rPr>
            </w:pPr>
            <w:r w:rsidRPr="00400227">
              <w:rPr>
                <w:rFonts w:asciiTheme="minorHAnsi" w:hAnsiTheme="minorHAnsi" w:cs="Arial"/>
                <w:sz w:val="18"/>
                <w:szCs w:val="18"/>
              </w:rPr>
              <w:t>REFERENCIA</w:t>
            </w:r>
          </w:p>
        </w:tc>
      </w:tr>
      <w:tr w:rsidR="00062CB9" w:rsidRPr="00400227" w:rsidTr="00F71E7F">
        <w:trPr>
          <w:cnfStyle w:val="000000100000" w:firstRow="0" w:lastRow="0" w:firstColumn="0" w:lastColumn="0" w:oddVBand="0" w:evenVBand="0" w:oddHBand="1" w:evenHBand="0" w:firstRowFirstColumn="0" w:firstRowLastColumn="0" w:lastRowFirstColumn="0" w:lastRowLastColumn="0"/>
          <w:trHeight w:val="1079"/>
          <w:jc w:val="center"/>
        </w:trPr>
        <w:tc>
          <w:tcPr>
            <w:tcW w:w="1833" w:type="dxa"/>
            <w:hideMark/>
          </w:tcPr>
          <w:p w:rsidR="00062CB9" w:rsidRPr="00400227" w:rsidRDefault="00145146" w:rsidP="00F71E7F">
            <w:pPr>
              <w:pStyle w:val="HTMLconformatoprevio"/>
              <w:spacing w:line="288" w:lineRule="atLeast"/>
              <w:rPr>
                <w:rFonts w:asciiTheme="minorHAnsi" w:hAnsiTheme="minorHAnsi" w:cs="Arial"/>
                <w:bCs/>
                <w:sz w:val="18"/>
                <w:szCs w:val="18"/>
              </w:rPr>
            </w:pPr>
            <w:r>
              <w:rPr>
                <w:rFonts w:asciiTheme="minorHAnsi" w:hAnsiTheme="minorHAnsi" w:cs="Arial"/>
                <w:bCs/>
                <w:sz w:val="18"/>
                <w:szCs w:val="18"/>
                <w:lang w:val="en-US"/>
              </w:rPr>
              <w:t>Niños Mediadores</w:t>
            </w:r>
          </w:p>
        </w:tc>
        <w:tc>
          <w:tcPr>
            <w:tcW w:w="3827"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 xml:space="preserve">Validación en campo de conformar una red de niños mediadores con ayuda de los profesores y con actividades participativas. </w:t>
            </w:r>
          </w:p>
        </w:tc>
        <w:tc>
          <w:tcPr>
            <w:tcW w:w="2835"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Alumnos desde 1º de hasta 3º de secundaria.</w:t>
            </w:r>
          </w:p>
        </w:tc>
        <w:tc>
          <w:tcPr>
            <w:tcW w:w="1990"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GUIA FORTASEG 2019</w:t>
            </w:r>
          </w:p>
        </w:tc>
      </w:tr>
      <w:tr w:rsidR="00062CB9" w:rsidRPr="00400227" w:rsidTr="00F71E7F">
        <w:trPr>
          <w:trHeight w:val="1548"/>
          <w:jc w:val="center"/>
        </w:trPr>
        <w:tc>
          <w:tcPr>
            <w:tcW w:w="1833"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lang w:val="en-US"/>
              </w:rPr>
              <w:t>Niños mediadores</w:t>
            </w:r>
          </w:p>
        </w:tc>
        <w:tc>
          <w:tcPr>
            <w:tcW w:w="3827"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Supervisión de talleres en temas de: detección y prevención del Bullying, cultura de paz y legalidad, autocuidado y medidas preventivas, solución pacífica y alternativa de conflictos, mediación familiar y escolar.</w:t>
            </w:r>
          </w:p>
        </w:tc>
        <w:tc>
          <w:tcPr>
            <w:tcW w:w="2835"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3 alumnos por grado escolar (9 alumnos por secundaria)</w:t>
            </w:r>
          </w:p>
        </w:tc>
        <w:tc>
          <w:tcPr>
            <w:tcW w:w="1990"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GUIA FORTASEG 2019</w:t>
            </w:r>
          </w:p>
        </w:tc>
      </w:tr>
      <w:tr w:rsidR="00062CB9" w:rsidRPr="00400227" w:rsidTr="00F71E7F">
        <w:trPr>
          <w:cnfStyle w:val="000000100000" w:firstRow="0" w:lastRow="0" w:firstColumn="0" w:lastColumn="0" w:oddVBand="0" w:evenVBand="0" w:oddHBand="1" w:evenHBand="0" w:firstRowFirstColumn="0" w:firstRowLastColumn="0" w:lastRowFirstColumn="0" w:lastRowLastColumn="0"/>
          <w:trHeight w:val="949"/>
          <w:jc w:val="center"/>
        </w:trPr>
        <w:tc>
          <w:tcPr>
            <w:tcW w:w="1833"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lang w:val="en-US"/>
              </w:rPr>
              <w:t>Niños mediadores</w:t>
            </w:r>
          </w:p>
        </w:tc>
        <w:tc>
          <w:tcPr>
            <w:tcW w:w="3827"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Observación de talleres prácticos para capacitar a los niños en cuanto a sesiones de mediación.</w:t>
            </w:r>
          </w:p>
        </w:tc>
        <w:tc>
          <w:tcPr>
            <w:tcW w:w="2835"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3 alumnos por grado escolar</w:t>
            </w:r>
          </w:p>
        </w:tc>
        <w:tc>
          <w:tcPr>
            <w:tcW w:w="1990"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GUIA FORTASEG 2019</w:t>
            </w:r>
          </w:p>
        </w:tc>
      </w:tr>
      <w:tr w:rsidR="00062CB9" w:rsidRPr="00400227" w:rsidTr="00F71E7F">
        <w:trPr>
          <w:trHeight w:val="1021"/>
          <w:jc w:val="center"/>
        </w:trPr>
        <w:tc>
          <w:tcPr>
            <w:tcW w:w="1833"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lastRenderedPageBreak/>
              <w:t>Talleres</w:t>
            </w:r>
          </w:p>
        </w:tc>
        <w:tc>
          <w:tcPr>
            <w:tcW w:w="3827"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Evaluación de talleres encaminados a la prevención de la violencia escolar</w:t>
            </w:r>
          </w:p>
        </w:tc>
        <w:tc>
          <w:tcPr>
            <w:tcW w:w="2835"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Alumnos en general, padres de familia y docentes.</w:t>
            </w:r>
          </w:p>
        </w:tc>
        <w:tc>
          <w:tcPr>
            <w:tcW w:w="1990" w:type="dxa"/>
            <w:hideMark/>
          </w:tcPr>
          <w:p w:rsidR="00062CB9" w:rsidRPr="00400227" w:rsidRDefault="00062CB9" w:rsidP="00F71E7F">
            <w:pPr>
              <w:pStyle w:val="HTMLconformatoprevio"/>
              <w:spacing w:line="288" w:lineRule="atLeast"/>
              <w:rPr>
                <w:rFonts w:asciiTheme="minorHAnsi" w:hAnsiTheme="minorHAnsi" w:cs="Arial"/>
                <w:bCs/>
                <w:sz w:val="18"/>
                <w:szCs w:val="18"/>
              </w:rPr>
            </w:pPr>
            <w:r w:rsidRPr="00400227">
              <w:rPr>
                <w:rFonts w:asciiTheme="minorHAnsi" w:hAnsiTheme="minorHAnsi" w:cs="Arial"/>
                <w:bCs/>
                <w:sz w:val="18"/>
                <w:szCs w:val="18"/>
              </w:rPr>
              <w:t>GUIA FORTASEG 2019</w:t>
            </w:r>
          </w:p>
        </w:tc>
      </w:tr>
      <w:tr w:rsidR="00062CB9" w:rsidRPr="005D6B8E" w:rsidTr="00F71E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1833" w:type="dxa"/>
            <w:hideMark/>
          </w:tcPr>
          <w:p w:rsidR="00062CB9" w:rsidRPr="005D6B8E" w:rsidRDefault="00062CB9" w:rsidP="00F71E7F">
            <w:pPr>
              <w:spacing w:after="160" w:line="259" w:lineRule="auto"/>
              <w:rPr>
                <w:lang w:val="es-MX"/>
              </w:rPr>
            </w:pPr>
            <w:r w:rsidRPr="005D6B8E">
              <w:rPr>
                <w:lang w:val="en-US"/>
              </w:rPr>
              <w:t>Actividades lúdicas</w:t>
            </w:r>
          </w:p>
        </w:tc>
        <w:tc>
          <w:tcPr>
            <w:tcW w:w="3827" w:type="dxa"/>
            <w:hideMark/>
          </w:tcPr>
          <w:p w:rsidR="00062CB9" w:rsidRPr="005D6B8E" w:rsidRDefault="00062CB9" w:rsidP="00F71E7F">
            <w:pPr>
              <w:spacing w:after="160" w:line="259" w:lineRule="auto"/>
              <w:cnfStyle w:val="000000100000" w:firstRow="0" w:lastRow="0" w:firstColumn="0" w:lastColumn="0" w:oddVBand="0" w:evenVBand="0" w:oddHBand="1" w:evenHBand="0" w:firstRowFirstColumn="0" w:firstRowLastColumn="0" w:lastRowFirstColumn="0" w:lastRowLastColumn="0"/>
              <w:rPr>
                <w:lang w:val="es-MX"/>
              </w:rPr>
            </w:pPr>
            <w:r w:rsidRPr="005D6B8E">
              <w:rPr>
                <w:lang w:val="es-MX"/>
              </w:rPr>
              <w:t>Observación de las actividades lúdicas bimestrales encaminadas a la prevención de la violencia escolar.</w:t>
            </w:r>
          </w:p>
        </w:tc>
        <w:tc>
          <w:tcPr>
            <w:tcW w:w="2835" w:type="dxa"/>
            <w:hideMark/>
          </w:tcPr>
          <w:p w:rsidR="00062CB9" w:rsidRPr="005D6B8E" w:rsidRDefault="00062CB9" w:rsidP="00F71E7F">
            <w:pPr>
              <w:spacing w:after="160" w:line="259" w:lineRule="auto"/>
              <w:cnfStyle w:val="000000100000" w:firstRow="0" w:lastRow="0" w:firstColumn="0" w:lastColumn="0" w:oddVBand="0" w:evenVBand="0" w:oddHBand="1" w:evenHBand="0" w:firstRowFirstColumn="0" w:firstRowLastColumn="0" w:lastRowFirstColumn="0" w:lastRowLastColumn="0"/>
              <w:rPr>
                <w:lang w:val="es-MX"/>
              </w:rPr>
            </w:pPr>
            <w:r w:rsidRPr="005D6B8E">
              <w:t>Alumnos en general y padres de familia.</w:t>
            </w:r>
          </w:p>
        </w:tc>
        <w:tc>
          <w:tcPr>
            <w:tcW w:w="1990" w:type="dxa"/>
            <w:hideMark/>
          </w:tcPr>
          <w:p w:rsidR="00062CB9" w:rsidRPr="005D6B8E" w:rsidRDefault="00062CB9" w:rsidP="00F71E7F">
            <w:pPr>
              <w:spacing w:after="160" w:line="259" w:lineRule="auto"/>
              <w:cnfStyle w:val="000000100000" w:firstRow="0" w:lastRow="0" w:firstColumn="0" w:lastColumn="0" w:oddVBand="0" w:evenVBand="0" w:oddHBand="1" w:evenHBand="0" w:firstRowFirstColumn="0" w:firstRowLastColumn="0" w:lastRowFirstColumn="0" w:lastRowLastColumn="0"/>
              <w:rPr>
                <w:lang w:val="es-MX"/>
              </w:rPr>
            </w:pPr>
            <w:r w:rsidRPr="005D6B8E">
              <w:t>GUIA FORTASEG 2019</w:t>
            </w:r>
          </w:p>
        </w:tc>
      </w:tr>
      <w:tr w:rsidR="00062CB9" w:rsidRPr="005D6B8E" w:rsidTr="00F71E7F">
        <w:tblPrEx>
          <w:tblLook w:val="04A0" w:firstRow="1" w:lastRow="0" w:firstColumn="1" w:lastColumn="0" w:noHBand="0" w:noVBand="1"/>
        </w:tblPrEx>
        <w:trPr>
          <w:trHeight w:val="584"/>
          <w:jc w:val="center"/>
        </w:trPr>
        <w:tc>
          <w:tcPr>
            <w:cnfStyle w:val="001000000000" w:firstRow="0" w:lastRow="0" w:firstColumn="1" w:lastColumn="0" w:oddVBand="0" w:evenVBand="0" w:oddHBand="0" w:evenHBand="0" w:firstRowFirstColumn="0" w:firstRowLastColumn="0" w:lastRowFirstColumn="0" w:lastRowLastColumn="0"/>
            <w:tcW w:w="1833" w:type="dxa"/>
            <w:hideMark/>
          </w:tcPr>
          <w:p w:rsidR="00062CB9" w:rsidRPr="005D6B8E" w:rsidRDefault="00062CB9" w:rsidP="00F71E7F">
            <w:pPr>
              <w:spacing w:after="160" w:line="259" w:lineRule="auto"/>
              <w:rPr>
                <w:lang w:val="es-MX"/>
              </w:rPr>
            </w:pPr>
            <w:r w:rsidRPr="005D6B8E">
              <w:rPr>
                <w:lang w:val="en-US"/>
              </w:rPr>
              <w:t>Canalización para atención especializada</w:t>
            </w:r>
          </w:p>
        </w:tc>
        <w:tc>
          <w:tcPr>
            <w:tcW w:w="3827" w:type="dxa"/>
            <w:hideMark/>
          </w:tcPr>
          <w:p w:rsidR="00062CB9" w:rsidRPr="005D6B8E" w:rsidRDefault="00062CB9" w:rsidP="00F71E7F">
            <w:pPr>
              <w:spacing w:after="160" w:line="259" w:lineRule="auto"/>
              <w:cnfStyle w:val="000000000000" w:firstRow="0" w:lastRow="0" w:firstColumn="0" w:lastColumn="0" w:oddVBand="0" w:evenVBand="0" w:oddHBand="0" w:evenHBand="0" w:firstRowFirstColumn="0" w:firstRowLastColumn="0" w:lastRowFirstColumn="0" w:lastRowLastColumn="0"/>
              <w:rPr>
                <w:lang w:val="es-MX"/>
              </w:rPr>
            </w:pPr>
            <w:r w:rsidRPr="005D6B8E">
              <w:rPr>
                <w:lang w:val="es-MX"/>
              </w:rPr>
              <w:t>Detectar los casos que requieran atención especializada y canalizarlos a la instancias públicas competentes,</w:t>
            </w:r>
          </w:p>
        </w:tc>
        <w:tc>
          <w:tcPr>
            <w:tcW w:w="2835" w:type="dxa"/>
            <w:hideMark/>
          </w:tcPr>
          <w:p w:rsidR="00062CB9" w:rsidRPr="005D6B8E" w:rsidRDefault="00062CB9" w:rsidP="00F71E7F">
            <w:pPr>
              <w:spacing w:after="160" w:line="259" w:lineRule="auto"/>
              <w:cnfStyle w:val="000000000000" w:firstRow="0" w:lastRow="0" w:firstColumn="0" w:lastColumn="0" w:oddVBand="0" w:evenVBand="0" w:oddHBand="0" w:evenHBand="0" w:firstRowFirstColumn="0" w:firstRowLastColumn="0" w:lastRowFirstColumn="0" w:lastRowLastColumn="0"/>
              <w:rPr>
                <w:lang w:val="es-MX"/>
              </w:rPr>
            </w:pPr>
            <w:r w:rsidRPr="005D6B8E">
              <w:t>Docentes, padres de familia e instancias.</w:t>
            </w:r>
          </w:p>
        </w:tc>
        <w:tc>
          <w:tcPr>
            <w:tcW w:w="1990" w:type="dxa"/>
            <w:hideMark/>
          </w:tcPr>
          <w:p w:rsidR="00062CB9" w:rsidRPr="005D6B8E" w:rsidRDefault="00062CB9" w:rsidP="00F71E7F">
            <w:pPr>
              <w:spacing w:after="160" w:line="259" w:lineRule="auto"/>
              <w:cnfStyle w:val="000000000000" w:firstRow="0" w:lastRow="0" w:firstColumn="0" w:lastColumn="0" w:oddVBand="0" w:evenVBand="0" w:oddHBand="0" w:evenHBand="0" w:firstRowFirstColumn="0" w:firstRowLastColumn="0" w:lastRowFirstColumn="0" w:lastRowLastColumn="0"/>
              <w:rPr>
                <w:lang w:val="es-MX"/>
              </w:rPr>
            </w:pPr>
            <w:r w:rsidRPr="005D6B8E">
              <w:t>GUIA FORTASEG 2019</w:t>
            </w:r>
          </w:p>
        </w:tc>
      </w:tr>
      <w:tr w:rsidR="00062CB9" w:rsidRPr="005D6B8E" w:rsidTr="00F71E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1833" w:type="dxa"/>
            <w:hideMark/>
          </w:tcPr>
          <w:p w:rsidR="00062CB9" w:rsidRPr="005D6B8E" w:rsidRDefault="00062CB9" w:rsidP="00F71E7F">
            <w:pPr>
              <w:spacing w:after="160" w:line="259" w:lineRule="auto"/>
              <w:rPr>
                <w:lang w:val="es-MX"/>
              </w:rPr>
            </w:pPr>
            <w:r w:rsidRPr="005D6B8E">
              <w:rPr>
                <w:lang w:val="en-US"/>
              </w:rPr>
              <w:t>Estrategia de comunicación</w:t>
            </w:r>
          </w:p>
        </w:tc>
        <w:tc>
          <w:tcPr>
            <w:tcW w:w="3827" w:type="dxa"/>
            <w:hideMark/>
          </w:tcPr>
          <w:p w:rsidR="00062CB9" w:rsidRPr="005D6B8E" w:rsidRDefault="00062CB9" w:rsidP="00F71E7F">
            <w:pPr>
              <w:spacing w:after="160" w:line="259" w:lineRule="auto"/>
              <w:cnfStyle w:val="000000100000" w:firstRow="0" w:lastRow="0" w:firstColumn="0" w:lastColumn="0" w:oddVBand="0" w:evenVBand="0" w:oddHBand="1" w:evenHBand="0" w:firstRowFirstColumn="0" w:firstRowLastColumn="0" w:lastRowFirstColumn="0" w:lastRowLastColumn="0"/>
              <w:rPr>
                <w:lang w:val="es-MX"/>
              </w:rPr>
            </w:pPr>
            <w:r w:rsidRPr="005D6B8E">
              <w:rPr>
                <w:lang w:val="es-MX"/>
              </w:rPr>
              <w:t>Validación de actividades de difusión para concientizar.</w:t>
            </w:r>
          </w:p>
        </w:tc>
        <w:tc>
          <w:tcPr>
            <w:tcW w:w="2835" w:type="dxa"/>
            <w:hideMark/>
          </w:tcPr>
          <w:p w:rsidR="00062CB9" w:rsidRPr="005D6B8E" w:rsidRDefault="00062CB9" w:rsidP="00F71E7F">
            <w:pPr>
              <w:spacing w:after="160" w:line="259" w:lineRule="auto"/>
              <w:cnfStyle w:val="000000100000" w:firstRow="0" w:lastRow="0" w:firstColumn="0" w:lastColumn="0" w:oddVBand="0" w:evenVBand="0" w:oddHBand="1" w:evenHBand="0" w:firstRowFirstColumn="0" w:firstRowLastColumn="0" w:lastRowFirstColumn="0" w:lastRowLastColumn="0"/>
              <w:rPr>
                <w:lang w:val="es-MX"/>
              </w:rPr>
            </w:pPr>
            <w:r w:rsidRPr="005D6B8E">
              <w:rPr>
                <w:lang w:val="es-MX"/>
              </w:rPr>
              <w:t>Alumnos en general y padres de familia.</w:t>
            </w:r>
          </w:p>
        </w:tc>
        <w:tc>
          <w:tcPr>
            <w:tcW w:w="1990" w:type="dxa"/>
            <w:hideMark/>
          </w:tcPr>
          <w:p w:rsidR="00062CB9" w:rsidRPr="005D6B8E" w:rsidRDefault="00062CB9" w:rsidP="00F71E7F">
            <w:pPr>
              <w:spacing w:after="160" w:line="259" w:lineRule="auto"/>
              <w:cnfStyle w:val="000000100000" w:firstRow="0" w:lastRow="0" w:firstColumn="0" w:lastColumn="0" w:oddVBand="0" w:evenVBand="0" w:oddHBand="1" w:evenHBand="0" w:firstRowFirstColumn="0" w:firstRowLastColumn="0" w:lastRowFirstColumn="0" w:lastRowLastColumn="0"/>
              <w:rPr>
                <w:lang w:val="es-MX"/>
              </w:rPr>
            </w:pPr>
            <w:r w:rsidRPr="005D6B8E">
              <w:t>GUIA FORTASEG 2019</w:t>
            </w:r>
          </w:p>
        </w:tc>
      </w:tr>
    </w:tbl>
    <w:p w:rsidR="00304339" w:rsidRPr="00062CB9" w:rsidRDefault="00304339" w:rsidP="00062CB9">
      <w:pPr>
        <w:pStyle w:val="Textoindependiente"/>
        <w:spacing w:line="240" w:lineRule="auto"/>
        <w:rPr>
          <w:rFonts w:cstheme="minorHAnsi"/>
          <w:sz w:val="24"/>
        </w:rPr>
      </w:pPr>
    </w:p>
    <w:p w:rsidR="00145146" w:rsidRDefault="00304339" w:rsidP="00145146">
      <w:pPr>
        <w:pStyle w:val="Textoindependiente"/>
        <w:spacing w:after="120" w:line="240" w:lineRule="auto"/>
        <w:jc w:val="center"/>
        <w:rPr>
          <w:rFonts w:asciiTheme="minorHAnsi" w:hAnsiTheme="minorHAnsi" w:cstheme="minorHAnsi"/>
          <w:b/>
          <w:sz w:val="24"/>
        </w:rPr>
      </w:pPr>
      <w:r w:rsidRPr="008F510A">
        <w:rPr>
          <w:rFonts w:asciiTheme="minorHAnsi" w:hAnsiTheme="minorHAnsi" w:cstheme="minorHAnsi"/>
          <w:b/>
          <w:sz w:val="24"/>
        </w:rPr>
        <w:t>FUNDAMENTACIÓN</w:t>
      </w:r>
    </w:p>
    <w:p w:rsidR="00304339" w:rsidRPr="00145146" w:rsidRDefault="00304339" w:rsidP="001E2A7B">
      <w:pPr>
        <w:pStyle w:val="Textoindependiente"/>
        <w:spacing w:after="120" w:line="240" w:lineRule="auto"/>
        <w:rPr>
          <w:rFonts w:asciiTheme="minorHAnsi" w:hAnsiTheme="minorHAnsi" w:cstheme="minorHAnsi"/>
          <w:b/>
          <w:sz w:val="24"/>
        </w:rPr>
      </w:pPr>
      <w:r w:rsidRPr="008F510A">
        <w:rPr>
          <w:rFonts w:asciiTheme="minorHAnsi" w:hAnsiTheme="minorHAnsi" w:cstheme="minorHAnsi"/>
          <w:sz w:val="24"/>
        </w:rPr>
        <w:t xml:space="preserve">Toda vez que el programa </w:t>
      </w:r>
      <w:r w:rsidR="00145146" w:rsidRPr="008F510A">
        <w:rPr>
          <w:rFonts w:asciiTheme="minorHAnsi" w:hAnsiTheme="minorHAnsi" w:cstheme="minorHAnsi"/>
          <w:sz w:val="24"/>
        </w:rPr>
        <w:t>FORTASEG es</w:t>
      </w:r>
      <w:r w:rsidRPr="008F510A">
        <w:rPr>
          <w:rFonts w:asciiTheme="minorHAnsi" w:hAnsiTheme="minorHAnsi" w:cstheme="minorHAnsi"/>
          <w:sz w:val="24"/>
        </w:rPr>
        <w:t xml:space="preserve"> financiado con recursos federales, en términos de lo que dispone el artículo 1 fracción VI de la </w:t>
      </w:r>
      <w:r w:rsidR="00145146" w:rsidRPr="008F510A">
        <w:rPr>
          <w:rFonts w:asciiTheme="minorHAnsi" w:hAnsiTheme="minorHAnsi" w:cstheme="minorHAnsi"/>
          <w:sz w:val="24"/>
        </w:rPr>
        <w:t>Ley de</w:t>
      </w:r>
      <w:r w:rsidRPr="008F510A">
        <w:rPr>
          <w:rFonts w:asciiTheme="minorHAnsi" w:hAnsiTheme="minorHAnsi" w:cstheme="minorHAnsi"/>
          <w:sz w:val="24"/>
        </w:rPr>
        <w:t xml:space="preserve"> Adquisiciones, Arrendamientos y Servicios del Sector Público, que textualmente establece en su </w:t>
      </w:r>
      <w:r w:rsidRPr="008F510A">
        <w:rPr>
          <w:rFonts w:asciiTheme="minorHAnsi" w:hAnsiTheme="minorHAnsi" w:cstheme="minorHAnsi"/>
          <w:b/>
          <w:sz w:val="24"/>
        </w:rPr>
        <w:t>Ar</w:t>
      </w:r>
      <w:r w:rsidRPr="008F510A">
        <w:rPr>
          <w:rFonts w:asciiTheme="minorHAnsi" w:hAnsiTheme="minorHAnsi" w:cstheme="minorHAnsi"/>
          <w:b/>
          <w:color w:val="000000"/>
          <w:sz w:val="24"/>
        </w:rPr>
        <w:t>tículo 1.</w:t>
      </w:r>
    </w:p>
    <w:p w:rsidR="00304339" w:rsidRPr="008F510A" w:rsidRDefault="00304339" w:rsidP="00304339">
      <w:pPr>
        <w:pStyle w:val="ROMANOS"/>
        <w:spacing w:after="0" w:line="240" w:lineRule="auto"/>
        <w:ind w:left="708" w:firstLine="0"/>
        <w:rPr>
          <w:rFonts w:asciiTheme="minorHAnsi" w:hAnsiTheme="minorHAnsi" w:cstheme="minorHAnsi"/>
          <w:color w:val="000000"/>
          <w:sz w:val="24"/>
          <w:szCs w:val="24"/>
        </w:rPr>
      </w:pPr>
      <w:r w:rsidRPr="008F510A">
        <w:rPr>
          <w:rFonts w:asciiTheme="minorHAnsi" w:hAnsiTheme="minorHAnsi" w:cstheme="minorHAnsi"/>
          <w:color w:val="000000"/>
          <w:sz w:val="24"/>
          <w:szCs w:val="24"/>
        </w:rPr>
        <w:t>“La presente Ley es de orden público y tiene por objeto reglamentar la aplicación del artículo 134 de la Constitución Política de los Estados Unidos Mexicanos en materia de las adquisiciones, arrendamientos de bienes muebles y prestación de servicios de cualquier naturaleza, que realicen:</w:t>
      </w:r>
    </w:p>
    <w:p w:rsidR="00304339" w:rsidRPr="008F510A" w:rsidRDefault="00304339" w:rsidP="00304339">
      <w:pPr>
        <w:pStyle w:val="ROMANOS"/>
        <w:spacing w:after="0" w:line="240" w:lineRule="auto"/>
        <w:ind w:left="0" w:firstLine="708"/>
        <w:rPr>
          <w:rFonts w:asciiTheme="minorHAnsi" w:hAnsiTheme="minorHAnsi" w:cstheme="minorHAnsi"/>
          <w:color w:val="000000"/>
          <w:sz w:val="24"/>
          <w:szCs w:val="24"/>
        </w:rPr>
      </w:pPr>
      <w:r w:rsidRPr="008F510A">
        <w:rPr>
          <w:rFonts w:asciiTheme="minorHAnsi" w:hAnsiTheme="minorHAnsi" w:cstheme="minorHAnsi"/>
          <w:color w:val="000000"/>
          <w:sz w:val="24"/>
          <w:szCs w:val="24"/>
        </w:rPr>
        <w:t>I…</w:t>
      </w:r>
    </w:p>
    <w:p w:rsidR="00304339" w:rsidRPr="008F510A" w:rsidRDefault="00304339" w:rsidP="00304339">
      <w:pPr>
        <w:pStyle w:val="ROMANOS"/>
        <w:spacing w:after="0" w:line="240" w:lineRule="auto"/>
        <w:ind w:left="0" w:firstLine="708"/>
        <w:rPr>
          <w:rFonts w:asciiTheme="minorHAnsi" w:hAnsiTheme="minorHAnsi" w:cstheme="minorHAnsi"/>
          <w:color w:val="000000"/>
          <w:sz w:val="24"/>
          <w:szCs w:val="24"/>
        </w:rPr>
      </w:pPr>
      <w:r w:rsidRPr="008F510A">
        <w:rPr>
          <w:rFonts w:asciiTheme="minorHAnsi" w:hAnsiTheme="minorHAnsi" w:cstheme="minorHAnsi"/>
          <w:color w:val="000000"/>
          <w:sz w:val="24"/>
          <w:szCs w:val="24"/>
        </w:rPr>
        <w:t>II…</w:t>
      </w:r>
    </w:p>
    <w:p w:rsidR="00304339" w:rsidRPr="008F510A" w:rsidRDefault="00304339" w:rsidP="00304339">
      <w:pPr>
        <w:pStyle w:val="ROMANOS"/>
        <w:spacing w:after="0" w:line="240" w:lineRule="auto"/>
        <w:ind w:left="0" w:firstLine="708"/>
        <w:rPr>
          <w:rFonts w:asciiTheme="minorHAnsi" w:hAnsiTheme="minorHAnsi" w:cstheme="minorHAnsi"/>
          <w:color w:val="000000"/>
          <w:sz w:val="24"/>
          <w:szCs w:val="24"/>
        </w:rPr>
      </w:pPr>
      <w:r w:rsidRPr="008F510A">
        <w:rPr>
          <w:rFonts w:asciiTheme="minorHAnsi" w:hAnsiTheme="minorHAnsi" w:cstheme="minorHAnsi"/>
          <w:color w:val="000000"/>
          <w:sz w:val="24"/>
          <w:szCs w:val="24"/>
        </w:rPr>
        <w:t>III…</w:t>
      </w:r>
    </w:p>
    <w:p w:rsidR="00304339" w:rsidRPr="008F510A" w:rsidRDefault="00304339" w:rsidP="00304339">
      <w:pPr>
        <w:pStyle w:val="ROMANOS"/>
        <w:spacing w:after="0" w:line="240" w:lineRule="auto"/>
        <w:ind w:left="0" w:firstLine="708"/>
        <w:rPr>
          <w:rFonts w:asciiTheme="minorHAnsi" w:hAnsiTheme="minorHAnsi" w:cstheme="minorHAnsi"/>
          <w:color w:val="000000"/>
          <w:sz w:val="24"/>
          <w:szCs w:val="24"/>
        </w:rPr>
      </w:pPr>
      <w:r w:rsidRPr="008F510A">
        <w:rPr>
          <w:rFonts w:asciiTheme="minorHAnsi" w:hAnsiTheme="minorHAnsi" w:cstheme="minorHAnsi"/>
          <w:color w:val="000000"/>
          <w:sz w:val="24"/>
          <w:szCs w:val="24"/>
        </w:rPr>
        <w:t>IV…</w:t>
      </w:r>
    </w:p>
    <w:p w:rsidR="00304339" w:rsidRPr="008F510A" w:rsidRDefault="00304339" w:rsidP="00304339">
      <w:pPr>
        <w:pStyle w:val="ROMANOS"/>
        <w:spacing w:after="0" w:line="240" w:lineRule="auto"/>
        <w:ind w:left="708" w:firstLine="0"/>
        <w:rPr>
          <w:rFonts w:asciiTheme="minorHAnsi" w:hAnsiTheme="minorHAnsi" w:cstheme="minorHAnsi"/>
          <w:color w:val="000000"/>
          <w:sz w:val="24"/>
          <w:szCs w:val="24"/>
        </w:rPr>
      </w:pPr>
      <w:r w:rsidRPr="008F510A">
        <w:rPr>
          <w:rFonts w:asciiTheme="minorHAnsi" w:hAnsiTheme="minorHAnsi" w:cstheme="minorHAnsi"/>
          <w:color w:val="000000"/>
          <w:sz w:val="24"/>
          <w:szCs w:val="24"/>
        </w:rPr>
        <w:t xml:space="preserve">V. </w:t>
      </w:r>
    </w:p>
    <w:p w:rsidR="00304339" w:rsidRPr="008F510A" w:rsidRDefault="00304339" w:rsidP="00304339">
      <w:pPr>
        <w:pStyle w:val="ROMANOS"/>
        <w:spacing w:after="0" w:line="240" w:lineRule="auto"/>
        <w:ind w:left="708" w:firstLine="0"/>
        <w:rPr>
          <w:rFonts w:asciiTheme="minorHAnsi" w:hAnsiTheme="minorHAnsi" w:cstheme="minorHAnsi"/>
          <w:bCs/>
          <w:sz w:val="24"/>
          <w:szCs w:val="24"/>
        </w:rPr>
      </w:pPr>
      <w:r w:rsidRPr="008F510A">
        <w:rPr>
          <w:rFonts w:asciiTheme="minorHAnsi" w:hAnsiTheme="minorHAnsi" w:cstheme="minorHAnsi"/>
          <w:color w:val="000000"/>
          <w:sz w:val="24"/>
          <w:szCs w:val="24"/>
        </w:rPr>
        <w:t xml:space="preserve">VI. </w:t>
      </w:r>
      <w:r w:rsidRPr="008F510A">
        <w:rPr>
          <w:rFonts w:asciiTheme="minorHAnsi" w:hAnsiTheme="minorHAnsi" w:cstheme="minorHAnsi"/>
          <w:bCs/>
          <w:sz w:val="24"/>
          <w:szCs w:val="24"/>
        </w:rPr>
        <w:t xml:space="preserve">Las entidades federativas, </w:t>
      </w:r>
      <w:r w:rsidRPr="008F510A">
        <w:rPr>
          <w:rFonts w:asciiTheme="minorHAnsi" w:hAnsiTheme="minorHAnsi" w:cstheme="minorHAnsi"/>
          <w:b/>
          <w:bCs/>
          <w:sz w:val="24"/>
          <w:szCs w:val="24"/>
        </w:rPr>
        <w:t>los municipios</w:t>
      </w:r>
      <w:r w:rsidRPr="008F510A">
        <w:rPr>
          <w:rFonts w:asciiTheme="minorHAnsi" w:hAnsiTheme="minorHAnsi" w:cstheme="minorHAnsi"/>
          <w:bCs/>
          <w:sz w:val="24"/>
          <w:szCs w:val="24"/>
        </w:rPr>
        <w:t xml:space="preserve"> y los entes públicos de unas y otros, con cargo total o parcial a recursos federales, conforme a los convenios que celebren con el Ejecutivo Federal...” </w:t>
      </w:r>
    </w:p>
    <w:p w:rsidR="00304339" w:rsidRPr="008F510A" w:rsidRDefault="00304339" w:rsidP="00304339">
      <w:pPr>
        <w:pStyle w:val="ROMANOS"/>
        <w:spacing w:after="0" w:line="240" w:lineRule="auto"/>
        <w:ind w:left="270" w:firstLine="0"/>
        <w:rPr>
          <w:rFonts w:asciiTheme="minorHAnsi" w:hAnsiTheme="minorHAnsi" w:cstheme="minorHAnsi"/>
          <w:color w:val="000000"/>
          <w:sz w:val="24"/>
          <w:szCs w:val="24"/>
        </w:rPr>
      </w:pPr>
    </w:p>
    <w:p w:rsidR="00304339" w:rsidRPr="008F510A" w:rsidRDefault="00304339" w:rsidP="00304339">
      <w:pPr>
        <w:pStyle w:val="Encabezado"/>
        <w:jc w:val="both"/>
        <w:rPr>
          <w:rFonts w:cstheme="minorHAnsi"/>
          <w:bCs/>
          <w:sz w:val="24"/>
          <w:szCs w:val="24"/>
        </w:rPr>
      </w:pPr>
      <w:r w:rsidRPr="008F510A">
        <w:rPr>
          <w:rFonts w:cstheme="minorHAnsi"/>
          <w:bCs/>
          <w:sz w:val="24"/>
          <w:szCs w:val="24"/>
        </w:rPr>
        <w:t xml:space="preserve">Así pues el presente Dictamen para la </w:t>
      </w:r>
      <w:r w:rsidR="00145146" w:rsidRPr="00145146">
        <w:rPr>
          <w:rFonts w:cstheme="minorHAnsi"/>
          <w:sz w:val="24"/>
          <w:szCs w:val="24"/>
        </w:rPr>
        <w:t>“Contratación de Servicios Profesionales para Validar los Trabajos de las Intervenciones y Estrategias Aplicadas en l Intervención Denominada Proyecto de Prevención Social de la Violencia y la Delincuencia FORTASEG 2019 (VIOLENCIA ESCOLAR)</w:t>
      </w:r>
      <w:r w:rsidRPr="008F510A">
        <w:rPr>
          <w:rFonts w:cstheme="minorHAnsi"/>
          <w:sz w:val="24"/>
          <w:szCs w:val="24"/>
        </w:rPr>
        <w:t xml:space="preserve"> </w:t>
      </w:r>
      <w:r w:rsidRPr="008F510A">
        <w:rPr>
          <w:rFonts w:cstheme="minorHAnsi"/>
          <w:bCs/>
          <w:sz w:val="24"/>
          <w:szCs w:val="24"/>
        </w:rPr>
        <w:t>Conforme al procedimiento de Adjudicación Directa se fundamenta de acuerdo a lo que dispone la citada Ley y su Reglamento con base en lo siguiente:</w:t>
      </w:r>
    </w:p>
    <w:p w:rsidR="00304339" w:rsidRPr="008F510A" w:rsidRDefault="00304339" w:rsidP="00304339">
      <w:pPr>
        <w:pStyle w:val="Encabezado"/>
        <w:jc w:val="both"/>
        <w:rPr>
          <w:rFonts w:cstheme="minorHAnsi"/>
          <w:sz w:val="24"/>
          <w:szCs w:val="24"/>
        </w:rPr>
      </w:pPr>
    </w:p>
    <w:p w:rsidR="00304339" w:rsidRPr="008F510A" w:rsidRDefault="00304339" w:rsidP="00304339">
      <w:pPr>
        <w:pStyle w:val="texto"/>
        <w:spacing w:after="0" w:line="240" w:lineRule="auto"/>
        <w:ind w:firstLine="0"/>
        <w:rPr>
          <w:rFonts w:asciiTheme="minorHAnsi" w:hAnsiTheme="minorHAnsi" w:cstheme="minorHAnsi"/>
          <w:bCs/>
          <w:sz w:val="24"/>
          <w:szCs w:val="24"/>
        </w:rPr>
      </w:pPr>
      <w:r w:rsidRPr="008F510A">
        <w:rPr>
          <w:rFonts w:asciiTheme="minorHAnsi" w:hAnsiTheme="minorHAnsi" w:cstheme="minorHAnsi"/>
          <w:bCs/>
          <w:sz w:val="24"/>
          <w:szCs w:val="24"/>
        </w:rPr>
        <w:t>Según lo previsto en el artículo 26 de la Ley de Adquisiciones, Arrendamientos y Servicios del Sector Publico (LAASS)</w:t>
      </w:r>
    </w:p>
    <w:p w:rsidR="00304339" w:rsidRPr="008F510A" w:rsidRDefault="00304339" w:rsidP="00304339">
      <w:pPr>
        <w:pStyle w:val="texto"/>
        <w:spacing w:after="0" w:line="240" w:lineRule="auto"/>
        <w:ind w:left="288" w:firstLine="0"/>
        <w:rPr>
          <w:rFonts w:asciiTheme="minorHAnsi" w:hAnsiTheme="minorHAnsi" w:cstheme="minorHAnsi"/>
          <w:bCs/>
          <w:sz w:val="24"/>
          <w:szCs w:val="24"/>
        </w:rPr>
      </w:pPr>
      <w:r w:rsidRPr="008F510A">
        <w:rPr>
          <w:rFonts w:asciiTheme="minorHAnsi" w:hAnsiTheme="minorHAnsi" w:cstheme="minorHAnsi"/>
          <w:bCs/>
          <w:sz w:val="24"/>
          <w:szCs w:val="24"/>
        </w:rPr>
        <w:t xml:space="preserve">“Las dependencias y entidades seleccionarán de entre los procedimientos que a continuación se señalan, </w:t>
      </w:r>
      <w:r w:rsidRPr="008F510A">
        <w:rPr>
          <w:rFonts w:asciiTheme="minorHAnsi" w:hAnsiTheme="minorHAnsi" w:cstheme="minorHAnsi"/>
          <w:b/>
          <w:bCs/>
          <w:sz w:val="24"/>
          <w:szCs w:val="24"/>
        </w:rPr>
        <w:t>aquél que de acuerdo con la naturaleza de la contratación asegure al Estado las mejores condiciones disponibles en cuanto a precio, calidad, financiamiento, oportunidad</w:t>
      </w:r>
      <w:r w:rsidRPr="008F510A">
        <w:rPr>
          <w:rFonts w:asciiTheme="minorHAnsi" w:hAnsiTheme="minorHAnsi" w:cstheme="minorHAnsi"/>
          <w:bCs/>
          <w:sz w:val="24"/>
          <w:szCs w:val="24"/>
        </w:rPr>
        <w:t xml:space="preserve"> y demás circunstancias pertinentes:</w:t>
      </w:r>
    </w:p>
    <w:p w:rsidR="00304339" w:rsidRPr="008F510A" w:rsidRDefault="00304339" w:rsidP="00304339">
      <w:pPr>
        <w:pStyle w:val="texto"/>
        <w:spacing w:after="0" w:line="240" w:lineRule="auto"/>
        <w:rPr>
          <w:rFonts w:asciiTheme="minorHAnsi" w:hAnsiTheme="minorHAnsi" w:cstheme="minorHAnsi"/>
          <w:bCs/>
          <w:sz w:val="24"/>
          <w:szCs w:val="24"/>
        </w:rPr>
      </w:pPr>
      <w:r w:rsidRPr="008F510A">
        <w:rPr>
          <w:rFonts w:asciiTheme="minorHAnsi" w:hAnsiTheme="minorHAnsi" w:cstheme="minorHAnsi"/>
          <w:bCs/>
          <w:sz w:val="24"/>
          <w:szCs w:val="24"/>
        </w:rPr>
        <w:lastRenderedPageBreak/>
        <w:t xml:space="preserve">I. </w:t>
      </w:r>
      <w:r w:rsidRPr="008F510A">
        <w:rPr>
          <w:rFonts w:asciiTheme="minorHAnsi" w:hAnsiTheme="minorHAnsi" w:cstheme="minorHAnsi"/>
          <w:bCs/>
          <w:sz w:val="24"/>
          <w:szCs w:val="24"/>
        </w:rPr>
        <w:tab/>
        <w:t>Licitación pública;</w:t>
      </w:r>
    </w:p>
    <w:p w:rsidR="00304339" w:rsidRPr="008F510A" w:rsidRDefault="00304339" w:rsidP="00304339">
      <w:pPr>
        <w:pStyle w:val="texto"/>
        <w:spacing w:after="0" w:line="240" w:lineRule="auto"/>
        <w:rPr>
          <w:rFonts w:asciiTheme="minorHAnsi" w:hAnsiTheme="minorHAnsi" w:cstheme="minorHAnsi"/>
          <w:bCs/>
          <w:sz w:val="24"/>
          <w:szCs w:val="24"/>
        </w:rPr>
      </w:pPr>
      <w:r w:rsidRPr="008F510A">
        <w:rPr>
          <w:rFonts w:asciiTheme="minorHAnsi" w:hAnsiTheme="minorHAnsi" w:cstheme="minorHAnsi"/>
          <w:bCs/>
          <w:sz w:val="24"/>
          <w:szCs w:val="24"/>
        </w:rPr>
        <w:t xml:space="preserve">II. </w:t>
      </w:r>
      <w:r w:rsidRPr="008F510A">
        <w:rPr>
          <w:rFonts w:asciiTheme="minorHAnsi" w:hAnsiTheme="minorHAnsi" w:cstheme="minorHAnsi"/>
          <w:bCs/>
          <w:sz w:val="24"/>
          <w:szCs w:val="24"/>
        </w:rPr>
        <w:tab/>
        <w:t>Invitación a cuando menos tres personas, o</w:t>
      </w:r>
    </w:p>
    <w:p w:rsidR="00304339" w:rsidRPr="008F510A" w:rsidRDefault="00304339" w:rsidP="00304339">
      <w:pPr>
        <w:pStyle w:val="texto"/>
        <w:spacing w:after="0" w:line="240" w:lineRule="auto"/>
        <w:rPr>
          <w:rFonts w:asciiTheme="minorHAnsi" w:hAnsiTheme="minorHAnsi" w:cstheme="minorHAnsi"/>
          <w:b/>
          <w:bCs/>
          <w:sz w:val="24"/>
          <w:szCs w:val="24"/>
        </w:rPr>
      </w:pPr>
      <w:r w:rsidRPr="008F510A">
        <w:rPr>
          <w:rFonts w:asciiTheme="minorHAnsi" w:hAnsiTheme="minorHAnsi" w:cstheme="minorHAnsi"/>
          <w:b/>
          <w:bCs/>
          <w:sz w:val="24"/>
          <w:szCs w:val="24"/>
        </w:rPr>
        <w:t xml:space="preserve">III. </w:t>
      </w:r>
      <w:r w:rsidRPr="008F510A">
        <w:rPr>
          <w:rFonts w:asciiTheme="minorHAnsi" w:hAnsiTheme="minorHAnsi" w:cstheme="minorHAnsi"/>
          <w:b/>
          <w:bCs/>
          <w:sz w:val="24"/>
          <w:szCs w:val="24"/>
        </w:rPr>
        <w:tab/>
        <w:t>Adjudicación directa.</w:t>
      </w:r>
    </w:p>
    <w:p w:rsidR="00304339" w:rsidRPr="008F510A" w:rsidRDefault="00304339" w:rsidP="00304339">
      <w:pPr>
        <w:pStyle w:val="texto"/>
        <w:spacing w:after="0" w:line="240" w:lineRule="auto"/>
        <w:ind w:firstLine="0"/>
        <w:rPr>
          <w:rFonts w:asciiTheme="minorHAnsi" w:hAnsiTheme="minorHAnsi" w:cstheme="minorHAnsi"/>
          <w:bCs/>
          <w:sz w:val="24"/>
          <w:szCs w:val="24"/>
        </w:rPr>
      </w:pPr>
    </w:p>
    <w:p w:rsidR="00304339" w:rsidRPr="008F510A" w:rsidRDefault="00304339" w:rsidP="00304339">
      <w:pPr>
        <w:pStyle w:val="texto"/>
        <w:spacing w:after="0" w:line="240" w:lineRule="auto"/>
        <w:ind w:firstLine="0"/>
        <w:rPr>
          <w:rFonts w:asciiTheme="minorHAnsi" w:hAnsiTheme="minorHAnsi" w:cstheme="minorHAnsi"/>
          <w:bCs/>
          <w:sz w:val="24"/>
          <w:szCs w:val="24"/>
        </w:rPr>
      </w:pPr>
      <w:r w:rsidRPr="008F510A">
        <w:rPr>
          <w:rFonts w:asciiTheme="minorHAnsi" w:hAnsiTheme="minorHAnsi" w:cstheme="minorHAnsi"/>
          <w:bCs/>
          <w:sz w:val="24"/>
          <w:szCs w:val="24"/>
        </w:rPr>
        <w:t xml:space="preserve">De igual manera, en el Capítulo Tercero, De las Excepciones a la Licitación Pública, de la referida Ley de Adquisiciones, establece en su Artículo 42 que “Las dependencias y entidades, bajo su responsabilidad, </w:t>
      </w:r>
      <w:r w:rsidRPr="008F510A">
        <w:rPr>
          <w:rFonts w:asciiTheme="minorHAnsi" w:hAnsiTheme="minorHAnsi" w:cstheme="minorHAnsi"/>
          <w:b/>
          <w:bCs/>
          <w:sz w:val="24"/>
          <w:szCs w:val="24"/>
        </w:rPr>
        <w:t>podrán contratar</w:t>
      </w:r>
      <w:r w:rsidRPr="008F510A">
        <w:rPr>
          <w:rFonts w:asciiTheme="minorHAnsi" w:hAnsiTheme="minorHAnsi" w:cstheme="minorHAnsi"/>
          <w:bCs/>
          <w:sz w:val="24"/>
          <w:szCs w:val="24"/>
        </w:rPr>
        <w:t xml:space="preserve"> adquisiciones, arrendamientos y </w:t>
      </w:r>
      <w:r w:rsidRPr="008F510A">
        <w:rPr>
          <w:rFonts w:asciiTheme="minorHAnsi" w:hAnsiTheme="minorHAnsi" w:cstheme="minorHAnsi"/>
          <w:b/>
          <w:bCs/>
          <w:sz w:val="24"/>
          <w:szCs w:val="24"/>
        </w:rPr>
        <w:t>servicios</w:t>
      </w:r>
      <w:r w:rsidRPr="008F510A">
        <w:rPr>
          <w:rFonts w:asciiTheme="minorHAnsi" w:hAnsiTheme="minorHAnsi" w:cstheme="minorHAnsi"/>
          <w:bCs/>
          <w:sz w:val="24"/>
          <w:szCs w:val="24"/>
        </w:rPr>
        <w:t xml:space="preserve">, </w:t>
      </w:r>
      <w:r w:rsidRPr="008F510A">
        <w:rPr>
          <w:rFonts w:asciiTheme="minorHAnsi" w:hAnsiTheme="minorHAnsi" w:cstheme="minorHAnsi"/>
          <w:b/>
          <w:bCs/>
          <w:sz w:val="24"/>
          <w:szCs w:val="24"/>
        </w:rPr>
        <w:t>sin sujetarse al procedimiento de licitación pública</w:t>
      </w:r>
      <w:r w:rsidRPr="008F510A">
        <w:rPr>
          <w:rFonts w:asciiTheme="minorHAnsi" w:hAnsiTheme="minorHAnsi" w:cstheme="minorHAnsi"/>
          <w:bCs/>
          <w:sz w:val="24"/>
          <w:szCs w:val="24"/>
        </w:rPr>
        <w:t xml:space="preserve">, a través de invitación a cuando menos tres personas o </w:t>
      </w:r>
      <w:r w:rsidRPr="008F510A">
        <w:rPr>
          <w:rFonts w:asciiTheme="minorHAnsi" w:hAnsiTheme="minorHAnsi" w:cstheme="minorHAnsi"/>
          <w:b/>
          <w:bCs/>
          <w:sz w:val="24"/>
          <w:szCs w:val="24"/>
        </w:rPr>
        <w:t>de adjudicación directa</w:t>
      </w:r>
      <w:r w:rsidRPr="008F510A">
        <w:rPr>
          <w:rFonts w:asciiTheme="minorHAnsi" w:hAnsiTheme="minorHAnsi" w:cstheme="minorHAnsi"/>
          <w:bCs/>
          <w:sz w:val="24"/>
          <w:szCs w:val="24"/>
        </w:rPr>
        <w:t xml:space="preserve">, </w:t>
      </w:r>
      <w:r w:rsidRPr="008F510A">
        <w:rPr>
          <w:rFonts w:asciiTheme="minorHAnsi" w:hAnsiTheme="minorHAnsi" w:cstheme="minorHAnsi"/>
          <w:b/>
          <w:bCs/>
          <w:sz w:val="24"/>
          <w:szCs w:val="24"/>
        </w:rPr>
        <w:t>cuando el importe de cada operación no exceda los montos máximos que al efecto se establecerán en el Presupuesto de Egresos de la Federación</w:t>
      </w:r>
      <w:r w:rsidRPr="008F510A">
        <w:rPr>
          <w:rFonts w:asciiTheme="minorHAnsi" w:hAnsiTheme="minorHAnsi" w:cstheme="minorHAnsi"/>
          <w:bCs/>
          <w:sz w:val="24"/>
          <w:szCs w:val="24"/>
        </w:rPr>
        <w:t>, siempre que las operaciones no se fraccionen para quedar comprendidas en los supuestos de excepción a la licitación pública a que se refiere este artículo.</w:t>
      </w:r>
      <w:r w:rsidRPr="008F510A">
        <w:rPr>
          <w:rFonts w:asciiTheme="minorHAnsi" w:hAnsiTheme="minorHAnsi" w:cstheme="minorHAnsi"/>
          <w:b/>
          <w:sz w:val="24"/>
          <w:szCs w:val="24"/>
        </w:rPr>
        <w:t>”</w:t>
      </w:r>
    </w:p>
    <w:p w:rsidR="00304339" w:rsidRPr="008F510A" w:rsidRDefault="00304339" w:rsidP="00304339">
      <w:pPr>
        <w:pStyle w:val="texto"/>
        <w:spacing w:after="0" w:line="240" w:lineRule="auto"/>
        <w:ind w:firstLine="0"/>
        <w:rPr>
          <w:rFonts w:asciiTheme="minorHAnsi" w:hAnsiTheme="minorHAnsi" w:cstheme="minorHAnsi"/>
          <w:bCs/>
          <w:sz w:val="24"/>
          <w:szCs w:val="24"/>
        </w:rPr>
      </w:pPr>
    </w:p>
    <w:p w:rsidR="00304339" w:rsidRDefault="00304339" w:rsidP="00304339">
      <w:pPr>
        <w:pStyle w:val="texto"/>
        <w:spacing w:after="0" w:line="240" w:lineRule="auto"/>
        <w:rPr>
          <w:rFonts w:asciiTheme="minorHAnsi" w:hAnsiTheme="minorHAnsi" w:cstheme="minorHAnsi"/>
          <w:sz w:val="24"/>
          <w:szCs w:val="24"/>
        </w:rPr>
      </w:pPr>
      <w:r w:rsidRPr="008F510A">
        <w:rPr>
          <w:rFonts w:asciiTheme="minorHAnsi" w:hAnsiTheme="minorHAnsi" w:cstheme="minorHAnsi"/>
          <w:sz w:val="24"/>
          <w:szCs w:val="24"/>
        </w:rPr>
        <w:t xml:space="preserve">Así pues a partir </w:t>
      </w:r>
      <w:r w:rsidR="008C727B" w:rsidRPr="008F510A">
        <w:rPr>
          <w:rFonts w:asciiTheme="minorHAnsi" w:hAnsiTheme="minorHAnsi" w:cstheme="minorHAnsi"/>
          <w:sz w:val="24"/>
          <w:szCs w:val="24"/>
        </w:rPr>
        <w:t xml:space="preserve">del Capítulo II de las erogaciones en el </w:t>
      </w:r>
      <w:r w:rsidRPr="008F510A">
        <w:rPr>
          <w:rFonts w:asciiTheme="minorHAnsi" w:hAnsiTheme="minorHAnsi" w:cstheme="minorHAnsi"/>
          <w:sz w:val="24"/>
          <w:szCs w:val="24"/>
        </w:rPr>
        <w:t xml:space="preserve"> artículo 3 del Presupuesto de Egresos de la Federación para el ejercicio 201</w:t>
      </w:r>
      <w:r w:rsidR="007C4DCC">
        <w:rPr>
          <w:rFonts w:asciiTheme="minorHAnsi" w:hAnsiTheme="minorHAnsi" w:cstheme="minorHAnsi"/>
          <w:sz w:val="24"/>
          <w:szCs w:val="24"/>
        </w:rPr>
        <w:t>9</w:t>
      </w:r>
      <w:r w:rsidRPr="008F510A">
        <w:rPr>
          <w:rFonts w:asciiTheme="minorHAnsi" w:hAnsiTheme="minorHAnsi" w:cstheme="minorHAnsi"/>
          <w:sz w:val="24"/>
          <w:szCs w:val="24"/>
        </w:rPr>
        <w:t xml:space="preserve"> en su fracción X que establece que “para los efectos de los artículos 42 de la Ley de Adquisiciones, Arrendamientos y Servicios del Sector Público… los montos máximos de adjudicación directa y los de adjudicación mediante invitación a cuando menos tres personas, de las adquisiciones, arrendamientos, prestación de servicios…y servicios relacionados con éstas, serán los señalados en el Anexo 9…”. </w:t>
      </w:r>
    </w:p>
    <w:p w:rsidR="00C43C3E" w:rsidRDefault="00C43C3E" w:rsidP="001E2A7B">
      <w:pPr>
        <w:pStyle w:val="texto"/>
        <w:spacing w:after="0" w:line="240" w:lineRule="auto"/>
        <w:ind w:firstLine="0"/>
        <w:rPr>
          <w:rFonts w:asciiTheme="minorHAnsi" w:hAnsiTheme="minorHAnsi" w:cstheme="minorHAns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4"/>
      </w:tblGrid>
      <w:tr w:rsidR="00C43C3E" w:rsidRPr="00C43C3E" w:rsidTr="00C43C3E">
        <w:trPr>
          <w:trHeight w:val="279"/>
        </w:trPr>
        <w:tc>
          <w:tcPr>
            <w:tcW w:w="9464" w:type="dxa"/>
          </w:tcPr>
          <w:p w:rsidR="00C43C3E" w:rsidRPr="00C43C3E" w:rsidRDefault="00C43C3E" w:rsidP="00C43C3E">
            <w:pPr>
              <w:pStyle w:val="texto"/>
              <w:rPr>
                <w:rFonts w:cstheme="minorHAnsi"/>
                <w:sz w:val="24"/>
                <w:szCs w:val="24"/>
              </w:rPr>
            </w:pPr>
            <w:r w:rsidRPr="00C43C3E">
              <w:rPr>
                <w:rFonts w:cstheme="minorHAnsi"/>
                <w:bCs/>
                <w:sz w:val="24"/>
                <w:szCs w:val="24"/>
              </w:rPr>
              <w:t xml:space="preserve">ANEXO 9. MONTOS MÁXIMOS DE ADJUDICACIÓN MEDIANTE PROCEDIMIENTO DE ADJUDICACIÓN DIRECTA Y DE INVITACIÓN A CUANDO MENOS TRES PERSONAS, ESTABLECIDOS EN MILES DE PESOS, SIN CONSIDERAR EL IMPUESTO AL VALOR AGREGADO: </w:t>
            </w:r>
          </w:p>
        </w:tc>
      </w:tr>
    </w:tbl>
    <w:p w:rsidR="00C43C3E" w:rsidRPr="00C43C3E" w:rsidRDefault="00C43C3E" w:rsidP="00304339">
      <w:pPr>
        <w:pStyle w:val="texto"/>
        <w:spacing w:after="0" w:line="240" w:lineRule="auto"/>
        <w:rPr>
          <w:rFonts w:asciiTheme="minorHAnsi" w:hAnsiTheme="minorHAnsi" w:cstheme="minorHAnsi"/>
          <w:sz w:val="24"/>
          <w:szCs w:val="24"/>
        </w:rPr>
      </w:pPr>
    </w:p>
    <w:p w:rsidR="00C43C3E" w:rsidRDefault="00C43C3E" w:rsidP="00304339">
      <w:pPr>
        <w:pStyle w:val="texto"/>
        <w:spacing w:after="0" w:line="240" w:lineRule="auto"/>
        <w:rPr>
          <w:rFonts w:asciiTheme="minorHAnsi" w:hAnsiTheme="minorHAnsi" w:cstheme="minorHAns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27"/>
        <w:gridCol w:w="2693"/>
        <w:gridCol w:w="3544"/>
      </w:tblGrid>
      <w:tr w:rsidR="00C43C3E" w:rsidRPr="00C43C3E" w:rsidTr="00C43C3E">
        <w:trPr>
          <w:trHeight w:val="65"/>
        </w:trPr>
        <w:tc>
          <w:tcPr>
            <w:tcW w:w="9464" w:type="dxa"/>
            <w:gridSpan w:val="3"/>
          </w:tcPr>
          <w:p w:rsidR="00C43C3E" w:rsidRPr="00C43C3E" w:rsidRDefault="00C43C3E" w:rsidP="00C43C3E">
            <w:pPr>
              <w:autoSpaceDE w:val="0"/>
              <w:autoSpaceDN w:val="0"/>
              <w:adjustRightInd w:val="0"/>
              <w:spacing w:after="0" w:line="240" w:lineRule="auto"/>
              <w:rPr>
                <w:rFonts w:eastAsiaTheme="minorHAnsi" w:cs="Arial"/>
                <w:color w:val="000000"/>
                <w:sz w:val="24"/>
                <w:szCs w:val="24"/>
                <w:lang w:eastAsia="en-US"/>
              </w:rPr>
            </w:pPr>
            <w:r w:rsidRPr="00C43C3E">
              <w:rPr>
                <w:rFonts w:eastAsiaTheme="minorHAnsi" w:cs="Arial"/>
                <w:b/>
                <w:bCs/>
                <w:color w:val="000000"/>
                <w:sz w:val="24"/>
                <w:szCs w:val="24"/>
                <w:lang w:eastAsia="en-US"/>
              </w:rPr>
              <w:t xml:space="preserve">Adquisiciones, Arrendamientos y Servicios </w:t>
            </w:r>
          </w:p>
        </w:tc>
      </w:tr>
      <w:tr w:rsidR="00C43C3E" w:rsidRPr="00C43C3E" w:rsidTr="00C43C3E">
        <w:trPr>
          <w:trHeight w:val="278"/>
        </w:trPr>
        <w:tc>
          <w:tcPr>
            <w:tcW w:w="3227" w:type="dxa"/>
          </w:tcPr>
          <w:p w:rsidR="00C43C3E" w:rsidRPr="00C43C3E" w:rsidRDefault="00C43C3E" w:rsidP="00C43C3E">
            <w:pPr>
              <w:autoSpaceDE w:val="0"/>
              <w:autoSpaceDN w:val="0"/>
              <w:adjustRightInd w:val="0"/>
              <w:spacing w:after="0" w:line="240" w:lineRule="auto"/>
              <w:rPr>
                <w:rFonts w:eastAsiaTheme="minorHAnsi" w:cs="Arial"/>
                <w:color w:val="000000"/>
                <w:sz w:val="24"/>
                <w:szCs w:val="24"/>
                <w:lang w:eastAsia="en-US"/>
              </w:rPr>
            </w:pPr>
            <w:r w:rsidRPr="00C43C3E">
              <w:rPr>
                <w:rFonts w:eastAsiaTheme="minorHAnsi" w:cs="Arial"/>
                <w:b/>
                <w:bCs/>
                <w:color w:val="000000"/>
                <w:sz w:val="24"/>
                <w:szCs w:val="24"/>
                <w:lang w:eastAsia="en-US"/>
              </w:rPr>
              <w:t xml:space="preserve">Presupuesto autorizado de adquisiciones, arrendamientos y servicios </w:t>
            </w:r>
          </w:p>
        </w:tc>
        <w:tc>
          <w:tcPr>
            <w:tcW w:w="2693" w:type="dxa"/>
          </w:tcPr>
          <w:p w:rsidR="00C43C3E" w:rsidRPr="00C43C3E" w:rsidRDefault="00C43C3E" w:rsidP="00C43C3E">
            <w:pPr>
              <w:autoSpaceDE w:val="0"/>
              <w:autoSpaceDN w:val="0"/>
              <w:adjustRightInd w:val="0"/>
              <w:spacing w:after="0" w:line="240" w:lineRule="auto"/>
              <w:rPr>
                <w:rFonts w:eastAsiaTheme="minorHAnsi" w:cs="Arial"/>
                <w:color w:val="000000"/>
                <w:sz w:val="24"/>
                <w:szCs w:val="24"/>
                <w:lang w:eastAsia="en-US"/>
              </w:rPr>
            </w:pPr>
            <w:r w:rsidRPr="00C43C3E">
              <w:rPr>
                <w:rFonts w:eastAsiaTheme="minorHAnsi" w:cs="Arial"/>
                <w:b/>
                <w:bCs/>
                <w:color w:val="000000"/>
                <w:sz w:val="24"/>
                <w:szCs w:val="24"/>
                <w:lang w:eastAsia="en-US"/>
              </w:rPr>
              <w:t xml:space="preserve">Monto máximo total de cada operación que podrá adjudicarse directamente </w:t>
            </w:r>
          </w:p>
        </w:tc>
        <w:tc>
          <w:tcPr>
            <w:tcW w:w="3544" w:type="dxa"/>
          </w:tcPr>
          <w:p w:rsidR="00C43C3E" w:rsidRPr="00C43C3E" w:rsidRDefault="00C43C3E" w:rsidP="00C43C3E">
            <w:pPr>
              <w:autoSpaceDE w:val="0"/>
              <w:autoSpaceDN w:val="0"/>
              <w:adjustRightInd w:val="0"/>
              <w:spacing w:after="0" w:line="240" w:lineRule="auto"/>
              <w:rPr>
                <w:rFonts w:eastAsiaTheme="minorHAnsi" w:cs="Arial"/>
                <w:color w:val="000000"/>
                <w:sz w:val="24"/>
                <w:szCs w:val="24"/>
                <w:lang w:eastAsia="en-US"/>
              </w:rPr>
            </w:pPr>
            <w:r w:rsidRPr="00C43C3E">
              <w:rPr>
                <w:rFonts w:eastAsiaTheme="minorHAnsi" w:cs="Arial"/>
                <w:b/>
                <w:bCs/>
                <w:color w:val="000000"/>
                <w:sz w:val="24"/>
                <w:szCs w:val="24"/>
                <w:lang w:eastAsia="en-US"/>
              </w:rPr>
              <w:t xml:space="preserve">Monto máximo total de cada operación que podrá adjudicarse mediante invitación a cuando menos tres personas </w:t>
            </w:r>
          </w:p>
        </w:tc>
      </w:tr>
    </w:tbl>
    <w:p w:rsidR="00C43C3E" w:rsidRPr="00C43C3E" w:rsidRDefault="00C43C3E" w:rsidP="00304339">
      <w:pPr>
        <w:pStyle w:val="texto"/>
        <w:spacing w:after="0" w:line="240" w:lineRule="auto"/>
        <w:rPr>
          <w:rFonts w:asciiTheme="minorHAnsi" w:hAnsiTheme="minorHAnsi" w:cstheme="minorHAns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951"/>
        <w:gridCol w:w="18"/>
        <w:gridCol w:w="1258"/>
        <w:gridCol w:w="2680"/>
        <w:gridCol w:w="3557"/>
      </w:tblGrid>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b/>
                <w:bCs/>
                <w:color w:val="000000"/>
                <w:sz w:val="24"/>
                <w:szCs w:val="24"/>
                <w:lang w:eastAsia="en-US"/>
              </w:rPr>
              <w:t>Mayor de</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b/>
                <w:bCs/>
                <w:color w:val="000000"/>
                <w:sz w:val="24"/>
                <w:szCs w:val="24"/>
                <w:lang w:eastAsia="en-US"/>
              </w:rPr>
              <w:t>Hasta</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b/>
                <w:bCs/>
                <w:color w:val="000000"/>
                <w:sz w:val="24"/>
                <w:szCs w:val="24"/>
                <w:lang w:eastAsia="en-US"/>
              </w:rPr>
              <w:t>Dependencias y Entidades</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b/>
                <w:bCs/>
                <w:color w:val="000000"/>
                <w:sz w:val="24"/>
                <w:szCs w:val="24"/>
                <w:lang w:eastAsia="en-US"/>
              </w:rPr>
              <w:t>Dependencias y Entidades</w:t>
            </w:r>
          </w:p>
        </w:tc>
      </w:tr>
      <w:tr w:rsidR="00C43C3E" w:rsidRPr="00C43C3E" w:rsidTr="00C43C3E">
        <w:trPr>
          <w:trHeight w:val="65"/>
        </w:trPr>
        <w:tc>
          <w:tcPr>
            <w:tcW w:w="1951"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15,000</w:t>
            </w:r>
          </w:p>
        </w:tc>
        <w:tc>
          <w:tcPr>
            <w:tcW w:w="1276"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200</w:t>
            </w:r>
          </w:p>
        </w:tc>
        <w:tc>
          <w:tcPr>
            <w:tcW w:w="6237"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686</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15,000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228</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988</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50,000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257</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1,286</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b/>
                <w:color w:val="000000"/>
                <w:sz w:val="24"/>
                <w:szCs w:val="24"/>
                <w:lang w:eastAsia="en-US"/>
              </w:rPr>
            </w:pPr>
            <w:r w:rsidRPr="00C43C3E">
              <w:rPr>
                <w:rFonts w:eastAsiaTheme="minorHAnsi" w:cs="Arial"/>
                <w:b/>
                <w:color w:val="000000"/>
                <w:sz w:val="24"/>
                <w:szCs w:val="24"/>
                <w:lang w:eastAsia="en-US"/>
              </w:rPr>
              <w:t>50,000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b/>
                <w:color w:val="000000"/>
                <w:sz w:val="24"/>
                <w:szCs w:val="24"/>
                <w:lang w:eastAsia="en-US"/>
              </w:rPr>
            </w:pPr>
            <w:r w:rsidRPr="00C43C3E">
              <w:rPr>
                <w:rFonts w:eastAsiaTheme="minorHAnsi" w:cs="Arial"/>
                <w:b/>
                <w:color w:val="000000"/>
                <w:sz w:val="24"/>
                <w:szCs w:val="24"/>
                <w:lang w:eastAsia="en-US"/>
              </w:rPr>
              <w:t>100,000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b/>
                <w:color w:val="000000"/>
                <w:sz w:val="24"/>
                <w:szCs w:val="24"/>
                <w:lang w:eastAsia="en-US"/>
              </w:rPr>
            </w:pPr>
            <w:r w:rsidRPr="00C43C3E">
              <w:rPr>
                <w:rFonts w:eastAsiaTheme="minorHAnsi" w:cs="Arial"/>
                <w:b/>
                <w:color w:val="000000"/>
                <w:sz w:val="24"/>
                <w:szCs w:val="24"/>
                <w:lang w:eastAsia="en-US"/>
              </w:rPr>
              <w:t>287</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b/>
                <w:color w:val="000000"/>
                <w:sz w:val="24"/>
                <w:szCs w:val="24"/>
                <w:lang w:eastAsia="en-US"/>
              </w:rPr>
            </w:pPr>
            <w:r w:rsidRPr="00C43C3E">
              <w:rPr>
                <w:rFonts w:eastAsiaTheme="minorHAnsi" w:cs="Arial"/>
                <w:b/>
                <w:color w:val="000000"/>
                <w:sz w:val="24"/>
                <w:szCs w:val="24"/>
                <w:lang w:eastAsia="en-US"/>
              </w:rPr>
              <w:t>1,587</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100,000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150,000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314</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1,892</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150,000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250,000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357</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2,285</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250,000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350,000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386</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2,573</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350,000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450,000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416</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2,731</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450,000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600,000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443</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3,028</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600,000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750,000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457</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3,187</w:t>
            </w:r>
          </w:p>
        </w:tc>
      </w:tr>
      <w:tr w:rsidR="00C43C3E" w:rsidRPr="00C43C3E" w:rsidTr="00C43C3E">
        <w:trPr>
          <w:trHeight w:val="65"/>
        </w:trPr>
        <w:tc>
          <w:tcPr>
            <w:tcW w:w="1969" w:type="dxa"/>
            <w:gridSpan w:val="2"/>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lastRenderedPageBreak/>
              <w:t>750,000</w:t>
            </w:r>
          </w:p>
        </w:tc>
        <w:tc>
          <w:tcPr>
            <w:tcW w:w="1258"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1,000,000</w:t>
            </w:r>
          </w:p>
        </w:tc>
        <w:tc>
          <w:tcPr>
            <w:tcW w:w="2680"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501</w:t>
            </w:r>
          </w:p>
        </w:tc>
        <w:tc>
          <w:tcPr>
            <w:tcW w:w="3557" w:type="dxa"/>
          </w:tcPr>
          <w:p w:rsidR="00C43C3E" w:rsidRPr="00C43C3E" w:rsidRDefault="00C43C3E" w:rsidP="00C43C3E">
            <w:pPr>
              <w:autoSpaceDE w:val="0"/>
              <w:autoSpaceDN w:val="0"/>
              <w:adjustRightInd w:val="0"/>
              <w:spacing w:after="0" w:line="240" w:lineRule="auto"/>
              <w:jc w:val="center"/>
              <w:rPr>
                <w:rFonts w:eastAsiaTheme="minorHAnsi" w:cs="Arial"/>
                <w:color w:val="000000"/>
                <w:sz w:val="24"/>
                <w:szCs w:val="24"/>
                <w:lang w:eastAsia="en-US"/>
              </w:rPr>
            </w:pPr>
            <w:r w:rsidRPr="00C43C3E">
              <w:rPr>
                <w:rFonts w:eastAsiaTheme="minorHAnsi" w:cs="Arial"/>
                <w:color w:val="000000"/>
                <w:sz w:val="24"/>
                <w:szCs w:val="24"/>
                <w:lang w:eastAsia="en-US"/>
              </w:rPr>
              <w:t>3,486</w:t>
            </w:r>
          </w:p>
        </w:tc>
      </w:tr>
      <w:tr w:rsidR="00C43C3E" w:rsidRPr="00C43C3E" w:rsidTr="00C43C3E">
        <w:trPr>
          <w:trHeight w:val="65"/>
        </w:trPr>
        <w:tc>
          <w:tcPr>
            <w:tcW w:w="1951" w:type="dxa"/>
          </w:tcPr>
          <w:p w:rsidR="00C43C3E" w:rsidRPr="00C43C3E" w:rsidRDefault="00C43C3E" w:rsidP="00C43C3E">
            <w:pPr>
              <w:autoSpaceDE w:val="0"/>
              <w:autoSpaceDN w:val="0"/>
              <w:adjustRightInd w:val="0"/>
              <w:spacing w:after="0" w:line="240" w:lineRule="auto"/>
              <w:rPr>
                <w:rFonts w:ascii="Arial" w:eastAsiaTheme="minorHAnsi" w:hAnsi="Arial" w:cs="Arial"/>
                <w:color w:val="000000"/>
                <w:sz w:val="14"/>
                <w:szCs w:val="14"/>
                <w:lang w:eastAsia="en-US"/>
              </w:rPr>
            </w:pPr>
          </w:p>
        </w:tc>
        <w:tc>
          <w:tcPr>
            <w:tcW w:w="1276" w:type="dxa"/>
            <w:gridSpan w:val="2"/>
          </w:tcPr>
          <w:p w:rsidR="00C43C3E" w:rsidRPr="00C43C3E" w:rsidRDefault="00C43C3E" w:rsidP="00C43C3E">
            <w:pPr>
              <w:autoSpaceDE w:val="0"/>
              <w:autoSpaceDN w:val="0"/>
              <w:adjustRightInd w:val="0"/>
              <w:spacing w:after="0" w:line="240" w:lineRule="auto"/>
              <w:rPr>
                <w:rFonts w:ascii="Arial" w:eastAsiaTheme="minorHAnsi" w:hAnsi="Arial" w:cs="Arial"/>
                <w:color w:val="000000"/>
                <w:sz w:val="14"/>
                <w:szCs w:val="14"/>
                <w:lang w:eastAsia="en-US"/>
              </w:rPr>
            </w:pPr>
          </w:p>
        </w:tc>
        <w:tc>
          <w:tcPr>
            <w:tcW w:w="6237" w:type="dxa"/>
            <w:gridSpan w:val="2"/>
          </w:tcPr>
          <w:p w:rsidR="00C43C3E" w:rsidRPr="00C43C3E" w:rsidRDefault="00C43C3E" w:rsidP="00C43C3E">
            <w:pPr>
              <w:autoSpaceDE w:val="0"/>
              <w:autoSpaceDN w:val="0"/>
              <w:adjustRightInd w:val="0"/>
              <w:spacing w:after="0" w:line="240" w:lineRule="auto"/>
              <w:rPr>
                <w:rFonts w:ascii="Arial" w:eastAsiaTheme="minorHAnsi" w:hAnsi="Arial" w:cs="Arial"/>
                <w:color w:val="000000"/>
                <w:sz w:val="14"/>
                <w:szCs w:val="14"/>
                <w:lang w:eastAsia="en-US"/>
              </w:rPr>
            </w:pPr>
          </w:p>
        </w:tc>
      </w:tr>
    </w:tbl>
    <w:p w:rsidR="004C70BA" w:rsidRPr="00020CAC" w:rsidRDefault="004C70BA" w:rsidP="004C70BA">
      <w:pPr>
        <w:pStyle w:val="texto"/>
        <w:spacing w:after="0" w:line="240" w:lineRule="auto"/>
        <w:ind w:firstLine="0"/>
        <w:rPr>
          <w:rFonts w:asciiTheme="minorHAnsi" w:hAnsiTheme="minorHAnsi" w:cstheme="minorHAnsi"/>
          <w:sz w:val="24"/>
          <w:szCs w:val="24"/>
        </w:rPr>
      </w:pPr>
      <w:r w:rsidRPr="00020CAC">
        <w:rPr>
          <w:rFonts w:asciiTheme="minorHAnsi" w:hAnsiTheme="minorHAnsi" w:cstheme="minorHAnsi"/>
          <w:sz w:val="24"/>
          <w:szCs w:val="24"/>
        </w:rPr>
        <w:t xml:space="preserve">Y dado que el presupuesto </w:t>
      </w:r>
      <w:r>
        <w:rPr>
          <w:rFonts w:asciiTheme="minorHAnsi" w:hAnsiTheme="minorHAnsi" w:cstheme="minorHAnsi"/>
          <w:sz w:val="24"/>
          <w:szCs w:val="24"/>
        </w:rPr>
        <w:t>autorizado a la fecha</w:t>
      </w:r>
      <w:r w:rsidRPr="00020CAC">
        <w:rPr>
          <w:rFonts w:asciiTheme="minorHAnsi" w:hAnsiTheme="minorHAnsi" w:cstheme="minorHAnsi"/>
          <w:sz w:val="24"/>
          <w:szCs w:val="24"/>
        </w:rPr>
        <w:t xml:space="preserve"> para adquisiciones, </w:t>
      </w:r>
      <w:r>
        <w:rPr>
          <w:rFonts w:asciiTheme="minorHAnsi" w:hAnsiTheme="minorHAnsi" w:cstheme="minorHAnsi"/>
          <w:sz w:val="24"/>
          <w:szCs w:val="24"/>
        </w:rPr>
        <w:t>arrendamientos y servicios del M</w:t>
      </w:r>
      <w:r w:rsidRPr="00020CAC">
        <w:rPr>
          <w:rFonts w:asciiTheme="minorHAnsi" w:hAnsiTheme="minorHAnsi" w:cstheme="minorHAnsi"/>
          <w:sz w:val="24"/>
          <w:szCs w:val="24"/>
        </w:rPr>
        <w:t>unicipio de Z</w:t>
      </w:r>
      <w:r>
        <w:rPr>
          <w:rFonts w:asciiTheme="minorHAnsi" w:hAnsiTheme="minorHAnsi" w:cstheme="minorHAnsi"/>
          <w:sz w:val="24"/>
          <w:szCs w:val="24"/>
        </w:rPr>
        <w:t>apotlán el Grande, derivado de los capítulos 2,000, 3,000 y 5,000 en el presente ejercicio fiscal 201</w:t>
      </w:r>
      <w:r w:rsidR="005F422C">
        <w:rPr>
          <w:rFonts w:asciiTheme="minorHAnsi" w:hAnsiTheme="minorHAnsi" w:cstheme="minorHAnsi"/>
          <w:sz w:val="24"/>
          <w:szCs w:val="24"/>
        </w:rPr>
        <w:t>7</w:t>
      </w:r>
      <w:r>
        <w:rPr>
          <w:rFonts w:asciiTheme="minorHAnsi" w:hAnsiTheme="minorHAnsi" w:cstheme="minorHAnsi"/>
          <w:sz w:val="24"/>
          <w:szCs w:val="24"/>
        </w:rPr>
        <w:t xml:space="preserve"> Asciende a $</w:t>
      </w:r>
      <w:r w:rsidR="005F422C">
        <w:rPr>
          <w:rFonts w:asciiTheme="minorHAnsi" w:hAnsiTheme="minorHAnsi" w:cstheme="minorHAnsi"/>
          <w:sz w:val="24"/>
          <w:szCs w:val="24"/>
        </w:rPr>
        <w:t>85´320,712.01</w:t>
      </w:r>
      <w:r>
        <w:rPr>
          <w:rFonts w:asciiTheme="minorHAnsi" w:hAnsiTheme="minorHAnsi" w:cstheme="minorHAnsi"/>
          <w:sz w:val="24"/>
          <w:szCs w:val="24"/>
        </w:rPr>
        <w:t xml:space="preserve">, este monto se integra de la manera siguiente: del </w:t>
      </w:r>
      <w:r w:rsidRPr="00020CAC">
        <w:rPr>
          <w:rFonts w:asciiTheme="minorHAnsi" w:hAnsiTheme="minorHAnsi" w:cstheme="minorHAnsi"/>
          <w:sz w:val="24"/>
          <w:szCs w:val="24"/>
        </w:rPr>
        <w:t>capítulo 2,000 de suministros y materiales</w:t>
      </w:r>
      <w:r w:rsidRPr="00ED4ED7">
        <w:rPr>
          <w:rFonts w:asciiTheme="minorHAnsi" w:hAnsiTheme="minorHAnsi" w:cstheme="minorHAnsi"/>
          <w:sz w:val="24"/>
          <w:szCs w:val="24"/>
        </w:rPr>
        <w:t xml:space="preserve"> </w:t>
      </w:r>
      <w:r>
        <w:rPr>
          <w:rFonts w:asciiTheme="minorHAnsi" w:hAnsiTheme="minorHAnsi" w:cstheme="minorHAnsi"/>
          <w:sz w:val="24"/>
          <w:szCs w:val="24"/>
        </w:rPr>
        <w:t>asciende a</w:t>
      </w:r>
      <w:r w:rsidRPr="00020CAC">
        <w:rPr>
          <w:rFonts w:asciiTheme="minorHAnsi" w:hAnsiTheme="minorHAnsi" w:cstheme="minorHAnsi"/>
          <w:sz w:val="24"/>
          <w:szCs w:val="24"/>
        </w:rPr>
        <w:t xml:space="preserve"> </w:t>
      </w:r>
      <w:r>
        <w:rPr>
          <w:rFonts w:asciiTheme="minorHAnsi" w:hAnsiTheme="minorHAnsi" w:cstheme="minorHAnsi"/>
          <w:sz w:val="24"/>
          <w:szCs w:val="24"/>
        </w:rPr>
        <w:t xml:space="preserve">la cantidad de </w:t>
      </w:r>
      <w:r w:rsidR="005F422C">
        <w:rPr>
          <w:rFonts w:asciiTheme="minorHAnsi" w:hAnsiTheme="minorHAnsi" w:cstheme="minorHAnsi"/>
          <w:sz w:val="24"/>
          <w:szCs w:val="24"/>
        </w:rPr>
        <w:t>28´487,596.01</w:t>
      </w:r>
      <w:r>
        <w:rPr>
          <w:rFonts w:asciiTheme="minorHAnsi" w:hAnsiTheme="minorHAnsi" w:cstheme="minorHAnsi"/>
          <w:sz w:val="24"/>
          <w:szCs w:val="24"/>
        </w:rPr>
        <w:t>, del capítulo 3,000 de</w:t>
      </w:r>
      <w:r w:rsidRPr="00020CAC">
        <w:rPr>
          <w:rFonts w:asciiTheme="minorHAnsi" w:hAnsiTheme="minorHAnsi" w:cstheme="minorHAnsi"/>
          <w:sz w:val="24"/>
          <w:szCs w:val="24"/>
        </w:rPr>
        <w:t xml:space="preserve"> Servicios Generales</w:t>
      </w:r>
      <w:r>
        <w:rPr>
          <w:rFonts w:asciiTheme="minorHAnsi" w:hAnsiTheme="minorHAnsi" w:cstheme="minorHAnsi"/>
          <w:sz w:val="24"/>
          <w:szCs w:val="24"/>
        </w:rPr>
        <w:t xml:space="preserve"> asciende a</w:t>
      </w:r>
      <w:r w:rsidRPr="00020CAC">
        <w:rPr>
          <w:rFonts w:asciiTheme="minorHAnsi" w:hAnsiTheme="minorHAnsi" w:cstheme="minorHAnsi"/>
          <w:sz w:val="24"/>
          <w:szCs w:val="24"/>
        </w:rPr>
        <w:t xml:space="preserve"> </w:t>
      </w:r>
      <w:r>
        <w:rPr>
          <w:rFonts w:asciiTheme="minorHAnsi" w:hAnsiTheme="minorHAnsi" w:cstheme="minorHAnsi"/>
          <w:sz w:val="24"/>
          <w:szCs w:val="24"/>
        </w:rPr>
        <w:t xml:space="preserve">la cantidad de </w:t>
      </w:r>
      <w:r w:rsidRPr="00020CAC">
        <w:rPr>
          <w:rFonts w:asciiTheme="minorHAnsi" w:hAnsiTheme="minorHAnsi" w:cstheme="minorHAnsi"/>
          <w:sz w:val="24"/>
          <w:szCs w:val="24"/>
        </w:rPr>
        <w:t>$</w:t>
      </w:r>
      <w:r w:rsidR="005F422C">
        <w:rPr>
          <w:rFonts w:asciiTheme="minorHAnsi" w:hAnsiTheme="minorHAnsi" w:cstheme="minorHAnsi"/>
          <w:sz w:val="24"/>
          <w:szCs w:val="24"/>
        </w:rPr>
        <w:t>55´833,116.00</w:t>
      </w:r>
      <w:r w:rsidRPr="00020CAC">
        <w:rPr>
          <w:rFonts w:asciiTheme="minorHAnsi" w:hAnsiTheme="minorHAnsi" w:cstheme="minorHAnsi"/>
          <w:sz w:val="24"/>
          <w:szCs w:val="24"/>
        </w:rPr>
        <w:t xml:space="preserve"> </w:t>
      </w:r>
      <w:r>
        <w:rPr>
          <w:rFonts w:asciiTheme="minorHAnsi" w:hAnsiTheme="minorHAnsi" w:cstheme="minorHAnsi"/>
          <w:sz w:val="24"/>
          <w:szCs w:val="24"/>
        </w:rPr>
        <w:t>y del capítulo 5,000 de Bienes Muebles, Inmuebles e Intangibles asciende a</w:t>
      </w:r>
      <w:r w:rsidRPr="00020CAC">
        <w:rPr>
          <w:rFonts w:asciiTheme="minorHAnsi" w:hAnsiTheme="minorHAnsi" w:cstheme="minorHAnsi"/>
          <w:sz w:val="24"/>
          <w:szCs w:val="24"/>
        </w:rPr>
        <w:t xml:space="preserve"> </w:t>
      </w:r>
      <w:r>
        <w:rPr>
          <w:rFonts w:asciiTheme="minorHAnsi" w:hAnsiTheme="minorHAnsi" w:cstheme="minorHAnsi"/>
          <w:sz w:val="24"/>
          <w:szCs w:val="24"/>
        </w:rPr>
        <w:t xml:space="preserve">la cantidad de </w:t>
      </w:r>
      <w:r w:rsidR="00AD0C96">
        <w:rPr>
          <w:rFonts w:asciiTheme="minorHAnsi" w:hAnsiTheme="minorHAnsi" w:cstheme="minorHAnsi"/>
          <w:sz w:val="24"/>
          <w:szCs w:val="24"/>
        </w:rPr>
        <w:t>1´000,000.00</w:t>
      </w:r>
      <w:r>
        <w:rPr>
          <w:rFonts w:asciiTheme="minorHAnsi" w:hAnsiTheme="minorHAnsi" w:cstheme="minorHAnsi"/>
          <w:sz w:val="24"/>
          <w:szCs w:val="24"/>
        </w:rPr>
        <w:t xml:space="preserve">; en este orden de ideas, para nuestro municipio </w:t>
      </w:r>
      <w:r w:rsidRPr="00020CAC">
        <w:rPr>
          <w:rFonts w:asciiTheme="minorHAnsi" w:hAnsiTheme="minorHAnsi" w:cstheme="minorHAnsi"/>
          <w:sz w:val="24"/>
          <w:szCs w:val="24"/>
        </w:rPr>
        <w:t>se determina que el monto máximo total de cada operación que podrá adjudicarse directamente es de $</w:t>
      </w:r>
      <w:r w:rsidR="00AD0C96">
        <w:rPr>
          <w:rFonts w:asciiTheme="minorHAnsi" w:hAnsiTheme="minorHAnsi" w:cstheme="minorHAnsi"/>
          <w:sz w:val="24"/>
          <w:szCs w:val="24"/>
        </w:rPr>
        <w:t>287,000.00</w:t>
      </w:r>
      <w:r w:rsidRPr="00020CAC">
        <w:rPr>
          <w:rFonts w:asciiTheme="minorHAnsi" w:hAnsiTheme="minorHAnsi" w:cstheme="minorHAnsi"/>
          <w:sz w:val="24"/>
          <w:szCs w:val="24"/>
        </w:rPr>
        <w:t xml:space="preserve"> sin incluir el I.V.A. ($</w:t>
      </w:r>
      <w:r w:rsidR="00AD0C96">
        <w:rPr>
          <w:rFonts w:asciiTheme="minorHAnsi" w:hAnsiTheme="minorHAnsi" w:cstheme="minorHAnsi"/>
          <w:sz w:val="24"/>
          <w:szCs w:val="24"/>
        </w:rPr>
        <w:t>332,920.00</w:t>
      </w:r>
      <w:r w:rsidRPr="00020CAC">
        <w:rPr>
          <w:rFonts w:asciiTheme="minorHAnsi" w:hAnsiTheme="minorHAnsi" w:cstheme="minorHAnsi"/>
          <w:sz w:val="24"/>
          <w:szCs w:val="24"/>
        </w:rPr>
        <w:t xml:space="preserve"> incluyendo el IVA)</w:t>
      </w:r>
      <w:r>
        <w:rPr>
          <w:rFonts w:asciiTheme="minorHAnsi" w:hAnsiTheme="minorHAnsi" w:cstheme="minorHAnsi"/>
          <w:sz w:val="24"/>
          <w:szCs w:val="24"/>
        </w:rPr>
        <w:t>, con base a lo que establece</w:t>
      </w:r>
      <w:r w:rsidRPr="00020CAC">
        <w:rPr>
          <w:rFonts w:asciiTheme="minorHAnsi" w:hAnsiTheme="minorHAnsi" w:cstheme="minorHAnsi"/>
          <w:sz w:val="24"/>
          <w:szCs w:val="24"/>
        </w:rPr>
        <w:t xml:space="preserve"> el artículo 73 del Reglamento de la Ley de Adquisiciones, Arrendamientos y Servicios del Sector Publico (LAAS</w:t>
      </w:r>
      <w:r>
        <w:rPr>
          <w:rFonts w:asciiTheme="minorHAnsi" w:hAnsiTheme="minorHAnsi" w:cstheme="minorHAnsi"/>
          <w:sz w:val="24"/>
          <w:szCs w:val="24"/>
        </w:rPr>
        <w:t>SP)</w:t>
      </w:r>
      <w:r w:rsidRPr="00020CAC">
        <w:rPr>
          <w:rFonts w:asciiTheme="minorHAnsi" w:hAnsiTheme="minorHAnsi" w:cstheme="minorHAnsi"/>
          <w:sz w:val="24"/>
          <w:szCs w:val="24"/>
        </w:rPr>
        <w:t>.</w:t>
      </w:r>
    </w:p>
    <w:p w:rsidR="00304339" w:rsidRPr="008F510A" w:rsidRDefault="00304339" w:rsidP="00304339">
      <w:pPr>
        <w:pStyle w:val="texto"/>
        <w:spacing w:after="0" w:line="240" w:lineRule="auto"/>
        <w:ind w:firstLine="708"/>
        <w:rPr>
          <w:rFonts w:asciiTheme="minorHAnsi" w:hAnsiTheme="minorHAnsi" w:cstheme="minorHAnsi"/>
          <w:sz w:val="24"/>
          <w:szCs w:val="24"/>
        </w:rPr>
      </w:pPr>
    </w:p>
    <w:p w:rsidR="00304339" w:rsidRPr="00F96F61" w:rsidRDefault="00304339" w:rsidP="00F96F61">
      <w:pPr>
        <w:jc w:val="both"/>
      </w:pPr>
      <w:r w:rsidRPr="008F510A">
        <w:rPr>
          <w:rFonts w:cstheme="minorHAnsi"/>
          <w:color w:val="000000"/>
          <w:sz w:val="24"/>
          <w:szCs w:val="24"/>
        </w:rPr>
        <w:t xml:space="preserve">A partir de lo anterior se procedió a adjudicar de manera directa, atendiendo a un análisis de precios del mercado con proveedores que contaban con capacidad de respuesta inmediata, así como los recursos técnicos y financieros necesarios para la </w:t>
      </w:r>
      <w:r w:rsidR="00F96F61" w:rsidRPr="00792442">
        <w:t>“Contratación de Servicios Profesionales para Validar los Trabajos de las Intervenciones y Estrategias Aplicadas en l Intervención Denominada Proyecto de Prevención Social de la Violencia y la Delincuencia FORTASEG 2019 (VIOLENCIA ESCOLAR)</w:t>
      </w:r>
    </w:p>
    <w:p w:rsidR="00304339" w:rsidRPr="001E2A7B" w:rsidRDefault="00304339" w:rsidP="001E2A7B">
      <w:pPr>
        <w:jc w:val="both"/>
      </w:pPr>
      <w:r w:rsidRPr="008F510A">
        <w:rPr>
          <w:rFonts w:cstheme="minorHAnsi"/>
          <w:color w:val="000000"/>
          <w:sz w:val="24"/>
          <w:szCs w:val="24"/>
        </w:rPr>
        <w:t xml:space="preserve">Así pues y con base en lo establecido en el artículo 30 del Reglamento de la Ley de Adquisiciones, Arrendamientos y Servicios del Sector Publico (LAASSP) en su párrafo tercero se decidió evaluar la </w:t>
      </w:r>
      <w:r w:rsidR="00F96F61" w:rsidRPr="00792442">
        <w:t>“Contratación de Servicios Profesionales para Validar los Trabajos de las Intervenciones y Estrategias Aplicadas en l Intervención Denominada Proyecto de Prevención Social de la Violencia y la Delincuencia FORTASEG 2019 (VIOLENCIA ESCOLAR)</w:t>
      </w:r>
      <w:r w:rsidR="00F96F61">
        <w:rPr>
          <w:rFonts w:cstheme="minorHAnsi"/>
          <w:sz w:val="24"/>
          <w:szCs w:val="24"/>
        </w:rPr>
        <w:t xml:space="preserve">, </w:t>
      </w:r>
      <w:r w:rsidR="00F96F61" w:rsidRPr="008F510A">
        <w:rPr>
          <w:rFonts w:cstheme="minorHAnsi"/>
          <w:color w:val="000000"/>
          <w:sz w:val="24"/>
          <w:szCs w:val="24"/>
        </w:rPr>
        <w:t>que</w:t>
      </w:r>
      <w:r w:rsidRPr="008F510A">
        <w:rPr>
          <w:rFonts w:cstheme="minorHAnsi"/>
          <w:color w:val="000000"/>
          <w:sz w:val="24"/>
          <w:szCs w:val="24"/>
        </w:rPr>
        <w:t xml:space="preserve"> se ofrecen en el mercado, para lo cual se consultó a los siguientes tres </w:t>
      </w:r>
      <w:r w:rsidR="00F96F61">
        <w:rPr>
          <w:rFonts w:cstheme="minorHAnsi"/>
          <w:color w:val="000000"/>
          <w:sz w:val="24"/>
          <w:szCs w:val="24"/>
        </w:rPr>
        <w:t xml:space="preserve">prestadores de servicios </w:t>
      </w:r>
      <w:r w:rsidRPr="008F510A">
        <w:rPr>
          <w:rFonts w:cstheme="minorHAnsi"/>
          <w:color w:val="000000"/>
          <w:sz w:val="24"/>
          <w:szCs w:val="24"/>
        </w:rPr>
        <w:t xml:space="preserve"> registradas en el padrón de proveedores del municipio de Zapotlán el Grande Jalisco,  </w:t>
      </w:r>
      <w:r w:rsidR="003D3D8E" w:rsidRPr="008F510A">
        <w:rPr>
          <w:rFonts w:cstheme="minorHAnsi"/>
          <w:color w:val="000000"/>
          <w:sz w:val="24"/>
          <w:szCs w:val="24"/>
        </w:rPr>
        <w:t xml:space="preserve">proveedor de  persona </w:t>
      </w:r>
      <w:r w:rsidR="00B76341" w:rsidRPr="008F510A">
        <w:rPr>
          <w:rFonts w:cstheme="minorHAnsi"/>
          <w:color w:val="000000"/>
          <w:sz w:val="24"/>
          <w:szCs w:val="24"/>
        </w:rPr>
        <w:t xml:space="preserve">jurídica </w:t>
      </w:r>
      <w:r w:rsidR="00610728">
        <w:rPr>
          <w:rFonts w:cstheme="minorHAnsi"/>
          <w:color w:val="000000"/>
          <w:sz w:val="24"/>
          <w:szCs w:val="24"/>
        </w:rPr>
        <w:t>VA</w:t>
      </w:r>
      <w:r w:rsidR="00C21B5E">
        <w:rPr>
          <w:rFonts w:cstheme="minorHAnsi"/>
          <w:color w:val="000000"/>
          <w:sz w:val="24"/>
          <w:szCs w:val="24"/>
        </w:rPr>
        <w:t>LKYRYA CREATIVIDAD Y DESARROLLO</w:t>
      </w:r>
      <w:r w:rsidR="00610728">
        <w:rPr>
          <w:rFonts w:cstheme="minorHAnsi"/>
          <w:color w:val="000000"/>
          <w:sz w:val="24"/>
          <w:szCs w:val="24"/>
        </w:rPr>
        <w:t>, S</w:t>
      </w:r>
      <w:r w:rsidR="00C21B5E">
        <w:rPr>
          <w:rFonts w:cstheme="minorHAnsi"/>
          <w:color w:val="000000"/>
          <w:sz w:val="24"/>
          <w:szCs w:val="24"/>
        </w:rPr>
        <w:t>.</w:t>
      </w:r>
      <w:r w:rsidR="00610728">
        <w:rPr>
          <w:rFonts w:cstheme="minorHAnsi"/>
          <w:color w:val="000000"/>
          <w:sz w:val="24"/>
          <w:szCs w:val="24"/>
        </w:rPr>
        <w:t xml:space="preserve"> DE  R.L. DE C.V.</w:t>
      </w:r>
      <w:r w:rsidR="00C21B5E">
        <w:rPr>
          <w:rFonts w:cstheme="minorHAnsi"/>
          <w:color w:val="000000"/>
          <w:sz w:val="24"/>
          <w:szCs w:val="24"/>
        </w:rPr>
        <w:t>, ALYA SOLUCIONES, S. DE R.L. D</w:t>
      </w:r>
      <w:r w:rsidR="00EF7C86">
        <w:rPr>
          <w:rFonts w:cstheme="minorHAnsi"/>
          <w:color w:val="000000"/>
          <w:sz w:val="24"/>
          <w:szCs w:val="24"/>
        </w:rPr>
        <w:t>E</w:t>
      </w:r>
      <w:r w:rsidR="00C21B5E">
        <w:rPr>
          <w:rFonts w:cstheme="minorHAnsi"/>
          <w:color w:val="000000"/>
          <w:sz w:val="24"/>
          <w:szCs w:val="24"/>
        </w:rPr>
        <w:t xml:space="preserve"> </w:t>
      </w:r>
      <w:r w:rsidR="00EF7C86">
        <w:rPr>
          <w:rFonts w:cstheme="minorHAnsi"/>
          <w:color w:val="000000"/>
          <w:sz w:val="24"/>
          <w:szCs w:val="24"/>
        </w:rPr>
        <w:t>C.V. Y EL C</w:t>
      </w:r>
      <w:r w:rsidR="001E2A7B">
        <w:rPr>
          <w:rFonts w:cstheme="minorHAnsi"/>
          <w:color w:val="000000"/>
          <w:sz w:val="24"/>
          <w:szCs w:val="24"/>
        </w:rPr>
        <w:t>UBO CREATIVO, S</w:t>
      </w:r>
      <w:r w:rsidR="00C21B5E">
        <w:rPr>
          <w:rFonts w:cstheme="minorHAnsi"/>
          <w:color w:val="000000"/>
          <w:sz w:val="24"/>
          <w:szCs w:val="24"/>
        </w:rPr>
        <w:t>.</w:t>
      </w:r>
      <w:r w:rsidR="001E2A7B">
        <w:rPr>
          <w:rFonts w:cstheme="minorHAnsi"/>
          <w:color w:val="000000"/>
          <w:sz w:val="24"/>
          <w:szCs w:val="24"/>
        </w:rPr>
        <w:t xml:space="preserve"> DE R.L. DE C.V.</w:t>
      </w:r>
      <w:r w:rsidR="00610728">
        <w:rPr>
          <w:rFonts w:cstheme="minorHAnsi"/>
          <w:color w:val="000000"/>
          <w:sz w:val="24"/>
          <w:szCs w:val="24"/>
        </w:rPr>
        <w:t xml:space="preserve"> </w:t>
      </w:r>
      <w:r w:rsidR="00C21B5E">
        <w:rPr>
          <w:rFonts w:cstheme="minorHAnsi"/>
          <w:color w:val="000000"/>
          <w:sz w:val="24"/>
          <w:szCs w:val="24"/>
        </w:rPr>
        <w:t>a</w:t>
      </w:r>
      <w:r w:rsidRPr="008F510A">
        <w:rPr>
          <w:rFonts w:cstheme="minorHAnsi"/>
          <w:color w:val="000000"/>
          <w:sz w:val="24"/>
          <w:szCs w:val="24"/>
        </w:rPr>
        <w:t xml:space="preserve"> las que se les solicitó </w:t>
      </w:r>
      <w:r w:rsidR="00EF7C86" w:rsidRPr="008F510A">
        <w:rPr>
          <w:rFonts w:cstheme="minorHAnsi"/>
          <w:color w:val="000000"/>
          <w:sz w:val="24"/>
          <w:szCs w:val="24"/>
        </w:rPr>
        <w:t>las cotizaciones</w:t>
      </w:r>
      <w:r w:rsidRPr="008F510A">
        <w:rPr>
          <w:rFonts w:cstheme="minorHAnsi"/>
          <w:color w:val="000000"/>
          <w:sz w:val="24"/>
          <w:szCs w:val="24"/>
        </w:rPr>
        <w:t xml:space="preserve"> para </w:t>
      </w:r>
      <w:r w:rsidR="00EF7C86">
        <w:rPr>
          <w:rFonts w:cstheme="minorHAnsi"/>
          <w:sz w:val="24"/>
          <w:szCs w:val="24"/>
        </w:rPr>
        <w:t>contratación de servicios profesionales</w:t>
      </w:r>
      <w:r w:rsidRPr="008F510A">
        <w:rPr>
          <w:rFonts w:cstheme="minorHAnsi"/>
          <w:sz w:val="24"/>
          <w:szCs w:val="24"/>
        </w:rPr>
        <w:t xml:space="preserve">. </w:t>
      </w:r>
    </w:p>
    <w:p w:rsidR="00304339" w:rsidRPr="008F510A" w:rsidRDefault="001E2A7B" w:rsidP="00304339">
      <w:pPr>
        <w:ind w:firstLine="708"/>
        <w:jc w:val="both"/>
        <w:rPr>
          <w:rFonts w:cstheme="minorHAnsi"/>
          <w:sz w:val="24"/>
          <w:szCs w:val="24"/>
        </w:rPr>
      </w:pPr>
      <w:r>
        <w:rPr>
          <w:rFonts w:eastAsia="Times New Roman" w:cstheme="minorHAnsi"/>
          <w:color w:val="000000"/>
          <w:sz w:val="24"/>
          <w:szCs w:val="24"/>
          <w:lang w:eastAsia="es-ES"/>
        </w:rPr>
        <w:t>Una vez recibidas</w:t>
      </w:r>
      <w:r w:rsidR="00304339" w:rsidRPr="008F510A">
        <w:rPr>
          <w:rFonts w:eastAsia="Times New Roman" w:cstheme="minorHAnsi"/>
          <w:color w:val="000000"/>
          <w:sz w:val="24"/>
          <w:szCs w:val="24"/>
          <w:lang w:eastAsia="es-ES"/>
        </w:rPr>
        <w:t xml:space="preserve"> las cotizaciones según los términos de lo requerido en la solicitud de cotizaciones por parte de los proveedores </w:t>
      </w:r>
      <w:r w:rsidR="00EF7C86">
        <w:rPr>
          <w:rFonts w:cstheme="minorHAnsi"/>
          <w:color w:val="000000"/>
          <w:sz w:val="24"/>
          <w:szCs w:val="24"/>
        </w:rPr>
        <w:t>VALKYRYA CREATIVIDAD Y DESARROLLO, S</w:t>
      </w:r>
      <w:r w:rsidR="00C21B5E">
        <w:rPr>
          <w:rFonts w:cstheme="minorHAnsi"/>
          <w:color w:val="000000"/>
          <w:sz w:val="24"/>
          <w:szCs w:val="24"/>
        </w:rPr>
        <w:t>.</w:t>
      </w:r>
      <w:r w:rsidR="00EF7C86">
        <w:rPr>
          <w:rFonts w:cstheme="minorHAnsi"/>
          <w:color w:val="000000"/>
          <w:sz w:val="24"/>
          <w:szCs w:val="24"/>
        </w:rPr>
        <w:t xml:space="preserve"> DE R.L. DE C.V</w:t>
      </w:r>
      <w:r>
        <w:rPr>
          <w:rFonts w:cstheme="minorHAnsi"/>
          <w:color w:val="000000"/>
          <w:sz w:val="24"/>
          <w:szCs w:val="24"/>
        </w:rPr>
        <w:t>., ALYA SOLUCIONES, S</w:t>
      </w:r>
      <w:r w:rsidR="00C21B5E">
        <w:rPr>
          <w:rFonts w:cstheme="minorHAnsi"/>
          <w:color w:val="000000"/>
          <w:sz w:val="24"/>
          <w:szCs w:val="24"/>
        </w:rPr>
        <w:t>.</w:t>
      </w:r>
      <w:r>
        <w:rPr>
          <w:rFonts w:cstheme="minorHAnsi"/>
          <w:color w:val="000000"/>
          <w:sz w:val="24"/>
          <w:szCs w:val="24"/>
        </w:rPr>
        <w:t xml:space="preserve"> DE R.L. D</w:t>
      </w:r>
      <w:r w:rsidR="00EF7C86">
        <w:rPr>
          <w:rFonts w:cstheme="minorHAnsi"/>
          <w:color w:val="000000"/>
          <w:sz w:val="24"/>
          <w:szCs w:val="24"/>
        </w:rPr>
        <w:t>E</w:t>
      </w:r>
      <w:r>
        <w:rPr>
          <w:rFonts w:cstheme="minorHAnsi"/>
          <w:color w:val="000000"/>
          <w:sz w:val="24"/>
          <w:szCs w:val="24"/>
        </w:rPr>
        <w:t xml:space="preserve"> </w:t>
      </w:r>
      <w:r w:rsidR="00EF7C86">
        <w:rPr>
          <w:rFonts w:cstheme="minorHAnsi"/>
          <w:color w:val="000000"/>
          <w:sz w:val="24"/>
          <w:szCs w:val="24"/>
        </w:rPr>
        <w:t>C.V. Y EL CUBO CREATIVO, S</w:t>
      </w:r>
      <w:r w:rsidR="00C21B5E">
        <w:rPr>
          <w:rFonts w:cstheme="minorHAnsi"/>
          <w:color w:val="000000"/>
          <w:sz w:val="24"/>
          <w:szCs w:val="24"/>
        </w:rPr>
        <w:t>.</w:t>
      </w:r>
      <w:r w:rsidR="00EF7C86">
        <w:rPr>
          <w:rFonts w:cstheme="minorHAnsi"/>
          <w:color w:val="000000"/>
          <w:sz w:val="24"/>
          <w:szCs w:val="24"/>
        </w:rPr>
        <w:t xml:space="preserve"> DE R.L. DE C.V</w:t>
      </w:r>
      <w:r w:rsidR="00EF7C86" w:rsidRPr="008F510A">
        <w:rPr>
          <w:rFonts w:eastAsia="Times New Roman" w:cstheme="minorHAnsi"/>
          <w:color w:val="000000"/>
          <w:sz w:val="24"/>
          <w:szCs w:val="24"/>
          <w:lang w:eastAsia="es-ES"/>
        </w:rPr>
        <w:t xml:space="preserve"> </w:t>
      </w:r>
      <w:r w:rsidR="00C21B5E">
        <w:rPr>
          <w:rFonts w:eastAsia="Times New Roman" w:cstheme="minorHAnsi"/>
          <w:color w:val="000000"/>
          <w:sz w:val="24"/>
          <w:szCs w:val="24"/>
          <w:lang w:eastAsia="es-ES"/>
        </w:rPr>
        <w:t>s</w:t>
      </w:r>
      <w:r w:rsidR="00304339" w:rsidRPr="008F510A">
        <w:rPr>
          <w:rFonts w:eastAsia="Times New Roman" w:cstheme="minorHAnsi"/>
          <w:color w:val="000000"/>
          <w:sz w:val="24"/>
          <w:szCs w:val="24"/>
          <w:lang w:eastAsia="es-ES"/>
        </w:rPr>
        <w:t xml:space="preserve">e llevó a cabo la </w:t>
      </w:r>
      <w:r w:rsidR="00304339" w:rsidRPr="008F510A">
        <w:rPr>
          <w:rFonts w:eastAsia="Times New Roman" w:cstheme="minorHAnsi"/>
          <w:sz w:val="24"/>
          <w:szCs w:val="24"/>
          <w:lang w:eastAsia="es-ES"/>
        </w:rPr>
        <w:t xml:space="preserve">evaluación </w:t>
      </w:r>
      <w:r w:rsidR="00304339" w:rsidRPr="008F510A">
        <w:rPr>
          <w:rFonts w:cstheme="minorHAnsi"/>
          <w:sz w:val="24"/>
          <w:szCs w:val="24"/>
        </w:rPr>
        <w:t xml:space="preserve">acreditando los criterios de economía, eficacia, eficiencia, imparcialidad y </w:t>
      </w:r>
      <w:r w:rsidR="00EF7C86" w:rsidRPr="008F510A">
        <w:rPr>
          <w:rFonts w:cstheme="minorHAnsi"/>
          <w:sz w:val="24"/>
          <w:szCs w:val="24"/>
        </w:rPr>
        <w:t>honradez de</w:t>
      </w:r>
      <w:r w:rsidR="00304339" w:rsidRPr="008F510A">
        <w:rPr>
          <w:rFonts w:cstheme="minorHAnsi"/>
          <w:sz w:val="24"/>
          <w:szCs w:val="24"/>
        </w:rPr>
        <w:t xml:space="preserve"> la siguiente forma:</w:t>
      </w:r>
    </w:p>
    <w:p w:rsidR="00304339" w:rsidRPr="008F510A" w:rsidRDefault="00304339" w:rsidP="00304339">
      <w:pPr>
        <w:pStyle w:val="texto"/>
        <w:spacing w:after="0" w:line="240" w:lineRule="auto"/>
        <w:rPr>
          <w:rFonts w:asciiTheme="minorHAnsi" w:hAnsiTheme="minorHAnsi" w:cstheme="minorHAnsi"/>
          <w:b/>
          <w:color w:val="000000" w:themeColor="text1"/>
          <w:sz w:val="24"/>
          <w:szCs w:val="24"/>
        </w:rPr>
      </w:pPr>
      <w:r w:rsidRPr="008F510A">
        <w:rPr>
          <w:rFonts w:asciiTheme="minorHAnsi" w:hAnsiTheme="minorHAnsi" w:cstheme="minorHAnsi"/>
          <w:b/>
          <w:color w:val="000000" w:themeColor="text1"/>
          <w:sz w:val="24"/>
          <w:szCs w:val="24"/>
        </w:rPr>
        <w:t>ECONOMIA</w:t>
      </w: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A partir de las propuestas presentadas por cada una de las personas invitadas a participar en la investigación de mercado, se obtuvo el siguiente análisis:</w:t>
      </w: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p>
    <w:tbl>
      <w:tblPr>
        <w:tblStyle w:val="Tablaconcuadrcula"/>
        <w:tblW w:w="9634" w:type="dxa"/>
        <w:tblLook w:val="04A0" w:firstRow="1" w:lastRow="0" w:firstColumn="1" w:lastColumn="0" w:noHBand="0" w:noVBand="1"/>
      </w:tblPr>
      <w:tblGrid>
        <w:gridCol w:w="4815"/>
        <w:gridCol w:w="1701"/>
        <w:gridCol w:w="1701"/>
        <w:gridCol w:w="1417"/>
      </w:tblGrid>
      <w:tr w:rsidR="00304339" w:rsidRPr="008F510A" w:rsidTr="00EF7C86">
        <w:tc>
          <w:tcPr>
            <w:tcW w:w="96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8F510A" w:rsidRDefault="00EF7C86" w:rsidP="00EF7C86">
            <w:pPr>
              <w:pStyle w:val="texto"/>
              <w:spacing w:after="0" w:line="240" w:lineRule="auto"/>
              <w:ind w:firstLine="0"/>
              <w:jc w:val="center"/>
              <w:rPr>
                <w:rFonts w:asciiTheme="minorHAnsi" w:hAnsiTheme="minorHAnsi" w:cstheme="minorHAnsi"/>
                <w:color w:val="000000" w:themeColor="text1"/>
                <w:sz w:val="24"/>
                <w:szCs w:val="24"/>
              </w:rPr>
            </w:pPr>
            <w:r w:rsidRPr="00EF7C86">
              <w:rPr>
                <w:rFonts w:asciiTheme="minorHAnsi" w:eastAsiaTheme="minorEastAsia" w:hAnsiTheme="minorHAnsi" w:cstheme="minorHAnsi"/>
                <w:b/>
                <w:sz w:val="24"/>
                <w:szCs w:val="24"/>
                <w:lang w:eastAsia="es-MX"/>
              </w:rPr>
              <w:lastRenderedPageBreak/>
              <w:t>“Contratación de Servicios Profesionales para Validar los Trabajos de las Intervenciones y Estrategias Aplicadas en l Intervención Denominada Proyecto de Prevención Social de la Violencia y la Delincuencia FORTASEG 2019 (VIOLENCIA ESCOLAR)</w:t>
            </w:r>
          </w:p>
        </w:tc>
      </w:tr>
      <w:tr w:rsidR="00304339" w:rsidRPr="008F510A" w:rsidTr="00EF7C8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8F510A" w:rsidRDefault="00304339">
            <w:pPr>
              <w:pStyle w:val="texto"/>
              <w:spacing w:after="0" w:line="240" w:lineRule="auto"/>
              <w:ind w:firstLine="0"/>
              <w:rPr>
                <w:rFonts w:asciiTheme="minorHAnsi" w:hAnsiTheme="minorHAnsi" w:cstheme="minorHAnsi"/>
                <w:b/>
                <w:sz w:val="24"/>
                <w:szCs w:val="24"/>
              </w:rPr>
            </w:pPr>
            <w:r w:rsidRPr="008F510A">
              <w:rPr>
                <w:rFonts w:asciiTheme="minorHAnsi" w:hAnsiTheme="minorHAnsi" w:cstheme="minorHAnsi"/>
                <w:b/>
                <w:sz w:val="24"/>
                <w:szCs w:val="24"/>
              </w:rPr>
              <w:t xml:space="preserve">DESCRIPCION </w:t>
            </w:r>
          </w:p>
        </w:tc>
        <w:tc>
          <w:tcPr>
            <w:tcW w:w="4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8F510A" w:rsidRDefault="00304339">
            <w:pPr>
              <w:pStyle w:val="texto"/>
              <w:spacing w:after="0" w:line="240" w:lineRule="auto"/>
              <w:ind w:firstLine="0"/>
              <w:jc w:val="center"/>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PROVEEDORES</w:t>
            </w:r>
          </w:p>
        </w:tc>
      </w:tr>
      <w:tr w:rsidR="00304339" w:rsidRPr="008F510A" w:rsidTr="00EF7C8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pPr>
              <w:pStyle w:val="texto"/>
              <w:spacing w:after="0" w:line="240" w:lineRule="auto"/>
              <w:ind w:firstLine="0"/>
              <w:rPr>
                <w:rFonts w:asciiTheme="minorHAnsi" w:hAnsiTheme="minorHAnsi" w:cstheme="minorHAnsi"/>
                <w:sz w:val="24"/>
                <w:szCs w:val="24"/>
              </w:rPr>
            </w:pPr>
            <w:r w:rsidRPr="00EF7C86">
              <w:rPr>
                <w:rFonts w:asciiTheme="minorHAnsi" w:hAnsiTheme="minorHAnsi" w:cstheme="minorHAnsi"/>
                <w:sz w:val="24"/>
                <w:szCs w:val="24"/>
              </w:rPr>
              <w:t>“Contratación de Servicios Profesionales para Validar los Trabajos de las Intervenciones y Estrategias Aplicadas en l Intervención Denominada Proyecto de Prevención Social de la Violencia y la Delincuencia FORTASEG 2019 (VIOLENCIA ESCOLAR)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EF7C86" w:rsidRDefault="00EF7C86" w:rsidP="00AE4C5B">
            <w:pPr>
              <w:pStyle w:val="texto"/>
              <w:spacing w:after="0" w:line="240" w:lineRule="auto"/>
              <w:ind w:firstLine="0"/>
              <w:jc w:val="center"/>
              <w:rPr>
                <w:rFonts w:asciiTheme="minorHAnsi" w:hAnsiTheme="minorHAnsi" w:cstheme="minorHAnsi"/>
                <w:color w:val="000000" w:themeColor="text1"/>
                <w:sz w:val="20"/>
              </w:rPr>
            </w:pPr>
            <w:r w:rsidRPr="00EF7C86">
              <w:rPr>
                <w:rFonts w:asciiTheme="minorHAnsi" w:hAnsiTheme="minorHAnsi" w:cstheme="minorHAnsi"/>
                <w:color w:val="000000"/>
                <w:sz w:val="20"/>
              </w:rPr>
              <w:t>VALKYRYA CREATIVIDAD Y DESARROLLO, S</w:t>
            </w:r>
            <w:r w:rsidR="00C21B5E">
              <w:rPr>
                <w:rFonts w:asciiTheme="minorHAnsi" w:hAnsiTheme="minorHAnsi" w:cstheme="minorHAnsi"/>
                <w:color w:val="000000"/>
                <w:sz w:val="20"/>
              </w:rPr>
              <w:t>.</w:t>
            </w:r>
            <w:r w:rsidRPr="00EF7C86">
              <w:rPr>
                <w:rFonts w:asciiTheme="minorHAnsi" w:hAnsiTheme="minorHAnsi" w:cstheme="minorHAnsi"/>
                <w:color w:val="000000"/>
                <w:sz w:val="20"/>
              </w:rPr>
              <w:t xml:space="preserve"> DE R.L. DE C.V</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EF7C86" w:rsidRDefault="00EF7C86" w:rsidP="00AE4C5B">
            <w:pPr>
              <w:pStyle w:val="texto"/>
              <w:spacing w:after="0" w:line="240" w:lineRule="auto"/>
              <w:ind w:firstLine="0"/>
              <w:jc w:val="center"/>
              <w:rPr>
                <w:rFonts w:asciiTheme="minorHAnsi" w:hAnsiTheme="minorHAnsi" w:cstheme="minorHAnsi"/>
                <w:color w:val="000000" w:themeColor="text1"/>
                <w:sz w:val="20"/>
              </w:rPr>
            </w:pPr>
            <w:r w:rsidRPr="00EF7C86">
              <w:rPr>
                <w:rFonts w:asciiTheme="minorHAnsi" w:hAnsiTheme="minorHAnsi" w:cstheme="minorHAnsi"/>
                <w:color w:val="000000"/>
                <w:sz w:val="20"/>
              </w:rPr>
              <w:t>ALYA SOLUCIONES, S</w:t>
            </w:r>
            <w:r w:rsidR="00C21B5E">
              <w:rPr>
                <w:rFonts w:asciiTheme="minorHAnsi" w:hAnsiTheme="minorHAnsi" w:cstheme="minorHAnsi"/>
                <w:color w:val="000000"/>
                <w:sz w:val="20"/>
              </w:rPr>
              <w:t>. DE R.L. D</w:t>
            </w:r>
            <w:r w:rsidRPr="00EF7C86">
              <w:rPr>
                <w:rFonts w:asciiTheme="minorHAnsi" w:hAnsiTheme="minorHAnsi" w:cstheme="minorHAnsi"/>
                <w:color w:val="000000"/>
                <w:sz w:val="20"/>
              </w:rPr>
              <w:t>E</w:t>
            </w:r>
            <w:r w:rsidR="00C21B5E">
              <w:rPr>
                <w:rFonts w:asciiTheme="minorHAnsi" w:hAnsiTheme="minorHAnsi" w:cstheme="minorHAnsi"/>
                <w:color w:val="000000"/>
                <w:sz w:val="20"/>
              </w:rPr>
              <w:t xml:space="preserve"> </w:t>
            </w:r>
            <w:r w:rsidRPr="00EF7C86">
              <w:rPr>
                <w:rFonts w:asciiTheme="minorHAnsi" w:hAnsiTheme="minorHAnsi" w:cstheme="minorHAnsi"/>
                <w:color w:val="000000"/>
                <w:sz w:val="20"/>
              </w:rPr>
              <w:t>C.V</w:t>
            </w:r>
            <w:r w:rsidR="00C21B5E">
              <w:rPr>
                <w:rFonts w:asciiTheme="minorHAnsi" w:hAnsiTheme="minorHAnsi" w:cstheme="minorHAnsi"/>
                <w:color w:val="000000"/>
                <w:sz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EF7C86" w:rsidRDefault="00EF7C86" w:rsidP="00AE4C5B">
            <w:pPr>
              <w:pStyle w:val="texto"/>
              <w:spacing w:after="0" w:line="240" w:lineRule="auto"/>
              <w:ind w:firstLine="0"/>
              <w:jc w:val="center"/>
              <w:rPr>
                <w:rFonts w:asciiTheme="minorHAnsi" w:hAnsiTheme="minorHAnsi" w:cstheme="minorHAnsi"/>
                <w:color w:val="000000" w:themeColor="text1"/>
                <w:sz w:val="20"/>
              </w:rPr>
            </w:pPr>
            <w:r w:rsidRPr="00EF7C86">
              <w:rPr>
                <w:rFonts w:asciiTheme="minorHAnsi" w:hAnsiTheme="minorHAnsi" w:cstheme="minorHAnsi"/>
                <w:color w:val="000000"/>
                <w:sz w:val="20"/>
              </w:rPr>
              <w:t>EL CUBO CREATIVO, S</w:t>
            </w:r>
            <w:r w:rsidR="00C21B5E">
              <w:rPr>
                <w:rFonts w:asciiTheme="minorHAnsi" w:hAnsiTheme="minorHAnsi" w:cstheme="minorHAnsi"/>
                <w:color w:val="000000"/>
                <w:sz w:val="20"/>
              </w:rPr>
              <w:t>.</w:t>
            </w:r>
            <w:r w:rsidRPr="00EF7C86">
              <w:rPr>
                <w:rFonts w:asciiTheme="minorHAnsi" w:hAnsiTheme="minorHAnsi" w:cstheme="minorHAnsi"/>
                <w:color w:val="000000"/>
                <w:sz w:val="20"/>
              </w:rPr>
              <w:t xml:space="preserve"> DE R.L. DE C.V</w:t>
            </w:r>
            <w:r w:rsidR="00745A84" w:rsidRPr="00EF7C86">
              <w:rPr>
                <w:rFonts w:asciiTheme="minorHAnsi" w:hAnsiTheme="minorHAnsi" w:cstheme="minorHAnsi"/>
                <w:color w:val="000000"/>
                <w:sz w:val="20"/>
              </w:rPr>
              <w:t>.</w:t>
            </w:r>
          </w:p>
        </w:tc>
      </w:tr>
      <w:tr w:rsidR="00304339" w:rsidRPr="008F510A" w:rsidTr="00EF7C8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8F510A" w:rsidRDefault="00304339" w:rsidP="00EF7C86">
            <w:pPr>
              <w:rPr>
                <w:rFonts w:cstheme="minorHAnsi"/>
                <w:color w:val="000000" w:themeColor="text1"/>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304339" w:rsidP="00745A84">
            <w:pPr>
              <w:pStyle w:val="texto"/>
              <w:spacing w:after="0" w:line="240" w:lineRule="auto"/>
              <w:ind w:firstLine="0"/>
              <w:jc w:val="center"/>
              <w:rPr>
                <w:rFonts w:asciiTheme="minorHAnsi" w:hAnsiTheme="minorHAnsi" w:cstheme="minorHAnsi"/>
                <w:color w:val="000000" w:themeColor="text1"/>
                <w:sz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304339" w:rsidP="004D5B34">
            <w:pPr>
              <w:pStyle w:val="texto"/>
              <w:spacing w:after="0" w:line="240" w:lineRule="auto"/>
              <w:ind w:firstLine="0"/>
              <w:jc w:val="center"/>
              <w:rPr>
                <w:rFonts w:asciiTheme="minorHAnsi" w:hAnsiTheme="minorHAnsi" w:cstheme="minorHAnsi"/>
                <w:color w:val="000000" w:themeColor="text1"/>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304339" w:rsidP="00E36807">
            <w:pPr>
              <w:pStyle w:val="texto"/>
              <w:spacing w:after="0" w:line="240" w:lineRule="auto"/>
              <w:ind w:firstLine="0"/>
              <w:jc w:val="center"/>
              <w:rPr>
                <w:rFonts w:asciiTheme="minorHAnsi" w:hAnsiTheme="minorHAnsi" w:cstheme="minorHAnsi"/>
                <w:color w:val="000000" w:themeColor="text1"/>
                <w:sz w:val="20"/>
              </w:rPr>
            </w:pPr>
          </w:p>
        </w:tc>
      </w:tr>
      <w:tr w:rsidR="00304339" w:rsidRPr="008F510A" w:rsidTr="00EF7C8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8F510A" w:rsidRDefault="00304339">
            <w:pPr>
              <w:pStyle w:val="texto"/>
              <w:spacing w:after="0" w:line="240" w:lineRule="auto"/>
              <w:ind w:firstLine="0"/>
              <w:rPr>
                <w:rFonts w:asciiTheme="minorHAnsi" w:hAnsiTheme="minorHAnsi" w:cstheme="minorHAnsi"/>
                <w:b/>
                <w:sz w:val="24"/>
                <w:szCs w:val="24"/>
              </w:rPr>
            </w:pPr>
            <w:r w:rsidRPr="008F510A">
              <w:rPr>
                <w:rFonts w:asciiTheme="minorHAnsi" w:hAnsiTheme="minorHAnsi" w:cstheme="minorHAnsi"/>
                <w:b/>
                <w:sz w:val="24"/>
                <w:szCs w:val="24"/>
              </w:rPr>
              <w:t>SUB TOTAL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$ 75,000.00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$ 60,344.83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$ 73,275.87</w:t>
            </w:r>
          </w:p>
        </w:tc>
      </w:tr>
      <w:tr w:rsidR="00304339" w:rsidRPr="008F510A" w:rsidTr="00EF7C8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8F510A" w:rsidRDefault="00304339">
            <w:pPr>
              <w:pStyle w:val="texto"/>
              <w:spacing w:after="0" w:line="240" w:lineRule="auto"/>
              <w:ind w:firstLine="0"/>
              <w:rPr>
                <w:rFonts w:asciiTheme="minorHAnsi" w:hAnsiTheme="minorHAnsi" w:cstheme="minorHAnsi"/>
                <w:b/>
                <w:sz w:val="24"/>
                <w:szCs w:val="24"/>
              </w:rPr>
            </w:pPr>
            <w:r w:rsidRPr="008F510A">
              <w:rPr>
                <w:rFonts w:asciiTheme="minorHAnsi" w:hAnsiTheme="minorHAnsi" w:cstheme="minorHAnsi"/>
                <w:b/>
                <w:sz w:val="24"/>
                <w:szCs w:val="24"/>
              </w:rPr>
              <w:t>IVA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$ 12,000.00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$ 9,655.17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$11,724.13</w:t>
            </w:r>
          </w:p>
        </w:tc>
      </w:tr>
      <w:tr w:rsidR="00304339" w:rsidRPr="008F510A" w:rsidTr="00EF7C8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339" w:rsidRPr="008F510A" w:rsidRDefault="00304339">
            <w:pPr>
              <w:pStyle w:val="texto"/>
              <w:spacing w:after="0" w:line="240" w:lineRule="auto"/>
              <w:ind w:firstLine="0"/>
              <w:rPr>
                <w:rFonts w:asciiTheme="minorHAnsi" w:hAnsiTheme="minorHAnsi" w:cstheme="minorHAnsi"/>
                <w:b/>
                <w:sz w:val="24"/>
                <w:szCs w:val="24"/>
              </w:rPr>
            </w:pPr>
            <w:r w:rsidRPr="008F510A">
              <w:rPr>
                <w:rFonts w:asciiTheme="minorHAnsi" w:hAnsiTheme="minorHAnsi" w:cstheme="minorHAnsi"/>
                <w:b/>
                <w:sz w:val="24"/>
                <w:szCs w:val="24"/>
              </w:rPr>
              <w:t xml:space="preserve">TOTAL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$ 87,000.00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$70,000.00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339" w:rsidRPr="00EF7C86" w:rsidRDefault="00EF7C86" w:rsidP="001E2A7B">
            <w:pPr>
              <w:pStyle w:val="texto"/>
              <w:spacing w:after="0" w:line="240" w:lineRule="auto"/>
              <w:ind w:firstLine="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$ 85,000.00</w:t>
            </w:r>
          </w:p>
        </w:tc>
      </w:tr>
    </w:tbl>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p>
    <w:p w:rsidR="00304339" w:rsidRPr="008F510A" w:rsidRDefault="00304339" w:rsidP="00304339">
      <w:pPr>
        <w:pStyle w:val="texto"/>
        <w:spacing w:after="0" w:line="240" w:lineRule="auto"/>
        <w:ind w:firstLine="0"/>
        <w:rPr>
          <w:rFonts w:asciiTheme="minorHAnsi" w:hAnsiTheme="minorHAnsi" w:cstheme="minorHAnsi"/>
          <w:color w:val="C00000"/>
          <w:sz w:val="24"/>
          <w:szCs w:val="24"/>
        </w:rPr>
      </w:pPr>
      <w:r w:rsidRPr="008F510A">
        <w:rPr>
          <w:rFonts w:asciiTheme="minorHAnsi" w:hAnsiTheme="minorHAnsi" w:cstheme="minorHAnsi"/>
          <w:color w:val="000000" w:themeColor="text1"/>
          <w:sz w:val="24"/>
          <w:szCs w:val="24"/>
        </w:rPr>
        <w:t>Precios expresados en moneda nacional, incluyen  IVA</w:t>
      </w:r>
    </w:p>
    <w:p w:rsidR="00304339" w:rsidRPr="008F510A" w:rsidRDefault="00BE1504" w:rsidP="00304339">
      <w:pPr>
        <w:pStyle w:val="texto"/>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rsidR="00304339" w:rsidRPr="008F510A" w:rsidRDefault="00304339" w:rsidP="00304339">
      <w:pPr>
        <w:pStyle w:val="texto"/>
        <w:spacing w:after="0" w:line="240" w:lineRule="auto"/>
        <w:rPr>
          <w:rFonts w:asciiTheme="minorHAnsi" w:hAnsiTheme="minorHAnsi" w:cstheme="minorHAnsi"/>
          <w:color w:val="000000" w:themeColor="text1"/>
          <w:sz w:val="24"/>
          <w:szCs w:val="24"/>
        </w:rPr>
      </w:pPr>
      <w:r w:rsidRPr="008F510A">
        <w:rPr>
          <w:rFonts w:asciiTheme="minorHAnsi" w:hAnsiTheme="minorHAnsi" w:cstheme="minorHAnsi"/>
          <w:b/>
          <w:color w:val="000000" w:themeColor="text1"/>
          <w:sz w:val="24"/>
          <w:szCs w:val="24"/>
        </w:rPr>
        <w:t>PROVEEDORES</w:t>
      </w:r>
    </w:p>
    <w:p w:rsidR="00304339" w:rsidRPr="008F510A" w:rsidRDefault="00304339" w:rsidP="00304339">
      <w:pPr>
        <w:pStyle w:val="texto"/>
        <w:spacing w:after="0" w:line="240" w:lineRule="auto"/>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 xml:space="preserve">De acuerdo con los costos del mercado para cada rubro la propuesta que cubre con todos los requisitos solicitados y ofrece las mejores condiciones para la presente </w:t>
      </w:r>
      <w:r w:rsidR="00EF7C86">
        <w:rPr>
          <w:rFonts w:asciiTheme="minorHAnsi" w:hAnsiTheme="minorHAnsi" w:cstheme="minorHAnsi"/>
          <w:color w:val="000000" w:themeColor="text1"/>
          <w:sz w:val="24"/>
          <w:szCs w:val="24"/>
        </w:rPr>
        <w:t xml:space="preserve">la contratación de servicios profesionales </w:t>
      </w:r>
      <w:r w:rsidRPr="008F510A">
        <w:rPr>
          <w:rFonts w:asciiTheme="minorHAnsi" w:hAnsiTheme="minorHAnsi" w:cstheme="minorHAnsi"/>
          <w:color w:val="000000" w:themeColor="text1"/>
          <w:sz w:val="24"/>
          <w:szCs w:val="24"/>
        </w:rPr>
        <w:t xml:space="preserve">corresponde al proveedor de persona jurídica  </w:t>
      </w:r>
      <w:r w:rsidR="00EF7C86" w:rsidRPr="00EF7C86">
        <w:rPr>
          <w:rFonts w:asciiTheme="minorHAnsi" w:hAnsiTheme="minorHAnsi" w:cstheme="minorHAnsi"/>
          <w:color w:val="000000"/>
          <w:sz w:val="24"/>
          <w:szCs w:val="24"/>
        </w:rPr>
        <w:t>ALY</w:t>
      </w:r>
      <w:r w:rsidR="001E2A7B">
        <w:rPr>
          <w:rFonts w:asciiTheme="minorHAnsi" w:hAnsiTheme="minorHAnsi" w:cstheme="minorHAnsi"/>
          <w:color w:val="000000"/>
          <w:sz w:val="24"/>
          <w:szCs w:val="24"/>
        </w:rPr>
        <w:t>A SOLUCIONES, S</w:t>
      </w:r>
      <w:r w:rsidR="00C21B5E">
        <w:rPr>
          <w:rFonts w:asciiTheme="minorHAnsi" w:hAnsiTheme="minorHAnsi" w:cstheme="minorHAnsi"/>
          <w:color w:val="000000"/>
          <w:sz w:val="24"/>
          <w:szCs w:val="24"/>
        </w:rPr>
        <w:t>.</w:t>
      </w:r>
      <w:r w:rsidR="001E2A7B">
        <w:rPr>
          <w:rFonts w:asciiTheme="minorHAnsi" w:hAnsiTheme="minorHAnsi" w:cstheme="minorHAnsi"/>
          <w:color w:val="000000"/>
          <w:sz w:val="24"/>
          <w:szCs w:val="24"/>
        </w:rPr>
        <w:t xml:space="preserve"> DE R.L. D</w:t>
      </w:r>
      <w:r w:rsidR="00EF7C86" w:rsidRPr="00EF7C86">
        <w:rPr>
          <w:rFonts w:asciiTheme="minorHAnsi" w:hAnsiTheme="minorHAnsi" w:cstheme="minorHAnsi"/>
          <w:color w:val="000000"/>
          <w:sz w:val="24"/>
          <w:szCs w:val="24"/>
        </w:rPr>
        <w:t>E</w:t>
      </w:r>
      <w:r w:rsidR="001E2A7B">
        <w:rPr>
          <w:rFonts w:asciiTheme="minorHAnsi" w:hAnsiTheme="minorHAnsi" w:cstheme="minorHAnsi"/>
          <w:color w:val="000000"/>
          <w:sz w:val="24"/>
          <w:szCs w:val="24"/>
        </w:rPr>
        <w:t xml:space="preserve"> </w:t>
      </w:r>
      <w:r w:rsidR="00EF7C86" w:rsidRPr="00EF7C86">
        <w:rPr>
          <w:rFonts w:asciiTheme="minorHAnsi" w:hAnsiTheme="minorHAnsi" w:cstheme="minorHAnsi"/>
          <w:color w:val="000000"/>
          <w:sz w:val="24"/>
          <w:szCs w:val="24"/>
        </w:rPr>
        <w:t>C.V</w:t>
      </w:r>
      <w:r w:rsidR="001E2A7B">
        <w:rPr>
          <w:rFonts w:asciiTheme="minorHAnsi" w:hAnsiTheme="minorHAnsi" w:cstheme="minorHAnsi"/>
          <w:color w:val="000000"/>
          <w:sz w:val="24"/>
          <w:szCs w:val="24"/>
        </w:rPr>
        <w:t>.</w:t>
      </w:r>
      <w:r w:rsidR="00EF7C86" w:rsidRPr="00EF7C86">
        <w:rPr>
          <w:rFonts w:asciiTheme="minorHAnsi" w:hAnsiTheme="minorHAnsi" w:cstheme="minorHAnsi"/>
          <w:color w:val="000000"/>
          <w:sz w:val="24"/>
          <w:szCs w:val="24"/>
        </w:rPr>
        <w:t xml:space="preserve"> </w:t>
      </w:r>
      <w:r w:rsidR="001E2A7B">
        <w:rPr>
          <w:rFonts w:asciiTheme="minorHAnsi" w:hAnsiTheme="minorHAnsi" w:cstheme="minorHAnsi"/>
          <w:color w:val="000000" w:themeColor="text1"/>
          <w:sz w:val="24"/>
          <w:szCs w:val="24"/>
        </w:rPr>
        <w:t>con un costo</w:t>
      </w:r>
      <w:r w:rsidRPr="008F510A">
        <w:rPr>
          <w:rFonts w:asciiTheme="minorHAnsi" w:hAnsiTheme="minorHAnsi" w:cstheme="minorHAnsi"/>
          <w:b/>
          <w:color w:val="000000" w:themeColor="text1"/>
          <w:sz w:val="24"/>
          <w:szCs w:val="24"/>
        </w:rPr>
        <w:t xml:space="preserve"> </w:t>
      </w:r>
      <w:r w:rsidR="00EF7C86" w:rsidRPr="00EF7C86">
        <w:rPr>
          <w:rFonts w:asciiTheme="minorHAnsi" w:hAnsiTheme="minorHAnsi" w:cstheme="minorHAnsi"/>
          <w:color w:val="000000" w:themeColor="text1"/>
          <w:sz w:val="24"/>
          <w:szCs w:val="24"/>
        </w:rPr>
        <w:t>$</w:t>
      </w:r>
      <w:r w:rsidR="00EF7C86">
        <w:rPr>
          <w:rFonts w:asciiTheme="minorHAnsi" w:hAnsiTheme="minorHAnsi" w:cstheme="minorHAnsi"/>
          <w:color w:val="000000" w:themeColor="text1"/>
          <w:sz w:val="24"/>
          <w:szCs w:val="24"/>
        </w:rPr>
        <w:t xml:space="preserve"> </w:t>
      </w:r>
      <w:r w:rsidR="00EF7C86" w:rsidRPr="00EF7C86">
        <w:rPr>
          <w:rFonts w:asciiTheme="minorHAnsi" w:hAnsiTheme="minorHAnsi" w:cstheme="minorHAnsi"/>
          <w:color w:val="000000" w:themeColor="text1"/>
          <w:sz w:val="24"/>
          <w:szCs w:val="24"/>
        </w:rPr>
        <w:t xml:space="preserve">70,000.00 </w:t>
      </w:r>
      <w:r w:rsidRPr="008F510A">
        <w:rPr>
          <w:rFonts w:asciiTheme="minorHAnsi" w:hAnsiTheme="minorHAnsi" w:cstheme="minorHAnsi"/>
          <w:color w:val="000000" w:themeColor="text1"/>
          <w:sz w:val="24"/>
          <w:szCs w:val="24"/>
        </w:rPr>
        <w:t>(</w:t>
      </w:r>
      <w:r w:rsidR="00EF7C86">
        <w:rPr>
          <w:rFonts w:asciiTheme="minorHAnsi" w:hAnsiTheme="minorHAnsi" w:cstheme="minorHAnsi"/>
          <w:color w:val="000000" w:themeColor="text1"/>
          <w:sz w:val="24"/>
          <w:szCs w:val="24"/>
        </w:rPr>
        <w:t xml:space="preserve">setenta mil pesos 00/100 M.N. </w:t>
      </w:r>
      <w:r w:rsidR="001E2A7B">
        <w:rPr>
          <w:rFonts w:asciiTheme="minorHAnsi" w:hAnsiTheme="minorHAnsi" w:cstheme="minorHAnsi"/>
          <w:color w:val="000000" w:themeColor="text1"/>
          <w:sz w:val="24"/>
          <w:szCs w:val="24"/>
        </w:rPr>
        <w:t>)</w:t>
      </w:r>
      <w:r w:rsidRPr="008F510A">
        <w:rPr>
          <w:rFonts w:asciiTheme="minorHAnsi" w:hAnsiTheme="minorHAnsi" w:cstheme="minorHAnsi"/>
          <w:color w:val="000000" w:themeColor="text1"/>
          <w:sz w:val="24"/>
          <w:szCs w:val="24"/>
        </w:rPr>
        <w:t xml:space="preserve"> </w:t>
      </w:r>
      <w:r w:rsidR="008F7098" w:rsidRPr="008F510A">
        <w:rPr>
          <w:rFonts w:asciiTheme="minorHAnsi" w:hAnsiTheme="minorHAnsi" w:cstheme="minorHAnsi"/>
          <w:color w:val="000000" w:themeColor="text1"/>
          <w:sz w:val="24"/>
          <w:szCs w:val="24"/>
        </w:rPr>
        <w:t>I</w:t>
      </w:r>
      <w:r w:rsidR="00967D73">
        <w:rPr>
          <w:rFonts w:asciiTheme="minorHAnsi" w:hAnsiTheme="minorHAnsi" w:cstheme="minorHAnsi"/>
          <w:color w:val="000000" w:themeColor="text1"/>
          <w:sz w:val="24"/>
          <w:szCs w:val="24"/>
        </w:rPr>
        <w:t>.</w:t>
      </w:r>
      <w:r w:rsidR="008F7098" w:rsidRPr="008F510A">
        <w:rPr>
          <w:rFonts w:asciiTheme="minorHAnsi" w:hAnsiTheme="minorHAnsi" w:cstheme="minorHAnsi"/>
          <w:color w:val="000000" w:themeColor="text1"/>
          <w:sz w:val="24"/>
          <w:szCs w:val="24"/>
        </w:rPr>
        <w:t>V</w:t>
      </w:r>
      <w:r w:rsidR="00967D73">
        <w:rPr>
          <w:rFonts w:asciiTheme="minorHAnsi" w:hAnsiTheme="minorHAnsi" w:cstheme="minorHAnsi"/>
          <w:color w:val="000000" w:themeColor="text1"/>
          <w:sz w:val="24"/>
          <w:szCs w:val="24"/>
        </w:rPr>
        <w:t>.</w:t>
      </w:r>
      <w:r w:rsidR="008F7098" w:rsidRPr="008F510A">
        <w:rPr>
          <w:rFonts w:asciiTheme="minorHAnsi" w:hAnsiTheme="minorHAnsi" w:cstheme="minorHAnsi"/>
          <w:color w:val="000000" w:themeColor="text1"/>
          <w:sz w:val="24"/>
          <w:szCs w:val="24"/>
        </w:rPr>
        <w:t xml:space="preserve">A  incluido </w:t>
      </w:r>
    </w:p>
    <w:p w:rsidR="00EF7C86" w:rsidRDefault="00EF7C86" w:rsidP="001E2A7B">
      <w:pPr>
        <w:pStyle w:val="texto"/>
        <w:spacing w:after="0" w:line="240" w:lineRule="auto"/>
        <w:ind w:firstLine="0"/>
        <w:rPr>
          <w:rFonts w:asciiTheme="minorHAnsi" w:hAnsiTheme="minorHAnsi" w:cstheme="minorHAnsi"/>
          <w:b/>
          <w:color w:val="000000" w:themeColor="text1"/>
          <w:sz w:val="24"/>
          <w:szCs w:val="24"/>
        </w:rPr>
      </w:pPr>
    </w:p>
    <w:p w:rsidR="00304339" w:rsidRPr="008F510A" w:rsidRDefault="00304339" w:rsidP="00304339">
      <w:pPr>
        <w:pStyle w:val="texto"/>
        <w:spacing w:after="0" w:line="240" w:lineRule="auto"/>
        <w:rPr>
          <w:rFonts w:asciiTheme="minorHAnsi" w:hAnsiTheme="minorHAnsi" w:cstheme="minorHAnsi"/>
          <w:b/>
          <w:color w:val="000000" w:themeColor="text1"/>
          <w:sz w:val="24"/>
          <w:szCs w:val="24"/>
        </w:rPr>
      </w:pPr>
      <w:r w:rsidRPr="008F510A">
        <w:rPr>
          <w:rFonts w:asciiTheme="minorHAnsi" w:hAnsiTheme="minorHAnsi" w:cstheme="minorHAnsi"/>
          <w:b/>
          <w:color w:val="000000" w:themeColor="text1"/>
          <w:sz w:val="24"/>
          <w:szCs w:val="24"/>
        </w:rPr>
        <w:t>EFICACIA.</w:t>
      </w:r>
    </w:p>
    <w:p w:rsidR="00304339" w:rsidRPr="008F510A" w:rsidRDefault="00304339" w:rsidP="00020CAC">
      <w:pPr>
        <w:pStyle w:val="texto"/>
        <w:spacing w:after="0" w:line="240" w:lineRule="auto"/>
        <w:ind w:firstLine="0"/>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 xml:space="preserve">El proveedor </w:t>
      </w:r>
      <w:r w:rsidRPr="008F510A">
        <w:rPr>
          <w:rFonts w:asciiTheme="minorHAnsi" w:hAnsiTheme="minorHAnsi" w:cstheme="minorHAnsi"/>
          <w:color w:val="000000"/>
          <w:sz w:val="24"/>
          <w:szCs w:val="24"/>
        </w:rPr>
        <w:t xml:space="preserve">de persona </w:t>
      </w:r>
      <w:r w:rsidR="00EF7C86" w:rsidRPr="008F510A">
        <w:rPr>
          <w:rFonts w:asciiTheme="minorHAnsi" w:hAnsiTheme="minorHAnsi" w:cstheme="minorHAnsi"/>
          <w:color w:val="000000" w:themeColor="text1"/>
          <w:sz w:val="24"/>
          <w:szCs w:val="24"/>
        </w:rPr>
        <w:t>jurídica ALYA</w:t>
      </w:r>
      <w:r w:rsidR="001E2A7B">
        <w:rPr>
          <w:rFonts w:asciiTheme="minorHAnsi" w:hAnsiTheme="minorHAnsi" w:cstheme="minorHAnsi"/>
          <w:color w:val="000000"/>
          <w:sz w:val="24"/>
          <w:szCs w:val="24"/>
        </w:rPr>
        <w:t xml:space="preserve"> SOLUCIONES, S</w:t>
      </w:r>
      <w:r w:rsidR="00C21B5E">
        <w:rPr>
          <w:rFonts w:asciiTheme="minorHAnsi" w:hAnsiTheme="minorHAnsi" w:cstheme="minorHAnsi"/>
          <w:color w:val="000000"/>
          <w:sz w:val="24"/>
          <w:szCs w:val="24"/>
        </w:rPr>
        <w:t>.</w:t>
      </w:r>
      <w:r w:rsidR="001E2A7B">
        <w:rPr>
          <w:rFonts w:asciiTheme="minorHAnsi" w:hAnsiTheme="minorHAnsi" w:cstheme="minorHAnsi"/>
          <w:color w:val="000000"/>
          <w:sz w:val="24"/>
          <w:szCs w:val="24"/>
        </w:rPr>
        <w:t xml:space="preserve"> DE R.L. D</w:t>
      </w:r>
      <w:r w:rsidR="00EF7C86" w:rsidRPr="00EF7C86">
        <w:rPr>
          <w:rFonts w:asciiTheme="minorHAnsi" w:hAnsiTheme="minorHAnsi" w:cstheme="minorHAnsi"/>
          <w:color w:val="000000"/>
          <w:sz w:val="24"/>
          <w:szCs w:val="24"/>
        </w:rPr>
        <w:t>E</w:t>
      </w:r>
      <w:r w:rsidR="001E2A7B">
        <w:rPr>
          <w:rFonts w:asciiTheme="minorHAnsi" w:hAnsiTheme="minorHAnsi" w:cstheme="minorHAnsi"/>
          <w:color w:val="000000"/>
          <w:sz w:val="24"/>
          <w:szCs w:val="24"/>
        </w:rPr>
        <w:t xml:space="preserve"> </w:t>
      </w:r>
      <w:r w:rsidR="00EF7C86" w:rsidRPr="00EF7C86">
        <w:rPr>
          <w:rFonts w:asciiTheme="minorHAnsi" w:hAnsiTheme="minorHAnsi" w:cstheme="minorHAnsi"/>
          <w:color w:val="000000"/>
          <w:sz w:val="24"/>
          <w:szCs w:val="24"/>
        </w:rPr>
        <w:t>C.V</w:t>
      </w:r>
      <w:r w:rsidR="00C21B5E">
        <w:rPr>
          <w:rFonts w:asciiTheme="minorHAnsi" w:hAnsiTheme="minorHAnsi" w:cstheme="minorHAnsi"/>
          <w:color w:val="000000"/>
          <w:sz w:val="24"/>
          <w:szCs w:val="24"/>
        </w:rPr>
        <w:t>.</w:t>
      </w:r>
      <w:r w:rsidR="00EF7C86" w:rsidRPr="00EF7C86">
        <w:rPr>
          <w:rFonts w:asciiTheme="minorHAnsi" w:hAnsiTheme="minorHAnsi" w:cstheme="minorHAnsi"/>
          <w:color w:val="000000"/>
          <w:sz w:val="24"/>
          <w:szCs w:val="24"/>
        </w:rPr>
        <w:t xml:space="preserve"> </w:t>
      </w:r>
      <w:r w:rsidRPr="008F510A">
        <w:rPr>
          <w:rFonts w:asciiTheme="minorHAnsi" w:hAnsiTheme="minorHAnsi" w:cstheme="minorHAnsi"/>
          <w:color w:val="000000"/>
          <w:sz w:val="24"/>
          <w:szCs w:val="24"/>
        </w:rPr>
        <w:t xml:space="preserve">Cuenta con </w:t>
      </w:r>
      <w:r w:rsidR="00EF7C86" w:rsidRPr="008F510A">
        <w:rPr>
          <w:rFonts w:asciiTheme="minorHAnsi" w:hAnsiTheme="minorHAnsi" w:cstheme="minorHAnsi"/>
          <w:color w:val="000000"/>
          <w:sz w:val="24"/>
          <w:szCs w:val="24"/>
        </w:rPr>
        <w:t xml:space="preserve">la </w:t>
      </w:r>
      <w:r w:rsidR="00EF7C86" w:rsidRPr="008F510A">
        <w:rPr>
          <w:rFonts w:asciiTheme="minorHAnsi" w:hAnsiTheme="minorHAnsi" w:cstheme="minorHAnsi"/>
          <w:color w:val="000000" w:themeColor="text1"/>
          <w:sz w:val="24"/>
          <w:szCs w:val="24"/>
        </w:rPr>
        <w:t>experiencia</w:t>
      </w:r>
      <w:r w:rsidRPr="008F510A">
        <w:rPr>
          <w:rFonts w:asciiTheme="minorHAnsi" w:hAnsiTheme="minorHAnsi" w:cstheme="minorHAnsi"/>
          <w:color w:val="000000" w:themeColor="text1"/>
          <w:sz w:val="24"/>
          <w:szCs w:val="24"/>
        </w:rPr>
        <w:t>, capacidad técnica, económica y administrativa, y estar legalmente constituida</w:t>
      </w:r>
      <w:r w:rsidR="009C4626" w:rsidRPr="008F510A">
        <w:rPr>
          <w:rFonts w:asciiTheme="minorHAnsi" w:hAnsiTheme="minorHAnsi" w:cstheme="minorHAnsi"/>
          <w:color w:val="000000" w:themeColor="text1"/>
          <w:sz w:val="24"/>
          <w:szCs w:val="24"/>
        </w:rPr>
        <w:t>,</w:t>
      </w:r>
      <w:r w:rsidRPr="008F510A">
        <w:rPr>
          <w:rFonts w:asciiTheme="minorHAnsi" w:hAnsiTheme="minorHAnsi" w:cstheme="minorHAnsi"/>
          <w:color w:val="000000" w:themeColor="text1"/>
          <w:sz w:val="24"/>
          <w:szCs w:val="24"/>
        </w:rPr>
        <w:t xml:space="preserve"> cuenta </w:t>
      </w:r>
      <w:r w:rsidR="00EF7C86" w:rsidRPr="008F510A">
        <w:rPr>
          <w:rFonts w:asciiTheme="minorHAnsi" w:hAnsiTheme="minorHAnsi" w:cstheme="minorHAnsi"/>
          <w:color w:val="000000" w:themeColor="text1"/>
          <w:sz w:val="24"/>
          <w:szCs w:val="24"/>
        </w:rPr>
        <w:t>con la</w:t>
      </w:r>
      <w:r w:rsidRPr="008F510A">
        <w:rPr>
          <w:rFonts w:asciiTheme="minorHAnsi" w:hAnsiTheme="minorHAnsi" w:cstheme="minorHAnsi"/>
          <w:color w:val="000000" w:themeColor="text1"/>
          <w:sz w:val="24"/>
          <w:szCs w:val="24"/>
        </w:rPr>
        <w:t xml:space="preserve"> capacidad de respuesta inmediata con relación a este tipo de </w:t>
      </w:r>
      <w:r w:rsidR="00EF7C86">
        <w:rPr>
          <w:rFonts w:asciiTheme="minorHAnsi" w:hAnsiTheme="minorHAnsi" w:cstheme="minorHAnsi"/>
          <w:color w:val="000000" w:themeColor="text1"/>
          <w:sz w:val="24"/>
          <w:szCs w:val="24"/>
        </w:rPr>
        <w:t>contratación</w:t>
      </w:r>
      <w:r w:rsidRPr="008F510A">
        <w:rPr>
          <w:rFonts w:asciiTheme="minorHAnsi" w:hAnsiTheme="minorHAnsi" w:cstheme="minorHAnsi"/>
          <w:color w:val="000000" w:themeColor="text1"/>
          <w:sz w:val="24"/>
          <w:szCs w:val="24"/>
        </w:rPr>
        <w:t>.</w:t>
      </w:r>
    </w:p>
    <w:p w:rsidR="00304339" w:rsidRPr="008F510A" w:rsidRDefault="00304339" w:rsidP="00304339">
      <w:pPr>
        <w:pStyle w:val="texto"/>
        <w:spacing w:after="0" w:line="240" w:lineRule="auto"/>
        <w:ind w:firstLine="0"/>
        <w:jc w:val="left"/>
        <w:rPr>
          <w:rFonts w:asciiTheme="minorHAnsi" w:hAnsiTheme="minorHAnsi" w:cstheme="minorHAnsi"/>
          <w:color w:val="000000" w:themeColor="text1"/>
          <w:sz w:val="24"/>
          <w:szCs w:val="24"/>
        </w:rPr>
      </w:pP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 xml:space="preserve">Al recurrir al procedimiento de Adjudicación Directa, se atenderá con mayor rapidez la demanda de los </w:t>
      </w:r>
      <w:r w:rsidR="00EF7C86">
        <w:rPr>
          <w:rFonts w:asciiTheme="minorHAnsi" w:hAnsiTheme="minorHAnsi" w:cstheme="minorHAnsi"/>
          <w:color w:val="000000" w:themeColor="text1"/>
          <w:sz w:val="24"/>
          <w:szCs w:val="24"/>
        </w:rPr>
        <w:t xml:space="preserve">servicios </w:t>
      </w:r>
      <w:r w:rsidRPr="008F510A">
        <w:rPr>
          <w:rFonts w:asciiTheme="minorHAnsi" w:hAnsiTheme="minorHAnsi" w:cstheme="minorHAnsi"/>
          <w:color w:val="000000" w:themeColor="text1"/>
          <w:sz w:val="24"/>
          <w:szCs w:val="24"/>
        </w:rPr>
        <w:t xml:space="preserve"> que requieren, además de que aseguramos que el proveedor seleccionado para este tipo de procedimiento cumple con los requisitos de: experiencia, capacidad técnica, económica y administrativa y cuenta con la </w:t>
      </w:r>
      <w:r w:rsidR="00EF7C86">
        <w:rPr>
          <w:rFonts w:asciiTheme="minorHAnsi" w:hAnsiTheme="minorHAnsi" w:cstheme="minorHAnsi"/>
          <w:color w:val="000000" w:themeColor="text1"/>
          <w:sz w:val="24"/>
          <w:szCs w:val="24"/>
        </w:rPr>
        <w:t>d</w:t>
      </w:r>
      <w:r w:rsidRPr="008F510A">
        <w:rPr>
          <w:rFonts w:asciiTheme="minorHAnsi" w:hAnsiTheme="minorHAnsi" w:cstheme="minorHAnsi"/>
          <w:color w:val="000000" w:themeColor="text1"/>
          <w:sz w:val="24"/>
          <w:szCs w:val="24"/>
        </w:rPr>
        <w:t xml:space="preserve">isponibilidad inmediata de los recursos necesarios para entrega </w:t>
      </w:r>
      <w:r w:rsidR="00EF7C86">
        <w:rPr>
          <w:rFonts w:asciiTheme="minorHAnsi" w:hAnsiTheme="minorHAnsi" w:cstheme="minorHAnsi"/>
          <w:color w:val="000000" w:themeColor="text1"/>
          <w:sz w:val="24"/>
          <w:szCs w:val="24"/>
        </w:rPr>
        <w:t xml:space="preserve">en tiempo y forma </w:t>
      </w:r>
      <w:r w:rsidRPr="008F510A">
        <w:rPr>
          <w:rFonts w:asciiTheme="minorHAnsi" w:hAnsiTheme="minorHAnsi" w:cstheme="minorHAnsi"/>
          <w:color w:val="000000" w:themeColor="text1"/>
          <w:sz w:val="24"/>
          <w:szCs w:val="24"/>
        </w:rPr>
        <w:t xml:space="preserve">de los </w:t>
      </w:r>
      <w:r w:rsidR="00EF7C86">
        <w:rPr>
          <w:rFonts w:asciiTheme="minorHAnsi" w:hAnsiTheme="minorHAnsi" w:cstheme="minorHAnsi"/>
          <w:color w:val="000000" w:themeColor="text1"/>
          <w:sz w:val="24"/>
          <w:szCs w:val="24"/>
        </w:rPr>
        <w:t xml:space="preserve">servicios </w:t>
      </w:r>
      <w:r w:rsidRPr="008F510A">
        <w:rPr>
          <w:rFonts w:asciiTheme="minorHAnsi" w:hAnsiTheme="minorHAnsi" w:cstheme="minorHAnsi"/>
          <w:color w:val="000000" w:themeColor="text1"/>
          <w:sz w:val="24"/>
          <w:szCs w:val="24"/>
        </w:rPr>
        <w:t xml:space="preserve">  solicitados.</w:t>
      </w:r>
    </w:p>
    <w:p w:rsidR="00304339" w:rsidRPr="008F510A" w:rsidRDefault="00304339" w:rsidP="00304339">
      <w:pPr>
        <w:pStyle w:val="texto"/>
        <w:spacing w:after="0" w:line="240" w:lineRule="auto"/>
        <w:rPr>
          <w:rFonts w:asciiTheme="minorHAnsi" w:hAnsiTheme="minorHAnsi" w:cstheme="minorHAnsi"/>
          <w:b/>
          <w:color w:val="000000" w:themeColor="text1"/>
          <w:sz w:val="24"/>
          <w:szCs w:val="24"/>
        </w:rPr>
      </w:pPr>
    </w:p>
    <w:p w:rsidR="00304339" w:rsidRPr="008F510A" w:rsidRDefault="00304339" w:rsidP="00304339">
      <w:pPr>
        <w:pStyle w:val="texto"/>
        <w:spacing w:after="0" w:line="240" w:lineRule="auto"/>
        <w:rPr>
          <w:rFonts w:asciiTheme="minorHAnsi" w:hAnsiTheme="minorHAnsi" w:cstheme="minorHAnsi"/>
          <w:b/>
          <w:color w:val="000000" w:themeColor="text1"/>
          <w:sz w:val="24"/>
          <w:szCs w:val="24"/>
        </w:rPr>
      </w:pPr>
      <w:r w:rsidRPr="008F510A">
        <w:rPr>
          <w:rFonts w:asciiTheme="minorHAnsi" w:hAnsiTheme="minorHAnsi" w:cstheme="minorHAnsi"/>
          <w:b/>
          <w:color w:val="000000" w:themeColor="text1"/>
          <w:sz w:val="24"/>
          <w:szCs w:val="24"/>
        </w:rPr>
        <w:t>EFICIENCIA.</w:t>
      </w: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Al concurrir a los criterios de economía y eficacia se pueden asegurar que se cumple con el propósito de lograr un beneficio para el municipio de Zapotlán el Grande, Jalisco, que es mayor al costo de realizar una Licitación Pública o una invitación a cuando menos tres personas, por lo que se cumple el criterio de eficiencia.</w:t>
      </w: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p>
    <w:p w:rsidR="00304339" w:rsidRPr="008F510A" w:rsidRDefault="00304339" w:rsidP="00967D73">
      <w:pPr>
        <w:pStyle w:val="texto"/>
        <w:spacing w:after="0" w:line="240" w:lineRule="auto"/>
        <w:ind w:firstLine="0"/>
        <w:jc w:val="left"/>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 xml:space="preserve">Asimismo se han observado en la propuesta </w:t>
      </w:r>
      <w:r w:rsidR="008E3D46" w:rsidRPr="008F510A">
        <w:rPr>
          <w:rFonts w:asciiTheme="minorHAnsi" w:hAnsiTheme="minorHAnsi" w:cstheme="minorHAnsi"/>
          <w:color w:val="000000" w:themeColor="text1"/>
          <w:sz w:val="24"/>
          <w:szCs w:val="24"/>
        </w:rPr>
        <w:t>de ALYA</w:t>
      </w:r>
      <w:r w:rsidR="001E2A7B">
        <w:rPr>
          <w:rFonts w:asciiTheme="minorHAnsi" w:hAnsiTheme="minorHAnsi" w:cstheme="minorHAnsi"/>
          <w:color w:val="000000"/>
          <w:sz w:val="24"/>
          <w:szCs w:val="24"/>
        </w:rPr>
        <w:t xml:space="preserve"> SOLUCIONES, S</w:t>
      </w:r>
      <w:r w:rsidR="00C21B5E">
        <w:rPr>
          <w:rFonts w:asciiTheme="minorHAnsi" w:hAnsiTheme="minorHAnsi" w:cstheme="minorHAnsi"/>
          <w:color w:val="000000"/>
          <w:sz w:val="24"/>
          <w:szCs w:val="24"/>
        </w:rPr>
        <w:t>.</w:t>
      </w:r>
      <w:r w:rsidR="001E2A7B">
        <w:rPr>
          <w:rFonts w:asciiTheme="minorHAnsi" w:hAnsiTheme="minorHAnsi" w:cstheme="minorHAnsi"/>
          <w:color w:val="000000"/>
          <w:sz w:val="24"/>
          <w:szCs w:val="24"/>
        </w:rPr>
        <w:t xml:space="preserve"> DE R.L. D</w:t>
      </w:r>
      <w:r w:rsidR="008E3D46" w:rsidRPr="008E3D46">
        <w:rPr>
          <w:rFonts w:asciiTheme="minorHAnsi" w:hAnsiTheme="minorHAnsi" w:cstheme="minorHAnsi"/>
          <w:color w:val="000000"/>
          <w:sz w:val="24"/>
          <w:szCs w:val="24"/>
        </w:rPr>
        <w:t>E</w:t>
      </w:r>
      <w:r w:rsidR="001E2A7B">
        <w:rPr>
          <w:rFonts w:asciiTheme="minorHAnsi" w:hAnsiTheme="minorHAnsi" w:cstheme="minorHAnsi"/>
          <w:color w:val="000000"/>
          <w:sz w:val="24"/>
          <w:szCs w:val="24"/>
        </w:rPr>
        <w:t xml:space="preserve"> </w:t>
      </w:r>
      <w:r w:rsidR="008E3D46" w:rsidRPr="008E3D46">
        <w:rPr>
          <w:rFonts w:asciiTheme="minorHAnsi" w:hAnsiTheme="minorHAnsi" w:cstheme="minorHAnsi"/>
          <w:color w:val="000000"/>
          <w:sz w:val="24"/>
          <w:szCs w:val="24"/>
        </w:rPr>
        <w:t>C.V</w:t>
      </w:r>
      <w:r w:rsidR="001E2A7B">
        <w:rPr>
          <w:rFonts w:asciiTheme="minorHAnsi" w:hAnsiTheme="minorHAnsi" w:cstheme="minorHAnsi"/>
          <w:color w:val="000000"/>
          <w:sz w:val="24"/>
          <w:szCs w:val="24"/>
        </w:rPr>
        <w:t>.</w:t>
      </w:r>
      <w:r w:rsidR="008E3D46" w:rsidRPr="008E3D46">
        <w:rPr>
          <w:rFonts w:asciiTheme="minorHAnsi" w:hAnsiTheme="minorHAnsi" w:cstheme="minorHAnsi"/>
          <w:color w:val="000000"/>
          <w:sz w:val="24"/>
          <w:szCs w:val="24"/>
        </w:rPr>
        <w:t xml:space="preserve"> </w:t>
      </w:r>
      <w:r w:rsidR="00967D73">
        <w:rPr>
          <w:rFonts w:asciiTheme="minorHAnsi" w:hAnsiTheme="minorHAnsi" w:cstheme="minorHAnsi"/>
          <w:color w:val="000000"/>
          <w:sz w:val="24"/>
          <w:szCs w:val="24"/>
        </w:rPr>
        <w:t>o</w:t>
      </w:r>
      <w:r w:rsidRPr="008F510A">
        <w:rPr>
          <w:rFonts w:asciiTheme="minorHAnsi" w:hAnsiTheme="minorHAnsi" w:cstheme="minorHAnsi"/>
          <w:color w:val="000000"/>
          <w:sz w:val="24"/>
          <w:szCs w:val="24"/>
        </w:rPr>
        <w:t>frece l</w:t>
      </w:r>
      <w:r w:rsidRPr="008F510A">
        <w:rPr>
          <w:rFonts w:asciiTheme="minorHAnsi" w:hAnsiTheme="minorHAnsi" w:cstheme="minorHAnsi"/>
          <w:color w:val="000000" w:themeColor="text1"/>
          <w:sz w:val="24"/>
          <w:szCs w:val="24"/>
        </w:rPr>
        <w:t xml:space="preserve">as mejores condiciones en cuanto a servicio. </w:t>
      </w:r>
    </w:p>
    <w:p w:rsidR="008F7098" w:rsidRDefault="008F7098" w:rsidP="009C4626">
      <w:pPr>
        <w:pStyle w:val="texto"/>
        <w:spacing w:after="0" w:line="240" w:lineRule="auto"/>
        <w:ind w:firstLine="0"/>
        <w:rPr>
          <w:rFonts w:asciiTheme="minorHAnsi" w:hAnsiTheme="minorHAnsi" w:cstheme="minorHAnsi"/>
          <w:b/>
          <w:color w:val="000000" w:themeColor="text1"/>
          <w:sz w:val="24"/>
          <w:szCs w:val="24"/>
        </w:rPr>
      </w:pPr>
    </w:p>
    <w:p w:rsidR="001E2A7B" w:rsidRDefault="001E2A7B" w:rsidP="009C4626">
      <w:pPr>
        <w:pStyle w:val="texto"/>
        <w:spacing w:after="0" w:line="240" w:lineRule="auto"/>
        <w:ind w:firstLine="0"/>
        <w:rPr>
          <w:rFonts w:asciiTheme="minorHAnsi" w:hAnsiTheme="minorHAnsi" w:cstheme="minorHAnsi"/>
          <w:b/>
          <w:color w:val="000000" w:themeColor="text1"/>
          <w:sz w:val="24"/>
          <w:szCs w:val="24"/>
        </w:rPr>
      </w:pPr>
    </w:p>
    <w:p w:rsidR="001E2A7B" w:rsidRPr="008F510A" w:rsidRDefault="001E2A7B" w:rsidP="009C4626">
      <w:pPr>
        <w:pStyle w:val="texto"/>
        <w:spacing w:after="0" w:line="240" w:lineRule="auto"/>
        <w:ind w:firstLine="0"/>
        <w:rPr>
          <w:rFonts w:asciiTheme="minorHAnsi" w:hAnsiTheme="minorHAnsi" w:cstheme="minorHAnsi"/>
          <w:b/>
          <w:color w:val="000000" w:themeColor="text1"/>
          <w:sz w:val="24"/>
          <w:szCs w:val="24"/>
        </w:rPr>
      </w:pPr>
    </w:p>
    <w:p w:rsidR="00304339" w:rsidRPr="008F510A" w:rsidRDefault="00304339" w:rsidP="009C4626">
      <w:pPr>
        <w:pStyle w:val="texto"/>
        <w:spacing w:after="0" w:line="240" w:lineRule="auto"/>
        <w:rPr>
          <w:rFonts w:asciiTheme="minorHAnsi" w:hAnsiTheme="minorHAnsi" w:cstheme="minorHAnsi"/>
          <w:b/>
          <w:color w:val="000000" w:themeColor="text1"/>
          <w:sz w:val="24"/>
          <w:szCs w:val="24"/>
        </w:rPr>
      </w:pPr>
      <w:r w:rsidRPr="008F510A">
        <w:rPr>
          <w:rFonts w:asciiTheme="minorHAnsi" w:hAnsiTheme="minorHAnsi" w:cstheme="minorHAnsi"/>
          <w:b/>
          <w:color w:val="000000" w:themeColor="text1"/>
          <w:sz w:val="24"/>
          <w:szCs w:val="24"/>
        </w:rPr>
        <w:t>IMPARCIALIDAD.</w:t>
      </w: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Es importante señalar que la selección del procedimiento de Adjudicación Directa por excepción de Licitación Pública, se realizó con el objetivo único de asegurar las mejores condiciones para la Administración Pública del Municipio de Zapotlán el Grande, por lo que se realizó con imparcialidad refiriéndose a términos de economía, eficacia y eficiencia. La solicitud enviada a diversos proveedores registrados en el padrón de proveedores del municipio dieron los elementos de análisis del mercado para que el presente dictamen se emitiera con los elementos que garantizarán imparcialidad, ya que, fue proporcionada la misma información a todos los participantes en tiempo y forma, evaluando las propuestas tomando en cuenta la aplicación de los conocimientos, así como su capacidad para proveer los materiales requeridos, con base en elementos de juicio objetivos y conforme a la normatividad aplicable.</w:t>
      </w:r>
    </w:p>
    <w:p w:rsidR="00304339" w:rsidRPr="008F510A" w:rsidRDefault="00304339" w:rsidP="00304339">
      <w:pPr>
        <w:pStyle w:val="texto"/>
        <w:spacing w:after="0" w:line="240" w:lineRule="auto"/>
        <w:rPr>
          <w:rFonts w:asciiTheme="minorHAnsi" w:hAnsiTheme="minorHAnsi" w:cstheme="minorHAnsi"/>
          <w:color w:val="C00000"/>
          <w:sz w:val="24"/>
          <w:szCs w:val="24"/>
        </w:rPr>
      </w:pPr>
    </w:p>
    <w:p w:rsidR="00304339" w:rsidRPr="008F510A" w:rsidRDefault="00304339" w:rsidP="00304339">
      <w:pPr>
        <w:pStyle w:val="texto"/>
        <w:spacing w:after="0" w:line="240" w:lineRule="auto"/>
        <w:ind w:firstLine="0"/>
        <w:rPr>
          <w:rFonts w:asciiTheme="minorHAnsi" w:hAnsiTheme="minorHAnsi" w:cstheme="minorHAnsi"/>
          <w:b/>
          <w:color w:val="000000" w:themeColor="text1"/>
          <w:sz w:val="24"/>
          <w:szCs w:val="24"/>
        </w:rPr>
      </w:pPr>
      <w:r w:rsidRPr="008F510A">
        <w:rPr>
          <w:rFonts w:asciiTheme="minorHAnsi" w:hAnsiTheme="minorHAnsi" w:cstheme="minorHAnsi"/>
          <w:b/>
          <w:color w:val="000000" w:themeColor="text1"/>
          <w:sz w:val="24"/>
          <w:szCs w:val="24"/>
        </w:rPr>
        <w:t>HONRADEZ.</w:t>
      </w:r>
    </w:p>
    <w:p w:rsidR="00304339"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p>
    <w:p w:rsidR="00E8173A" w:rsidRPr="008F510A" w:rsidRDefault="00304339" w:rsidP="00304339">
      <w:pPr>
        <w:pStyle w:val="texto"/>
        <w:spacing w:after="0" w:line="240" w:lineRule="auto"/>
        <w:ind w:firstLine="0"/>
        <w:rPr>
          <w:rFonts w:asciiTheme="minorHAnsi" w:hAnsiTheme="minorHAnsi" w:cstheme="minorHAnsi"/>
          <w:color w:val="000000" w:themeColor="text1"/>
          <w:sz w:val="24"/>
          <w:szCs w:val="24"/>
        </w:rPr>
      </w:pPr>
      <w:r w:rsidRPr="008F510A">
        <w:rPr>
          <w:rFonts w:asciiTheme="minorHAnsi" w:hAnsiTheme="minorHAnsi" w:cstheme="minorHAnsi"/>
          <w:color w:val="000000" w:themeColor="text1"/>
          <w:sz w:val="24"/>
          <w:szCs w:val="24"/>
        </w:rPr>
        <w:t xml:space="preserve">El procedimiento de Adjudicación Directa por excepción a la Licitación Pública, se realiza con honradez, toda vez que dicho procedimiento se realizó invitando a los proveedores registrados en el padrón de proveedores y que pudieran cumplir con oportunidad y atender la invitación a participar en la investigación de mercado, haciéndolo de manera transparente. De igual manera el proveedor de </w:t>
      </w:r>
      <w:r w:rsidR="00E8173A" w:rsidRPr="008F510A">
        <w:rPr>
          <w:rFonts w:asciiTheme="minorHAnsi" w:hAnsiTheme="minorHAnsi" w:cstheme="minorHAnsi"/>
          <w:color w:val="000000" w:themeColor="text1"/>
          <w:sz w:val="24"/>
          <w:szCs w:val="24"/>
        </w:rPr>
        <w:t>persona jurídica ALYA</w:t>
      </w:r>
      <w:r w:rsidR="00E8173A">
        <w:rPr>
          <w:rFonts w:asciiTheme="minorHAnsi" w:hAnsiTheme="minorHAnsi" w:cstheme="minorHAnsi"/>
          <w:color w:val="000000"/>
          <w:sz w:val="24"/>
          <w:szCs w:val="24"/>
        </w:rPr>
        <w:t xml:space="preserve"> SOLUCIONES, S</w:t>
      </w:r>
      <w:r w:rsidR="00C21B5E">
        <w:rPr>
          <w:rFonts w:asciiTheme="minorHAnsi" w:hAnsiTheme="minorHAnsi" w:cstheme="minorHAnsi"/>
          <w:color w:val="000000"/>
          <w:sz w:val="24"/>
          <w:szCs w:val="24"/>
        </w:rPr>
        <w:t>.</w:t>
      </w:r>
      <w:r w:rsidR="00E8173A">
        <w:rPr>
          <w:rFonts w:asciiTheme="minorHAnsi" w:hAnsiTheme="minorHAnsi" w:cstheme="minorHAnsi"/>
          <w:color w:val="000000"/>
          <w:sz w:val="24"/>
          <w:szCs w:val="24"/>
        </w:rPr>
        <w:t xml:space="preserve"> DE R.L. D</w:t>
      </w:r>
      <w:r w:rsidR="00E8173A" w:rsidRPr="00E8173A">
        <w:rPr>
          <w:rFonts w:asciiTheme="minorHAnsi" w:hAnsiTheme="minorHAnsi" w:cstheme="minorHAnsi"/>
          <w:color w:val="000000"/>
          <w:sz w:val="24"/>
          <w:szCs w:val="24"/>
        </w:rPr>
        <w:t>E</w:t>
      </w:r>
      <w:r w:rsidR="00E8173A">
        <w:rPr>
          <w:rFonts w:asciiTheme="minorHAnsi" w:hAnsiTheme="minorHAnsi" w:cstheme="minorHAnsi"/>
          <w:color w:val="000000"/>
          <w:sz w:val="24"/>
          <w:szCs w:val="24"/>
        </w:rPr>
        <w:t xml:space="preserve"> </w:t>
      </w:r>
      <w:r w:rsidR="00E8173A" w:rsidRPr="00E8173A">
        <w:rPr>
          <w:rFonts w:asciiTheme="minorHAnsi" w:hAnsiTheme="minorHAnsi" w:cstheme="minorHAnsi"/>
          <w:color w:val="000000"/>
          <w:sz w:val="24"/>
          <w:szCs w:val="24"/>
        </w:rPr>
        <w:t>C.V</w:t>
      </w:r>
      <w:r w:rsidR="00C21B5E">
        <w:rPr>
          <w:rFonts w:asciiTheme="minorHAnsi" w:hAnsiTheme="minorHAnsi" w:cstheme="minorHAnsi"/>
          <w:color w:val="000000"/>
          <w:sz w:val="24"/>
          <w:szCs w:val="24"/>
        </w:rPr>
        <w:t>.</w:t>
      </w:r>
      <w:r w:rsidR="00E8173A" w:rsidRPr="00E8173A">
        <w:rPr>
          <w:rFonts w:asciiTheme="minorHAnsi" w:hAnsiTheme="minorHAnsi" w:cstheme="minorHAnsi"/>
          <w:color w:val="000000"/>
          <w:sz w:val="24"/>
          <w:szCs w:val="24"/>
        </w:rPr>
        <w:t xml:space="preserve"> </w:t>
      </w:r>
      <w:r w:rsidRPr="008F510A">
        <w:rPr>
          <w:rFonts w:asciiTheme="minorHAnsi" w:hAnsiTheme="minorHAnsi" w:cstheme="minorHAnsi"/>
          <w:color w:val="000000" w:themeColor="text1"/>
          <w:sz w:val="24"/>
          <w:szCs w:val="24"/>
        </w:rPr>
        <w:t xml:space="preserve">no se encuentra en alguno de los supuestos establecidos en </w:t>
      </w:r>
      <w:r w:rsidR="00E8173A" w:rsidRPr="00E8173A">
        <w:rPr>
          <w:rFonts w:asciiTheme="minorHAnsi" w:hAnsiTheme="minorHAnsi" w:cstheme="minorHAnsi"/>
          <w:color w:val="000000" w:themeColor="text1"/>
          <w:sz w:val="24"/>
          <w:szCs w:val="24"/>
        </w:rPr>
        <w:t>fracciones I, II, III, IV, V, VI, VII, VIII y IX del artículo 50 de la Ley de adquisiciones, Arrendamientos y Servicios para el Sector Público,</w:t>
      </w:r>
      <w:r w:rsidR="00E8173A">
        <w:rPr>
          <w:rFonts w:asciiTheme="minorHAnsi" w:hAnsiTheme="minorHAnsi" w:cstheme="minorHAnsi"/>
          <w:color w:val="000000" w:themeColor="text1"/>
          <w:sz w:val="24"/>
          <w:szCs w:val="24"/>
        </w:rPr>
        <w:t xml:space="preserve"> </w:t>
      </w:r>
      <w:r w:rsidR="00E8173A" w:rsidRPr="008F510A">
        <w:rPr>
          <w:rFonts w:asciiTheme="minorHAnsi" w:hAnsiTheme="minorHAnsi" w:cstheme="minorHAnsi"/>
          <w:color w:val="000000" w:themeColor="text1"/>
          <w:sz w:val="24"/>
          <w:szCs w:val="24"/>
        </w:rPr>
        <w:t xml:space="preserve">(LAASSP) </w:t>
      </w:r>
      <w:r w:rsidR="00E8173A" w:rsidRPr="00E8173A">
        <w:rPr>
          <w:rFonts w:asciiTheme="minorHAnsi" w:hAnsiTheme="minorHAnsi" w:cstheme="minorHAnsi"/>
          <w:color w:val="000000" w:themeColor="text1"/>
          <w:sz w:val="24"/>
          <w:szCs w:val="24"/>
        </w:rPr>
        <w:t xml:space="preserve"> así como las que se refieren las fracciones I, II, III, IV del Artículo 5 del Reglamento de Compras Gubernamentales, Contratación de Servicios, Arrendamientos y Enajenaciones para el Municipio de Zapotlán el Gr</w:t>
      </w:r>
      <w:r w:rsidR="00F311AC">
        <w:rPr>
          <w:rFonts w:asciiTheme="minorHAnsi" w:hAnsiTheme="minorHAnsi" w:cstheme="minorHAnsi"/>
          <w:color w:val="000000" w:themeColor="text1"/>
          <w:sz w:val="24"/>
          <w:szCs w:val="24"/>
        </w:rPr>
        <w:t>ande.</w:t>
      </w:r>
      <w:r w:rsidR="00E8173A" w:rsidRPr="00E8173A">
        <w:rPr>
          <w:rFonts w:asciiTheme="minorHAnsi" w:hAnsiTheme="minorHAnsi" w:cstheme="minorHAnsi"/>
          <w:color w:val="000000" w:themeColor="text1"/>
          <w:sz w:val="24"/>
          <w:szCs w:val="24"/>
        </w:rPr>
        <w:t xml:space="preserve"> </w:t>
      </w:r>
    </w:p>
    <w:p w:rsidR="00304339" w:rsidRPr="008F510A" w:rsidRDefault="00304339" w:rsidP="00304339">
      <w:pPr>
        <w:pStyle w:val="texto"/>
        <w:spacing w:after="0" w:line="240" w:lineRule="auto"/>
        <w:jc w:val="center"/>
        <w:rPr>
          <w:rFonts w:asciiTheme="minorHAnsi" w:hAnsiTheme="minorHAnsi" w:cstheme="minorHAnsi"/>
          <w:b/>
          <w:color w:val="000000" w:themeColor="text1"/>
          <w:sz w:val="24"/>
          <w:szCs w:val="24"/>
        </w:rPr>
      </w:pPr>
    </w:p>
    <w:p w:rsidR="00304339" w:rsidRPr="008F510A" w:rsidRDefault="00304339" w:rsidP="00304339">
      <w:pPr>
        <w:pStyle w:val="texto"/>
        <w:spacing w:after="0" w:line="240" w:lineRule="auto"/>
        <w:jc w:val="center"/>
        <w:rPr>
          <w:rFonts w:asciiTheme="minorHAnsi" w:hAnsiTheme="minorHAnsi" w:cstheme="minorHAnsi"/>
          <w:b/>
          <w:color w:val="C00000"/>
          <w:sz w:val="24"/>
          <w:szCs w:val="24"/>
        </w:rPr>
      </w:pPr>
      <w:r w:rsidRPr="008F510A">
        <w:rPr>
          <w:rFonts w:asciiTheme="minorHAnsi" w:hAnsiTheme="minorHAnsi" w:cstheme="minorHAnsi"/>
          <w:b/>
          <w:color w:val="000000" w:themeColor="text1"/>
          <w:sz w:val="24"/>
          <w:szCs w:val="24"/>
        </w:rPr>
        <w:t>RESOLUTIVOS</w:t>
      </w:r>
    </w:p>
    <w:p w:rsidR="00304339" w:rsidRPr="008F510A" w:rsidRDefault="00304339" w:rsidP="00304339">
      <w:pPr>
        <w:pStyle w:val="texto"/>
        <w:spacing w:after="0" w:line="240" w:lineRule="auto"/>
        <w:rPr>
          <w:rFonts w:asciiTheme="minorHAnsi" w:hAnsiTheme="minorHAnsi" w:cstheme="minorHAnsi"/>
          <w:b/>
          <w:color w:val="000000" w:themeColor="text1"/>
          <w:sz w:val="24"/>
          <w:szCs w:val="24"/>
        </w:rPr>
      </w:pPr>
    </w:p>
    <w:p w:rsidR="00304339" w:rsidRPr="008F510A" w:rsidRDefault="00304339" w:rsidP="00F311AC">
      <w:pPr>
        <w:pStyle w:val="texto"/>
        <w:spacing w:after="0" w:line="240" w:lineRule="auto"/>
        <w:rPr>
          <w:rFonts w:asciiTheme="minorHAnsi" w:hAnsiTheme="minorHAnsi" w:cstheme="minorHAnsi"/>
          <w:color w:val="000000" w:themeColor="text1"/>
          <w:sz w:val="24"/>
          <w:szCs w:val="24"/>
        </w:rPr>
      </w:pPr>
      <w:r w:rsidRPr="008F510A">
        <w:rPr>
          <w:rFonts w:asciiTheme="minorHAnsi" w:hAnsiTheme="minorHAnsi" w:cstheme="minorHAnsi"/>
          <w:b/>
          <w:color w:val="000000" w:themeColor="text1"/>
          <w:sz w:val="24"/>
          <w:szCs w:val="24"/>
        </w:rPr>
        <w:t xml:space="preserve">PRIMERO. </w:t>
      </w:r>
      <w:r w:rsidRPr="008F510A">
        <w:rPr>
          <w:rFonts w:asciiTheme="minorHAnsi" w:hAnsiTheme="minorHAnsi" w:cstheme="minorHAnsi"/>
          <w:color w:val="000000" w:themeColor="text1"/>
          <w:sz w:val="24"/>
          <w:szCs w:val="24"/>
        </w:rPr>
        <w:t>Por lo anteriormente descrito y con fundamento en el artículo 42 de la Ley de Adquisiciones, Arrendamientos y Servicios  del Sector Público, y del artículo 3 y Anexo 9 del Presupuesto de Egresos de la Federación para el ejercicio Fiscal 201</w:t>
      </w:r>
      <w:r w:rsidR="00C21B5E">
        <w:rPr>
          <w:rFonts w:asciiTheme="minorHAnsi" w:hAnsiTheme="minorHAnsi" w:cstheme="minorHAnsi"/>
          <w:color w:val="000000" w:themeColor="text1"/>
          <w:sz w:val="24"/>
          <w:szCs w:val="24"/>
        </w:rPr>
        <w:t>9</w:t>
      </w:r>
      <w:r w:rsidRPr="008F510A">
        <w:rPr>
          <w:rFonts w:asciiTheme="minorHAnsi" w:hAnsiTheme="minorHAnsi" w:cstheme="minorHAnsi"/>
          <w:color w:val="000000" w:themeColor="text1"/>
          <w:sz w:val="24"/>
          <w:szCs w:val="24"/>
        </w:rPr>
        <w:t xml:space="preserve">, así como habiendo valorado los aspectos legales, técnicos y económicos y con el fin de asegurar las mejores condiciones disponibles para el Municipio de Zapotlán el Grande, Jalisco, en cuanto a precio, calidad, tiempo, oportunidad, financiamiento, disponibilidad y demás circunstancias pertinentes, se determina adjudicar de manera directa el contrato para  </w:t>
      </w:r>
      <w:r w:rsidRPr="008F510A">
        <w:rPr>
          <w:rFonts w:asciiTheme="minorHAnsi" w:hAnsiTheme="minorHAnsi" w:cstheme="minorHAnsi"/>
          <w:sz w:val="24"/>
          <w:szCs w:val="24"/>
        </w:rPr>
        <w:t xml:space="preserve">la </w:t>
      </w:r>
      <w:r w:rsidR="00F311AC" w:rsidRPr="00F311AC">
        <w:rPr>
          <w:rFonts w:asciiTheme="minorHAnsi" w:hAnsiTheme="minorHAnsi" w:cstheme="minorHAnsi"/>
          <w:color w:val="000000" w:themeColor="text1"/>
          <w:sz w:val="24"/>
          <w:szCs w:val="24"/>
        </w:rPr>
        <w:t>“Contratación de Servicios Profesionales para Validar los Trabajos de las Intervenciones y Estrategias Aplicadas en l Intervención Denominada Proyecto de Prevención Social de la Violencia y la Delincuencia FORTASEG 2019 (VIOLENCIA ESCOLAR)</w:t>
      </w:r>
      <w:r w:rsidR="00020CAC" w:rsidRPr="008F510A">
        <w:rPr>
          <w:rFonts w:asciiTheme="minorHAnsi" w:hAnsiTheme="minorHAnsi" w:cstheme="minorHAnsi"/>
          <w:sz w:val="24"/>
          <w:szCs w:val="24"/>
        </w:rPr>
        <w:t>.</w:t>
      </w:r>
      <w:r w:rsidRPr="008F510A">
        <w:rPr>
          <w:rFonts w:asciiTheme="minorHAnsi" w:hAnsiTheme="minorHAnsi" w:cstheme="minorHAnsi"/>
          <w:b/>
          <w:sz w:val="24"/>
          <w:szCs w:val="24"/>
        </w:rPr>
        <w:t xml:space="preserve"> </w:t>
      </w:r>
      <w:r w:rsidR="00020CAC" w:rsidRPr="008F510A">
        <w:rPr>
          <w:rFonts w:asciiTheme="minorHAnsi" w:hAnsiTheme="minorHAnsi" w:cstheme="minorHAnsi"/>
          <w:b/>
          <w:sz w:val="24"/>
          <w:szCs w:val="24"/>
        </w:rPr>
        <w:t>Ejercicio</w:t>
      </w:r>
      <w:r w:rsidRPr="008F510A">
        <w:rPr>
          <w:rFonts w:asciiTheme="minorHAnsi" w:hAnsiTheme="minorHAnsi" w:cstheme="minorHAnsi"/>
          <w:b/>
          <w:sz w:val="24"/>
          <w:szCs w:val="24"/>
        </w:rPr>
        <w:t xml:space="preserve"> presupuestal </w:t>
      </w:r>
      <w:r w:rsidR="00F311AC" w:rsidRPr="008F510A">
        <w:rPr>
          <w:rFonts w:asciiTheme="minorHAnsi" w:hAnsiTheme="minorHAnsi" w:cstheme="minorHAnsi"/>
          <w:b/>
          <w:sz w:val="24"/>
          <w:szCs w:val="24"/>
        </w:rPr>
        <w:t>201</w:t>
      </w:r>
      <w:r w:rsidR="00F311AC">
        <w:rPr>
          <w:rFonts w:asciiTheme="minorHAnsi" w:hAnsiTheme="minorHAnsi" w:cstheme="minorHAnsi"/>
          <w:b/>
          <w:sz w:val="24"/>
          <w:szCs w:val="24"/>
        </w:rPr>
        <w:t>9</w:t>
      </w:r>
      <w:r w:rsidR="00F311AC" w:rsidRPr="008F510A">
        <w:rPr>
          <w:rFonts w:asciiTheme="minorHAnsi" w:hAnsiTheme="minorHAnsi" w:cstheme="minorHAnsi"/>
          <w:sz w:val="24"/>
          <w:szCs w:val="24"/>
        </w:rPr>
        <w:t xml:space="preserve"> </w:t>
      </w:r>
      <w:r w:rsidR="00F311AC" w:rsidRPr="008F510A">
        <w:rPr>
          <w:rFonts w:asciiTheme="minorHAnsi" w:hAnsiTheme="minorHAnsi" w:cstheme="minorHAnsi"/>
          <w:color w:val="000000" w:themeColor="text1"/>
          <w:sz w:val="24"/>
          <w:szCs w:val="24"/>
        </w:rPr>
        <w:t>A</w:t>
      </w:r>
      <w:r w:rsidR="009C4626" w:rsidRPr="008F510A">
        <w:rPr>
          <w:rFonts w:asciiTheme="minorHAnsi" w:hAnsiTheme="minorHAnsi" w:cstheme="minorHAnsi"/>
          <w:b/>
          <w:color w:val="000000" w:themeColor="text1"/>
          <w:sz w:val="24"/>
          <w:szCs w:val="24"/>
        </w:rPr>
        <w:t xml:space="preserve"> la persona </w:t>
      </w:r>
      <w:r w:rsidR="00F311AC" w:rsidRPr="008F510A">
        <w:rPr>
          <w:rFonts w:asciiTheme="minorHAnsi" w:hAnsiTheme="minorHAnsi" w:cstheme="minorHAnsi"/>
          <w:b/>
          <w:color w:val="000000" w:themeColor="text1"/>
          <w:sz w:val="24"/>
          <w:szCs w:val="24"/>
        </w:rPr>
        <w:t xml:space="preserve">jurídica </w:t>
      </w:r>
      <w:r w:rsidR="00F311AC" w:rsidRPr="008F510A">
        <w:rPr>
          <w:rFonts w:asciiTheme="minorHAnsi" w:hAnsiTheme="minorHAnsi" w:cstheme="minorHAnsi"/>
          <w:color w:val="000000" w:themeColor="text1"/>
          <w:sz w:val="24"/>
          <w:szCs w:val="24"/>
        </w:rPr>
        <w:t>ALYA</w:t>
      </w:r>
      <w:r w:rsidR="00F311AC" w:rsidRPr="00F311AC">
        <w:rPr>
          <w:rFonts w:asciiTheme="minorHAnsi" w:hAnsiTheme="minorHAnsi" w:cstheme="minorHAnsi"/>
          <w:color w:val="000000"/>
          <w:sz w:val="24"/>
          <w:szCs w:val="24"/>
        </w:rPr>
        <w:t xml:space="preserve"> SOLUCIONES, S</w:t>
      </w:r>
      <w:r w:rsidR="00C21B5E">
        <w:rPr>
          <w:rFonts w:asciiTheme="minorHAnsi" w:hAnsiTheme="minorHAnsi" w:cstheme="minorHAnsi"/>
          <w:color w:val="000000"/>
          <w:sz w:val="24"/>
          <w:szCs w:val="24"/>
        </w:rPr>
        <w:t>.</w:t>
      </w:r>
      <w:r w:rsidR="00F311AC" w:rsidRPr="00F311AC">
        <w:rPr>
          <w:rFonts w:asciiTheme="minorHAnsi" w:hAnsiTheme="minorHAnsi" w:cstheme="minorHAnsi"/>
          <w:color w:val="000000"/>
          <w:sz w:val="24"/>
          <w:szCs w:val="24"/>
        </w:rPr>
        <w:t xml:space="preserve"> DE R.L. DE C.V</w:t>
      </w:r>
      <w:r w:rsidR="00C21B5E">
        <w:rPr>
          <w:rFonts w:asciiTheme="minorHAnsi" w:hAnsiTheme="minorHAnsi" w:cstheme="minorHAnsi"/>
          <w:color w:val="000000"/>
          <w:sz w:val="24"/>
          <w:szCs w:val="24"/>
        </w:rPr>
        <w:t>.</w:t>
      </w:r>
      <w:r w:rsidR="00967D73">
        <w:rPr>
          <w:rFonts w:asciiTheme="minorHAnsi" w:hAnsiTheme="minorHAnsi" w:cstheme="minorHAnsi"/>
          <w:color w:val="000000"/>
          <w:sz w:val="24"/>
          <w:szCs w:val="24"/>
        </w:rPr>
        <w:t xml:space="preserve"> </w:t>
      </w:r>
      <w:r w:rsidR="009C4626" w:rsidRPr="008F510A">
        <w:rPr>
          <w:rFonts w:asciiTheme="minorHAnsi" w:hAnsiTheme="minorHAnsi" w:cstheme="minorHAnsi"/>
          <w:color w:val="000000" w:themeColor="text1"/>
          <w:sz w:val="24"/>
          <w:szCs w:val="24"/>
        </w:rPr>
        <w:t xml:space="preserve">Con un </w:t>
      </w:r>
      <w:r w:rsidR="00F311AC" w:rsidRPr="008F510A">
        <w:rPr>
          <w:rFonts w:asciiTheme="minorHAnsi" w:hAnsiTheme="minorHAnsi" w:cstheme="minorHAnsi"/>
          <w:color w:val="000000" w:themeColor="text1"/>
          <w:sz w:val="24"/>
          <w:szCs w:val="24"/>
        </w:rPr>
        <w:t xml:space="preserve">costo </w:t>
      </w:r>
      <w:r w:rsidR="00F311AC" w:rsidRPr="008F510A">
        <w:rPr>
          <w:rFonts w:asciiTheme="minorHAnsi" w:hAnsiTheme="minorHAnsi" w:cstheme="minorHAnsi"/>
          <w:b/>
          <w:color w:val="000000" w:themeColor="text1"/>
          <w:sz w:val="24"/>
          <w:szCs w:val="24"/>
        </w:rPr>
        <w:t>$</w:t>
      </w:r>
      <w:r w:rsidR="009C4626" w:rsidRPr="008F510A">
        <w:rPr>
          <w:rFonts w:asciiTheme="minorHAnsi" w:hAnsiTheme="minorHAnsi" w:cstheme="minorHAnsi"/>
          <w:color w:val="000000" w:themeColor="text1"/>
          <w:sz w:val="24"/>
          <w:szCs w:val="24"/>
        </w:rPr>
        <w:t xml:space="preserve"> </w:t>
      </w:r>
      <w:r w:rsidR="00F311AC">
        <w:rPr>
          <w:rFonts w:asciiTheme="minorHAnsi" w:hAnsiTheme="minorHAnsi" w:cstheme="minorHAnsi"/>
          <w:color w:val="000000" w:themeColor="text1"/>
          <w:sz w:val="24"/>
          <w:szCs w:val="24"/>
        </w:rPr>
        <w:t>70,000.00</w:t>
      </w:r>
      <w:r w:rsidR="009C4626" w:rsidRPr="008F510A">
        <w:rPr>
          <w:rFonts w:asciiTheme="minorHAnsi" w:hAnsiTheme="minorHAnsi" w:cstheme="minorHAnsi"/>
          <w:color w:val="000000" w:themeColor="text1"/>
          <w:sz w:val="24"/>
          <w:szCs w:val="24"/>
        </w:rPr>
        <w:t xml:space="preserve"> (</w:t>
      </w:r>
      <w:r w:rsidR="00F311AC">
        <w:rPr>
          <w:rFonts w:asciiTheme="minorHAnsi" w:hAnsiTheme="minorHAnsi" w:cstheme="minorHAnsi"/>
          <w:color w:val="000000" w:themeColor="text1"/>
          <w:sz w:val="24"/>
          <w:szCs w:val="24"/>
        </w:rPr>
        <w:t>setenta</w:t>
      </w:r>
      <w:r w:rsidR="00967D73">
        <w:rPr>
          <w:rFonts w:asciiTheme="minorHAnsi" w:hAnsiTheme="minorHAnsi" w:cstheme="minorHAnsi"/>
          <w:color w:val="000000" w:themeColor="text1"/>
          <w:sz w:val="24"/>
          <w:szCs w:val="24"/>
        </w:rPr>
        <w:t xml:space="preserve"> mil pesos 00/100</w:t>
      </w:r>
      <w:r w:rsidR="009C4626" w:rsidRPr="008F510A">
        <w:rPr>
          <w:rFonts w:asciiTheme="minorHAnsi" w:hAnsiTheme="minorHAnsi" w:cstheme="minorHAnsi"/>
          <w:color w:val="000000" w:themeColor="text1"/>
          <w:sz w:val="24"/>
          <w:szCs w:val="24"/>
        </w:rPr>
        <w:t xml:space="preserve"> M.N.). I</w:t>
      </w:r>
      <w:r w:rsidR="00A4667F">
        <w:rPr>
          <w:rFonts w:asciiTheme="minorHAnsi" w:hAnsiTheme="minorHAnsi" w:cstheme="minorHAnsi"/>
          <w:color w:val="000000" w:themeColor="text1"/>
          <w:sz w:val="24"/>
          <w:szCs w:val="24"/>
        </w:rPr>
        <w:t>.</w:t>
      </w:r>
      <w:r w:rsidR="009C4626" w:rsidRPr="008F510A">
        <w:rPr>
          <w:rFonts w:asciiTheme="minorHAnsi" w:hAnsiTheme="minorHAnsi" w:cstheme="minorHAnsi"/>
          <w:color w:val="000000" w:themeColor="text1"/>
          <w:sz w:val="24"/>
          <w:szCs w:val="24"/>
        </w:rPr>
        <w:t>V</w:t>
      </w:r>
      <w:r w:rsidR="00A4667F">
        <w:rPr>
          <w:rFonts w:asciiTheme="minorHAnsi" w:hAnsiTheme="minorHAnsi" w:cstheme="minorHAnsi"/>
          <w:color w:val="000000" w:themeColor="text1"/>
          <w:sz w:val="24"/>
          <w:szCs w:val="24"/>
        </w:rPr>
        <w:t>.</w:t>
      </w:r>
      <w:r w:rsidR="009C4626" w:rsidRPr="008F510A">
        <w:rPr>
          <w:rFonts w:asciiTheme="minorHAnsi" w:hAnsiTheme="minorHAnsi" w:cstheme="minorHAnsi"/>
          <w:color w:val="000000" w:themeColor="text1"/>
          <w:sz w:val="24"/>
          <w:szCs w:val="24"/>
        </w:rPr>
        <w:t>A  incluido  P</w:t>
      </w:r>
      <w:r w:rsidR="00A50F0D" w:rsidRPr="008F510A">
        <w:rPr>
          <w:rFonts w:asciiTheme="minorHAnsi" w:hAnsiTheme="minorHAnsi" w:cstheme="minorHAnsi"/>
          <w:color w:val="000000" w:themeColor="text1"/>
          <w:sz w:val="24"/>
          <w:szCs w:val="24"/>
        </w:rPr>
        <w:t>or el  m</w:t>
      </w:r>
      <w:r w:rsidRPr="008F510A">
        <w:rPr>
          <w:rFonts w:asciiTheme="minorHAnsi" w:hAnsiTheme="minorHAnsi" w:cstheme="minorHAnsi"/>
          <w:color w:val="000000" w:themeColor="text1"/>
          <w:sz w:val="24"/>
          <w:szCs w:val="24"/>
        </w:rPr>
        <w:t>onto total del contrato.</w:t>
      </w:r>
      <w:r w:rsidR="00D559B6" w:rsidRPr="008F510A">
        <w:rPr>
          <w:rFonts w:asciiTheme="minorHAnsi" w:hAnsiTheme="minorHAnsi" w:cstheme="minorHAnsi"/>
          <w:color w:val="000000" w:themeColor="text1"/>
          <w:sz w:val="24"/>
          <w:szCs w:val="24"/>
        </w:rPr>
        <w:t xml:space="preserve"> </w:t>
      </w:r>
      <w:r w:rsidR="007A2970" w:rsidRPr="008F510A">
        <w:rPr>
          <w:rFonts w:asciiTheme="minorHAnsi" w:hAnsiTheme="minorHAnsi" w:cstheme="minorHAnsi"/>
          <w:color w:val="000000" w:themeColor="text1"/>
          <w:sz w:val="24"/>
          <w:szCs w:val="24"/>
        </w:rPr>
        <w:t xml:space="preserve">Correspondiente a la </w:t>
      </w:r>
      <w:r w:rsidR="00F311AC" w:rsidRPr="00F311AC">
        <w:rPr>
          <w:rFonts w:asciiTheme="minorHAnsi" w:hAnsiTheme="minorHAnsi" w:cstheme="minorHAnsi"/>
          <w:color w:val="000000" w:themeColor="text1"/>
          <w:sz w:val="24"/>
          <w:szCs w:val="24"/>
        </w:rPr>
        <w:t>Corr</w:t>
      </w:r>
      <w:r w:rsidR="00F311AC">
        <w:rPr>
          <w:rFonts w:asciiTheme="minorHAnsi" w:hAnsiTheme="minorHAnsi" w:cstheme="minorHAnsi"/>
          <w:color w:val="000000" w:themeColor="text1"/>
          <w:sz w:val="24"/>
          <w:szCs w:val="24"/>
        </w:rPr>
        <w:t xml:space="preserve">espondiente a la Partida 3.3.4 </w:t>
      </w:r>
      <w:r w:rsidR="00F311AC" w:rsidRPr="00F311AC">
        <w:rPr>
          <w:rFonts w:asciiTheme="minorHAnsi" w:hAnsiTheme="minorHAnsi" w:cstheme="minorHAnsi"/>
          <w:color w:val="000000" w:themeColor="text1"/>
          <w:sz w:val="24"/>
          <w:szCs w:val="24"/>
        </w:rPr>
        <w:t xml:space="preserve">Servicios </w:t>
      </w:r>
      <w:r w:rsidR="00F311AC">
        <w:rPr>
          <w:rFonts w:asciiTheme="minorHAnsi" w:hAnsiTheme="minorHAnsi" w:cstheme="minorHAnsi"/>
          <w:color w:val="000000" w:themeColor="text1"/>
          <w:sz w:val="24"/>
          <w:szCs w:val="24"/>
        </w:rPr>
        <w:t>d</w:t>
      </w:r>
      <w:r w:rsidR="00F311AC" w:rsidRPr="00F311AC">
        <w:rPr>
          <w:rFonts w:asciiTheme="minorHAnsi" w:hAnsiTheme="minorHAnsi" w:cstheme="minorHAnsi"/>
          <w:color w:val="000000" w:themeColor="text1"/>
          <w:sz w:val="24"/>
          <w:szCs w:val="24"/>
        </w:rPr>
        <w:t>e Capacitación</w:t>
      </w:r>
      <w:r w:rsidR="00F311AC">
        <w:rPr>
          <w:rFonts w:asciiTheme="minorHAnsi" w:hAnsiTheme="minorHAnsi" w:cstheme="minorHAnsi"/>
          <w:color w:val="000000" w:themeColor="text1"/>
          <w:sz w:val="24"/>
          <w:szCs w:val="24"/>
        </w:rPr>
        <w:t xml:space="preserve">. </w:t>
      </w:r>
      <w:r w:rsidR="00F311AC" w:rsidRPr="008F510A">
        <w:rPr>
          <w:rFonts w:asciiTheme="minorHAnsi" w:hAnsiTheme="minorHAnsi" w:cstheme="minorHAnsi"/>
          <w:color w:val="000000" w:themeColor="text1"/>
          <w:sz w:val="24"/>
          <w:szCs w:val="24"/>
        </w:rPr>
        <w:t xml:space="preserve">  </w:t>
      </w:r>
    </w:p>
    <w:p w:rsidR="00304339" w:rsidRPr="008F510A" w:rsidRDefault="00304339" w:rsidP="00304339">
      <w:pPr>
        <w:pStyle w:val="Encabezado"/>
        <w:jc w:val="both"/>
        <w:rPr>
          <w:rFonts w:cstheme="minorHAnsi"/>
          <w:color w:val="000000"/>
          <w:sz w:val="24"/>
          <w:szCs w:val="24"/>
        </w:rPr>
      </w:pPr>
      <w:r w:rsidRPr="008F510A">
        <w:rPr>
          <w:rFonts w:cstheme="minorHAnsi"/>
          <w:color w:val="C00000"/>
          <w:sz w:val="24"/>
          <w:szCs w:val="24"/>
        </w:rPr>
        <w:tab/>
      </w:r>
    </w:p>
    <w:p w:rsidR="00304339" w:rsidRPr="008F510A" w:rsidRDefault="00304339" w:rsidP="00304339">
      <w:pPr>
        <w:pStyle w:val="Prrafodelista"/>
        <w:spacing w:after="0" w:line="240" w:lineRule="auto"/>
        <w:ind w:left="0"/>
        <w:jc w:val="both"/>
        <w:rPr>
          <w:rFonts w:cs="Arial"/>
          <w:b/>
          <w:bCs/>
          <w:sz w:val="24"/>
          <w:szCs w:val="24"/>
        </w:rPr>
      </w:pPr>
      <w:r w:rsidRPr="008F510A">
        <w:rPr>
          <w:rFonts w:cs="Arial"/>
          <w:b/>
          <w:bCs/>
          <w:sz w:val="24"/>
          <w:szCs w:val="24"/>
        </w:rPr>
        <w:lastRenderedPageBreak/>
        <w:t xml:space="preserve">SEGUNDO. </w:t>
      </w:r>
      <w:r w:rsidRPr="008F510A">
        <w:rPr>
          <w:rFonts w:cs="Arial"/>
          <w:bCs/>
          <w:sz w:val="24"/>
          <w:szCs w:val="24"/>
        </w:rPr>
        <w:t>S</w:t>
      </w:r>
      <w:r w:rsidRPr="008F510A">
        <w:rPr>
          <w:rFonts w:cs="Arial"/>
          <w:sz w:val="24"/>
          <w:szCs w:val="24"/>
        </w:rPr>
        <w:t>e emite el presente Dictamen de procedencia debidamente motivado y fundado de conformidad con la Ley de Adquisiciones, Arrendamientos y Servicios del Sector Público y su Reglamento.</w:t>
      </w:r>
    </w:p>
    <w:p w:rsidR="002F0C2A" w:rsidRDefault="002F0C2A" w:rsidP="00304339">
      <w:pPr>
        <w:pStyle w:val="Prrafodelista"/>
        <w:spacing w:after="0" w:line="240" w:lineRule="auto"/>
        <w:ind w:left="0"/>
        <w:jc w:val="both"/>
        <w:rPr>
          <w:rFonts w:cs="Arial"/>
          <w:color w:val="000000"/>
          <w:sz w:val="24"/>
          <w:szCs w:val="24"/>
        </w:rPr>
      </w:pPr>
    </w:p>
    <w:p w:rsidR="00304339" w:rsidRDefault="005D64AB" w:rsidP="00304339">
      <w:pPr>
        <w:pStyle w:val="Prrafodelista"/>
        <w:spacing w:after="0" w:line="240" w:lineRule="auto"/>
        <w:ind w:left="0"/>
        <w:jc w:val="both"/>
        <w:rPr>
          <w:rFonts w:cs="Arial"/>
          <w:color w:val="000000"/>
          <w:sz w:val="24"/>
          <w:szCs w:val="24"/>
        </w:rPr>
      </w:pPr>
      <w:r>
        <w:rPr>
          <w:rFonts w:cs="Arial"/>
          <w:color w:val="000000"/>
          <w:sz w:val="24"/>
          <w:szCs w:val="24"/>
        </w:rPr>
        <w:t xml:space="preserve"> Condiciones de</w:t>
      </w:r>
      <w:r w:rsidR="00E57862">
        <w:rPr>
          <w:rFonts w:cs="Arial"/>
          <w:color w:val="000000"/>
          <w:sz w:val="24"/>
          <w:szCs w:val="24"/>
        </w:rPr>
        <w:t xml:space="preserve"> la contratación serán: </w:t>
      </w:r>
    </w:p>
    <w:p w:rsidR="00E57862" w:rsidRDefault="00E57862" w:rsidP="00E57862">
      <w:pPr>
        <w:spacing w:after="0" w:line="240" w:lineRule="auto"/>
        <w:jc w:val="both"/>
        <w:rPr>
          <w:rFonts w:eastAsia="Times New Roman" w:cs="Arial"/>
          <w:b/>
          <w:bCs/>
          <w:u w:val="single"/>
          <w:lang w:eastAsia="x-none"/>
        </w:rPr>
      </w:pPr>
    </w:p>
    <w:p w:rsidR="00E57862" w:rsidRDefault="00E57862" w:rsidP="00E57862">
      <w:pPr>
        <w:spacing w:after="0" w:line="240" w:lineRule="auto"/>
        <w:jc w:val="both"/>
        <w:rPr>
          <w:rFonts w:eastAsia="Times New Roman" w:cs="Arial"/>
          <w:b/>
          <w:bCs/>
          <w:u w:val="single"/>
          <w:lang w:eastAsia="x-none"/>
        </w:rPr>
      </w:pPr>
      <w:r w:rsidRPr="008D4774">
        <w:rPr>
          <w:rFonts w:eastAsia="Times New Roman" w:cs="Arial"/>
          <w:b/>
          <w:bCs/>
          <w:u w:val="single"/>
          <w:lang w:eastAsia="x-none"/>
        </w:rPr>
        <w:t>Validación, revisión, entrevistas, observación, marchas exploratorias y diagnóstico participativo.</w:t>
      </w:r>
    </w:p>
    <w:p w:rsidR="00E57862" w:rsidRPr="008D4774" w:rsidRDefault="00E57862" w:rsidP="00E57862">
      <w:pPr>
        <w:spacing w:after="0" w:line="240" w:lineRule="auto"/>
        <w:jc w:val="both"/>
        <w:rPr>
          <w:rFonts w:eastAsia="Times New Roman" w:cs="Arial"/>
          <w:b/>
          <w:bCs/>
          <w:u w:val="single"/>
          <w:lang w:eastAsia="x-none"/>
        </w:rPr>
      </w:pPr>
    </w:p>
    <w:p w:rsidR="00E57862" w:rsidRPr="00B7727B" w:rsidRDefault="00E57862" w:rsidP="00E57862">
      <w:pPr>
        <w:spacing w:after="0" w:line="240" w:lineRule="auto"/>
        <w:jc w:val="both"/>
        <w:rPr>
          <w:rFonts w:eastAsia="Times New Roman" w:cs="Arial"/>
          <w:bCs/>
          <w:lang w:eastAsia="x-none"/>
        </w:rPr>
      </w:pPr>
      <w:r w:rsidRPr="00B7727B">
        <w:rPr>
          <w:rFonts w:eastAsia="Times New Roman" w:cs="Arial"/>
          <w:lang w:eastAsia="x-none"/>
        </w:rPr>
        <w:t xml:space="preserve">· </w:t>
      </w:r>
      <w:r w:rsidRPr="00B7727B">
        <w:rPr>
          <w:rFonts w:eastAsia="Times New Roman" w:cs="Arial"/>
          <w:bCs/>
          <w:lang w:eastAsia="x-none"/>
        </w:rPr>
        <w:t>Validación de la recopil</w:t>
      </w:r>
      <w:r w:rsidR="00C21B5E">
        <w:rPr>
          <w:rFonts w:eastAsia="Times New Roman" w:cs="Arial"/>
          <w:bCs/>
          <w:lang w:eastAsia="x-none"/>
        </w:rPr>
        <w:t xml:space="preserve">ación y análisis de documentos, </w:t>
      </w:r>
      <w:r w:rsidRPr="00B7727B">
        <w:rPr>
          <w:rFonts w:eastAsia="Times New Roman" w:cs="Arial"/>
          <w:bCs/>
          <w:lang w:eastAsia="x-none"/>
        </w:rPr>
        <w:t>bases de datos, reportes</w:t>
      </w:r>
      <w:r>
        <w:rPr>
          <w:rFonts w:eastAsia="Times New Roman" w:cs="Arial"/>
          <w:bCs/>
          <w:lang w:eastAsia="x-none"/>
        </w:rPr>
        <w:t xml:space="preserve"> </w:t>
      </w:r>
      <w:r w:rsidRPr="00B7727B">
        <w:rPr>
          <w:rFonts w:eastAsia="Times New Roman" w:cs="Arial"/>
          <w:bCs/>
          <w:lang w:eastAsia="x-none"/>
        </w:rPr>
        <w:t>formales e informales.</w:t>
      </w:r>
    </w:p>
    <w:p w:rsidR="00E57862" w:rsidRPr="00B7727B" w:rsidRDefault="00E57862" w:rsidP="00E57862">
      <w:pPr>
        <w:spacing w:after="0" w:line="240" w:lineRule="auto"/>
        <w:jc w:val="both"/>
        <w:rPr>
          <w:rFonts w:eastAsia="Times New Roman" w:cs="Arial"/>
          <w:bCs/>
          <w:lang w:eastAsia="x-none"/>
        </w:rPr>
      </w:pPr>
      <w:r w:rsidRPr="00B7727B">
        <w:rPr>
          <w:rFonts w:eastAsia="Times New Roman" w:cs="Arial"/>
          <w:lang w:eastAsia="x-none"/>
        </w:rPr>
        <w:t xml:space="preserve">· </w:t>
      </w:r>
      <w:r w:rsidR="00C21B5E">
        <w:rPr>
          <w:rFonts w:eastAsia="Times New Roman" w:cs="Arial"/>
          <w:bCs/>
          <w:lang w:eastAsia="x-none"/>
        </w:rPr>
        <w:t xml:space="preserve">Revisión de los cuestionarios </w:t>
      </w:r>
      <w:r w:rsidRPr="00B7727B">
        <w:rPr>
          <w:rFonts w:eastAsia="Times New Roman" w:cs="Arial"/>
          <w:bCs/>
          <w:lang w:eastAsia="x-none"/>
        </w:rPr>
        <w:t>aplicados a las familias para identificar el tipo de</w:t>
      </w:r>
      <w:r>
        <w:rPr>
          <w:rFonts w:eastAsia="Times New Roman" w:cs="Arial"/>
          <w:bCs/>
          <w:lang w:eastAsia="x-none"/>
        </w:rPr>
        <w:t xml:space="preserve"> </w:t>
      </w:r>
      <w:r w:rsidRPr="00B7727B">
        <w:rPr>
          <w:rFonts w:eastAsia="Times New Roman" w:cs="Arial"/>
          <w:bCs/>
          <w:lang w:eastAsia="x-none"/>
        </w:rPr>
        <w:t>violencia, hacia quién está dirigida y quién la ejerce.</w:t>
      </w:r>
    </w:p>
    <w:p w:rsidR="00E57862" w:rsidRPr="00B7727B" w:rsidRDefault="00E57862" w:rsidP="00E57862">
      <w:pPr>
        <w:spacing w:after="0" w:line="240" w:lineRule="auto"/>
        <w:jc w:val="both"/>
        <w:rPr>
          <w:rFonts w:eastAsia="Times New Roman" w:cs="Arial"/>
          <w:bCs/>
          <w:lang w:eastAsia="x-none"/>
        </w:rPr>
      </w:pPr>
      <w:r w:rsidRPr="00B7727B">
        <w:rPr>
          <w:rFonts w:eastAsia="Times New Roman" w:cs="Arial"/>
          <w:lang w:eastAsia="x-none"/>
        </w:rPr>
        <w:t xml:space="preserve">· </w:t>
      </w:r>
      <w:r w:rsidR="00C21B5E">
        <w:rPr>
          <w:rFonts w:eastAsia="Times New Roman" w:cs="Arial"/>
          <w:bCs/>
          <w:lang w:eastAsia="x-none"/>
        </w:rPr>
        <w:t xml:space="preserve">Entrevistas semiestructuradas </w:t>
      </w:r>
      <w:r w:rsidRPr="00B7727B">
        <w:rPr>
          <w:rFonts w:eastAsia="Times New Roman" w:cs="Arial"/>
          <w:bCs/>
          <w:lang w:eastAsia="x-none"/>
        </w:rPr>
        <w:t>aplicadas a representantes de redes de mujeres,</w:t>
      </w:r>
      <w:r>
        <w:rPr>
          <w:rFonts w:eastAsia="Times New Roman" w:cs="Arial"/>
          <w:bCs/>
          <w:lang w:eastAsia="x-none"/>
        </w:rPr>
        <w:t xml:space="preserve"> </w:t>
      </w:r>
      <w:r w:rsidRPr="00B7727B">
        <w:rPr>
          <w:rFonts w:eastAsia="Times New Roman" w:cs="Arial"/>
          <w:bCs/>
          <w:lang w:eastAsia="x-none"/>
        </w:rPr>
        <w:t>comités vecinales, organizaciones de la sociedad civil y autoridades locales para</w:t>
      </w:r>
      <w:r>
        <w:rPr>
          <w:rFonts w:eastAsia="Times New Roman" w:cs="Arial"/>
          <w:bCs/>
          <w:lang w:eastAsia="x-none"/>
        </w:rPr>
        <w:t xml:space="preserve"> </w:t>
      </w:r>
      <w:r w:rsidRPr="00B7727B">
        <w:rPr>
          <w:rFonts w:eastAsia="Times New Roman" w:cs="Arial"/>
          <w:bCs/>
          <w:lang w:eastAsia="x-none"/>
        </w:rPr>
        <w:t>conocer las implicaciones de la violencia familiar y de género.</w:t>
      </w:r>
    </w:p>
    <w:p w:rsidR="00E57862" w:rsidRPr="00B7727B" w:rsidRDefault="00E57862" w:rsidP="00E57862">
      <w:pPr>
        <w:spacing w:after="0" w:line="240" w:lineRule="auto"/>
        <w:jc w:val="both"/>
        <w:rPr>
          <w:rFonts w:eastAsia="Times New Roman" w:cs="Arial"/>
          <w:bCs/>
          <w:lang w:eastAsia="x-none"/>
        </w:rPr>
      </w:pPr>
      <w:r w:rsidRPr="00B7727B">
        <w:rPr>
          <w:rFonts w:eastAsia="Times New Roman" w:cs="Arial"/>
          <w:lang w:eastAsia="x-none"/>
        </w:rPr>
        <w:t xml:space="preserve">· </w:t>
      </w:r>
      <w:r w:rsidRPr="00B7727B">
        <w:rPr>
          <w:rFonts w:eastAsia="Times New Roman" w:cs="Arial"/>
          <w:bCs/>
          <w:lang w:eastAsia="x-none"/>
        </w:rPr>
        <w:t>Observaci</w:t>
      </w:r>
      <w:r w:rsidR="00C21B5E">
        <w:rPr>
          <w:rFonts w:eastAsia="Times New Roman" w:cs="Arial"/>
          <w:bCs/>
          <w:lang w:eastAsia="x-none"/>
        </w:rPr>
        <w:t xml:space="preserve">ón de los grupos focales </w:t>
      </w:r>
      <w:r w:rsidRPr="00B7727B">
        <w:rPr>
          <w:rFonts w:eastAsia="Times New Roman" w:cs="Arial"/>
          <w:bCs/>
          <w:lang w:eastAsia="x-none"/>
        </w:rPr>
        <w:t>aplicados a cada sector de la población</w:t>
      </w:r>
      <w:r>
        <w:rPr>
          <w:rFonts w:eastAsia="Times New Roman" w:cs="Arial"/>
          <w:bCs/>
          <w:lang w:eastAsia="x-none"/>
        </w:rPr>
        <w:t xml:space="preserve"> </w:t>
      </w:r>
      <w:r w:rsidRPr="00B7727B">
        <w:rPr>
          <w:rFonts w:eastAsia="Times New Roman" w:cs="Arial"/>
          <w:bCs/>
          <w:lang w:eastAsia="x-none"/>
        </w:rPr>
        <w:t>objetivo para tener una perspectiva profunda de la problemática.</w:t>
      </w:r>
    </w:p>
    <w:p w:rsidR="00E57862" w:rsidRPr="00B7727B" w:rsidRDefault="00E57862" w:rsidP="00E57862">
      <w:pPr>
        <w:spacing w:after="0" w:line="240" w:lineRule="auto"/>
        <w:jc w:val="both"/>
        <w:rPr>
          <w:rFonts w:eastAsia="Times New Roman" w:cs="Arial"/>
          <w:bCs/>
          <w:lang w:eastAsia="x-none"/>
        </w:rPr>
      </w:pPr>
      <w:r w:rsidRPr="00B7727B">
        <w:rPr>
          <w:rFonts w:eastAsia="Times New Roman" w:cs="Arial"/>
          <w:lang w:eastAsia="x-none"/>
        </w:rPr>
        <w:t xml:space="preserve">· </w:t>
      </w:r>
      <w:r w:rsidR="00C21B5E">
        <w:rPr>
          <w:rFonts w:eastAsia="Times New Roman" w:cs="Arial"/>
          <w:bCs/>
          <w:lang w:eastAsia="x-none"/>
        </w:rPr>
        <w:t xml:space="preserve">Marchas exploratorias </w:t>
      </w:r>
      <w:r w:rsidRPr="00B7727B">
        <w:rPr>
          <w:rFonts w:eastAsia="Times New Roman" w:cs="Arial"/>
          <w:bCs/>
          <w:lang w:eastAsia="x-none"/>
        </w:rPr>
        <w:t>en compañía de actores locales para distinguir en el</w:t>
      </w:r>
      <w:r>
        <w:rPr>
          <w:rFonts w:eastAsia="Times New Roman" w:cs="Arial"/>
          <w:bCs/>
          <w:lang w:eastAsia="x-none"/>
        </w:rPr>
        <w:t xml:space="preserve"> </w:t>
      </w:r>
      <w:r w:rsidRPr="00B7727B">
        <w:rPr>
          <w:rFonts w:eastAsia="Times New Roman" w:cs="Arial"/>
          <w:bCs/>
          <w:lang w:eastAsia="x-none"/>
        </w:rPr>
        <w:t>territorio factores de riesgo.</w:t>
      </w:r>
    </w:p>
    <w:p w:rsidR="00E57862" w:rsidRDefault="00E57862" w:rsidP="00E57862">
      <w:pPr>
        <w:spacing w:after="0" w:line="240" w:lineRule="auto"/>
        <w:jc w:val="both"/>
        <w:rPr>
          <w:rFonts w:eastAsia="Times New Roman" w:cs="Arial"/>
          <w:lang w:eastAsia="x-none"/>
        </w:rPr>
      </w:pPr>
      <w:r w:rsidRPr="00B7727B">
        <w:rPr>
          <w:rFonts w:eastAsia="Times New Roman" w:cs="Arial"/>
          <w:lang w:eastAsia="x-none"/>
        </w:rPr>
        <w:t>· Aplicación de Di</w:t>
      </w:r>
      <w:r w:rsidR="00C21B5E">
        <w:rPr>
          <w:rFonts w:eastAsia="Times New Roman" w:cs="Arial"/>
          <w:lang w:eastAsia="x-none"/>
        </w:rPr>
        <w:t>agnóstico participativo. G</w:t>
      </w:r>
      <w:r w:rsidRPr="00B7727B">
        <w:rPr>
          <w:rFonts w:eastAsia="Times New Roman" w:cs="Arial"/>
          <w:lang w:eastAsia="x-none"/>
        </w:rPr>
        <w:t>rupos de trabajo con los actores</w:t>
      </w:r>
      <w:r>
        <w:rPr>
          <w:rFonts w:eastAsia="Times New Roman" w:cs="Arial"/>
          <w:lang w:eastAsia="x-none"/>
        </w:rPr>
        <w:t xml:space="preserve"> estratégicos identificados en el diagnó</w:t>
      </w:r>
      <w:r w:rsidRPr="00B7727B">
        <w:rPr>
          <w:rFonts w:eastAsia="Times New Roman" w:cs="Arial"/>
          <w:lang w:eastAsia="x-none"/>
        </w:rPr>
        <w:t>stico documental</w:t>
      </w:r>
      <w:r>
        <w:rPr>
          <w:rFonts w:eastAsia="Times New Roman" w:cs="Arial"/>
          <w:lang w:eastAsia="x-none"/>
        </w:rPr>
        <w:t>.</w:t>
      </w:r>
    </w:p>
    <w:p w:rsidR="00E57862" w:rsidRDefault="00E57862" w:rsidP="00E57862">
      <w:pPr>
        <w:spacing w:after="0" w:line="240" w:lineRule="auto"/>
        <w:jc w:val="both"/>
        <w:rPr>
          <w:rFonts w:eastAsia="Times New Roman" w:cs="Arial"/>
          <w:lang w:eastAsia="x-none"/>
        </w:rPr>
      </w:pPr>
    </w:p>
    <w:p w:rsidR="00E57862" w:rsidRDefault="00E57862" w:rsidP="00E57862">
      <w:pPr>
        <w:spacing w:after="0" w:line="240" w:lineRule="auto"/>
        <w:jc w:val="both"/>
        <w:rPr>
          <w:rFonts w:eastAsia="Times New Roman" w:cs="Arial"/>
          <w:b/>
          <w:lang w:eastAsia="x-none"/>
        </w:rPr>
      </w:pPr>
      <w:r w:rsidRPr="00F41031">
        <w:rPr>
          <w:rFonts w:eastAsia="Times New Roman" w:cs="Arial"/>
          <w:b/>
          <w:lang w:eastAsia="x-none"/>
        </w:rPr>
        <w:t>Revisión y Evaluación de las actividades por componentes marcadas en la “Guía Fortaseg 2019”:</w:t>
      </w:r>
    </w:p>
    <w:p w:rsidR="00E57862" w:rsidRDefault="00E57862" w:rsidP="00E57862">
      <w:pPr>
        <w:spacing w:after="0" w:line="240" w:lineRule="auto"/>
        <w:jc w:val="both"/>
        <w:rPr>
          <w:rFonts w:eastAsia="Times New Roman" w:cs="Arial"/>
          <w:b/>
          <w:lang w:eastAsia="x-none"/>
        </w:rPr>
      </w:pPr>
    </w:p>
    <w:p w:rsidR="00E57862" w:rsidRPr="00F41031" w:rsidRDefault="00E57862" w:rsidP="00E57862">
      <w:pPr>
        <w:spacing w:after="0" w:line="240" w:lineRule="auto"/>
        <w:jc w:val="both"/>
        <w:rPr>
          <w:rFonts w:eastAsia="Times New Roman" w:cs="Arial"/>
          <w:b/>
          <w:lang w:eastAsia="x-none"/>
        </w:rPr>
      </w:pPr>
      <w:r>
        <w:rPr>
          <w:rFonts w:eastAsia="Times New Roman" w:cs="Arial"/>
          <w:b/>
          <w:lang w:eastAsia="x-none"/>
        </w:rPr>
        <w:t>Tabla Cronográfica:</w:t>
      </w:r>
    </w:p>
    <w:p w:rsidR="00E57862" w:rsidRDefault="00E57862" w:rsidP="00E57862">
      <w:pPr>
        <w:spacing w:after="0" w:line="240" w:lineRule="auto"/>
        <w:jc w:val="both"/>
        <w:rPr>
          <w:rFonts w:eastAsia="Times New Roman" w:cs="Arial"/>
          <w:lang w:eastAsia="x-none"/>
        </w:rPr>
      </w:pPr>
    </w:p>
    <w:p w:rsidR="00E57862" w:rsidRDefault="00E57862" w:rsidP="00E57862">
      <w:pPr>
        <w:spacing w:after="0" w:line="240" w:lineRule="auto"/>
        <w:jc w:val="both"/>
        <w:rPr>
          <w:rFonts w:eastAsia="Times New Roman" w:cs="Arial"/>
          <w:lang w:eastAsia="x-none"/>
        </w:rPr>
      </w:pPr>
    </w:p>
    <w:tbl>
      <w:tblPr>
        <w:tblW w:w="0" w:type="auto"/>
        <w:tblCellMar>
          <w:left w:w="0" w:type="dxa"/>
          <w:right w:w="0" w:type="dxa"/>
        </w:tblCellMar>
        <w:tblLook w:val="0420" w:firstRow="1" w:lastRow="0" w:firstColumn="0" w:lastColumn="0" w:noHBand="0" w:noVBand="1"/>
      </w:tblPr>
      <w:tblGrid>
        <w:gridCol w:w="1691"/>
        <w:gridCol w:w="3828"/>
        <w:gridCol w:w="2031"/>
        <w:gridCol w:w="1834"/>
      </w:tblGrid>
      <w:tr w:rsidR="00E57862" w:rsidRPr="00CF6C74" w:rsidTr="00F71E7F">
        <w:trPr>
          <w:trHeight w:val="196"/>
        </w:trPr>
        <w:tc>
          <w:tcPr>
            <w:tcW w:w="1691" w:type="dxa"/>
            <w:tcBorders>
              <w:top w:val="single" w:sz="8" w:space="0" w:color="FFFFFF"/>
              <w:left w:val="single" w:sz="8" w:space="0" w:color="FFFFFF"/>
              <w:bottom w:val="single" w:sz="24" w:space="0" w:color="FFFFFF"/>
              <w:right w:val="single" w:sz="8" w:space="0" w:color="FFFFFF"/>
            </w:tcBorders>
            <w:shd w:val="clear" w:color="auto" w:fill="8C8D86"/>
            <w:tcMar>
              <w:top w:w="72" w:type="dxa"/>
              <w:left w:w="144" w:type="dxa"/>
              <w:bottom w:w="72" w:type="dxa"/>
              <w:right w:w="144" w:type="dxa"/>
            </w:tcMa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b/>
                <w:bCs/>
                <w:sz w:val="18"/>
                <w:szCs w:val="18"/>
                <w:lang w:val="es-ES" w:eastAsia="x-none"/>
              </w:rPr>
              <w:t>COMPONENTE</w:t>
            </w:r>
          </w:p>
        </w:tc>
        <w:tc>
          <w:tcPr>
            <w:tcW w:w="3828" w:type="dxa"/>
            <w:tcBorders>
              <w:top w:val="single" w:sz="8" w:space="0" w:color="FFFFFF"/>
              <w:left w:val="single" w:sz="8" w:space="0" w:color="FFFFFF"/>
              <w:bottom w:val="single" w:sz="24" w:space="0" w:color="FFFFFF"/>
              <w:right w:val="single" w:sz="8" w:space="0" w:color="FFFFFF"/>
            </w:tcBorders>
            <w:shd w:val="clear" w:color="auto" w:fill="8C8D86"/>
            <w:tcMar>
              <w:top w:w="72" w:type="dxa"/>
              <w:left w:w="144" w:type="dxa"/>
              <w:bottom w:w="72" w:type="dxa"/>
              <w:right w:w="144" w:type="dxa"/>
            </w:tcMa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b/>
                <w:bCs/>
                <w:sz w:val="18"/>
                <w:szCs w:val="18"/>
                <w:lang w:val="es-ES" w:eastAsia="x-none"/>
              </w:rPr>
              <w:t>ACTIVIDAD</w:t>
            </w:r>
          </w:p>
        </w:tc>
        <w:tc>
          <w:tcPr>
            <w:tcW w:w="2031" w:type="dxa"/>
            <w:tcBorders>
              <w:top w:val="single" w:sz="8" w:space="0" w:color="FFFFFF"/>
              <w:left w:val="single" w:sz="8" w:space="0" w:color="FFFFFF"/>
              <w:bottom w:val="single" w:sz="24" w:space="0" w:color="FFFFFF"/>
              <w:right w:val="single" w:sz="8" w:space="0" w:color="FFFFFF"/>
            </w:tcBorders>
            <w:shd w:val="clear" w:color="auto" w:fill="8C8D86"/>
            <w:tcMar>
              <w:top w:w="72" w:type="dxa"/>
              <w:left w:w="144" w:type="dxa"/>
              <w:bottom w:w="72" w:type="dxa"/>
              <w:right w:w="144" w:type="dxa"/>
            </w:tcMa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b/>
                <w:bCs/>
                <w:sz w:val="18"/>
                <w:szCs w:val="18"/>
                <w:lang w:val="es-ES" w:eastAsia="x-none"/>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8C8D86"/>
            <w:tcMar>
              <w:top w:w="72" w:type="dxa"/>
              <w:left w:w="144" w:type="dxa"/>
              <w:bottom w:w="72" w:type="dxa"/>
              <w:right w:w="144" w:type="dxa"/>
            </w:tcMa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b/>
                <w:bCs/>
                <w:sz w:val="18"/>
                <w:szCs w:val="18"/>
                <w:lang w:val="es-ES" w:eastAsia="x-none"/>
              </w:rPr>
              <w:t>REFERENCIA</w:t>
            </w:r>
          </w:p>
        </w:tc>
      </w:tr>
      <w:tr w:rsidR="00E57862" w:rsidRPr="00CF6C74" w:rsidTr="00F71E7F">
        <w:trPr>
          <w:trHeight w:val="190"/>
        </w:trPr>
        <w:tc>
          <w:tcPr>
            <w:tcW w:w="1691" w:type="dxa"/>
            <w:tcBorders>
              <w:top w:val="single" w:sz="24" w:space="0" w:color="FFFFFF"/>
              <w:left w:val="single" w:sz="8" w:space="0" w:color="FFFFFF"/>
              <w:bottom w:val="single" w:sz="8" w:space="0" w:color="FFFFFF"/>
              <w:right w:val="single" w:sz="8" w:space="0" w:color="FFFFFF"/>
            </w:tcBorders>
            <w:shd w:val="clear" w:color="auto" w:fill="DBDBD9"/>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n-US" w:eastAsia="x-none"/>
              </w:rPr>
              <w:t>Niños mediadores</w:t>
            </w:r>
          </w:p>
        </w:tc>
        <w:tc>
          <w:tcPr>
            <w:tcW w:w="3828" w:type="dxa"/>
            <w:tcBorders>
              <w:top w:val="single" w:sz="24" w:space="0" w:color="FFFFFF"/>
              <w:left w:val="single" w:sz="8" w:space="0" w:color="FFFFFF"/>
              <w:bottom w:val="single" w:sz="8" w:space="0" w:color="FFFFFF"/>
              <w:right w:val="single" w:sz="8" w:space="0" w:color="FFFFFF"/>
            </w:tcBorders>
            <w:shd w:val="clear" w:color="auto" w:fill="DBDBD9"/>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 xml:space="preserve">Conformar una red de niños mediadores con ayuda de los profesores y con actividades participativas. </w:t>
            </w:r>
          </w:p>
        </w:tc>
        <w:tc>
          <w:tcPr>
            <w:tcW w:w="2031" w:type="dxa"/>
            <w:tcBorders>
              <w:top w:val="single" w:sz="24" w:space="0" w:color="FFFFFF"/>
              <w:left w:val="single" w:sz="8" w:space="0" w:color="FFFFFF"/>
              <w:bottom w:val="single" w:sz="8" w:space="0" w:color="FFFFFF"/>
              <w:right w:val="single" w:sz="8" w:space="0" w:color="FFFFFF"/>
            </w:tcBorders>
            <w:shd w:val="clear" w:color="auto" w:fill="DBDBD9"/>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s-ES" w:eastAsia="x-none"/>
              </w:rPr>
              <w:t>Alumnos desde 1º de hasta 3º de secundaria.</w:t>
            </w:r>
          </w:p>
        </w:tc>
        <w:tc>
          <w:tcPr>
            <w:tcW w:w="0" w:type="auto"/>
            <w:tcBorders>
              <w:top w:val="single" w:sz="24" w:space="0" w:color="FFFFFF"/>
              <w:left w:val="single" w:sz="8" w:space="0" w:color="FFFFFF"/>
              <w:bottom w:val="single" w:sz="8" w:space="0" w:color="FFFFFF"/>
              <w:right w:val="single" w:sz="8" w:space="0" w:color="FFFFFF"/>
            </w:tcBorders>
            <w:shd w:val="clear" w:color="auto" w:fill="DBDBD9"/>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s-ES" w:eastAsia="x-none"/>
              </w:rPr>
              <w:t>GUIA FORTASEG 2019</w:t>
            </w:r>
          </w:p>
        </w:tc>
      </w:tr>
      <w:tr w:rsidR="00E57862" w:rsidRPr="00CF6C74" w:rsidTr="00F71E7F">
        <w:trPr>
          <w:trHeight w:val="784"/>
        </w:trPr>
        <w:tc>
          <w:tcPr>
            <w:tcW w:w="169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n-US" w:eastAsia="x-none"/>
              </w:rPr>
              <w:t>Niños mediadores</w:t>
            </w:r>
          </w:p>
        </w:tc>
        <w:tc>
          <w:tcPr>
            <w:tcW w:w="3828"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Impartir talleres en temas de: detección y prevención del Bullying, cultura de paz y legalidad, autocuidado y medidas preventivas, solución pacífica y alternativa de conflictos, mediación familiar y escolar.</w:t>
            </w:r>
          </w:p>
        </w:tc>
        <w:tc>
          <w:tcPr>
            <w:tcW w:w="203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s-ES" w:eastAsia="x-none"/>
              </w:rPr>
              <w:t>3 alumnos por grado escolar (9 alumnos por secundaria)</w:t>
            </w:r>
          </w:p>
        </w:tc>
        <w:tc>
          <w:tcPr>
            <w:tcW w:w="0" w:type="auto"/>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s-ES" w:eastAsia="x-none"/>
              </w:rPr>
              <w:t>GUIA FORTASEG 2019</w:t>
            </w:r>
          </w:p>
        </w:tc>
      </w:tr>
      <w:tr w:rsidR="00E57862" w:rsidRPr="00CF6C74" w:rsidTr="00F71E7F">
        <w:trPr>
          <w:trHeight w:val="685"/>
        </w:trPr>
        <w:tc>
          <w:tcPr>
            <w:tcW w:w="1691" w:type="dxa"/>
            <w:tcBorders>
              <w:top w:val="single" w:sz="8" w:space="0" w:color="FFFFFF"/>
              <w:left w:val="single" w:sz="8" w:space="0" w:color="FFFFFF"/>
              <w:bottom w:val="single" w:sz="8" w:space="0" w:color="FFFFFF"/>
              <w:right w:val="single" w:sz="8" w:space="0" w:color="FFFFFF"/>
            </w:tcBorders>
            <w:shd w:val="clear" w:color="auto" w:fill="DBDBD9"/>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n-US" w:eastAsia="x-none"/>
              </w:rPr>
              <w:t>Niños mediadores</w:t>
            </w:r>
          </w:p>
        </w:tc>
        <w:tc>
          <w:tcPr>
            <w:tcW w:w="3828" w:type="dxa"/>
            <w:tcBorders>
              <w:top w:val="single" w:sz="8" w:space="0" w:color="FFFFFF"/>
              <w:left w:val="single" w:sz="8" w:space="0" w:color="FFFFFF"/>
              <w:bottom w:val="single" w:sz="8" w:space="0" w:color="FFFFFF"/>
              <w:right w:val="single" w:sz="8" w:space="0" w:color="FFFFFF"/>
            </w:tcBorders>
            <w:shd w:val="clear" w:color="auto" w:fill="DBDBD9"/>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Realizar talleres prácticos para capacitar a los niños en cuanto a sesiones de mediación.</w:t>
            </w:r>
          </w:p>
        </w:tc>
        <w:tc>
          <w:tcPr>
            <w:tcW w:w="2031" w:type="dxa"/>
            <w:tcBorders>
              <w:top w:val="single" w:sz="8" w:space="0" w:color="FFFFFF"/>
              <w:left w:val="single" w:sz="8" w:space="0" w:color="FFFFFF"/>
              <w:bottom w:val="single" w:sz="8" w:space="0" w:color="FFFFFF"/>
              <w:right w:val="single" w:sz="8" w:space="0" w:color="FFFFFF"/>
            </w:tcBorders>
            <w:shd w:val="clear" w:color="auto" w:fill="DBDBD9"/>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3 alumnos por grado escolar</w:t>
            </w:r>
          </w:p>
        </w:tc>
        <w:tc>
          <w:tcPr>
            <w:tcW w:w="0" w:type="auto"/>
            <w:tcBorders>
              <w:top w:val="single" w:sz="8" w:space="0" w:color="FFFFFF"/>
              <w:left w:val="single" w:sz="8" w:space="0" w:color="FFFFFF"/>
              <w:bottom w:val="single" w:sz="8" w:space="0" w:color="FFFFFF"/>
              <w:right w:val="single" w:sz="8" w:space="0" w:color="FFFFFF"/>
            </w:tcBorders>
            <w:shd w:val="clear" w:color="auto" w:fill="DBDBD9"/>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s-ES" w:eastAsia="x-none"/>
              </w:rPr>
              <w:t>GUIA FORTASEG 2019</w:t>
            </w:r>
          </w:p>
        </w:tc>
      </w:tr>
      <w:tr w:rsidR="00E57862" w:rsidRPr="00CF6C74" w:rsidTr="00F71E7F">
        <w:trPr>
          <w:trHeight w:val="728"/>
        </w:trPr>
        <w:tc>
          <w:tcPr>
            <w:tcW w:w="169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s-ES" w:eastAsia="x-none"/>
              </w:rPr>
              <w:t>Talleres</w:t>
            </w:r>
          </w:p>
        </w:tc>
        <w:tc>
          <w:tcPr>
            <w:tcW w:w="3828"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Impartir talleres encaminados a la prevención de la violencia escolar</w:t>
            </w:r>
          </w:p>
        </w:tc>
        <w:tc>
          <w:tcPr>
            <w:tcW w:w="203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Alumnos en general, padres de familia y docentes.</w:t>
            </w:r>
          </w:p>
        </w:tc>
        <w:tc>
          <w:tcPr>
            <w:tcW w:w="0" w:type="auto"/>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val="es-ES" w:eastAsia="x-none"/>
              </w:rPr>
              <w:t>GUIA FORTASEG 2019</w:t>
            </w:r>
          </w:p>
        </w:tc>
      </w:tr>
      <w:tr w:rsidR="00E57862" w:rsidRPr="00347762" w:rsidTr="00F71E7F">
        <w:trPr>
          <w:trHeight w:val="728"/>
        </w:trPr>
        <w:tc>
          <w:tcPr>
            <w:tcW w:w="169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val="es-ES" w:eastAsia="x-none"/>
              </w:rPr>
            </w:pPr>
            <w:r w:rsidRPr="00CF6C74">
              <w:rPr>
                <w:rFonts w:ascii="Arial" w:eastAsia="Times New Roman" w:hAnsi="Arial" w:cs="Arial"/>
                <w:sz w:val="18"/>
                <w:szCs w:val="18"/>
                <w:lang w:val="es-ES" w:eastAsia="x-none"/>
              </w:rPr>
              <w:t>Actividades lúdicas</w:t>
            </w:r>
          </w:p>
        </w:tc>
        <w:tc>
          <w:tcPr>
            <w:tcW w:w="3828"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Realizar actividades lúdicas bimestrales encaminadas a la prevención de la violencia escolar.</w:t>
            </w:r>
          </w:p>
        </w:tc>
        <w:tc>
          <w:tcPr>
            <w:tcW w:w="203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Alumnos en general y padres de familia.</w:t>
            </w:r>
          </w:p>
        </w:tc>
        <w:tc>
          <w:tcPr>
            <w:tcW w:w="0" w:type="auto"/>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val="es-ES" w:eastAsia="x-none"/>
              </w:rPr>
            </w:pPr>
            <w:r w:rsidRPr="00CF6C74">
              <w:rPr>
                <w:rFonts w:ascii="Arial" w:eastAsia="Times New Roman" w:hAnsi="Arial" w:cs="Arial"/>
                <w:sz w:val="18"/>
                <w:szCs w:val="18"/>
                <w:lang w:val="es-ES" w:eastAsia="x-none"/>
              </w:rPr>
              <w:t>GUIA FORTASEG 2019</w:t>
            </w:r>
          </w:p>
        </w:tc>
      </w:tr>
      <w:tr w:rsidR="00E57862" w:rsidRPr="00347762" w:rsidTr="00F71E7F">
        <w:trPr>
          <w:trHeight w:val="728"/>
        </w:trPr>
        <w:tc>
          <w:tcPr>
            <w:tcW w:w="169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val="es-ES" w:eastAsia="x-none"/>
              </w:rPr>
            </w:pPr>
            <w:r w:rsidRPr="00CF6C74">
              <w:rPr>
                <w:rFonts w:ascii="Arial" w:eastAsia="Times New Roman" w:hAnsi="Arial" w:cs="Arial"/>
                <w:sz w:val="18"/>
                <w:szCs w:val="18"/>
                <w:lang w:val="es-ES" w:eastAsia="x-none"/>
              </w:rPr>
              <w:t>Canalización para atención especializada</w:t>
            </w:r>
          </w:p>
        </w:tc>
        <w:tc>
          <w:tcPr>
            <w:tcW w:w="3828"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Detectar los casos que requieran atención especializada y canalizarlos a la instancias públicas competentes,</w:t>
            </w:r>
          </w:p>
        </w:tc>
        <w:tc>
          <w:tcPr>
            <w:tcW w:w="203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Docentes, padres de familia e instancias.</w:t>
            </w:r>
          </w:p>
        </w:tc>
        <w:tc>
          <w:tcPr>
            <w:tcW w:w="0" w:type="auto"/>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val="es-ES" w:eastAsia="x-none"/>
              </w:rPr>
            </w:pPr>
            <w:r w:rsidRPr="00CF6C74">
              <w:rPr>
                <w:rFonts w:ascii="Arial" w:eastAsia="Times New Roman" w:hAnsi="Arial" w:cs="Arial"/>
                <w:sz w:val="18"/>
                <w:szCs w:val="18"/>
                <w:lang w:val="es-ES" w:eastAsia="x-none"/>
              </w:rPr>
              <w:t>GUIA FORTASEG 2019</w:t>
            </w:r>
          </w:p>
        </w:tc>
      </w:tr>
      <w:tr w:rsidR="00E57862" w:rsidRPr="00347762" w:rsidTr="00F71E7F">
        <w:trPr>
          <w:trHeight w:val="728"/>
        </w:trPr>
        <w:tc>
          <w:tcPr>
            <w:tcW w:w="169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val="es-ES" w:eastAsia="x-none"/>
              </w:rPr>
            </w:pPr>
            <w:r w:rsidRPr="00CF6C74">
              <w:rPr>
                <w:rFonts w:ascii="Arial" w:eastAsia="Times New Roman" w:hAnsi="Arial" w:cs="Arial"/>
                <w:sz w:val="18"/>
                <w:szCs w:val="18"/>
                <w:lang w:val="es-ES" w:eastAsia="x-none"/>
              </w:rPr>
              <w:lastRenderedPageBreak/>
              <w:t>Estrategia de comunicación</w:t>
            </w:r>
          </w:p>
        </w:tc>
        <w:tc>
          <w:tcPr>
            <w:tcW w:w="3828"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Realizar actividades de difusión para concientizar.</w:t>
            </w:r>
          </w:p>
        </w:tc>
        <w:tc>
          <w:tcPr>
            <w:tcW w:w="2031" w:type="dxa"/>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eastAsia="x-none"/>
              </w:rPr>
            </w:pPr>
            <w:r w:rsidRPr="00CF6C74">
              <w:rPr>
                <w:rFonts w:ascii="Arial" w:eastAsia="Times New Roman" w:hAnsi="Arial" w:cs="Arial"/>
                <w:sz w:val="18"/>
                <w:szCs w:val="18"/>
                <w:lang w:eastAsia="x-none"/>
              </w:rPr>
              <w:t>Alumnos en general y padres de familia.</w:t>
            </w:r>
          </w:p>
        </w:tc>
        <w:tc>
          <w:tcPr>
            <w:tcW w:w="0" w:type="auto"/>
            <w:tcBorders>
              <w:top w:val="single" w:sz="8" w:space="0" w:color="FFFFFF"/>
              <w:left w:val="single" w:sz="8" w:space="0" w:color="FFFFFF"/>
              <w:bottom w:val="single" w:sz="8" w:space="0" w:color="FFFFFF"/>
              <w:right w:val="single" w:sz="8" w:space="0" w:color="FFFFFF"/>
            </w:tcBorders>
            <w:shd w:val="clear" w:color="auto" w:fill="EEEEED"/>
            <w:tcMar>
              <w:top w:w="72" w:type="dxa"/>
              <w:left w:w="144" w:type="dxa"/>
              <w:bottom w:w="72" w:type="dxa"/>
              <w:right w:w="144" w:type="dxa"/>
            </w:tcMar>
            <w:vAlign w:val="center"/>
            <w:hideMark/>
          </w:tcPr>
          <w:p w:rsidR="00E57862" w:rsidRPr="00CF6C74" w:rsidRDefault="00E57862" w:rsidP="00F71E7F">
            <w:pPr>
              <w:spacing w:after="0" w:line="240" w:lineRule="auto"/>
              <w:jc w:val="both"/>
              <w:rPr>
                <w:rFonts w:ascii="Arial" w:eastAsia="Times New Roman" w:hAnsi="Arial" w:cs="Arial"/>
                <w:sz w:val="18"/>
                <w:szCs w:val="18"/>
                <w:lang w:val="es-ES" w:eastAsia="x-none"/>
              </w:rPr>
            </w:pPr>
            <w:r w:rsidRPr="00CF6C74">
              <w:rPr>
                <w:rFonts w:ascii="Arial" w:eastAsia="Times New Roman" w:hAnsi="Arial" w:cs="Arial"/>
                <w:sz w:val="18"/>
                <w:szCs w:val="18"/>
                <w:lang w:val="es-ES" w:eastAsia="x-none"/>
              </w:rPr>
              <w:t>GUIA FORTASEG 2019</w:t>
            </w:r>
          </w:p>
        </w:tc>
      </w:tr>
    </w:tbl>
    <w:p w:rsidR="00E57862" w:rsidRPr="00661147" w:rsidRDefault="00E57862" w:rsidP="00E57862">
      <w:pPr>
        <w:spacing w:after="0" w:line="240" w:lineRule="auto"/>
        <w:jc w:val="both"/>
        <w:rPr>
          <w:rFonts w:ascii="Arial" w:eastAsia="Times New Roman" w:hAnsi="Arial" w:cs="Arial"/>
          <w:sz w:val="18"/>
          <w:szCs w:val="18"/>
          <w:lang w:val="es-ES" w:eastAsia="x-none"/>
        </w:rPr>
      </w:pPr>
    </w:p>
    <w:p w:rsidR="00E57862" w:rsidRDefault="00E57862" w:rsidP="00E57862">
      <w:pPr>
        <w:spacing w:after="0"/>
        <w:rPr>
          <w:rFonts w:cstheme="minorHAnsi"/>
          <w:b/>
          <w:bCs/>
          <w:sz w:val="20"/>
          <w:szCs w:val="20"/>
        </w:rPr>
      </w:pPr>
    </w:p>
    <w:p w:rsidR="00E57862" w:rsidRDefault="00E57862" w:rsidP="00E57862">
      <w:pPr>
        <w:spacing w:after="0"/>
        <w:rPr>
          <w:rFonts w:cstheme="minorHAnsi"/>
          <w:b/>
          <w:bCs/>
          <w:sz w:val="20"/>
          <w:szCs w:val="20"/>
        </w:rPr>
      </w:pPr>
      <w:r>
        <w:rPr>
          <w:rFonts w:cstheme="minorHAnsi"/>
          <w:b/>
          <w:bCs/>
          <w:sz w:val="20"/>
          <w:szCs w:val="20"/>
        </w:rPr>
        <w:t>Seguimiento y Evaluación por Indicadores de Gestión”</w:t>
      </w:r>
    </w:p>
    <w:p w:rsidR="00E57862" w:rsidRDefault="00E57862" w:rsidP="00E57862">
      <w:pPr>
        <w:spacing w:after="0"/>
        <w:rPr>
          <w:rFonts w:cstheme="minorHAnsi"/>
          <w:b/>
          <w:bCs/>
          <w:sz w:val="20"/>
          <w:szCs w:val="20"/>
        </w:rPr>
      </w:pPr>
    </w:p>
    <w:p w:rsidR="00E57862" w:rsidRPr="00E57862" w:rsidRDefault="00E57862" w:rsidP="00E57862">
      <w:pPr>
        <w:pStyle w:val="Prrafodelista"/>
        <w:numPr>
          <w:ilvl w:val="0"/>
          <w:numId w:val="7"/>
        </w:numPr>
        <w:spacing w:after="0"/>
        <w:rPr>
          <w:rFonts w:cstheme="minorHAnsi"/>
          <w:b/>
          <w:bCs/>
          <w:sz w:val="20"/>
          <w:szCs w:val="20"/>
        </w:rPr>
      </w:pPr>
      <w:r w:rsidRPr="00E57862">
        <w:rPr>
          <w:rFonts w:cstheme="minorHAnsi"/>
          <w:b/>
          <w:bCs/>
          <w:sz w:val="20"/>
          <w:szCs w:val="20"/>
          <w:lang w:val="en-US"/>
        </w:rPr>
        <w:t>Indicadores de gestión:</w:t>
      </w:r>
    </w:p>
    <w:p w:rsidR="00E57862" w:rsidRPr="00E57862" w:rsidRDefault="00E57862" w:rsidP="00E57862">
      <w:pPr>
        <w:pStyle w:val="Prrafodelista"/>
        <w:spacing w:after="0"/>
        <w:rPr>
          <w:rFonts w:cstheme="minorHAnsi"/>
          <w:b/>
          <w:bCs/>
          <w:sz w:val="20"/>
          <w:szCs w:val="20"/>
        </w:rPr>
      </w:pP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1.</w:t>
      </w:r>
      <w:r w:rsidRPr="00F41031">
        <w:rPr>
          <w:rFonts w:ascii="Calibri" w:eastAsia="Times New Roman" w:hAnsi="Calibri" w:cs="Arial"/>
          <w:bCs/>
          <w:lang w:val="es-ES" w:eastAsia="es-ES"/>
        </w:rPr>
        <w:tab/>
        <w:t>Indicadores de gestión.</w:t>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2.</w:t>
      </w:r>
      <w:r w:rsidRPr="00F41031">
        <w:rPr>
          <w:rFonts w:ascii="Calibri" w:eastAsia="Times New Roman" w:hAnsi="Calibri" w:cs="Arial"/>
          <w:bCs/>
          <w:lang w:val="es-ES" w:eastAsia="es-ES"/>
        </w:rPr>
        <w:tab/>
        <w:t>Número de escuelas intervenidas.</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3.</w:t>
      </w:r>
      <w:r w:rsidRPr="00F41031">
        <w:rPr>
          <w:rFonts w:ascii="Calibri" w:eastAsia="Times New Roman" w:hAnsi="Calibri" w:cs="Arial"/>
          <w:bCs/>
          <w:lang w:val="es-ES" w:eastAsia="es-ES"/>
        </w:rPr>
        <w:tab/>
        <w:t>Número de diagnósticos de violencia y seguridad escolar realizados.</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4.</w:t>
      </w:r>
      <w:r w:rsidRPr="00F41031">
        <w:rPr>
          <w:rFonts w:ascii="Calibri" w:eastAsia="Times New Roman" w:hAnsi="Calibri" w:cs="Arial"/>
          <w:bCs/>
          <w:lang w:val="es-ES" w:eastAsia="es-ES"/>
        </w:rPr>
        <w:tab/>
        <w:t>Número de niños mediadores.</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5.</w:t>
      </w:r>
      <w:r w:rsidRPr="00F41031">
        <w:rPr>
          <w:rFonts w:ascii="Calibri" w:eastAsia="Times New Roman" w:hAnsi="Calibri" w:cs="Arial"/>
          <w:bCs/>
          <w:lang w:val="es-ES" w:eastAsia="es-ES"/>
        </w:rPr>
        <w:tab/>
        <w:t xml:space="preserve">Número de sesiones de mediación llevadas a cabo por los niños.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6.</w:t>
      </w:r>
      <w:r w:rsidRPr="00F41031">
        <w:rPr>
          <w:rFonts w:ascii="Calibri" w:eastAsia="Times New Roman" w:hAnsi="Calibri" w:cs="Arial"/>
          <w:bCs/>
          <w:lang w:val="es-ES" w:eastAsia="es-ES"/>
        </w:rPr>
        <w:tab/>
        <w:t xml:space="preserve">Número de talleres realizados con alumnos (no mediadores).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7.</w:t>
      </w:r>
      <w:r w:rsidRPr="00F41031">
        <w:rPr>
          <w:rFonts w:ascii="Calibri" w:eastAsia="Times New Roman" w:hAnsi="Calibri" w:cs="Arial"/>
          <w:bCs/>
          <w:lang w:val="es-ES" w:eastAsia="es-ES"/>
        </w:rPr>
        <w:tab/>
        <w:t xml:space="preserve">Número de talleres realizados con padres de familia.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8.</w:t>
      </w:r>
      <w:r w:rsidRPr="00F41031">
        <w:rPr>
          <w:rFonts w:ascii="Calibri" w:eastAsia="Times New Roman" w:hAnsi="Calibri" w:cs="Arial"/>
          <w:bCs/>
          <w:lang w:val="es-ES" w:eastAsia="es-ES"/>
        </w:rPr>
        <w:tab/>
        <w:t xml:space="preserve">Número de talleres realizados con docents.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9.</w:t>
      </w:r>
      <w:r w:rsidRPr="00F41031">
        <w:rPr>
          <w:rFonts w:ascii="Calibri" w:eastAsia="Times New Roman" w:hAnsi="Calibri" w:cs="Arial"/>
          <w:bCs/>
          <w:lang w:val="es-ES" w:eastAsia="es-ES"/>
        </w:rPr>
        <w:tab/>
        <w:t xml:space="preserve">Número de actividades lúdicas realizadas con alumnus.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10.</w:t>
      </w:r>
      <w:r w:rsidRPr="00F41031">
        <w:rPr>
          <w:rFonts w:ascii="Calibri" w:eastAsia="Times New Roman" w:hAnsi="Calibri" w:cs="Arial"/>
          <w:bCs/>
          <w:lang w:val="es-ES" w:eastAsia="es-ES"/>
        </w:rPr>
        <w:tab/>
        <w:t xml:space="preserve">Número de actividades lúdicas realizadas con los alumnos y padres de familia.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11.</w:t>
      </w:r>
      <w:r w:rsidRPr="00F41031">
        <w:rPr>
          <w:rFonts w:ascii="Calibri" w:eastAsia="Times New Roman" w:hAnsi="Calibri" w:cs="Arial"/>
          <w:bCs/>
          <w:lang w:val="es-ES" w:eastAsia="es-ES"/>
        </w:rPr>
        <w:tab/>
        <w:t xml:space="preserve">Número de personas (niños, niñas, adolescentes y padres de familia) que recibieron asesorías, mentorías o atención especializada.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12.</w:t>
      </w:r>
      <w:r w:rsidRPr="00F41031">
        <w:rPr>
          <w:rFonts w:ascii="Calibri" w:eastAsia="Times New Roman" w:hAnsi="Calibri" w:cs="Arial"/>
          <w:bCs/>
          <w:lang w:val="es-ES" w:eastAsia="es-ES"/>
        </w:rPr>
        <w:tab/>
        <w:t xml:space="preserve">Número de estrategias de comunicación realizadas.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13.</w:t>
      </w:r>
      <w:r w:rsidRPr="00F41031">
        <w:rPr>
          <w:rFonts w:ascii="Calibri" w:eastAsia="Times New Roman" w:hAnsi="Calibri" w:cs="Arial"/>
          <w:bCs/>
          <w:lang w:val="es-ES" w:eastAsia="es-ES"/>
        </w:rPr>
        <w:tab/>
        <w:t xml:space="preserve">Número de incentivos positivos individuales otorgados. </w:t>
      </w:r>
      <w:r w:rsidRPr="00F41031">
        <w:rPr>
          <w:rFonts w:ascii="Calibri" w:eastAsia="Times New Roman" w:hAnsi="Calibri" w:cs="Arial"/>
          <w:bCs/>
          <w:lang w:val="es-ES" w:eastAsia="es-ES"/>
        </w:rPr>
        <w:tab/>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14.</w:t>
      </w:r>
      <w:r w:rsidRPr="00F41031">
        <w:rPr>
          <w:rFonts w:ascii="Calibri" w:eastAsia="Times New Roman" w:hAnsi="Calibri" w:cs="Arial"/>
          <w:bCs/>
          <w:lang w:val="es-ES" w:eastAsia="es-ES"/>
        </w:rPr>
        <w:tab/>
        <w:t xml:space="preserve">Número de acciones de mejoramiento realizadas. </w:t>
      </w:r>
      <w:r w:rsidRPr="00F41031">
        <w:rPr>
          <w:rFonts w:ascii="Calibri" w:eastAsia="Times New Roman" w:hAnsi="Calibri" w:cs="Arial"/>
          <w:bCs/>
          <w:lang w:val="es-ES" w:eastAsia="es-ES"/>
        </w:rPr>
        <w:tab/>
      </w:r>
    </w:p>
    <w:p w:rsidR="00E57862"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15.</w:t>
      </w:r>
      <w:r w:rsidRPr="00F41031">
        <w:rPr>
          <w:rFonts w:ascii="Calibri" w:eastAsia="Times New Roman" w:hAnsi="Calibri" w:cs="Arial"/>
          <w:bCs/>
          <w:lang w:val="es-ES" w:eastAsia="es-ES"/>
        </w:rPr>
        <w:tab/>
        <w:t>Número de “Acuerdos de prevención de violencia escolar” firmados.</w:t>
      </w:r>
    </w:p>
    <w:p w:rsidR="00E57862" w:rsidRDefault="00E57862" w:rsidP="00E57862">
      <w:pPr>
        <w:spacing w:after="0"/>
        <w:rPr>
          <w:rFonts w:ascii="Calibri" w:eastAsia="Times New Roman" w:hAnsi="Calibri" w:cs="Arial"/>
          <w:bCs/>
          <w:lang w:val="es-ES" w:eastAsia="es-ES"/>
        </w:rPr>
      </w:pPr>
    </w:p>
    <w:p w:rsidR="00E57862" w:rsidRPr="00F41031" w:rsidRDefault="00E57862" w:rsidP="00E57862">
      <w:pPr>
        <w:spacing w:after="0"/>
        <w:rPr>
          <w:rFonts w:ascii="Calibri" w:eastAsia="Times New Roman" w:hAnsi="Calibri" w:cs="Arial"/>
          <w:b/>
          <w:bCs/>
          <w:lang w:val="es-ES" w:eastAsia="es-ES"/>
        </w:rPr>
      </w:pPr>
      <w:r w:rsidRPr="00F41031">
        <w:rPr>
          <w:rFonts w:ascii="Calibri" w:eastAsia="Times New Roman" w:hAnsi="Calibri" w:cs="Arial"/>
          <w:b/>
          <w:bCs/>
          <w:lang w:val="es-ES" w:eastAsia="es-ES"/>
        </w:rPr>
        <w:t>b) Indicadores de Impacto:</w:t>
      </w:r>
    </w:p>
    <w:p w:rsidR="00E57862" w:rsidRPr="00F41031" w:rsidRDefault="00E57862" w:rsidP="00E57862">
      <w:pPr>
        <w:spacing w:after="0"/>
        <w:rPr>
          <w:rFonts w:ascii="Calibri" w:eastAsia="Times New Roman" w:hAnsi="Calibri" w:cs="Arial"/>
          <w:bCs/>
          <w:lang w:val="es-ES" w:eastAsia="es-ES"/>
        </w:rPr>
      </w:pP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1.</w:t>
      </w:r>
      <w:r w:rsidRPr="00F41031">
        <w:rPr>
          <w:rFonts w:ascii="Calibri" w:eastAsia="Times New Roman" w:hAnsi="Calibri" w:cs="Arial"/>
          <w:bCs/>
          <w:lang w:val="es-ES" w:eastAsia="es-ES"/>
        </w:rPr>
        <w:tab/>
        <w:t>Aumento o disminución porcentual del número de factores de riesgo de violencia identificados, respecto a la situación inicial.</w:t>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2.</w:t>
      </w:r>
      <w:r w:rsidRPr="00F41031">
        <w:rPr>
          <w:rFonts w:ascii="Calibri" w:eastAsia="Times New Roman" w:hAnsi="Calibri" w:cs="Arial"/>
          <w:bCs/>
          <w:lang w:val="es-ES" w:eastAsia="es-ES"/>
        </w:rPr>
        <w:tab/>
        <w:t>Aumento o disminución porcentual del número de factores protectores de violencia identificados, respecto a la situación inicial.</w:t>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3.</w:t>
      </w:r>
      <w:r w:rsidRPr="00F41031">
        <w:rPr>
          <w:rFonts w:ascii="Calibri" w:eastAsia="Times New Roman" w:hAnsi="Calibri" w:cs="Arial"/>
          <w:bCs/>
          <w:lang w:val="es-ES" w:eastAsia="es-ES"/>
        </w:rPr>
        <w:tab/>
        <w:t>Aumento o disminución porcentual en el nivel de acoso escolar o Bullying en la escuela intervenidas, respecto a la situación inicial.</w:t>
      </w:r>
    </w:p>
    <w:p w:rsidR="00E57862" w:rsidRPr="00F41031"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4.</w:t>
      </w:r>
      <w:r w:rsidRPr="00F41031">
        <w:rPr>
          <w:rFonts w:ascii="Calibri" w:eastAsia="Times New Roman" w:hAnsi="Calibri" w:cs="Arial"/>
          <w:bCs/>
          <w:lang w:val="es-ES" w:eastAsia="es-ES"/>
        </w:rPr>
        <w:tab/>
        <w:t>Variación (aumento o disminución) de alumnos que han sido víctima de algún delito o violencia en los alrededores de las escuelas intervenidas, respecto a la situación inicial.</w:t>
      </w:r>
    </w:p>
    <w:p w:rsidR="00E57862" w:rsidRDefault="00E57862" w:rsidP="00E57862">
      <w:pPr>
        <w:spacing w:after="0"/>
        <w:rPr>
          <w:rFonts w:ascii="Calibri" w:eastAsia="Times New Roman" w:hAnsi="Calibri" w:cs="Arial"/>
          <w:bCs/>
          <w:lang w:val="es-ES" w:eastAsia="es-ES"/>
        </w:rPr>
      </w:pPr>
      <w:r w:rsidRPr="00F41031">
        <w:rPr>
          <w:rFonts w:ascii="Calibri" w:eastAsia="Times New Roman" w:hAnsi="Calibri" w:cs="Arial"/>
          <w:bCs/>
          <w:lang w:val="es-ES" w:eastAsia="es-ES"/>
        </w:rPr>
        <w:t>5.</w:t>
      </w:r>
      <w:r w:rsidRPr="00F41031">
        <w:rPr>
          <w:rFonts w:ascii="Calibri" w:eastAsia="Times New Roman" w:hAnsi="Calibri" w:cs="Arial"/>
          <w:bCs/>
          <w:lang w:val="es-ES" w:eastAsia="es-ES"/>
        </w:rPr>
        <w:tab/>
        <w:t>Variación (aumento o disminución porcentual) de la percepción de seguridad en la escuela, respecto a la situación inicial.</w:t>
      </w:r>
    </w:p>
    <w:p w:rsidR="005D64AB" w:rsidRPr="008F510A" w:rsidRDefault="005D64AB" w:rsidP="00304339">
      <w:pPr>
        <w:pStyle w:val="Prrafodelista"/>
        <w:spacing w:after="0" w:line="240" w:lineRule="auto"/>
        <w:ind w:left="0"/>
        <w:jc w:val="both"/>
        <w:rPr>
          <w:rFonts w:cs="Arial"/>
          <w:color w:val="000000"/>
          <w:sz w:val="24"/>
          <w:szCs w:val="24"/>
        </w:rPr>
      </w:pPr>
    </w:p>
    <w:p w:rsidR="00AE30FA" w:rsidRPr="008F510A" w:rsidRDefault="00304339" w:rsidP="00304339">
      <w:pPr>
        <w:pStyle w:val="texto"/>
        <w:spacing w:after="0" w:line="240" w:lineRule="auto"/>
        <w:rPr>
          <w:rFonts w:asciiTheme="minorHAnsi" w:hAnsiTheme="minorHAnsi" w:cs="Arial"/>
          <w:b/>
          <w:sz w:val="24"/>
          <w:szCs w:val="24"/>
        </w:rPr>
      </w:pPr>
      <w:r w:rsidRPr="008F510A">
        <w:rPr>
          <w:rFonts w:asciiTheme="minorHAnsi" w:hAnsiTheme="minorHAnsi" w:cs="Arial"/>
          <w:b/>
          <w:sz w:val="24"/>
          <w:szCs w:val="24"/>
        </w:rPr>
        <w:t>CUARTO.-</w:t>
      </w:r>
      <w:r w:rsidRPr="008F510A">
        <w:rPr>
          <w:rFonts w:asciiTheme="minorHAnsi" w:hAnsiTheme="minorHAnsi" w:cs="Arial"/>
          <w:sz w:val="24"/>
          <w:szCs w:val="24"/>
        </w:rPr>
        <w:t xml:space="preserve"> El suministro de </w:t>
      </w:r>
      <w:r w:rsidR="002F0C2A">
        <w:rPr>
          <w:rFonts w:asciiTheme="minorHAnsi" w:hAnsiTheme="minorHAnsi" w:cs="Arial"/>
          <w:sz w:val="24"/>
          <w:szCs w:val="24"/>
        </w:rPr>
        <w:t>los entregables y toda la documentación de la</w:t>
      </w:r>
      <w:r w:rsidR="002F0C2A" w:rsidRPr="002F0C2A">
        <w:rPr>
          <w:rFonts w:asciiTheme="minorHAnsi" w:hAnsiTheme="minorHAnsi" w:cs="Arial"/>
          <w:sz w:val="24"/>
          <w:szCs w:val="24"/>
        </w:rPr>
        <w:t xml:space="preserve"> evaluación</w:t>
      </w:r>
      <w:r w:rsidR="002F0C2A">
        <w:rPr>
          <w:rFonts w:asciiTheme="minorHAnsi" w:hAnsiTheme="minorHAnsi" w:cs="Arial"/>
          <w:sz w:val="24"/>
          <w:szCs w:val="24"/>
        </w:rPr>
        <w:t xml:space="preserve"> integral </w:t>
      </w:r>
      <w:r w:rsidR="002F0C2A" w:rsidRPr="002F0C2A">
        <w:rPr>
          <w:rFonts w:asciiTheme="minorHAnsi" w:hAnsiTheme="minorHAnsi" w:cs="Arial"/>
          <w:sz w:val="24"/>
          <w:szCs w:val="24"/>
        </w:rPr>
        <w:t>del proyecto</w:t>
      </w:r>
      <w:r w:rsidR="002F0C2A">
        <w:rPr>
          <w:rFonts w:asciiTheme="minorHAnsi" w:hAnsiTheme="minorHAnsi" w:cs="Arial"/>
          <w:sz w:val="24"/>
          <w:szCs w:val="24"/>
        </w:rPr>
        <w:t xml:space="preserve"> de Prevención Social de la Violencia y la Delincuencia FORTASEG 2019 (VIOLENCIA ESCOLAR); se entregara en un plazo máximo de seis meses a más tardar el día 15 de diciembre </w:t>
      </w:r>
      <w:r w:rsidR="002F0C2A">
        <w:rPr>
          <w:rFonts w:asciiTheme="minorHAnsi" w:hAnsiTheme="minorHAnsi" w:cs="Arial"/>
          <w:sz w:val="24"/>
          <w:szCs w:val="24"/>
        </w:rPr>
        <w:lastRenderedPageBreak/>
        <w:t>del año 2019, a entera satisfacción del enlace de FORTASEG en el Municipio de Zapotlán el Grande Arq. Horacio Contreras García.</w:t>
      </w:r>
      <w:r w:rsidR="00020CAC" w:rsidRPr="008F510A">
        <w:rPr>
          <w:rFonts w:asciiTheme="minorHAnsi" w:hAnsiTheme="minorHAnsi" w:cs="Arial"/>
          <w:b/>
          <w:sz w:val="24"/>
          <w:szCs w:val="24"/>
        </w:rPr>
        <w:t xml:space="preserve"> </w:t>
      </w:r>
    </w:p>
    <w:p w:rsidR="002F0C2A" w:rsidRDefault="002F0C2A" w:rsidP="00AE30FA">
      <w:pPr>
        <w:pStyle w:val="texto"/>
        <w:spacing w:after="0" w:line="240" w:lineRule="auto"/>
        <w:ind w:firstLine="0"/>
        <w:rPr>
          <w:rFonts w:asciiTheme="minorHAnsi" w:hAnsiTheme="minorHAnsi" w:cs="Arial"/>
          <w:b/>
          <w:sz w:val="24"/>
          <w:szCs w:val="24"/>
        </w:rPr>
      </w:pPr>
    </w:p>
    <w:p w:rsidR="00304339" w:rsidRPr="00E57862" w:rsidRDefault="00AE30FA" w:rsidP="00E57862">
      <w:pPr>
        <w:spacing w:after="0"/>
        <w:jc w:val="both"/>
        <w:rPr>
          <w:rFonts w:ascii="Calibri" w:eastAsia="Times New Roman" w:hAnsi="Calibri" w:cs="Arial"/>
          <w:bCs/>
          <w:lang w:val="es-ES" w:eastAsia="es-ES"/>
        </w:rPr>
      </w:pPr>
      <w:r w:rsidRPr="002F0C2A">
        <w:rPr>
          <w:rFonts w:cs="Arial"/>
          <w:sz w:val="24"/>
          <w:szCs w:val="24"/>
        </w:rPr>
        <w:t xml:space="preserve">FORMA DE PAGO: en una sola exhibición contra </w:t>
      </w:r>
      <w:r w:rsidR="00E57862" w:rsidRPr="002F0C2A">
        <w:rPr>
          <w:rFonts w:cs="Arial"/>
          <w:sz w:val="24"/>
          <w:szCs w:val="24"/>
        </w:rPr>
        <w:t>entrega</w:t>
      </w:r>
      <w:r w:rsidR="00E57862" w:rsidRPr="00E57862">
        <w:rPr>
          <w:rFonts w:ascii="Calibri" w:eastAsia="Times New Roman" w:hAnsi="Calibri" w:cs="Arial"/>
          <w:bCs/>
          <w:lang w:val="es-ES" w:eastAsia="es-ES"/>
        </w:rPr>
        <w:t xml:space="preserve"> </w:t>
      </w:r>
      <w:r w:rsidR="00E57862">
        <w:rPr>
          <w:rFonts w:ascii="Calibri" w:eastAsia="Times New Roman" w:hAnsi="Calibri" w:cs="Arial"/>
          <w:bCs/>
          <w:lang w:val="es-ES" w:eastAsia="es-ES"/>
        </w:rPr>
        <w:t>de los reportes completos de la evaluación usando todas las herramientas, actividades por componentes e indicadores tanto de Gestión como de Impacto.</w:t>
      </w:r>
      <w:r w:rsidRPr="002F0C2A">
        <w:rPr>
          <w:rFonts w:cs="Arial"/>
          <w:sz w:val="24"/>
          <w:szCs w:val="24"/>
        </w:rPr>
        <w:t xml:space="preserve"> </w:t>
      </w:r>
      <w:r w:rsidR="002F0C2A" w:rsidRPr="002F0C2A">
        <w:rPr>
          <w:rFonts w:cs="Arial"/>
          <w:sz w:val="24"/>
          <w:szCs w:val="24"/>
        </w:rPr>
        <w:t>y toda la documentación de la evaluación</w:t>
      </w:r>
      <w:r w:rsidR="002F0C2A">
        <w:rPr>
          <w:rFonts w:cs="Arial"/>
          <w:sz w:val="24"/>
          <w:szCs w:val="24"/>
        </w:rPr>
        <w:t xml:space="preserve"> integral </w:t>
      </w:r>
      <w:r w:rsidR="002F0C2A" w:rsidRPr="002F0C2A">
        <w:rPr>
          <w:rFonts w:cs="Arial"/>
          <w:sz w:val="24"/>
          <w:szCs w:val="24"/>
        </w:rPr>
        <w:t>del proyecto</w:t>
      </w:r>
      <w:r w:rsidR="002F0C2A">
        <w:rPr>
          <w:rFonts w:cs="Arial"/>
          <w:sz w:val="24"/>
          <w:szCs w:val="24"/>
        </w:rPr>
        <w:t xml:space="preserve"> de Prevención Social de la Violencia y la Delincuencia FORTASEG 2019 (VIOLENCIA ESCOLAR)</w:t>
      </w:r>
      <w:r w:rsidR="002F0C2A" w:rsidRPr="002F0C2A">
        <w:rPr>
          <w:rFonts w:cs="Arial"/>
          <w:sz w:val="24"/>
          <w:szCs w:val="24"/>
        </w:rPr>
        <w:t xml:space="preserve"> a entera satisfacción del enlace de FORTASEG en el Municipio de Zapotlán el Grande Arq. Horacio Contreras García.</w:t>
      </w:r>
    </w:p>
    <w:p w:rsidR="002F0C2A" w:rsidRPr="002F0C2A" w:rsidRDefault="002F0C2A" w:rsidP="002F0C2A">
      <w:pPr>
        <w:pStyle w:val="texto"/>
        <w:spacing w:after="0" w:line="240" w:lineRule="auto"/>
        <w:ind w:firstLine="0"/>
        <w:rPr>
          <w:rFonts w:cs="Arial"/>
          <w:sz w:val="24"/>
          <w:szCs w:val="24"/>
        </w:rPr>
      </w:pPr>
    </w:p>
    <w:p w:rsidR="00304339" w:rsidRPr="008F510A" w:rsidRDefault="00304339" w:rsidP="00304339">
      <w:pPr>
        <w:spacing w:after="240" w:line="240" w:lineRule="auto"/>
        <w:jc w:val="both"/>
        <w:rPr>
          <w:rFonts w:cstheme="minorHAnsi"/>
          <w:sz w:val="24"/>
          <w:szCs w:val="24"/>
        </w:rPr>
      </w:pPr>
      <w:r w:rsidRPr="008F510A">
        <w:rPr>
          <w:rFonts w:cs="Arial"/>
          <w:b/>
          <w:sz w:val="24"/>
          <w:szCs w:val="24"/>
        </w:rPr>
        <w:t xml:space="preserve">QUINTO.- </w:t>
      </w:r>
      <w:r w:rsidRPr="008F510A">
        <w:rPr>
          <w:rFonts w:cs="Arial"/>
          <w:sz w:val="24"/>
          <w:szCs w:val="24"/>
        </w:rPr>
        <w:t xml:space="preserve"> Notifíquese el contenido del presente dictamen, a todos y</w:t>
      </w:r>
      <w:r w:rsidR="00C5353A">
        <w:rPr>
          <w:rFonts w:cs="Arial"/>
          <w:sz w:val="24"/>
          <w:szCs w:val="24"/>
        </w:rPr>
        <w:t xml:space="preserve"> cada uno de los integrantes del Comité de Compras </w:t>
      </w:r>
      <w:r w:rsidR="005F2989">
        <w:rPr>
          <w:rFonts w:cs="Arial"/>
          <w:sz w:val="24"/>
          <w:szCs w:val="24"/>
        </w:rPr>
        <w:t>Gubernamentales, Contratación de Servicios, Arrendamientos y Enajenaciones, para el M</w:t>
      </w:r>
      <w:r w:rsidR="00C21B5E">
        <w:rPr>
          <w:rFonts w:cs="Arial"/>
          <w:sz w:val="24"/>
          <w:szCs w:val="24"/>
        </w:rPr>
        <w:t>unicipio de Zapotlán el Grande</w:t>
      </w:r>
      <w:r w:rsidRPr="008F510A">
        <w:rPr>
          <w:rFonts w:cs="Arial"/>
          <w:sz w:val="24"/>
          <w:szCs w:val="24"/>
        </w:rPr>
        <w:t>,</w:t>
      </w:r>
      <w:r w:rsidRPr="008F510A">
        <w:rPr>
          <w:rFonts w:cstheme="minorHAnsi"/>
          <w:sz w:val="24"/>
          <w:szCs w:val="24"/>
        </w:rPr>
        <w:t xml:space="preserve"> Jalisco para los fines legales y administrativos a que haya lugar. </w:t>
      </w:r>
    </w:p>
    <w:p w:rsidR="00304339" w:rsidRPr="008F510A" w:rsidRDefault="00304339" w:rsidP="00304339">
      <w:pPr>
        <w:spacing w:after="240" w:line="240" w:lineRule="auto"/>
        <w:jc w:val="both"/>
        <w:rPr>
          <w:rFonts w:cstheme="minorHAnsi"/>
          <w:sz w:val="24"/>
          <w:szCs w:val="24"/>
        </w:rPr>
      </w:pPr>
      <w:r w:rsidRPr="008F510A">
        <w:rPr>
          <w:rFonts w:cstheme="minorHAnsi"/>
          <w:sz w:val="24"/>
          <w:szCs w:val="24"/>
        </w:rPr>
        <w:t xml:space="preserve">Así lo provee y dictamina. </w:t>
      </w:r>
    </w:p>
    <w:p w:rsidR="00F4713A" w:rsidRDefault="00F4713A" w:rsidP="00F4713A">
      <w:pPr>
        <w:pStyle w:val="Sinespaciado"/>
        <w:jc w:val="center"/>
        <w:rPr>
          <w:rFonts w:asciiTheme="majorHAnsi" w:hAnsiTheme="majorHAnsi" w:cstheme="minorHAnsi"/>
          <w:sz w:val="20"/>
          <w:szCs w:val="20"/>
        </w:rPr>
      </w:pPr>
      <w:r w:rsidRPr="00C9743C">
        <w:rPr>
          <w:rFonts w:asciiTheme="majorHAnsi" w:hAnsiTheme="majorHAnsi" w:cstheme="minorHAnsi"/>
          <w:sz w:val="20"/>
          <w:szCs w:val="20"/>
        </w:rPr>
        <w:t>“A T E N T A M E N T E</w:t>
      </w:r>
      <w:r>
        <w:rPr>
          <w:rFonts w:asciiTheme="majorHAnsi" w:hAnsiTheme="majorHAnsi" w:cstheme="minorHAnsi"/>
          <w:sz w:val="20"/>
          <w:szCs w:val="20"/>
        </w:rPr>
        <w:t>”</w:t>
      </w:r>
    </w:p>
    <w:p w:rsidR="00F4713A" w:rsidRPr="00C9743C" w:rsidRDefault="00F4713A" w:rsidP="00F4713A">
      <w:pPr>
        <w:pStyle w:val="Sinespaciado"/>
        <w:jc w:val="center"/>
        <w:rPr>
          <w:rFonts w:asciiTheme="majorHAnsi" w:hAnsiTheme="majorHAnsi" w:cstheme="minorHAnsi"/>
          <w:sz w:val="20"/>
          <w:szCs w:val="20"/>
        </w:rPr>
      </w:pPr>
      <w:r>
        <w:rPr>
          <w:rFonts w:asciiTheme="majorHAnsi" w:hAnsiTheme="majorHAnsi" w:cstheme="minorHAnsi"/>
          <w:sz w:val="20"/>
          <w:szCs w:val="20"/>
        </w:rPr>
        <w:t>“2019, año de la Igualdad de Género en Jalisco”</w:t>
      </w:r>
    </w:p>
    <w:p w:rsidR="00F4713A" w:rsidRPr="00C9743C" w:rsidRDefault="00F4713A" w:rsidP="00F4713A">
      <w:pPr>
        <w:pStyle w:val="Sinespaciado"/>
        <w:jc w:val="center"/>
        <w:rPr>
          <w:rFonts w:asciiTheme="majorHAnsi" w:hAnsiTheme="majorHAnsi" w:cstheme="minorHAnsi"/>
          <w:sz w:val="20"/>
          <w:szCs w:val="20"/>
        </w:rPr>
      </w:pPr>
      <w:r w:rsidRPr="00C9743C">
        <w:rPr>
          <w:rFonts w:asciiTheme="majorHAnsi" w:hAnsiTheme="majorHAnsi" w:cstheme="minorHAnsi"/>
          <w:sz w:val="20"/>
          <w:szCs w:val="20"/>
        </w:rPr>
        <w:t xml:space="preserve">“2019, Año del LXXX Aniversario de la Escuela Lic. Benito Juárez” </w:t>
      </w:r>
    </w:p>
    <w:p w:rsidR="00F4713A" w:rsidRDefault="00F4713A" w:rsidP="00F4713A">
      <w:pPr>
        <w:pStyle w:val="Sinespaciado"/>
        <w:jc w:val="center"/>
        <w:rPr>
          <w:rFonts w:cstheme="minorHAnsi"/>
          <w:sz w:val="20"/>
          <w:szCs w:val="20"/>
        </w:rPr>
      </w:pPr>
      <w:r w:rsidRPr="00422F55">
        <w:rPr>
          <w:rFonts w:cstheme="minorHAnsi"/>
          <w:sz w:val="20"/>
          <w:szCs w:val="20"/>
        </w:rPr>
        <w:t xml:space="preserve">Ciudad Guzmán, Municipio de Zapotlán el Grande, Jal; a </w:t>
      </w:r>
      <w:r>
        <w:rPr>
          <w:rFonts w:cstheme="minorHAnsi"/>
          <w:sz w:val="20"/>
          <w:szCs w:val="20"/>
        </w:rPr>
        <w:t xml:space="preserve">12 de junio </w:t>
      </w:r>
      <w:r w:rsidRPr="00422F55">
        <w:rPr>
          <w:rFonts w:cstheme="minorHAnsi"/>
          <w:sz w:val="20"/>
          <w:szCs w:val="20"/>
        </w:rPr>
        <w:t>de 201</w:t>
      </w:r>
      <w:r>
        <w:rPr>
          <w:rFonts w:cstheme="minorHAnsi"/>
          <w:sz w:val="20"/>
          <w:szCs w:val="20"/>
        </w:rPr>
        <w:t>9</w:t>
      </w:r>
    </w:p>
    <w:p w:rsidR="00E57862" w:rsidRDefault="00E57862" w:rsidP="00F4713A">
      <w:pPr>
        <w:pStyle w:val="Sinespaciado"/>
        <w:jc w:val="center"/>
        <w:rPr>
          <w:rFonts w:cstheme="minorHAnsi"/>
          <w:sz w:val="20"/>
          <w:szCs w:val="20"/>
        </w:rPr>
      </w:pPr>
    </w:p>
    <w:p w:rsidR="005F2989" w:rsidRPr="008F510A" w:rsidRDefault="005F2989" w:rsidP="00E57862">
      <w:pPr>
        <w:pStyle w:val="Sinespaciado"/>
        <w:rPr>
          <w:rFonts w:cstheme="minorHAnsi"/>
          <w:sz w:val="24"/>
          <w:szCs w:val="24"/>
        </w:rPr>
      </w:pPr>
    </w:p>
    <w:p w:rsidR="00304339" w:rsidRPr="008F510A" w:rsidRDefault="00304339" w:rsidP="00304339">
      <w:pPr>
        <w:jc w:val="center"/>
        <w:rPr>
          <w:rFonts w:cstheme="minorHAnsi"/>
          <w:sz w:val="24"/>
          <w:szCs w:val="24"/>
        </w:rPr>
      </w:pPr>
      <w:r w:rsidRPr="008F510A">
        <w:rPr>
          <w:rFonts w:cstheme="minorHAnsi"/>
          <w:sz w:val="24"/>
          <w:szCs w:val="24"/>
        </w:rPr>
        <w:t>________________________________________</w:t>
      </w:r>
    </w:p>
    <w:p w:rsidR="00304339" w:rsidRPr="008F510A" w:rsidRDefault="00304339" w:rsidP="00304339">
      <w:pPr>
        <w:spacing w:after="0" w:line="240" w:lineRule="auto"/>
        <w:ind w:firstLine="709"/>
        <w:jc w:val="center"/>
        <w:rPr>
          <w:rFonts w:cstheme="minorHAnsi"/>
          <w:b/>
          <w:sz w:val="24"/>
          <w:szCs w:val="24"/>
        </w:rPr>
      </w:pPr>
      <w:r w:rsidRPr="008F510A">
        <w:rPr>
          <w:rFonts w:cstheme="minorHAnsi"/>
          <w:b/>
          <w:sz w:val="24"/>
          <w:szCs w:val="24"/>
        </w:rPr>
        <w:t xml:space="preserve">ING. HECTOR ANTONIO TOSCANO BARAJAS </w:t>
      </w:r>
    </w:p>
    <w:p w:rsidR="00304339" w:rsidRPr="008F510A" w:rsidRDefault="00304339" w:rsidP="00304339">
      <w:pPr>
        <w:spacing w:after="0" w:line="240" w:lineRule="auto"/>
        <w:jc w:val="center"/>
        <w:rPr>
          <w:rFonts w:cstheme="minorHAnsi"/>
          <w:b/>
          <w:sz w:val="24"/>
          <w:szCs w:val="24"/>
        </w:rPr>
      </w:pPr>
      <w:r w:rsidRPr="008F510A">
        <w:rPr>
          <w:rFonts w:cstheme="minorHAnsi"/>
          <w:b/>
          <w:sz w:val="24"/>
          <w:szCs w:val="24"/>
        </w:rPr>
        <w:t>Coordinador  del Departamento de Proveeduría</w:t>
      </w:r>
    </w:p>
    <w:p w:rsidR="00304339" w:rsidRPr="008F510A" w:rsidRDefault="00304339" w:rsidP="00304339">
      <w:pPr>
        <w:spacing w:after="0" w:line="240" w:lineRule="auto"/>
        <w:jc w:val="center"/>
        <w:rPr>
          <w:rFonts w:cstheme="minorHAnsi"/>
          <w:b/>
          <w:sz w:val="24"/>
          <w:szCs w:val="24"/>
        </w:rPr>
      </w:pPr>
      <w:r w:rsidRPr="008F510A">
        <w:rPr>
          <w:rFonts w:cstheme="minorHAnsi"/>
          <w:b/>
          <w:sz w:val="24"/>
          <w:szCs w:val="24"/>
        </w:rPr>
        <w:t>Del Municipio de Zapotlán El Grande.</w:t>
      </w:r>
    </w:p>
    <w:p w:rsidR="00304339" w:rsidRPr="008F510A" w:rsidRDefault="00304339" w:rsidP="00304339">
      <w:pPr>
        <w:pStyle w:val="Encabezado"/>
        <w:jc w:val="both"/>
        <w:rPr>
          <w:rFonts w:cstheme="minorHAnsi"/>
          <w:b/>
          <w:sz w:val="24"/>
          <w:szCs w:val="24"/>
        </w:rPr>
      </w:pPr>
    </w:p>
    <w:sectPr w:rsidR="00304339" w:rsidRPr="008F510A" w:rsidSect="00145146">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42044"/>
    <w:multiLevelType w:val="hybridMultilevel"/>
    <w:tmpl w:val="2F52C5CA"/>
    <w:lvl w:ilvl="0" w:tplc="485C504A">
      <w:start w:val="1"/>
      <w:numFmt w:val="bullet"/>
      <w:lvlText w:val="•"/>
      <w:lvlJc w:val="left"/>
      <w:pPr>
        <w:tabs>
          <w:tab w:val="num" w:pos="720"/>
        </w:tabs>
        <w:ind w:left="720" w:hanging="360"/>
      </w:pPr>
      <w:rPr>
        <w:rFonts w:ascii="Arial" w:hAnsi="Arial" w:hint="default"/>
      </w:rPr>
    </w:lvl>
    <w:lvl w:ilvl="1" w:tplc="A3624F62" w:tentative="1">
      <w:start w:val="1"/>
      <w:numFmt w:val="bullet"/>
      <w:lvlText w:val="•"/>
      <w:lvlJc w:val="left"/>
      <w:pPr>
        <w:tabs>
          <w:tab w:val="num" w:pos="1440"/>
        </w:tabs>
        <w:ind w:left="1440" w:hanging="360"/>
      </w:pPr>
      <w:rPr>
        <w:rFonts w:ascii="Arial" w:hAnsi="Arial" w:hint="default"/>
      </w:rPr>
    </w:lvl>
    <w:lvl w:ilvl="2" w:tplc="C1485A1E" w:tentative="1">
      <w:start w:val="1"/>
      <w:numFmt w:val="bullet"/>
      <w:lvlText w:val="•"/>
      <w:lvlJc w:val="left"/>
      <w:pPr>
        <w:tabs>
          <w:tab w:val="num" w:pos="2160"/>
        </w:tabs>
        <w:ind w:left="2160" w:hanging="360"/>
      </w:pPr>
      <w:rPr>
        <w:rFonts w:ascii="Arial" w:hAnsi="Arial" w:hint="default"/>
      </w:rPr>
    </w:lvl>
    <w:lvl w:ilvl="3" w:tplc="C11028CA" w:tentative="1">
      <w:start w:val="1"/>
      <w:numFmt w:val="bullet"/>
      <w:lvlText w:val="•"/>
      <w:lvlJc w:val="left"/>
      <w:pPr>
        <w:tabs>
          <w:tab w:val="num" w:pos="2880"/>
        </w:tabs>
        <w:ind w:left="2880" w:hanging="360"/>
      </w:pPr>
      <w:rPr>
        <w:rFonts w:ascii="Arial" w:hAnsi="Arial" w:hint="default"/>
      </w:rPr>
    </w:lvl>
    <w:lvl w:ilvl="4" w:tplc="1C322788" w:tentative="1">
      <w:start w:val="1"/>
      <w:numFmt w:val="bullet"/>
      <w:lvlText w:val="•"/>
      <w:lvlJc w:val="left"/>
      <w:pPr>
        <w:tabs>
          <w:tab w:val="num" w:pos="3600"/>
        </w:tabs>
        <w:ind w:left="3600" w:hanging="360"/>
      </w:pPr>
      <w:rPr>
        <w:rFonts w:ascii="Arial" w:hAnsi="Arial" w:hint="default"/>
      </w:rPr>
    </w:lvl>
    <w:lvl w:ilvl="5" w:tplc="0A5A6F10" w:tentative="1">
      <w:start w:val="1"/>
      <w:numFmt w:val="bullet"/>
      <w:lvlText w:val="•"/>
      <w:lvlJc w:val="left"/>
      <w:pPr>
        <w:tabs>
          <w:tab w:val="num" w:pos="4320"/>
        </w:tabs>
        <w:ind w:left="4320" w:hanging="360"/>
      </w:pPr>
      <w:rPr>
        <w:rFonts w:ascii="Arial" w:hAnsi="Arial" w:hint="default"/>
      </w:rPr>
    </w:lvl>
    <w:lvl w:ilvl="6" w:tplc="29E834E2" w:tentative="1">
      <w:start w:val="1"/>
      <w:numFmt w:val="bullet"/>
      <w:lvlText w:val="•"/>
      <w:lvlJc w:val="left"/>
      <w:pPr>
        <w:tabs>
          <w:tab w:val="num" w:pos="5040"/>
        </w:tabs>
        <w:ind w:left="5040" w:hanging="360"/>
      </w:pPr>
      <w:rPr>
        <w:rFonts w:ascii="Arial" w:hAnsi="Arial" w:hint="default"/>
      </w:rPr>
    </w:lvl>
    <w:lvl w:ilvl="7" w:tplc="1AA23592" w:tentative="1">
      <w:start w:val="1"/>
      <w:numFmt w:val="bullet"/>
      <w:lvlText w:val="•"/>
      <w:lvlJc w:val="left"/>
      <w:pPr>
        <w:tabs>
          <w:tab w:val="num" w:pos="5760"/>
        </w:tabs>
        <w:ind w:left="5760" w:hanging="360"/>
      </w:pPr>
      <w:rPr>
        <w:rFonts w:ascii="Arial" w:hAnsi="Arial" w:hint="default"/>
      </w:rPr>
    </w:lvl>
    <w:lvl w:ilvl="8" w:tplc="A9ACDE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5E3103"/>
    <w:multiLevelType w:val="hybridMultilevel"/>
    <w:tmpl w:val="7E4E1602"/>
    <w:lvl w:ilvl="0" w:tplc="D904EC5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6E3517"/>
    <w:multiLevelType w:val="hybridMultilevel"/>
    <w:tmpl w:val="B746AED6"/>
    <w:lvl w:ilvl="0" w:tplc="791A53A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113597"/>
    <w:multiLevelType w:val="hybridMultilevel"/>
    <w:tmpl w:val="35E4E6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652968"/>
    <w:multiLevelType w:val="hybridMultilevel"/>
    <w:tmpl w:val="F768FF3C"/>
    <w:lvl w:ilvl="0" w:tplc="67F45F9A">
      <w:start w:val="1"/>
      <w:numFmt w:val="decimal"/>
      <w:lvlText w:val="%1."/>
      <w:lvlJc w:val="left"/>
      <w:pPr>
        <w:ind w:left="36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D630125"/>
    <w:multiLevelType w:val="hybridMultilevel"/>
    <w:tmpl w:val="309412B6"/>
    <w:lvl w:ilvl="0" w:tplc="16867E34">
      <w:start w:val="1"/>
      <w:numFmt w:val="lowerLetter"/>
      <w:lvlText w:val="%1)"/>
      <w:lvlJc w:val="left"/>
      <w:pPr>
        <w:ind w:left="720" w:hanging="360"/>
      </w:pPr>
      <w:rPr>
        <w:rFonts w:hint="default"/>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39"/>
    <w:rsid w:val="00000595"/>
    <w:rsid w:val="00020CAC"/>
    <w:rsid w:val="000558C3"/>
    <w:rsid w:val="00062CB9"/>
    <w:rsid w:val="00092595"/>
    <w:rsid w:val="00145146"/>
    <w:rsid w:val="00190019"/>
    <w:rsid w:val="001B3179"/>
    <w:rsid w:val="001E06E2"/>
    <w:rsid w:val="001E2A7B"/>
    <w:rsid w:val="001F67D3"/>
    <w:rsid w:val="002432C7"/>
    <w:rsid w:val="00266875"/>
    <w:rsid w:val="002F0C2A"/>
    <w:rsid w:val="00304339"/>
    <w:rsid w:val="00323493"/>
    <w:rsid w:val="003422F7"/>
    <w:rsid w:val="00376543"/>
    <w:rsid w:val="003B5DE8"/>
    <w:rsid w:val="003C231B"/>
    <w:rsid w:val="003D3D8E"/>
    <w:rsid w:val="00434602"/>
    <w:rsid w:val="00493011"/>
    <w:rsid w:val="004A7B3B"/>
    <w:rsid w:val="004C70BA"/>
    <w:rsid w:val="004D5B34"/>
    <w:rsid w:val="004E390F"/>
    <w:rsid w:val="004E619C"/>
    <w:rsid w:val="005039F6"/>
    <w:rsid w:val="00505CA4"/>
    <w:rsid w:val="005833F6"/>
    <w:rsid w:val="005A27CA"/>
    <w:rsid w:val="005D64AB"/>
    <w:rsid w:val="005F2989"/>
    <w:rsid w:val="005F422C"/>
    <w:rsid w:val="00610728"/>
    <w:rsid w:val="0061632E"/>
    <w:rsid w:val="006216C8"/>
    <w:rsid w:val="006A58C9"/>
    <w:rsid w:val="00745A84"/>
    <w:rsid w:val="00755721"/>
    <w:rsid w:val="0075676C"/>
    <w:rsid w:val="007A2970"/>
    <w:rsid w:val="007C4DCC"/>
    <w:rsid w:val="00855164"/>
    <w:rsid w:val="00861955"/>
    <w:rsid w:val="00863830"/>
    <w:rsid w:val="00880443"/>
    <w:rsid w:val="00890FF5"/>
    <w:rsid w:val="008A482A"/>
    <w:rsid w:val="008C727B"/>
    <w:rsid w:val="008D4FBD"/>
    <w:rsid w:val="008E3D46"/>
    <w:rsid w:val="008F510A"/>
    <w:rsid w:val="008F7098"/>
    <w:rsid w:val="00905158"/>
    <w:rsid w:val="00926A24"/>
    <w:rsid w:val="00940261"/>
    <w:rsid w:val="00967D73"/>
    <w:rsid w:val="009C049B"/>
    <w:rsid w:val="009C4626"/>
    <w:rsid w:val="009D4DAA"/>
    <w:rsid w:val="009F1EAF"/>
    <w:rsid w:val="00A4667F"/>
    <w:rsid w:val="00A50F0D"/>
    <w:rsid w:val="00A97074"/>
    <w:rsid w:val="00AD0C96"/>
    <w:rsid w:val="00AE30FA"/>
    <w:rsid w:val="00AE4C5B"/>
    <w:rsid w:val="00B12B9A"/>
    <w:rsid w:val="00B154BA"/>
    <w:rsid w:val="00B76341"/>
    <w:rsid w:val="00BD3BEA"/>
    <w:rsid w:val="00BE1504"/>
    <w:rsid w:val="00C00CB2"/>
    <w:rsid w:val="00C21B5E"/>
    <w:rsid w:val="00C43C3E"/>
    <w:rsid w:val="00C5353A"/>
    <w:rsid w:val="00C66AE6"/>
    <w:rsid w:val="00CF15A8"/>
    <w:rsid w:val="00D0146D"/>
    <w:rsid w:val="00D559B6"/>
    <w:rsid w:val="00DA17C6"/>
    <w:rsid w:val="00DA2A0F"/>
    <w:rsid w:val="00DB5C8D"/>
    <w:rsid w:val="00DB6648"/>
    <w:rsid w:val="00DD66C0"/>
    <w:rsid w:val="00E362A5"/>
    <w:rsid w:val="00E36807"/>
    <w:rsid w:val="00E57862"/>
    <w:rsid w:val="00E73B4C"/>
    <w:rsid w:val="00E74E56"/>
    <w:rsid w:val="00E8173A"/>
    <w:rsid w:val="00EB4C0D"/>
    <w:rsid w:val="00EF7C86"/>
    <w:rsid w:val="00F167C1"/>
    <w:rsid w:val="00F232B8"/>
    <w:rsid w:val="00F311AC"/>
    <w:rsid w:val="00F4713A"/>
    <w:rsid w:val="00F812FC"/>
    <w:rsid w:val="00F96F61"/>
    <w:rsid w:val="00FB4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57817-DAB4-40B5-B60B-8B4F70FF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33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3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4339"/>
    <w:rPr>
      <w:rFonts w:eastAsiaTheme="minorEastAsia"/>
      <w:lang w:eastAsia="es-MX"/>
    </w:rPr>
  </w:style>
  <w:style w:type="paragraph" w:styleId="Textoindependiente">
    <w:name w:val="Body Text"/>
    <w:basedOn w:val="Normal"/>
    <w:link w:val="TextoindependienteCar"/>
    <w:unhideWhenUsed/>
    <w:rsid w:val="00304339"/>
    <w:pPr>
      <w:spacing w:after="0" w:line="36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304339"/>
    <w:rPr>
      <w:rFonts w:ascii="Arial" w:eastAsia="Times New Roman" w:hAnsi="Arial" w:cs="Arial"/>
      <w:szCs w:val="24"/>
      <w:lang w:val="es-ES" w:eastAsia="es-ES"/>
    </w:rPr>
  </w:style>
  <w:style w:type="paragraph" w:styleId="Sinespaciado">
    <w:name w:val="No Spacing"/>
    <w:link w:val="SinespaciadoCar"/>
    <w:uiPriority w:val="1"/>
    <w:qFormat/>
    <w:rsid w:val="00304339"/>
    <w:pPr>
      <w:spacing w:after="0" w:line="240" w:lineRule="auto"/>
    </w:pPr>
  </w:style>
  <w:style w:type="paragraph" w:styleId="Prrafodelista">
    <w:name w:val="List Paragraph"/>
    <w:basedOn w:val="Normal"/>
    <w:uiPriority w:val="34"/>
    <w:qFormat/>
    <w:rsid w:val="00304339"/>
    <w:pPr>
      <w:ind w:left="720"/>
      <w:contextualSpacing/>
    </w:pPr>
  </w:style>
  <w:style w:type="paragraph" w:customStyle="1" w:styleId="ROMANOS">
    <w:name w:val="ROMANOS"/>
    <w:basedOn w:val="Normal"/>
    <w:rsid w:val="00304339"/>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
    <w:name w:val="texto"/>
    <w:basedOn w:val="Normal"/>
    <w:rsid w:val="00304339"/>
    <w:pPr>
      <w:spacing w:after="101" w:line="216" w:lineRule="atLeast"/>
      <w:ind w:firstLine="288"/>
      <w:jc w:val="both"/>
    </w:pPr>
    <w:rPr>
      <w:rFonts w:ascii="Arial" w:eastAsia="Times New Roman" w:hAnsi="Arial" w:cs="Times New Roman"/>
      <w:sz w:val="18"/>
      <w:szCs w:val="20"/>
      <w:lang w:eastAsia="es-ES"/>
    </w:rPr>
  </w:style>
  <w:style w:type="table" w:styleId="Tablaconcuadrcula">
    <w:name w:val="Table Grid"/>
    <w:basedOn w:val="Tablanormal"/>
    <w:uiPriority w:val="59"/>
    <w:rsid w:val="0030433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basedOn w:val="Fuentedeprrafopredeter"/>
    <w:link w:val="Sinespaciado"/>
    <w:uiPriority w:val="1"/>
    <w:rsid w:val="00890FF5"/>
  </w:style>
  <w:style w:type="paragraph" w:styleId="Textodeglobo">
    <w:name w:val="Balloon Text"/>
    <w:basedOn w:val="Normal"/>
    <w:link w:val="TextodegloboCar"/>
    <w:uiPriority w:val="99"/>
    <w:semiHidden/>
    <w:unhideWhenUsed/>
    <w:rsid w:val="00DA1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7C6"/>
    <w:rPr>
      <w:rFonts w:ascii="Tahoma" w:eastAsiaTheme="minorEastAsia" w:hAnsi="Tahoma" w:cs="Tahoma"/>
      <w:sz w:val="16"/>
      <w:szCs w:val="16"/>
      <w:lang w:eastAsia="es-MX"/>
    </w:rPr>
  </w:style>
  <w:style w:type="paragraph" w:customStyle="1" w:styleId="Default">
    <w:name w:val="Default"/>
    <w:rsid w:val="004C70BA"/>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rsid w:val="00062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s-ES"/>
    </w:rPr>
  </w:style>
  <w:style w:type="character" w:customStyle="1" w:styleId="HTMLconformatoprevioCar">
    <w:name w:val="HTML con formato previo Car"/>
    <w:basedOn w:val="Fuentedeprrafopredeter"/>
    <w:link w:val="HTMLconformatoprevio"/>
    <w:rsid w:val="00062CB9"/>
    <w:rPr>
      <w:rFonts w:ascii="Courier New" w:eastAsia="Times New Roman" w:hAnsi="Courier New" w:cs="Courier New"/>
      <w:sz w:val="24"/>
      <w:szCs w:val="24"/>
      <w:lang w:eastAsia="es-ES"/>
    </w:rPr>
  </w:style>
  <w:style w:type="table" w:customStyle="1" w:styleId="Tabladecuadrcula4-nfasis31">
    <w:name w:val="Tabla de cuadrícula 4 - Énfasis 31"/>
    <w:basedOn w:val="Tablanormal"/>
    <w:uiPriority w:val="49"/>
    <w:rsid w:val="00062CB9"/>
    <w:pPr>
      <w:spacing w:after="0" w:line="240" w:lineRule="auto"/>
    </w:pPr>
    <w:rPr>
      <w:lang w:val="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3989</Words>
  <Characters>21944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Maria Isabel Madrigal Lopez</cp:lastModifiedBy>
  <cp:revision>2</cp:revision>
  <cp:lastPrinted>2018-06-07T15:45:00Z</cp:lastPrinted>
  <dcterms:created xsi:type="dcterms:W3CDTF">2019-07-12T19:58:00Z</dcterms:created>
  <dcterms:modified xsi:type="dcterms:W3CDTF">2019-07-12T19:58:00Z</dcterms:modified>
</cp:coreProperties>
</file>