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2BBF9" w14:textId="77777777" w:rsidR="00B628E8" w:rsidRDefault="00B628E8" w:rsidP="00B628E8">
      <w:pPr>
        <w:jc w:val="both"/>
        <w:rPr>
          <w:rFonts w:cstheme="minorHAnsi"/>
          <w:b/>
          <w:bCs/>
        </w:rPr>
      </w:pPr>
      <w:bookmarkStart w:id="0" w:name="_Hlk192504608"/>
    </w:p>
    <w:tbl>
      <w:tblPr>
        <w:tblStyle w:val="Tablaconcuadrcula"/>
        <w:tblW w:w="0" w:type="auto"/>
        <w:tblLook w:val="04A0" w:firstRow="1" w:lastRow="0" w:firstColumn="1" w:lastColumn="0" w:noHBand="0" w:noVBand="1"/>
      </w:tblPr>
      <w:tblGrid>
        <w:gridCol w:w="9629"/>
      </w:tblGrid>
      <w:tr w:rsidR="00B628E8" w14:paraId="15EFB0C2" w14:textId="77777777" w:rsidTr="00271AB7">
        <w:tc>
          <w:tcPr>
            <w:tcW w:w="9629" w:type="dxa"/>
          </w:tcPr>
          <w:p w14:paraId="6C65BC24" w14:textId="00762475" w:rsidR="00B628E8" w:rsidRDefault="00B628E8" w:rsidP="00403781">
            <w:pPr>
              <w:jc w:val="center"/>
              <w:rPr>
                <w:rFonts w:ascii="Arial" w:hAnsi="Arial" w:cs="Arial"/>
                <w:b/>
                <w:bCs/>
              </w:rPr>
            </w:pPr>
            <w:r>
              <w:rPr>
                <w:rFonts w:ascii="Arial" w:hAnsi="Arial" w:cs="Arial"/>
                <w:b/>
                <w:bCs/>
              </w:rPr>
              <w:t xml:space="preserve">COMISIÓN EDILICIA PERMANENTE DE </w:t>
            </w:r>
            <w:r w:rsidR="00E731C8">
              <w:rPr>
                <w:rFonts w:ascii="Arial" w:hAnsi="Arial" w:cs="Arial"/>
                <w:b/>
                <w:bCs/>
              </w:rPr>
              <w:t>HACIENDA PUBLICA Y PATRIMONIO MUNICIPAL.</w:t>
            </w:r>
          </w:p>
        </w:tc>
      </w:tr>
    </w:tbl>
    <w:p w14:paraId="275CC9BC" w14:textId="77777777" w:rsidR="00B628E8" w:rsidRPr="00DB53D5" w:rsidRDefault="00B628E8" w:rsidP="00B628E8">
      <w:pPr>
        <w:jc w:val="center"/>
        <w:rPr>
          <w:rFonts w:ascii="Arial" w:hAnsi="Arial" w:cs="Arial"/>
          <w:b/>
          <w:bCs/>
        </w:rPr>
      </w:pPr>
    </w:p>
    <w:tbl>
      <w:tblPr>
        <w:tblStyle w:val="Tablaconcuadrcula"/>
        <w:tblW w:w="0" w:type="auto"/>
        <w:tblLook w:val="04A0" w:firstRow="1" w:lastRow="0" w:firstColumn="1" w:lastColumn="0" w:noHBand="0" w:noVBand="1"/>
      </w:tblPr>
      <w:tblGrid>
        <w:gridCol w:w="9629"/>
      </w:tblGrid>
      <w:tr w:rsidR="00B628E8" w14:paraId="7E982050" w14:textId="77777777" w:rsidTr="00271AB7">
        <w:tc>
          <w:tcPr>
            <w:tcW w:w="9629" w:type="dxa"/>
          </w:tcPr>
          <w:p w14:paraId="2DB4012C" w14:textId="059C0F9E" w:rsidR="00B628E8" w:rsidRDefault="00D65935" w:rsidP="00271AB7">
            <w:pPr>
              <w:jc w:val="center"/>
              <w:rPr>
                <w:rFonts w:ascii="Arial" w:hAnsi="Arial" w:cs="Arial"/>
                <w:b/>
                <w:bCs/>
              </w:rPr>
            </w:pPr>
            <w:r>
              <w:rPr>
                <w:rFonts w:ascii="Arial" w:hAnsi="Arial" w:cs="Arial"/>
                <w:b/>
                <w:bCs/>
              </w:rPr>
              <w:t xml:space="preserve">PRIMERA </w:t>
            </w:r>
            <w:r w:rsidR="00B628E8">
              <w:rPr>
                <w:rFonts w:ascii="Arial" w:hAnsi="Arial" w:cs="Arial"/>
                <w:b/>
                <w:bCs/>
              </w:rPr>
              <w:t>SESIÓN ORDINARIA</w:t>
            </w:r>
            <w:r>
              <w:rPr>
                <w:rFonts w:ascii="Arial" w:hAnsi="Arial" w:cs="Arial"/>
                <w:b/>
                <w:bCs/>
              </w:rPr>
              <w:t>.</w:t>
            </w:r>
            <w:bookmarkStart w:id="1" w:name="_GoBack"/>
            <w:bookmarkEnd w:id="1"/>
            <w:r w:rsidR="00B628E8">
              <w:rPr>
                <w:rFonts w:ascii="Arial" w:hAnsi="Arial" w:cs="Arial"/>
                <w:b/>
                <w:bCs/>
              </w:rPr>
              <w:t xml:space="preserve">  </w:t>
            </w:r>
          </w:p>
          <w:p w14:paraId="6D9DC096" w14:textId="2F8CDFF8" w:rsidR="00B628E8" w:rsidRDefault="00E731C8" w:rsidP="00271AB7">
            <w:pPr>
              <w:jc w:val="center"/>
              <w:rPr>
                <w:rFonts w:ascii="Arial" w:hAnsi="Arial" w:cs="Arial"/>
                <w:b/>
                <w:bCs/>
              </w:rPr>
            </w:pPr>
            <w:r>
              <w:rPr>
                <w:rFonts w:ascii="Arial" w:hAnsi="Arial" w:cs="Arial"/>
                <w:b/>
                <w:bCs/>
              </w:rPr>
              <w:t>0</w:t>
            </w:r>
            <w:r w:rsidR="00065DC5">
              <w:rPr>
                <w:rFonts w:ascii="Arial" w:hAnsi="Arial" w:cs="Arial"/>
                <w:b/>
                <w:bCs/>
              </w:rPr>
              <w:t>6</w:t>
            </w:r>
            <w:r w:rsidR="00B628E8">
              <w:rPr>
                <w:rFonts w:ascii="Arial" w:hAnsi="Arial" w:cs="Arial"/>
                <w:b/>
                <w:bCs/>
              </w:rPr>
              <w:t xml:space="preserve"> DE </w:t>
            </w:r>
            <w:r>
              <w:rPr>
                <w:rFonts w:ascii="Arial" w:hAnsi="Arial" w:cs="Arial"/>
                <w:b/>
                <w:bCs/>
              </w:rPr>
              <w:t>DICIEMBRE</w:t>
            </w:r>
            <w:r w:rsidR="00B628E8">
              <w:rPr>
                <w:rFonts w:ascii="Arial" w:hAnsi="Arial" w:cs="Arial"/>
                <w:b/>
                <w:bCs/>
              </w:rPr>
              <w:t xml:space="preserve"> DE 2024. </w:t>
            </w:r>
          </w:p>
          <w:p w14:paraId="57F21EE5" w14:textId="4EA1EFB4" w:rsidR="00B628E8" w:rsidRPr="00DB53D5" w:rsidRDefault="00B628E8" w:rsidP="00271AB7">
            <w:pPr>
              <w:jc w:val="center"/>
              <w:rPr>
                <w:rFonts w:ascii="Arial" w:hAnsi="Arial" w:cs="Arial"/>
                <w:b/>
                <w:bCs/>
              </w:rPr>
            </w:pPr>
            <w:r>
              <w:rPr>
                <w:rFonts w:ascii="Arial" w:hAnsi="Arial" w:cs="Arial"/>
                <w:b/>
                <w:bCs/>
              </w:rPr>
              <w:t xml:space="preserve">SALA DE </w:t>
            </w:r>
            <w:r w:rsidR="00E731C8">
              <w:rPr>
                <w:rFonts w:ascii="Arial" w:hAnsi="Arial" w:cs="Arial"/>
                <w:b/>
                <w:bCs/>
              </w:rPr>
              <w:t>JUAN S. VIZCAINO</w:t>
            </w:r>
            <w:r>
              <w:rPr>
                <w:rFonts w:ascii="Arial" w:hAnsi="Arial" w:cs="Arial"/>
                <w:b/>
                <w:bCs/>
              </w:rPr>
              <w:t xml:space="preserve"> </w:t>
            </w:r>
          </w:p>
        </w:tc>
      </w:tr>
    </w:tbl>
    <w:p w14:paraId="3CE13600" w14:textId="77777777" w:rsidR="00B628E8" w:rsidRDefault="00B628E8" w:rsidP="00B628E8">
      <w:pPr>
        <w:jc w:val="both"/>
        <w:rPr>
          <w:rFonts w:cstheme="minorHAnsi"/>
          <w:b/>
          <w:bCs/>
        </w:rPr>
      </w:pPr>
    </w:p>
    <w:tbl>
      <w:tblPr>
        <w:tblStyle w:val="Tablaconcuadrcula"/>
        <w:tblW w:w="0" w:type="auto"/>
        <w:tblLook w:val="04A0" w:firstRow="1" w:lastRow="0" w:firstColumn="1" w:lastColumn="0" w:noHBand="0" w:noVBand="1"/>
      </w:tblPr>
      <w:tblGrid>
        <w:gridCol w:w="9629"/>
      </w:tblGrid>
      <w:tr w:rsidR="00B628E8" w14:paraId="330CE149" w14:textId="77777777" w:rsidTr="00271AB7">
        <w:tc>
          <w:tcPr>
            <w:tcW w:w="9629" w:type="dxa"/>
          </w:tcPr>
          <w:p w14:paraId="26E179DD" w14:textId="77777777" w:rsidR="00B628E8" w:rsidRPr="00DB53D5" w:rsidRDefault="00B628E8" w:rsidP="00271AB7">
            <w:pPr>
              <w:jc w:val="center"/>
              <w:rPr>
                <w:rFonts w:ascii="Arial" w:hAnsi="Arial" w:cs="Arial"/>
                <w:b/>
                <w:bCs/>
              </w:rPr>
            </w:pPr>
            <w:r>
              <w:rPr>
                <w:rFonts w:ascii="Arial" w:hAnsi="Arial" w:cs="Arial"/>
                <w:b/>
                <w:bCs/>
              </w:rPr>
              <w:t>INFORME DETALLADO:</w:t>
            </w:r>
          </w:p>
        </w:tc>
      </w:tr>
    </w:tbl>
    <w:p w14:paraId="102B8ABC" w14:textId="77777777" w:rsidR="00B628E8" w:rsidRDefault="00B628E8" w:rsidP="00B628E8">
      <w:pPr>
        <w:jc w:val="both"/>
        <w:rPr>
          <w:rFonts w:cstheme="minorHAnsi"/>
          <w:b/>
          <w:bCs/>
        </w:rPr>
      </w:pPr>
    </w:p>
    <w:p w14:paraId="7F14E47B" w14:textId="3D749D53" w:rsidR="00E731C8" w:rsidRDefault="00E731C8" w:rsidP="00B628E8">
      <w:pPr>
        <w:jc w:val="both"/>
        <w:rPr>
          <w:rFonts w:ascii="Arial" w:hAnsi="Arial" w:cs="Arial"/>
          <w:i/>
          <w:iCs/>
        </w:rPr>
      </w:pPr>
      <w:r w:rsidRPr="00493D87">
        <w:rPr>
          <w:rFonts w:ascii="Arial" w:hAnsi="Arial" w:cs="Arial"/>
          <w:i/>
          <w:iCs/>
        </w:rPr>
        <w:t>por medio de la Direcci</w:t>
      </w:r>
      <w:r w:rsidRPr="00493D87">
        <w:rPr>
          <w:rFonts w:ascii="Arial" w:hAnsi="Arial" w:cs="Arial" w:hint="cs"/>
          <w:i/>
          <w:iCs/>
        </w:rPr>
        <w:t>ó</w:t>
      </w:r>
      <w:r w:rsidRPr="00493D87">
        <w:rPr>
          <w:rFonts w:ascii="Arial" w:hAnsi="Arial" w:cs="Arial"/>
          <w:i/>
          <w:iCs/>
        </w:rPr>
        <w:t>n de n</w:t>
      </w:r>
      <w:r w:rsidRPr="00493D87">
        <w:rPr>
          <w:rFonts w:ascii="Arial" w:hAnsi="Arial" w:cs="Arial" w:hint="cs"/>
          <w:i/>
          <w:iCs/>
        </w:rPr>
        <w:t>ó</w:t>
      </w:r>
      <w:r w:rsidRPr="00493D87">
        <w:rPr>
          <w:rFonts w:ascii="Arial" w:hAnsi="Arial" w:cs="Arial"/>
          <w:i/>
          <w:iCs/>
        </w:rPr>
        <w:t>mina, tuvo a bien a realizar el proyecto de presupuesto del cap</w:t>
      </w:r>
      <w:r w:rsidRPr="00493D87">
        <w:rPr>
          <w:rFonts w:ascii="Arial" w:hAnsi="Arial" w:cs="Arial" w:hint="cs"/>
          <w:i/>
          <w:iCs/>
        </w:rPr>
        <w:t>í</w:t>
      </w:r>
      <w:r w:rsidRPr="00493D87">
        <w:rPr>
          <w:rFonts w:ascii="Arial" w:hAnsi="Arial" w:cs="Arial"/>
          <w:i/>
          <w:iCs/>
        </w:rPr>
        <w:t>tulo</w:t>
      </w:r>
      <w:r>
        <w:rPr>
          <w:rFonts w:ascii="Arial" w:hAnsi="Arial" w:cs="Arial"/>
          <w:i/>
          <w:iCs/>
        </w:rPr>
        <w:t xml:space="preserve"> 1000</w:t>
      </w:r>
      <w:r w:rsidRPr="00493D87">
        <w:rPr>
          <w:rFonts w:ascii="Arial" w:hAnsi="Arial" w:cs="Arial"/>
          <w:i/>
          <w:iCs/>
        </w:rPr>
        <w:t>, que es la plantilla laboral</w:t>
      </w:r>
      <w:r>
        <w:rPr>
          <w:rFonts w:ascii="Arial" w:hAnsi="Arial" w:cs="Arial"/>
          <w:i/>
          <w:iCs/>
        </w:rPr>
        <w:t xml:space="preserve"> d</w:t>
      </w:r>
      <w:r w:rsidRPr="00BF690E">
        <w:rPr>
          <w:rFonts w:ascii="Arial" w:hAnsi="Arial" w:cs="Arial"/>
          <w:i/>
          <w:iCs/>
        </w:rPr>
        <w:t>e acuerdo</w:t>
      </w:r>
      <w:r>
        <w:rPr>
          <w:rFonts w:ascii="Arial" w:hAnsi="Arial" w:cs="Arial"/>
          <w:i/>
          <w:iCs/>
        </w:rPr>
        <w:t xml:space="preserve"> a</w:t>
      </w:r>
      <w:r w:rsidRPr="00BF690E">
        <w:rPr>
          <w:rFonts w:ascii="Arial" w:hAnsi="Arial" w:cs="Arial"/>
          <w:i/>
          <w:iCs/>
        </w:rPr>
        <w:t xml:space="preserve"> la autorizaci</w:t>
      </w:r>
      <w:r w:rsidRPr="00BF690E">
        <w:rPr>
          <w:rFonts w:ascii="Arial" w:hAnsi="Arial" w:cs="Arial" w:hint="cs"/>
          <w:i/>
          <w:iCs/>
        </w:rPr>
        <w:t>ó</w:t>
      </w:r>
      <w:r w:rsidRPr="00BF690E">
        <w:rPr>
          <w:rFonts w:ascii="Arial" w:hAnsi="Arial" w:cs="Arial"/>
          <w:i/>
          <w:iCs/>
        </w:rPr>
        <w:t>n e informaci</w:t>
      </w:r>
      <w:r w:rsidRPr="00BF690E">
        <w:rPr>
          <w:rFonts w:ascii="Arial" w:hAnsi="Arial" w:cs="Arial" w:hint="cs"/>
          <w:i/>
          <w:iCs/>
        </w:rPr>
        <w:t>ó</w:t>
      </w:r>
      <w:r w:rsidRPr="00BF690E">
        <w:rPr>
          <w:rFonts w:ascii="Arial" w:hAnsi="Arial" w:cs="Arial"/>
          <w:i/>
          <w:iCs/>
        </w:rPr>
        <w:t>n que dio la hacienda municipal a la Direcci</w:t>
      </w:r>
      <w:r w:rsidRPr="00BF690E">
        <w:rPr>
          <w:rFonts w:ascii="Arial" w:hAnsi="Arial" w:cs="Arial" w:hint="cs"/>
          <w:i/>
          <w:iCs/>
        </w:rPr>
        <w:t>ó</w:t>
      </w:r>
      <w:r w:rsidRPr="00BF690E">
        <w:rPr>
          <w:rFonts w:ascii="Arial" w:hAnsi="Arial" w:cs="Arial"/>
          <w:i/>
          <w:iCs/>
        </w:rPr>
        <w:t>n General por medio del oficio 7</w:t>
      </w:r>
      <w:r>
        <w:rPr>
          <w:rFonts w:ascii="Arial" w:hAnsi="Arial" w:cs="Arial"/>
          <w:i/>
          <w:iCs/>
        </w:rPr>
        <w:t>1</w:t>
      </w:r>
      <w:r w:rsidRPr="00BF690E">
        <w:rPr>
          <w:rFonts w:ascii="Arial" w:hAnsi="Arial" w:cs="Arial"/>
          <w:i/>
          <w:iCs/>
        </w:rPr>
        <w:t>/ 2024 tuvo a bien emitir</w:t>
      </w:r>
      <w:r>
        <w:rPr>
          <w:rFonts w:ascii="Arial" w:hAnsi="Arial" w:cs="Arial"/>
          <w:i/>
          <w:iCs/>
        </w:rPr>
        <w:t xml:space="preserve"> e </w:t>
      </w:r>
      <w:r w:rsidRPr="00BF690E">
        <w:rPr>
          <w:rFonts w:ascii="Arial" w:hAnsi="Arial" w:cs="Arial"/>
          <w:i/>
          <w:iCs/>
        </w:rPr>
        <w:t xml:space="preserve">informar el techo presupuestal para el ejercicio 2025 de un monto de </w:t>
      </w:r>
      <w:r>
        <w:rPr>
          <w:rFonts w:ascii="Arial" w:hAnsi="Arial" w:cs="Arial"/>
          <w:i/>
          <w:iCs/>
        </w:rPr>
        <w:t>$</w:t>
      </w:r>
      <w:r w:rsidRPr="00BF690E">
        <w:rPr>
          <w:rFonts w:ascii="Arial" w:hAnsi="Arial" w:cs="Arial"/>
          <w:i/>
          <w:iCs/>
        </w:rPr>
        <w:t>331</w:t>
      </w:r>
      <w:r>
        <w:rPr>
          <w:rFonts w:ascii="Arial" w:hAnsi="Arial" w:cs="Arial"/>
          <w:i/>
          <w:iCs/>
        </w:rPr>
        <w:t>,</w:t>
      </w:r>
      <w:r w:rsidRPr="00BF690E">
        <w:rPr>
          <w:rFonts w:ascii="Arial" w:hAnsi="Arial" w:cs="Arial"/>
          <w:i/>
          <w:iCs/>
        </w:rPr>
        <w:t>663</w:t>
      </w:r>
      <w:r>
        <w:rPr>
          <w:rFonts w:ascii="Arial" w:hAnsi="Arial" w:cs="Arial"/>
          <w:i/>
          <w:iCs/>
        </w:rPr>
        <w:t>,</w:t>
      </w:r>
      <w:r w:rsidRPr="00BF690E">
        <w:rPr>
          <w:rFonts w:ascii="Arial" w:hAnsi="Arial" w:cs="Arial"/>
          <w:i/>
          <w:iCs/>
        </w:rPr>
        <w:t>349.84</w:t>
      </w:r>
      <w:r>
        <w:rPr>
          <w:rFonts w:ascii="Arial" w:hAnsi="Arial" w:cs="Arial"/>
          <w:i/>
          <w:iCs/>
        </w:rPr>
        <w:t xml:space="preserve"> p</w:t>
      </w:r>
      <w:r w:rsidRPr="00BF690E">
        <w:rPr>
          <w:rFonts w:ascii="Arial" w:hAnsi="Arial" w:cs="Arial"/>
          <w:i/>
          <w:iCs/>
        </w:rPr>
        <w:t>esos esta esta cantidad tendr</w:t>
      </w:r>
      <w:r w:rsidRPr="00BF690E">
        <w:rPr>
          <w:rFonts w:ascii="Arial" w:hAnsi="Arial" w:cs="Arial" w:hint="cs"/>
          <w:i/>
          <w:iCs/>
        </w:rPr>
        <w:t>í</w:t>
      </w:r>
      <w:r w:rsidRPr="00BF690E">
        <w:rPr>
          <w:rFonts w:ascii="Arial" w:hAnsi="Arial" w:cs="Arial"/>
          <w:i/>
          <w:iCs/>
        </w:rPr>
        <w:t>a que ser distribuida en lo que es el personal</w:t>
      </w:r>
      <w:r>
        <w:rPr>
          <w:rFonts w:ascii="Arial" w:hAnsi="Arial" w:cs="Arial"/>
          <w:i/>
          <w:iCs/>
        </w:rPr>
        <w:t xml:space="preserve"> d</w:t>
      </w:r>
      <w:r w:rsidRPr="00BF690E">
        <w:rPr>
          <w:rFonts w:ascii="Arial" w:hAnsi="Arial" w:cs="Arial"/>
          <w:i/>
          <w:iCs/>
        </w:rPr>
        <w:t>e todo el ayuntamiento</w:t>
      </w:r>
      <w:r>
        <w:rPr>
          <w:rFonts w:ascii="Arial" w:hAnsi="Arial" w:cs="Arial"/>
          <w:i/>
          <w:iCs/>
        </w:rPr>
        <w:t>,</w:t>
      </w:r>
      <w:r w:rsidRPr="00BF690E">
        <w:rPr>
          <w:rFonts w:ascii="Arial" w:hAnsi="Arial" w:cs="Arial"/>
          <w:i/>
          <w:iCs/>
        </w:rPr>
        <w:t xml:space="preserve"> la autorizaci</w:t>
      </w:r>
      <w:r w:rsidRPr="00BF690E">
        <w:rPr>
          <w:rFonts w:ascii="Arial" w:hAnsi="Arial" w:cs="Arial" w:hint="cs"/>
          <w:i/>
          <w:iCs/>
        </w:rPr>
        <w:t>ó</w:t>
      </w:r>
      <w:r w:rsidRPr="00BF690E">
        <w:rPr>
          <w:rFonts w:ascii="Arial" w:hAnsi="Arial" w:cs="Arial"/>
          <w:i/>
          <w:iCs/>
        </w:rPr>
        <w:t>n de acuerdo a lo que nos inform</w:t>
      </w:r>
      <w:r w:rsidRPr="00BF690E">
        <w:rPr>
          <w:rFonts w:ascii="Arial" w:hAnsi="Arial" w:cs="Arial" w:hint="cs"/>
          <w:i/>
          <w:iCs/>
        </w:rPr>
        <w:t>ó</w:t>
      </w:r>
      <w:r w:rsidRPr="00BF690E">
        <w:rPr>
          <w:rFonts w:ascii="Arial" w:hAnsi="Arial" w:cs="Arial"/>
          <w:i/>
          <w:iCs/>
        </w:rPr>
        <w:t xml:space="preserve"> la presidenta, de acuerdo tambi</w:t>
      </w:r>
      <w:r w:rsidRPr="00BF690E">
        <w:rPr>
          <w:rFonts w:ascii="Arial" w:hAnsi="Arial" w:cs="Arial" w:hint="cs"/>
          <w:i/>
          <w:iCs/>
        </w:rPr>
        <w:t>é</w:t>
      </w:r>
      <w:r w:rsidRPr="00BF690E">
        <w:rPr>
          <w:rFonts w:ascii="Arial" w:hAnsi="Arial" w:cs="Arial"/>
          <w:i/>
          <w:iCs/>
        </w:rPr>
        <w:t>n a unos estudios que se hicieron este con el tope, pero el techo presupuestal, el incremento salarial autorizado fue el 3%</w:t>
      </w:r>
      <w:r>
        <w:rPr>
          <w:rFonts w:ascii="Arial" w:hAnsi="Arial" w:cs="Arial"/>
          <w:i/>
          <w:iCs/>
        </w:rPr>
        <w:t xml:space="preserve">. </w:t>
      </w:r>
    </w:p>
    <w:p w14:paraId="3DC44C19" w14:textId="2EA837D8" w:rsidR="00E731C8" w:rsidRDefault="00E731C8" w:rsidP="00B628E8">
      <w:pPr>
        <w:jc w:val="both"/>
        <w:rPr>
          <w:rFonts w:ascii="Arial" w:hAnsi="Arial" w:cs="Arial"/>
          <w:i/>
          <w:iCs/>
        </w:rPr>
      </w:pPr>
    </w:p>
    <w:p w14:paraId="2DDD3CF4" w14:textId="77777777" w:rsidR="00403781" w:rsidRDefault="00403781" w:rsidP="00B628E8">
      <w:pPr>
        <w:jc w:val="both"/>
        <w:rPr>
          <w:rFonts w:ascii="Arial" w:hAnsi="Arial" w:cs="Arial"/>
          <w:i/>
          <w:iCs/>
        </w:rPr>
      </w:pPr>
      <w:r w:rsidRPr="00BA7550">
        <w:rPr>
          <w:rFonts w:ascii="Arial" w:hAnsi="Arial" w:cs="Arial"/>
          <w:i/>
          <w:iCs/>
        </w:rPr>
        <w:t>Pensiones del Estado es este, se consider</w:t>
      </w:r>
      <w:r w:rsidRPr="00BA7550">
        <w:rPr>
          <w:rFonts w:ascii="Arial" w:hAnsi="Arial" w:cs="Arial" w:hint="cs"/>
          <w:i/>
          <w:iCs/>
        </w:rPr>
        <w:t>ó</w:t>
      </w:r>
      <w:r w:rsidRPr="00BA7550">
        <w:rPr>
          <w:rFonts w:ascii="Arial" w:hAnsi="Arial" w:cs="Arial"/>
          <w:i/>
          <w:iCs/>
        </w:rPr>
        <w:t xml:space="preserve"> un 20</w:t>
      </w:r>
      <w:r>
        <w:rPr>
          <w:rFonts w:ascii="Arial" w:hAnsi="Arial" w:cs="Arial"/>
          <w:i/>
          <w:iCs/>
        </w:rPr>
        <w:t>.</w:t>
      </w:r>
      <w:r w:rsidRPr="00BA7550">
        <w:rPr>
          <w:rFonts w:ascii="Arial" w:hAnsi="Arial" w:cs="Arial"/>
          <w:i/>
          <w:iCs/>
        </w:rPr>
        <w:t>5</w:t>
      </w:r>
      <w:r>
        <w:rPr>
          <w:rFonts w:ascii="Arial" w:hAnsi="Arial" w:cs="Arial"/>
          <w:i/>
          <w:iCs/>
        </w:rPr>
        <w:t>% e</w:t>
      </w:r>
      <w:r w:rsidRPr="00BA7550">
        <w:rPr>
          <w:rFonts w:ascii="Arial" w:hAnsi="Arial" w:cs="Arial"/>
          <w:i/>
          <w:iCs/>
        </w:rPr>
        <w:t>so se les descuenta, se hace la aportaci</w:t>
      </w:r>
      <w:r w:rsidRPr="00BA7550">
        <w:rPr>
          <w:rFonts w:ascii="Arial" w:hAnsi="Arial" w:cs="Arial" w:hint="cs"/>
          <w:i/>
          <w:iCs/>
        </w:rPr>
        <w:t>ó</w:t>
      </w:r>
      <w:r w:rsidRPr="00BA7550">
        <w:rPr>
          <w:rFonts w:ascii="Arial" w:hAnsi="Arial" w:cs="Arial"/>
          <w:i/>
          <w:iCs/>
        </w:rPr>
        <w:t>n este quincenal en base a su sueldo y eso hoy por hoy este a todo el personal tiene esta prestaci</w:t>
      </w:r>
      <w:r w:rsidRPr="00BA7550">
        <w:rPr>
          <w:rFonts w:ascii="Arial" w:hAnsi="Arial" w:cs="Arial" w:hint="cs"/>
          <w:i/>
          <w:iCs/>
        </w:rPr>
        <w:t>ó</w:t>
      </w:r>
      <w:r w:rsidRPr="00BA7550">
        <w:rPr>
          <w:rFonts w:ascii="Arial" w:hAnsi="Arial" w:cs="Arial"/>
          <w:i/>
          <w:iCs/>
        </w:rPr>
        <w:t>n que son los sindicalizados</w:t>
      </w:r>
      <w:r>
        <w:rPr>
          <w:rFonts w:ascii="Arial" w:hAnsi="Arial" w:cs="Arial"/>
          <w:i/>
          <w:iCs/>
        </w:rPr>
        <w:t>,</w:t>
      </w:r>
      <w:r w:rsidRPr="00BA7550">
        <w:rPr>
          <w:rFonts w:ascii="Arial" w:hAnsi="Arial" w:cs="Arial"/>
          <w:i/>
          <w:iCs/>
        </w:rPr>
        <w:t xml:space="preserve"> de bases, confianza y eventuales la parte de seguro social</w:t>
      </w:r>
      <w:r>
        <w:rPr>
          <w:rFonts w:ascii="Arial" w:hAnsi="Arial" w:cs="Arial"/>
          <w:i/>
          <w:iCs/>
        </w:rPr>
        <w:t xml:space="preserve"> e</w:t>
      </w:r>
      <w:r w:rsidRPr="00BA7550">
        <w:rPr>
          <w:rFonts w:ascii="Arial" w:hAnsi="Arial" w:cs="Arial"/>
          <w:i/>
          <w:iCs/>
        </w:rPr>
        <w:t>sta partida es una partida general,</w:t>
      </w:r>
      <w:r>
        <w:rPr>
          <w:rFonts w:ascii="Arial" w:hAnsi="Arial" w:cs="Arial"/>
          <w:i/>
          <w:iCs/>
        </w:rPr>
        <w:t xml:space="preserve"> e</w:t>
      </w:r>
      <w:r w:rsidRPr="00BA7550">
        <w:rPr>
          <w:rFonts w:ascii="Arial" w:hAnsi="Arial" w:cs="Arial"/>
          <w:i/>
          <w:iCs/>
        </w:rPr>
        <w:t>s una partida que est</w:t>
      </w:r>
      <w:r w:rsidRPr="00BA7550">
        <w:rPr>
          <w:rFonts w:ascii="Arial" w:hAnsi="Arial" w:cs="Arial" w:hint="cs"/>
          <w:i/>
          <w:iCs/>
        </w:rPr>
        <w:t>á</w:t>
      </w:r>
      <w:r w:rsidRPr="00BA7550">
        <w:rPr>
          <w:rFonts w:ascii="Arial" w:hAnsi="Arial" w:cs="Arial"/>
          <w:i/>
          <w:iCs/>
        </w:rPr>
        <w:t xml:space="preserve"> controlada por la direcci</w:t>
      </w:r>
      <w:r w:rsidRPr="00BA7550">
        <w:rPr>
          <w:rFonts w:ascii="Arial" w:hAnsi="Arial" w:cs="Arial" w:hint="cs"/>
          <w:i/>
          <w:iCs/>
        </w:rPr>
        <w:t>ó</w:t>
      </w:r>
      <w:r w:rsidRPr="00BA7550">
        <w:rPr>
          <w:rFonts w:ascii="Arial" w:hAnsi="Arial" w:cs="Arial"/>
          <w:i/>
          <w:iCs/>
        </w:rPr>
        <w:t>n de n</w:t>
      </w:r>
      <w:r w:rsidRPr="00BA7550">
        <w:rPr>
          <w:rFonts w:ascii="Arial" w:hAnsi="Arial" w:cs="Arial" w:hint="cs"/>
          <w:i/>
          <w:iCs/>
        </w:rPr>
        <w:t>ó</w:t>
      </w:r>
      <w:r w:rsidRPr="00BA7550">
        <w:rPr>
          <w:rFonts w:ascii="Arial" w:hAnsi="Arial" w:cs="Arial"/>
          <w:i/>
          <w:iCs/>
        </w:rPr>
        <w:t>mina, pero que al momento de que se hace el pago se hace la distribuci</w:t>
      </w:r>
      <w:r w:rsidRPr="00BA7550">
        <w:rPr>
          <w:rFonts w:ascii="Arial" w:hAnsi="Arial" w:cs="Arial" w:hint="cs"/>
          <w:i/>
          <w:iCs/>
        </w:rPr>
        <w:t>ó</w:t>
      </w:r>
      <w:r w:rsidRPr="00BA7550">
        <w:rPr>
          <w:rFonts w:ascii="Arial" w:hAnsi="Arial" w:cs="Arial"/>
          <w:i/>
          <w:iCs/>
        </w:rPr>
        <w:t>n a todo el personal, la modalidad de lo que se maneja el seguro social de la modalidad 38 y la 42</w:t>
      </w:r>
      <w:r>
        <w:rPr>
          <w:rFonts w:ascii="Arial" w:hAnsi="Arial" w:cs="Arial"/>
          <w:i/>
          <w:iCs/>
        </w:rPr>
        <w:t xml:space="preserve"> y</w:t>
      </w:r>
      <w:r w:rsidRPr="00BA7550">
        <w:rPr>
          <w:rFonts w:ascii="Arial" w:hAnsi="Arial" w:cs="Arial"/>
          <w:i/>
          <w:iCs/>
        </w:rPr>
        <w:t xml:space="preserve"> de acuerdo al Reglamento, este que lo sustenta es el art</w:t>
      </w:r>
      <w:r w:rsidRPr="00BA7550">
        <w:rPr>
          <w:rFonts w:ascii="Arial" w:hAnsi="Arial" w:cs="Arial" w:hint="cs"/>
          <w:i/>
          <w:iCs/>
        </w:rPr>
        <w:t>í</w:t>
      </w:r>
      <w:r w:rsidRPr="00BA7550">
        <w:rPr>
          <w:rFonts w:ascii="Arial" w:hAnsi="Arial" w:cs="Arial"/>
          <w:i/>
          <w:iCs/>
        </w:rPr>
        <w:t>culo 18 y su transitori</w:t>
      </w:r>
      <w:r>
        <w:rPr>
          <w:rFonts w:ascii="Arial" w:hAnsi="Arial" w:cs="Arial"/>
          <w:i/>
          <w:iCs/>
        </w:rPr>
        <w:t>o.</w:t>
      </w:r>
    </w:p>
    <w:p w14:paraId="6D5EC366" w14:textId="77777777" w:rsidR="00403781" w:rsidRDefault="00403781" w:rsidP="00B628E8">
      <w:pPr>
        <w:jc w:val="both"/>
        <w:rPr>
          <w:rFonts w:ascii="Arial" w:hAnsi="Arial" w:cs="Arial"/>
          <w:i/>
          <w:iCs/>
        </w:rPr>
      </w:pPr>
    </w:p>
    <w:p w14:paraId="06732E5E" w14:textId="0D8C8F92" w:rsidR="00E731C8" w:rsidRDefault="00403781" w:rsidP="00B628E8">
      <w:pPr>
        <w:jc w:val="both"/>
        <w:rPr>
          <w:rFonts w:ascii="Arial" w:hAnsi="Arial" w:cs="Arial"/>
          <w:i/>
          <w:iCs/>
        </w:rPr>
      </w:pPr>
      <w:r>
        <w:rPr>
          <w:rFonts w:ascii="Arial" w:hAnsi="Arial" w:cs="Arial"/>
          <w:i/>
          <w:iCs/>
        </w:rPr>
        <w:t xml:space="preserve">La siguiente prestación que se tiene y que se contrató también en la plantilla 2025 es el fondo de ahorro que es el 5% del sueldo del empleado ese fondo de ahorro se les da a los sindicalizados, base y de confianza ese se realiza en una sola exhibición en el mes de diciembre. Dentro de las otras prestaciones que tienen los trabajadores esta la ayuda de lentes que se les apoya con $1,500 pesos por evento y por empleado por año, la ayuda para gastos funerarios es de $1,200 pesos por evento por familia. </w:t>
      </w:r>
    </w:p>
    <w:p w14:paraId="646C7F45" w14:textId="315B72DA" w:rsidR="00403781" w:rsidRDefault="00403781" w:rsidP="00B628E8">
      <w:pPr>
        <w:jc w:val="both"/>
        <w:rPr>
          <w:rFonts w:ascii="Arial" w:hAnsi="Arial" w:cs="Arial"/>
          <w:i/>
          <w:iCs/>
        </w:rPr>
      </w:pPr>
    </w:p>
    <w:p w14:paraId="1C51E78B" w14:textId="62AF7707" w:rsidR="00403781" w:rsidRDefault="00403781" w:rsidP="00B628E8">
      <w:pPr>
        <w:jc w:val="both"/>
        <w:rPr>
          <w:rFonts w:ascii="Arial" w:hAnsi="Arial" w:cs="Arial"/>
          <w:i/>
          <w:iCs/>
        </w:rPr>
      </w:pPr>
      <w:r w:rsidRPr="00F375EB">
        <w:rPr>
          <w:rFonts w:ascii="Arial" w:hAnsi="Arial" w:cs="Arial"/>
          <w:i/>
          <w:iCs/>
        </w:rPr>
        <w:t>el est</w:t>
      </w:r>
      <w:r w:rsidRPr="00F375EB">
        <w:rPr>
          <w:rFonts w:ascii="Arial" w:hAnsi="Arial" w:cs="Arial" w:hint="cs"/>
          <w:i/>
          <w:iCs/>
        </w:rPr>
        <w:t>í</w:t>
      </w:r>
      <w:r w:rsidRPr="00F375EB">
        <w:rPr>
          <w:rFonts w:ascii="Arial" w:hAnsi="Arial" w:cs="Arial"/>
          <w:i/>
          <w:iCs/>
        </w:rPr>
        <w:t>mulo econ</w:t>
      </w:r>
      <w:r w:rsidRPr="00F375EB">
        <w:rPr>
          <w:rFonts w:ascii="Arial" w:hAnsi="Arial" w:cs="Arial" w:hint="cs"/>
          <w:i/>
          <w:iCs/>
        </w:rPr>
        <w:t>ó</w:t>
      </w:r>
      <w:r w:rsidRPr="00F375EB">
        <w:rPr>
          <w:rFonts w:ascii="Arial" w:hAnsi="Arial" w:cs="Arial"/>
          <w:i/>
          <w:iCs/>
        </w:rPr>
        <w:t xml:space="preserve">mico de vivienda, que son 300 pesos que </w:t>
      </w:r>
      <w:r>
        <w:rPr>
          <w:rFonts w:ascii="Arial" w:hAnsi="Arial" w:cs="Arial"/>
          <w:i/>
          <w:iCs/>
        </w:rPr>
        <w:t xml:space="preserve">es a </w:t>
      </w:r>
      <w:r w:rsidRPr="00F375EB">
        <w:rPr>
          <w:rFonts w:ascii="Arial" w:hAnsi="Arial" w:cs="Arial"/>
          <w:i/>
          <w:iCs/>
        </w:rPr>
        <w:t>todo el personal, excepto elecci</w:t>
      </w:r>
      <w:r w:rsidRPr="00F375EB">
        <w:rPr>
          <w:rFonts w:ascii="Arial" w:hAnsi="Arial" w:cs="Arial" w:hint="cs"/>
          <w:i/>
          <w:iCs/>
        </w:rPr>
        <w:t>ó</w:t>
      </w:r>
      <w:r w:rsidRPr="00F375EB">
        <w:rPr>
          <w:rFonts w:ascii="Arial" w:hAnsi="Arial" w:cs="Arial"/>
          <w:i/>
          <w:iCs/>
        </w:rPr>
        <w:t xml:space="preserve">n popular, </w:t>
      </w:r>
      <w:r w:rsidRPr="00F375EB">
        <w:rPr>
          <w:rFonts w:ascii="Arial" w:hAnsi="Arial" w:cs="Arial" w:hint="cs"/>
          <w:i/>
          <w:iCs/>
        </w:rPr>
        <w:t>é</w:t>
      </w:r>
      <w:r w:rsidRPr="00F375EB">
        <w:rPr>
          <w:rFonts w:ascii="Arial" w:hAnsi="Arial" w:cs="Arial"/>
          <w:i/>
          <w:iCs/>
        </w:rPr>
        <w:t>stas se dan una sola exhibici</w:t>
      </w:r>
      <w:r w:rsidRPr="00F375EB">
        <w:rPr>
          <w:rFonts w:ascii="Arial" w:hAnsi="Arial" w:cs="Arial" w:hint="cs"/>
          <w:i/>
          <w:iCs/>
        </w:rPr>
        <w:t>ó</w:t>
      </w:r>
      <w:r w:rsidRPr="00F375EB">
        <w:rPr>
          <w:rFonts w:ascii="Arial" w:hAnsi="Arial" w:cs="Arial"/>
          <w:i/>
          <w:iCs/>
        </w:rPr>
        <w:t>n en el mes de febrero</w:t>
      </w:r>
      <w:r>
        <w:rPr>
          <w:rFonts w:ascii="Arial" w:hAnsi="Arial" w:cs="Arial"/>
          <w:i/>
          <w:iCs/>
        </w:rPr>
        <w:t xml:space="preserve"> e</w:t>
      </w:r>
      <w:r w:rsidRPr="00F375EB">
        <w:rPr>
          <w:rFonts w:ascii="Arial" w:hAnsi="Arial" w:cs="Arial"/>
          <w:i/>
          <w:iCs/>
        </w:rPr>
        <w:t>sta prestaci</w:t>
      </w:r>
      <w:r w:rsidRPr="00F375EB">
        <w:rPr>
          <w:rFonts w:ascii="Arial" w:hAnsi="Arial" w:cs="Arial" w:hint="cs"/>
          <w:i/>
          <w:iCs/>
        </w:rPr>
        <w:t>ó</w:t>
      </w:r>
      <w:r w:rsidRPr="00F375EB">
        <w:rPr>
          <w:rFonts w:ascii="Arial" w:hAnsi="Arial" w:cs="Arial"/>
          <w:i/>
          <w:iCs/>
        </w:rPr>
        <w:t xml:space="preserve">n es como de apoyo para el pago de catastro, no pinta </w:t>
      </w:r>
      <w:r>
        <w:rPr>
          <w:rFonts w:ascii="Arial" w:hAnsi="Arial" w:cs="Arial"/>
          <w:i/>
          <w:iCs/>
        </w:rPr>
        <w:t xml:space="preserve">a </w:t>
      </w:r>
      <w:r w:rsidRPr="00F375EB">
        <w:rPr>
          <w:rFonts w:ascii="Arial" w:hAnsi="Arial" w:cs="Arial"/>
          <w:i/>
          <w:iCs/>
        </w:rPr>
        <w:t>l</w:t>
      </w:r>
      <w:r>
        <w:rPr>
          <w:rFonts w:ascii="Arial" w:hAnsi="Arial" w:cs="Arial"/>
          <w:i/>
          <w:iCs/>
        </w:rPr>
        <w:t>o</w:t>
      </w:r>
      <w:r w:rsidRPr="00F375EB">
        <w:rPr>
          <w:rFonts w:ascii="Arial" w:hAnsi="Arial" w:cs="Arial"/>
          <w:i/>
          <w:iCs/>
        </w:rPr>
        <w:t xml:space="preserve"> mejor</w:t>
      </w:r>
      <w:r>
        <w:rPr>
          <w:rFonts w:ascii="Arial" w:hAnsi="Arial" w:cs="Arial"/>
          <w:i/>
          <w:iCs/>
        </w:rPr>
        <w:t xml:space="preserve"> </w:t>
      </w:r>
      <w:r w:rsidRPr="00F375EB">
        <w:rPr>
          <w:rFonts w:ascii="Arial" w:hAnsi="Arial" w:cs="Arial"/>
          <w:i/>
          <w:iCs/>
        </w:rPr>
        <w:t>mucho pero si pagamos un catastro de 700 pesos de la mayor</w:t>
      </w:r>
      <w:r w:rsidRPr="00F375EB">
        <w:rPr>
          <w:rFonts w:ascii="Arial" w:hAnsi="Arial" w:cs="Arial" w:hint="cs"/>
          <w:i/>
          <w:iCs/>
        </w:rPr>
        <w:t>í</w:t>
      </w:r>
      <w:r w:rsidRPr="00F375EB">
        <w:rPr>
          <w:rFonts w:ascii="Arial" w:hAnsi="Arial" w:cs="Arial"/>
          <w:i/>
          <w:iCs/>
        </w:rPr>
        <w:t>a, que es la plantilla del ayuntamiento</w:t>
      </w:r>
      <w:r>
        <w:rPr>
          <w:rFonts w:ascii="Arial" w:hAnsi="Arial" w:cs="Arial"/>
          <w:i/>
          <w:iCs/>
        </w:rPr>
        <w:t xml:space="preserve"> q</w:t>
      </w:r>
      <w:r w:rsidRPr="00F375EB">
        <w:rPr>
          <w:rFonts w:ascii="Arial" w:hAnsi="Arial" w:cs="Arial"/>
          <w:i/>
          <w:iCs/>
        </w:rPr>
        <w:t>ue una casita de inter</w:t>
      </w:r>
      <w:r w:rsidRPr="00F375EB">
        <w:rPr>
          <w:rFonts w:ascii="Arial" w:hAnsi="Arial" w:cs="Arial" w:hint="cs"/>
          <w:i/>
          <w:iCs/>
        </w:rPr>
        <w:t>é</w:t>
      </w:r>
      <w:r w:rsidRPr="00F375EB">
        <w:rPr>
          <w:rFonts w:ascii="Arial" w:hAnsi="Arial" w:cs="Arial"/>
          <w:i/>
          <w:iCs/>
        </w:rPr>
        <w:t>s social te vienen cobrando como 750, luego m</w:t>
      </w:r>
      <w:r w:rsidRPr="00F375EB">
        <w:rPr>
          <w:rFonts w:ascii="Arial" w:hAnsi="Arial" w:cs="Arial" w:hint="cs"/>
          <w:i/>
          <w:iCs/>
        </w:rPr>
        <w:t>á</w:t>
      </w:r>
      <w:r w:rsidRPr="00F375EB">
        <w:rPr>
          <w:rFonts w:ascii="Arial" w:hAnsi="Arial" w:cs="Arial"/>
          <w:i/>
          <w:iCs/>
        </w:rPr>
        <w:t>s el apoyo que se da el ayuntamiento, que si pagas en los primeros d</w:t>
      </w:r>
      <w:r w:rsidRPr="00F375EB">
        <w:rPr>
          <w:rFonts w:ascii="Arial" w:hAnsi="Arial" w:cs="Arial" w:hint="cs"/>
          <w:i/>
          <w:iCs/>
        </w:rPr>
        <w:t>í</w:t>
      </w:r>
      <w:r w:rsidRPr="00F375EB">
        <w:rPr>
          <w:rFonts w:ascii="Arial" w:hAnsi="Arial" w:cs="Arial"/>
          <w:i/>
          <w:iCs/>
        </w:rPr>
        <w:t>as del mes te bajan</w:t>
      </w:r>
      <w:r>
        <w:rPr>
          <w:rFonts w:ascii="Arial" w:hAnsi="Arial" w:cs="Arial"/>
          <w:i/>
          <w:iCs/>
        </w:rPr>
        <w:t xml:space="preserve"> un 15 o un 10% </w:t>
      </w:r>
      <w:r w:rsidRPr="00537E72">
        <w:rPr>
          <w:rFonts w:ascii="Arial" w:hAnsi="Arial" w:cs="Arial"/>
          <w:i/>
          <w:iCs/>
        </w:rPr>
        <w:t xml:space="preserve">entonces yo creo que es un buen apoyo. </w:t>
      </w:r>
      <w:r>
        <w:rPr>
          <w:rFonts w:ascii="Arial" w:hAnsi="Arial" w:cs="Arial"/>
          <w:i/>
          <w:iCs/>
        </w:rPr>
        <w:t>E</w:t>
      </w:r>
      <w:r w:rsidRPr="00537E72">
        <w:rPr>
          <w:rFonts w:ascii="Arial" w:hAnsi="Arial" w:cs="Arial"/>
          <w:i/>
          <w:iCs/>
        </w:rPr>
        <w:t>l resumen de lo que conforma toda la plantilla con todas las partidas que se manejan y que en el transcurso del ejercicio se controlan quincena por quincena la partida de dietas</w:t>
      </w:r>
      <w:r>
        <w:rPr>
          <w:rFonts w:ascii="Arial" w:hAnsi="Arial" w:cs="Arial"/>
          <w:i/>
          <w:iCs/>
        </w:rPr>
        <w:t xml:space="preserve"> t</w:t>
      </w:r>
      <w:r w:rsidRPr="00537E72">
        <w:rPr>
          <w:rFonts w:ascii="Arial" w:hAnsi="Arial" w:cs="Arial"/>
          <w:i/>
          <w:iCs/>
        </w:rPr>
        <w:t xml:space="preserve">enemos un monto de </w:t>
      </w:r>
      <w:r>
        <w:rPr>
          <w:rFonts w:ascii="Arial" w:hAnsi="Arial" w:cs="Arial"/>
          <w:i/>
          <w:iCs/>
        </w:rPr>
        <w:t>$</w:t>
      </w:r>
      <w:r w:rsidRPr="00537E72">
        <w:rPr>
          <w:rFonts w:ascii="Arial" w:hAnsi="Arial" w:cs="Arial"/>
          <w:i/>
          <w:iCs/>
        </w:rPr>
        <w:t>7</w:t>
      </w:r>
      <w:r>
        <w:rPr>
          <w:rFonts w:ascii="Arial" w:hAnsi="Arial" w:cs="Arial"/>
          <w:i/>
          <w:iCs/>
        </w:rPr>
        <w:t>,</w:t>
      </w:r>
      <w:r w:rsidRPr="00537E72">
        <w:rPr>
          <w:rFonts w:ascii="Arial" w:hAnsi="Arial" w:cs="Arial"/>
          <w:i/>
          <w:iCs/>
        </w:rPr>
        <w:t>277</w:t>
      </w:r>
      <w:r>
        <w:rPr>
          <w:rFonts w:ascii="Arial" w:hAnsi="Arial" w:cs="Arial"/>
          <w:i/>
          <w:iCs/>
        </w:rPr>
        <w:t>,</w:t>
      </w:r>
      <w:r w:rsidRPr="00537E72">
        <w:rPr>
          <w:rFonts w:ascii="Arial" w:hAnsi="Arial" w:cs="Arial"/>
          <w:i/>
          <w:iCs/>
        </w:rPr>
        <w:t>561.82 para los sueldos base al personal permanente</w:t>
      </w:r>
      <w:r>
        <w:rPr>
          <w:rFonts w:ascii="Arial" w:hAnsi="Arial" w:cs="Arial"/>
          <w:i/>
          <w:iCs/>
        </w:rPr>
        <w:t xml:space="preserve"> t</w:t>
      </w:r>
      <w:r w:rsidRPr="00537E72">
        <w:rPr>
          <w:rFonts w:ascii="Arial" w:hAnsi="Arial" w:cs="Arial"/>
          <w:i/>
          <w:iCs/>
        </w:rPr>
        <w:t xml:space="preserve">enemos </w:t>
      </w:r>
      <w:r>
        <w:rPr>
          <w:rFonts w:ascii="Arial" w:hAnsi="Arial" w:cs="Arial"/>
          <w:i/>
          <w:iCs/>
        </w:rPr>
        <w:t>$</w:t>
      </w:r>
      <w:r w:rsidRPr="00537E72">
        <w:rPr>
          <w:rFonts w:ascii="Arial" w:hAnsi="Arial" w:cs="Arial"/>
          <w:i/>
          <w:iCs/>
        </w:rPr>
        <w:t>147</w:t>
      </w:r>
      <w:r>
        <w:rPr>
          <w:rFonts w:ascii="Arial" w:hAnsi="Arial" w:cs="Arial"/>
          <w:i/>
          <w:iCs/>
        </w:rPr>
        <w:t>,</w:t>
      </w:r>
      <w:r w:rsidRPr="00537E72">
        <w:rPr>
          <w:rFonts w:ascii="Arial" w:hAnsi="Arial" w:cs="Arial"/>
          <w:i/>
          <w:iCs/>
        </w:rPr>
        <w:t>378</w:t>
      </w:r>
      <w:r>
        <w:rPr>
          <w:rFonts w:ascii="Arial" w:hAnsi="Arial" w:cs="Arial"/>
          <w:i/>
          <w:iCs/>
        </w:rPr>
        <w:t>,</w:t>
      </w:r>
      <w:r w:rsidRPr="00537E72">
        <w:rPr>
          <w:rFonts w:ascii="Arial" w:hAnsi="Arial" w:cs="Arial"/>
          <w:i/>
          <w:iCs/>
        </w:rPr>
        <w:t>559.07 por ah</w:t>
      </w:r>
      <w:r w:rsidRPr="00537E72">
        <w:rPr>
          <w:rFonts w:ascii="Arial" w:hAnsi="Arial" w:cs="Arial" w:hint="cs"/>
          <w:i/>
          <w:iCs/>
        </w:rPr>
        <w:t>í</w:t>
      </w:r>
      <w:r w:rsidRPr="00537E72">
        <w:rPr>
          <w:rFonts w:ascii="Arial" w:hAnsi="Arial" w:cs="Arial"/>
          <w:i/>
          <w:iCs/>
        </w:rPr>
        <w:t xml:space="preserve"> se presupuest</w:t>
      </w:r>
      <w:r w:rsidRPr="00537E72">
        <w:rPr>
          <w:rFonts w:ascii="Arial" w:hAnsi="Arial" w:cs="Arial" w:hint="cs"/>
          <w:i/>
          <w:iCs/>
        </w:rPr>
        <w:t>ó</w:t>
      </w:r>
      <w:r w:rsidRPr="00537E72">
        <w:rPr>
          <w:rFonts w:ascii="Arial" w:hAnsi="Arial" w:cs="Arial"/>
          <w:i/>
          <w:iCs/>
        </w:rPr>
        <w:t xml:space="preserve"> vacaciones</w:t>
      </w:r>
      <w:r>
        <w:rPr>
          <w:rFonts w:ascii="Arial" w:hAnsi="Arial" w:cs="Arial"/>
          <w:i/>
          <w:iCs/>
        </w:rPr>
        <w:t xml:space="preserve"> t</w:t>
      </w:r>
      <w:r w:rsidRPr="00537E72">
        <w:rPr>
          <w:rFonts w:ascii="Arial" w:hAnsi="Arial" w:cs="Arial"/>
          <w:i/>
          <w:iCs/>
        </w:rPr>
        <w:t xml:space="preserve">enemos una reserva, dejamos una reserva de </w:t>
      </w:r>
      <w:r>
        <w:rPr>
          <w:rFonts w:ascii="Arial" w:hAnsi="Arial" w:cs="Arial"/>
          <w:i/>
          <w:iCs/>
        </w:rPr>
        <w:t>$</w:t>
      </w:r>
      <w:r w:rsidRPr="00537E72">
        <w:rPr>
          <w:rFonts w:ascii="Arial" w:hAnsi="Arial" w:cs="Arial"/>
          <w:i/>
          <w:iCs/>
        </w:rPr>
        <w:t>149</w:t>
      </w:r>
      <w:r>
        <w:rPr>
          <w:rFonts w:ascii="Arial" w:hAnsi="Arial" w:cs="Arial"/>
          <w:i/>
          <w:iCs/>
        </w:rPr>
        <w:t>,</w:t>
      </w:r>
      <w:r w:rsidRPr="00537E72">
        <w:rPr>
          <w:rFonts w:ascii="Arial" w:hAnsi="Arial" w:cs="Arial"/>
          <w:i/>
          <w:iCs/>
        </w:rPr>
        <w:t>744.13</w:t>
      </w:r>
      <w:r>
        <w:rPr>
          <w:rFonts w:ascii="Arial" w:hAnsi="Arial" w:cs="Arial"/>
          <w:i/>
          <w:iCs/>
        </w:rPr>
        <w:t xml:space="preserve">. </w:t>
      </w:r>
    </w:p>
    <w:p w14:paraId="326DCE5E" w14:textId="77777777" w:rsidR="00403781" w:rsidRDefault="00403781" w:rsidP="00B628E8">
      <w:pPr>
        <w:jc w:val="both"/>
        <w:rPr>
          <w:rFonts w:ascii="Arial" w:hAnsi="Arial" w:cs="Arial"/>
        </w:rPr>
      </w:pPr>
    </w:p>
    <w:p w14:paraId="069925E3" w14:textId="3575B105" w:rsidR="00B628E8" w:rsidRPr="000F4220" w:rsidRDefault="00B628E8" w:rsidP="00B628E8">
      <w:pPr>
        <w:jc w:val="both"/>
        <w:rPr>
          <w:rFonts w:ascii="Arial" w:hAnsi="Arial" w:cs="Arial"/>
          <w:b/>
          <w:bCs/>
          <w:sz w:val="16"/>
          <w:szCs w:val="16"/>
        </w:rPr>
      </w:pPr>
      <w:r>
        <w:rPr>
          <w:rFonts w:ascii="Arial" w:hAnsi="Arial" w:cs="Arial"/>
          <w:b/>
          <w:bCs/>
          <w:sz w:val="16"/>
          <w:szCs w:val="16"/>
        </w:rPr>
        <w:t>MCC/</w:t>
      </w:r>
      <w:proofErr w:type="spellStart"/>
      <w:r w:rsidRPr="000F4220">
        <w:rPr>
          <w:rFonts w:ascii="Arial" w:hAnsi="Arial" w:cs="Arial"/>
          <w:bCs/>
          <w:sz w:val="16"/>
          <w:szCs w:val="16"/>
        </w:rPr>
        <w:t>mgpa</w:t>
      </w:r>
      <w:proofErr w:type="spellEnd"/>
      <w:r w:rsidRPr="000F4220">
        <w:rPr>
          <w:rFonts w:ascii="Arial" w:hAnsi="Arial" w:cs="Arial"/>
          <w:bCs/>
          <w:sz w:val="16"/>
          <w:szCs w:val="16"/>
        </w:rPr>
        <w:t xml:space="preserve">. Asesora. </w:t>
      </w:r>
      <w:bookmarkEnd w:id="0"/>
    </w:p>
    <w:sectPr w:rsidR="00B628E8" w:rsidRPr="000F4220" w:rsidSect="008A51B9">
      <w:headerReference w:type="even" r:id="rId6"/>
      <w:headerReference w:type="default" r:id="rId7"/>
      <w:footerReference w:type="even" r:id="rId8"/>
      <w:footerReference w:type="default" r:id="rId9"/>
      <w:headerReference w:type="first" r:id="rId10"/>
      <w:footerReference w:type="first" r:id="rId11"/>
      <w:pgSz w:w="12240" w:h="15840"/>
      <w:pgMar w:top="1417"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7AE21" w14:textId="77777777" w:rsidR="0004419C" w:rsidRDefault="0004419C">
      <w:r>
        <w:separator/>
      </w:r>
    </w:p>
  </w:endnote>
  <w:endnote w:type="continuationSeparator" w:id="0">
    <w:p w14:paraId="226F5D47" w14:textId="77777777" w:rsidR="0004419C" w:rsidRDefault="00044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C085" w14:textId="77777777" w:rsidR="00A964D5" w:rsidRDefault="0004419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3519" w14:textId="77777777" w:rsidR="00A964D5" w:rsidRDefault="0004419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11AF" w14:textId="77777777" w:rsidR="00A964D5" w:rsidRDefault="0004419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D25A8" w14:textId="77777777" w:rsidR="0004419C" w:rsidRDefault="0004419C">
      <w:r>
        <w:separator/>
      </w:r>
    </w:p>
  </w:footnote>
  <w:footnote w:type="continuationSeparator" w:id="0">
    <w:p w14:paraId="1BB1EFED" w14:textId="77777777" w:rsidR="0004419C" w:rsidRDefault="00044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D9770" w14:textId="77777777" w:rsidR="00A964D5" w:rsidRDefault="0004419C">
    <w:pPr>
      <w:pStyle w:val="Encabezado"/>
    </w:pPr>
    <w:r>
      <w:rPr>
        <w:noProof/>
      </w:rPr>
      <w:pict w14:anchorId="7919F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0" type="#_x0000_t75" alt="" style="position:absolute;margin-left:0;margin-top:0;width:612.35pt;height:792.35pt;z-index:-251657216;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46EA9" w14:textId="77777777" w:rsidR="00A964D5" w:rsidRDefault="0004419C">
    <w:pPr>
      <w:pStyle w:val="Encabezado"/>
    </w:pPr>
    <w:r>
      <w:rPr>
        <w:noProof/>
      </w:rPr>
      <w:pict w14:anchorId="73A47B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1"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2A953" w14:textId="77777777" w:rsidR="00A964D5" w:rsidRDefault="0004419C">
    <w:pPr>
      <w:pStyle w:val="Encabezado"/>
    </w:pPr>
    <w:r>
      <w:rPr>
        <w:noProof/>
      </w:rPr>
      <w:pict w14:anchorId="082D2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516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8E8"/>
    <w:rsid w:val="0004419C"/>
    <w:rsid w:val="00065DC5"/>
    <w:rsid w:val="00403781"/>
    <w:rsid w:val="004B7BE4"/>
    <w:rsid w:val="004E5153"/>
    <w:rsid w:val="006D07F4"/>
    <w:rsid w:val="006F7136"/>
    <w:rsid w:val="00B628E8"/>
    <w:rsid w:val="00BA19F2"/>
    <w:rsid w:val="00D65935"/>
    <w:rsid w:val="00E731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E75CA29"/>
  <w15:chartTrackingRefBased/>
  <w15:docId w15:val="{0ACAF2BE-05B3-43DD-A749-25DFDFEE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8"/>
    <w:pPr>
      <w:spacing w:after="0" w:line="240" w:lineRule="auto"/>
    </w:pPr>
    <w:rPr>
      <w:kern w:val="2"/>
      <w:sz w:val="24"/>
      <w:szCs w:val="24"/>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628E8"/>
    <w:pPr>
      <w:tabs>
        <w:tab w:val="center" w:pos="4419"/>
        <w:tab w:val="right" w:pos="8838"/>
      </w:tabs>
    </w:pPr>
  </w:style>
  <w:style w:type="character" w:customStyle="1" w:styleId="EncabezadoCar">
    <w:name w:val="Encabezado Car"/>
    <w:basedOn w:val="Fuentedeprrafopredeter"/>
    <w:link w:val="Encabezado"/>
    <w:uiPriority w:val="99"/>
    <w:rsid w:val="00B628E8"/>
    <w:rPr>
      <w:kern w:val="2"/>
      <w:sz w:val="24"/>
      <w:szCs w:val="24"/>
      <w14:ligatures w14:val="standardContextual"/>
    </w:rPr>
  </w:style>
  <w:style w:type="paragraph" w:styleId="Piedepgina">
    <w:name w:val="footer"/>
    <w:basedOn w:val="Normal"/>
    <w:link w:val="PiedepginaCar"/>
    <w:uiPriority w:val="99"/>
    <w:unhideWhenUsed/>
    <w:rsid w:val="00B628E8"/>
    <w:pPr>
      <w:tabs>
        <w:tab w:val="center" w:pos="4419"/>
        <w:tab w:val="right" w:pos="8838"/>
      </w:tabs>
    </w:pPr>
  </w:style>
  <w:style w:type="character" w:customStyle="1" w:styleId="PiedepginaCar">
    <w:name w:val="Pie de página Car"/>
    <w:basedOn w:val="Fuentedeprrafopredeter"/>
    <w:link w:val="Piedepgina"/>
    <w:uiPriority w:val="99"/>
    <w:rsid w:val="00B628E8"/>
    <w:rPr>
      <w:kern w:val="2"/>
      <w:sz w:val="24"/>
      <w:szCs w:val="24"/>
      <w14:ligatures w14:val="standardContextual"/>
    </w:rPr>
  </w:style>
  <w:style w:type="table" w:styleId="Tablaconcuadrcula">
    <w:name w:val="Table Grid"/>
    <w:basedOn w:val="Tablanormal"/>
    <w:uiPriority w:val="59"/>
    <w:rsid w:val="00B628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B628E8"/>
    <w:pPr>
      <w:spacing w:after="0" w:line="240" w:lineRule="auto"/>
    </w:pPr>
    <w:rPr>
      <w:lang w:val="es-ES"/>
    </w:rPr>
  </w:style>
  <w:style w:type="character" w:customStyle="1" w:styleId="SinespaciadoCar">
    <w:name w:val="Sin espaciado Car"/>
    <w:basedOn w:val="Fuentedeprrafopredeter"/>
    <w:link w:val="Sinespaciado"/>
    <w:uiPriority w:val="1"/>
    <w:rsid w:val="00B628E8"/>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2</cp:revision>
  <cp:lastPrinted>2024-10-18T16:45:00Z</cp:lastPrinted>
  <dcterms:created xsi:type="dcterms:W3CDTF">2025-04-02T17:57:00Z</dcterms:created>
  <dcterms:modified xsi:type="dcterms:W3CDTF">2025-04-02T17:57:00Z</dcterms:modified>
</cp:coreProperties>
</file>