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-397964</wp:posOffset>
                </wp:positionH>
                <wp:positionV relativeFrom="paragraph">
                  <wp:posOffset>-189231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DC44E" id="Rectángulo redondeado 2" o:spid="_x0000_s1026" style="position:absolute;margin-left:-31.35pt;margin-top:-14.9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4D5FBF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Default="00FC7349" w:rsidP="003E515F">
      <w:pPr>
        <w:ind w:right="-934"/>
        <w:jc w:val="center"/>
        <w:rPr>
          <w:rFonts w:ascii="Arial" w:hAnsi="Arial" w:cs="Arial"/>
          <w:b/>
        </w:rPr>
      </w:pPr>
      <w:r w:rsidRPr="00FE27CD">
        <w:rPr>
          <w:rFonts w:ascii="Arial" w:hAnsi="Arial" w:cs="Arial"/>
          <w:b/>
          <w:sz w:val="24"/>
          <w:szCs w:val="24"/>
        </w:rPr>
        <w:t xml:space="preserve">TEMA </w:t>
      </w:r>
      <w:r w:rsidR="00FE27CD" w:rsidRPr="00FE27CD">
        <w:rPr>
          <w:rFonts w:ascii="Arial" w:hAnsi="Arial" w:cs="Arial"/>
          <w:b/>
          <w:sz w:val="24"/>
          <w:szCs w:val="24"/>
        </w:rPr>
        <w:t>“</w:t>
      </w:r>
      <w:r w:rsidR="00963DFD" w:rsidRPr="00963DFD">
        <w:rPr>
          <w:rFonts w:ascii="Arial" w:eastAsia="Arial" w:hAnsi="Arial" w:cs="Arial"/>
          <w:b/>
        </w:rPr>
        <w:t>ANÁLISIS Y ESTUDIO DE LA</w:t>
      </w:r>
      <w:r w:rsidR="00963DFD">
        <w:rPr>
          <w:rFonts w:ascii="Arial" w:eastAsia="Arial" w:hAnsi="Arial" w:cs="Arial"/>
        </w:rPr>
        <w:t xml:space="preserve"> </w:t>
      </w:r>
      <w:r w:rsidR="00963DFD" w:rsidRPr="009C5BD6">
        <w:rPr>
          <w:rFonts w:ascii="Arial" w:eastAsia="Times New Roman" w:hAnsi="Arial" w:cs="Arial"/>
          <w:b/>
        </w:rPr>
        <w:t>INICIATIVA DE ORDENAMIENTO MUNICIPAL QUE TURNA A COMISIONES, “LA PROPUESTA DE REFORMA AL REGLAMENTO ORGÁNICO DE LA ADMINISTRACIÓN PÚBLICA MUNICIPAL DE ZAPOTLÁN EL GRANDE, JALISCO, QUE MODIFICA LA ESTRUCTURA ORGÁNICA DEL AYUNTAMIENTO</w:t>
      </w:r>
      <w:r w:rsidR="00FE27CD" w:rsidRPr="00FE27CD">
        <w:rPr>
          <w:rFonts w:ascii="Arial" w:hAnsi="Arial" w:cs="Arial"/>
          <w:b/>
        </w:rPr>
        <w:t>”.</w:t>
      </w:r>
    </w:p>
    <w:p w:rsidR="00A96702" w:rsidRDefault="00A96702" w:rsidP="003E515F">
      <w:pPr>
        <w:ind w:right="-934"/>
        <w:jc w:val="center"/>
        <w:rPr>
          <w:rFonts w:ascii="Arial" w:eastAsia="Times New Roman" w:hAnsi="Arial" w:cs="Arial"/>
          <w:color w:val="000000"/>
        </w:rPr>
      </w:pPr>
    </w:p>
    <w:p w:rsidR="004D5FBF" w:rsidRDefault="004A607A" w:rsidP="004D5FB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4D5FBF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4D5FBF">
        <w:rPr>
          <w:rFonts w:ascii="Arial" w:eastAsia="Times New Roman" w:hAnsi="Arial" w:cs="Arial"/>
          <w:b/>
          <w:bCs/>
          <w:color w:val="000000"/>
          <w:sz w:val="24"/>
          <w:szCs w:val="24"/>
        </w:rPr>
        <w:t>28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963DF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marzo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11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491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Sala Juan S. </w:t>
      </w:r>
      <w:r w:rsidR="000A6437">
        <w:rPr>
          <w:rFonts w:ascii="Arial" w:eastAsia="Times New Roman" w:hAnsi="Arial" w:cs="Arial"/>
          <w:b/>
          <w:bCs/>
          <w:color w:val="000000"/>
          <w:sz w:val="24"/>
          <w:szCs w:val="24"/>
        </w:rPr>
        <w:t>Vizcaíno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126/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FE27CD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por parte de la Comisión de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Derechos Humanos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los regidores: Lic.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Eva María de Jesús Barreto, Lic. Ernesto Sánchez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Sánchez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, Lic. Raúl Chávez García, Lic. Laura Elena Martínez Ruvalcaba</w:t>
      </w:r>
      <w:r w:rsidR="00A967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así mismo se convocó al </w:t>
      </w:r>
      <w:r w:rsidR="00A96702">
        <w:rPr>
          <w:rFonts w:ascii="Arial" w:eastAsia="Times New Roman" w:hAnsi="Arial" w:cs="Arial"/>
          <w:bCs/>
          <w:color w:val="000000"/>
          <w:sz w:val="24"/>
          <w:szCs w:val="24"/>
        </w:rPr>
        <w:t>Mtro. Alejandro Barragán Sánchez</w:t>
      </w:r>
      <w:r w:rsidR="00A967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</w:t>
      </w:r>
      <w:r w:rsidR="00924E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la Comisión de </w:t>
      </w:r>
      <w:r w:rsidR="00A96702">
        <w:rPr>
          <w:rFonts w:ascii="Arial" w:eastAsia="Times New Roman" w:hAnsi="Arial" w:cs="Arial"/>
          <w:bCs/>
          <w:color w:val="000000"/>
          <w:sz w:val="24"/>
          <w:szCs w:val="24"/>
        </w:rPr>
        <w:t>Seguridad Publica y Prevención Social y a la Lic. Diana Laura Ortega Palafox de la Comisión de Hacienda Pública y Patrimonio Municipal.</w:t>
      </w:r>
    </w:p>
    <w:p w:rsidR="00140E0D" w:rsidRDefault="0067268C" w:rsidP="006B235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Jefe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Lic. José Rogelio Sánchez Jiménez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través de oficio No. </w:t>
      </w:r>
      <w:r w:rsidR="00A96702">
        <w:rPr>
          <w:rFonts w:ascii="Arial" w:eastAsia="Times New Roman" w:hAnsi="Arial" w:cs="Arial"/>
          <w:color w:val="000000"/>
          <w:sz w:val="24"/>
          <w:szCs w:val="24"/>
        </w:rPr>
        <w:t>127</w:t>
      </w:r>
      <w:r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A96702">
        <w:rPr>
          <w:rFonts w:ascii="Arial" w:eastAsia="Times New Roman" w:hAnsi="Arial" w:cs="Arial"/>
          <w:color w:val="000000"/>
          <w:sz w:val="24"/>
          <w:szCs w:val="24"/>
        </w:rPr>
        <w:t>2 y 128/2022 respectivamente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6B235F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  <w:bookmarkStart w:id="0" w:name="_GoBack"/>
      <w:bookmarkEnd w:id="0"/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F0" w:rsidRDefault="002A7DF0" w:rsidP="00207DEB">
      <w:pPr>
        <w:spacing w:after="0" w:line="240" w:lineRule="auto"/>
      </w:pPr>
      <w:r>
        <w:separator/>
      </w:r>
    </w:p>
  </w:endnote>
  <w:endnote w:type="continuationSeparator" w:id="0">
    <w:p w:rsidR="002A7DF0" w:rsidRDefault="002A7DF0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02" w:rsidRPr="00A96702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F0" w:rsidRDefault="002A7DF0" w:rsidP="00207DEB">
      <w:pPr>
        <w:spacing w:after="0" w:line="240" w:lineRule="auto"/>
      </w:pPr>
      <w:r>
        <w:separator/>
      </w:r>
    </w:p>
  </w:footnote>
  <w:footnote w:type="continuationSeparator" w:id="0">
    <w:p w:rsidR="002A7DF0" w:rsidRDefault="002A7DF0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A6437"/>
    <w:rsid w:val="000B5768"/>
    <w:rsid w:val="00140E0D"/>
    <w:rsid w:val="001877E5"/>
    <w:rsid w:val="001B380D"/>
    <w:rsid w:val="001D7FE5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8E5B18"/>
    <w:rsid w:val="00924EDF"/>
    <w:rsid w:val="00963DFD"/>
    <w:rsid w:val="00964D62"/>
    <w:rsid w:val="009776E1"/>
    <w:rsid w:val="00995259"/>
    <w:rsid w:val="009A4385"/>
    <w:rsid w:val="009F1A0D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B219A"/>
    <w:rsid w:val="00DB0882"/>
    <w:rsid w:val="00EC600A"/>
    <w:rsid w:val="00ED6A57"/>
    <w:rsid w:val="00F113AC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E58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12</cp:revision>
  <cp:lastPrinted>2022-06-13T23:11:00Z</cp:lastPrinted>
  <dcterms:created xsi:type="dcterms:W3CDTF">2022-06-13T21:30:00Z</dcterms:created>
  <dcterms:modified xsi:type="dcterms:W3CDTF">2022-06-14T16:12:00Z</dcterms:modified>
</cp:coreProperties>
</file>