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0B6DE" w14:textId="77777777" w:rsidR="006D540C" w:rsidRDefault="006D540C" w:rsidP="006E5710">
      <w:pPr>
        <w:pStyle w:val="Default"/>
        <w:jc w:val="both"/>
        <w:rPr>
          <w:rFonts w:asciiTheme="majorHAnsi" w:hAnsiTheme="majorHAnsi" w:cstheme="majorHAnsi"/>
          <w:b/>
          <w:bCs/>
          <w:iCs/>
          <w:sz w:val="22"/>
          <w:szCs w:val="22"/>
        </w:rPr>
      </w:pPr>
      <w:bookmarkStart w:id="0" w:name="_GoBack"/>
      <w:bookmarkEnd w:id="0"/>
    </w:p>
    <w:p w14:paraId="4A545810" w14:textId="77777777" w:rsidR="006D540C" w:rsidRDefault="006D540C" w:rsidP="006E5710">
      <w:pPr>
        <w:pStyle w:val="Default"/>
        <w:jc w:val="both"/>
        <w:rPr>
          <w:rFonts w:asciiTheme="majorHAnsi" w:hAnsiTheme="majorHAnsi" w:cstheme="majorHAnsi"/>
          <w:b/>
          <w:bCs/>
          <w:iCs/>
          <w:sz w:val="22"/>
          <w:szCs w:val="22"/>
        </w:rPr>
      </w:pPr>
    </w:p>
    <w:p w14:paraId="3F65FF3F" w14:textId="77777777" w:rsidR="006E5710" w:rsidRPr="006E5710" w:rsidRDefault="006E5710" w:rsidP="006E5710">
      <w:pPr>
        <w:pStyle w:val="Default"/>
        <w:jc w:val="both"/>
        <w:rPr>
          <w:rFonts w:asciiTheme="majorHAnsi" w:hAnsiTheme="majorHAnsi" w:cstheme="majorHAnsi"/>
          <w:b/>
          <w:bCs/>
          <w:iCs/>
          <w:sz w:val="22"/>
          <w:szCs w:val="22"/>
        </w:rPr>
      </w:pPr>
      <w:r w:rsidRPr="006E5710">
        <w:rPr>
          <w:rFonts w:asciiTheme="majorHAnsi" w:hAnsiTheme="majorHAnsi" w:cstheme="majorHAnsi"/>
          <w:b/>
          <w:bCs/>
          <w:iCs/>
          <w:sz w:val="22"/>
          <w:szCs w:val="22"/>
        </w:rPr>
        <w:t xml:space="preserve">H. AYUNTAMIENTO CONSTITUCIONAL DE </w:t>
      </w:r>
    </w:p>
    <w:p w14:paraId="46FDE40F" w14:textId="77777777" w:rsidR="006E5710" w:rsidRPr="006E5710" w:rsidRDefault="006E5710" w:rsidP="006E5710">
      <w:pPr>
        <w:pStyle w:val="Default"/>
        <w:jc w:val="both"/>
        <w:rPr>
          <w:rFonts w:asciiTheme="majorHAnsi" w:hAnsiTheme="majorHAnsi" w:cstheme="majorHAnsi"/>
          <w:b/>
          <w:bCs/>
          <w:iCs/>
          <w:sz w:val="22"/>
          <w:szCs w:val="22"/>
        </w:rPr>
      </w:pPr>
      <w:r w:rsidRPr="006E5710">
        <w:rPr>
          <w:rFonts w:asciiTheme="majorHAnsi" w:hAnsiTheme="majorHAnsi" w:cstheme="majorHAnsi"/>
          <w:b/>
          <w:bCs/>
          <w:iCs/>
          <w:sz w:val="22"/>
          <w:szCs w:val="22"/>
        </w:rPr>
        <w:t xml:space="preserve">ZAPOTLÁN EL GRANDE, JALISCO. </w:t>
      </w:r>
    </w:p>
    <w:p w14:paraId="1522FAEE" w14:textId="77777777" w:rsidR="006E5710" w:rsidRPr="006E5710" w:rsidRDefault="006E5710" w:rsidP="006E5710">
      <w:pPr>
        <w:pStyle w:val="Default"/>
        <w:jc w:val="both"/>
        <w:rPr>
          <w:rFonts w:asciiTheme="majorHAnsi" w:hAnsiTheme="majorHAnsi" w:cstheme="majorHAnsi"/>
          <w:b/>
          <w:bCs/>
          <w:iCs/>
          <w:sz w:val="22"/>
          <w:szCs w:val="22"/>
        </w:rPr>
      </w:pPr>
      <w:r w:rsidRPr="006E5710">
        <w:rPr>
          <w:rFonts w:asciiTheme="majorHAnsi" w:hAnsiTheme="majorHAnsi" w:cstheme="majorHAnsi"/>
          <w:b/>
          <w:bCs/>
          <w:iCs/>
          <w:sz w:val="22"/>
          <w:szCs w:val="22"/>
        </w:rPr>
        <w:t xml:space="preserve">PRESENTE </w:t>
      </w:r>
    </w:p>
    <w:p w14:paraId="7A012A04" w14:textId="77777777" w:rsidR="006E5710" w:rsidRDefault="006E5710" w:rsidP="006E5710">
      <w:pPr>
        <w:pStyle w:val="Default"/>
        <w:jc w:val="both"/>
        <w:rPr>
          <w:rFonts w:asciiTheme="majorHAnsi" w:hAnsiTheme="majorHAnsi" w:cstheme="majorHAnsi"/>
          <w:b/>
          <w:bCs/>
          <w:iCs/>
          <w:sz w:val="22"/>
          <w:szCs w:val="22"/>
        </w:rPr>
      </w:pPr>
    </w:p>
    <w:p w14:paraId="131DF35E" w14:textId="77777777" w:rsidR="005D7F3D" w:rsidRPr="006E5710" w:rsidRDefault="005D7F3D" w:rsidP="006E5710">
      <w:pPr>
        <w:pStyle w:val="Default"/>
        <w:jc w:val="both"/>
        <w:rPr>
          <w:rFonts w:asciiTheme="majorHAnsi" w:hAnsiTheme="majorHAnsi" w:cstheme="majorHAnsi"/>
          <w:b/>
          <w:bCs/>
          <w:iCs/>
          <w:sz w:val="22"/>
          <w:szCs w:val="22"/>
        </w:rPr>
      </w:pPr>
    </w:p>
    <w:p w14:paraId="19B5C614" w14:textId="6DFA67B2" w:rsidR="006E5710" w:rsidRPr="006E5710" w:rsidRDefault="006E5710" w:rsidP="006E5710">
      <w:pPr>
        <w:pStyle w:val="Default"/>
        <w:jc w:val="both"/>
        <w:rPr>
          <w:rFonts w:asciiTheme="majorHAnsi" w:hAnsiTheme="majorHAnsi" w:cstheme="majorHAnsi"/>
          <w:iCs/>
          <w:sz w:val="22"/>
          <w:szCs w:val="22"/>
        </w:rPr>
      </w:pPr>
      <w:r w:rsidRPr="006E5710">
        <w:rPr>
          <w:rFonts w:asciiTheme="majorHAnsi" w:hAnsiTheme="majorHAnsi" w:cstheme="majorHAnsi"/>
          <w:b/>
          <w:bCs/>
          <w:iCs/>
          <w:sz w:val="22"/>
          <w:szCs w:val="22"/>
        </w:rPr>
        <w:t xml:space="preserve">               C. JESUS RAMÍREZ SANCHEZ, </w:t>
      </w:r>
      <w:r w:rsidRPr="006E5710">
        <w:rPr>
          <w:rFonts w:asciiTheme="majorHAnsi" w:hAnsiTheme="majorHAnsi" w:cstheme="majorHAnsi"/>
          <w:iCs/>
          <w:sz w:val="22"/>
          <w:szCs w:val="22"/>
        </w:rPr>
        <w:t>en mi calidad de Regidor Presidente de la Comisión Edilicia Permanente de Calles, Alumbrado Público y Cementerios, con fundamento en los a</w:t>
      </w:r>
      <w:r w:rsidR="003E577C">
        <w:rPr>
          <w:rFonts w:asciiTheme="majorHAnsi" w:hAnsiTheme="majorHAnsi" w:cstheme="majorHAnsi"/>
          <w:iCs/>
          <w:sz w:val="22"/>
          <w:szCs w:val="22"/>
        </w:rPr>
        <w:t xml:space="preserve">rtículos 115 </w:t>
      </w:r>
      <w:r w:rsidRPr="006E5710">
        <w:rPr>
          <w:rFonts w:asciiTheme="majorHAnsi" w:hAnsiTheme="majorHAnsi" w:cstheme="majorHAnsi"/>
          <w:iCs/>
          <w:sz w:val="22"/>
          <w:szCs w:val="22"/>
        </w:rPr>
        <w:t>de la Constitución Política de los Estados Unidos Mexi</w:t>
      </w:r>
      <w:r w:rsidR="003E577C">
        <w:rPr>
          <w:rFonts w:asciiTheme="majorHAnsi" w:hAnsiTheme="majorHAnsi" w:cstheme="majorHAnsi"/>
          <w:iCs/>
          <w:sz w:val="22"/>
          <w:szCs w:val="22"/>
        </w:rPr>
        <w:t>canos; numerales 1, 2, 3, 73</w:t>
      </w:r>
      <w:r w:rsidRPr="006E5710">
        <w:rPr>
          <w:rFonts w:asciiTheme="majorHAnsi" w:hAnsiTheme="majorHAnsi" w:cstheme="majorHAnsi"/>
          <w:iCs/>
          <w:sz w:val="22"/>
          <w:szCs w:val="22"/>
        </w:rPr>
        <w:t xml:space="preserve"> y demás relativos de la Constitución Política del Estado de Jalisco; 1, 2, 3, 10, 41 fr</w:t>
      </w:r>
      <w:r w:rsidR="005D7F3D">
        <w:rPr>
          <w:rFonts w:asciiTheme="majorHAnsi" w:hAnsiTheme="majorHAnsi" w:cstheme="majorHAnsi"/>
          <w:iCs/>
          <w:sz w:val="22"/>
          <w:szCs w:val="22"/>
        </w:rPr>
        <w:t>acción II, 42, 49, 50</w:t>
      </w:r>
      <w:r w:rsidRPr="006E5710">
        <w:rPr>
          <w:rFonts w:asciiTheme="majorHAnsi" w:hAnsiTheme="majorHAnsi" w:cstheme="majorHAnsi"/>
          <w:iCs/>
          <w:sz w:val="22"/>
          <w:szCs w:val="22"/>
        </w:rPr>
        <w:t xml:space="preserve"> y demás relativos de La Ley del Gobierno y la Administración Pública Municipal del Estado de Jalisco, así como l</w:t>
      </w:r>
      <w:r w:rsidR="005D7F3D">
        <w:rPr>
          <w:rFonts w:asciiTheme="majorHAnsi" w:hAnsiTheme="majorHAnsi" w:cstheme="majorHAnsi"/>
          <w:iCs/>
          <w:sz w:val="22"/>
          <w:szCs w:val="22"/>
        </w:rPr>
        <w:t>os artículos 38 fracción II, 51</w:t>
      </w:r>
      <w:r w:rsidRPr="006E5710">
        <w:rPr>
          <w:rFonts w:asciiTheme="majorHAnsi" w:hAnsiTheme="majorHAnsi" w:cstheme="majorHAnsi"/>
          <w:iCs/>
          <w:sz w:val="22"/>
          <w:szCs w:val="22"/>
        </w:rPr>
        <w:t xml:space="preserve">, 87 fracción II, 91, 92, 99, 100 y demás relativos del Reglamento Interior de Zapotlán el Grande, Jalisco; en uso de la facultad conferida en las disposiciones citadas, presentó ante ustedes compañeros integrantes de este Órgano de Gobierno Municipal la siguiente </w:t>
      </w:r>
      <w:r w:rsidRPr="006E5710">
        <w:rPr>
          <w:rFonts w:asciiTheme="majorHAnsi" w:hAnsiTheme="majorHAnsi" w:cstheme="majorHAnsi"/>
          <w:i/>
          <w:iCs/>
          <w:sz w:val="22"/>
          <w:szCs w:val="22"/>
        </w:rPr>
        <w:t>“</w:t>
      </w:r>
      <w:r w:rsidRPr="006E5710">
        <w:rPr>
          <w:rFonts w:asciiTheme="majorHAnsi" w:hAnsiTheme="majorHAnsi" w:cstheme="majorHAnsi"/>
          <w:b/>
          <w:bCs/>
          <w:i/>
          <w:iCs/>
          <w:sz w:val="22"/>
          <w:szCs w:val="22"/>
        </w:rPr>
        <w:t>Iniciativa de acuerdo económico que propone la aprobación para la celebración y firma de convenio de colaboración entre el Ayuntamiento de Zapotlán el Grande y la Agencia de Energía del Estado de Jalisco (AEEJ) para recibir apoyo y asesoramiento técnico en materia de ahorro y eficiencia energética en edificios y servicios públicos de nuestro Municipio”</w:t>
      </w:r>
      <w:r w:rsidRPr="006E5710">
        <w:rPr>
          <w:rFonts w:asciiTheme="majorHAnsi" w:hAnsiTheme="majorHAnsi" w:cstheme="majorHAnsi"/>
          <w:iCs/>
          <w:sz w:val="22"/>
          <w:szCs w:val="22"/>
        </w:rPr>
        <w:t xml:space="preserve">, poniendo a consideración la siguiente: </w:t>
      </w:r>
    </w:p>
    <w:p w14:paraId="6D7CB305" w14:textId="77777777" w:rsidR="006E5710" w:rsidRPr="006E5710" w:rsidRDefault="006E5710" w:rsidP="006E5710">
      <w:pPr>
        <w:pStyle w:val="Default"/>
        <w:jc w:val="both"/>
        <w:rPr>
          <w:rFonts w:asciiTheme="majorHAnsi" w:hAnsiTheme="majorHAnsi" w:cstheme="majorHAnsi"/>
          <w:iCs/>
          <w:sz w:val="22"/>
          <w:szCs w:val="22"/>
        </w:rPr>
      </w:pPr>
    </w:p>
    <w:p w14:paraId="63ECCB23" w14:textId="77777777" w:rsidR="006E5710" w:rsidRPr="006E5710" w:rsidRDefault="006E5710" w:rsidP="006E5710">
      <w:pPr>
        <w:pStyle w:val="Default"/>
        <w:jc w:val="center"/>
        <w:rPr>
          <w:rFonts w:asciiTheme="majorHAnsi" w:hAnsiTheme="majorHAnsi" w:cstheme="majorHAnsi"/>
          <w:b/>
          <w:bCs/>
          <w:iCs/>
          <w:sz w:val="22"/>
          <w:szCs w:val="22"/>
        </w:rPr>
      </w:pPr>
      <w:r w:rsidRPr="006E5710">
        <w:rPr>
          <w:rFonts w:asciiTheme="majorHAnsi" w:hAnsiTheme="majorHAnsi" w:cstheme="majorHAnsi"/>
          <w:b/>
          <w:bCs/>
          <w:iCs/>
          <w:sz w:val="22"/>
          <w:szCs w:val="22"/>
        </w:rPr>
        <w:t>EXPOSICIÓN DE MOTIVOS</w:t>
      </w:r>
    </w:p>
    <w:p w14:paraId="0E39F587" w14:textId="77777777" w:rsidR="006E5710" w:rsidRPr="006E5710" w:rsidRDefault="006E5710" w:rsidP="006E5710">
      <w:pPr>
        <w:pStyle w:val="Default"/>
        <w:jc w:val="both"/>
        <w:rPr>
          <w:rFonts w:asciiTheme="majorHAnsi" w:hAnsiTheme="majorHAnsi" w:cstheme="majorHAnsi"/>
          <w:b/>
          <w:bCs/>
          <w:iCs/>
          <w:sz w:val="22"/>
          <w:szCs w:val="22"/>
        </w:rPr>
      </w:pPr>
    </w:p>
    <w:p w14:paraId="608D0087" w14:textId="77777777" w:rsidR="006E5710" w:rsidRPr="006E5710" w:rsidRDefault="006E5710" w:rsidP="006E5710">
      <w:pPr>
        <w:pStyle w:val="Default"/>
        <w:jc w:val="both"/>
        <w:rPr>
          <w:rFonts w:asciiTheme="majorHAnsi" w:hAnsiTheme="majorHAnsi" w:cstheme="majorHAnsi"/>
          <w:iCs/>
          <w:color w:val="auto"/>
          <w:sz w:val="22"/>
          <w:szCs w:val="22"/>
        </w:rPr>
      </w:pPr>
      <w:r w:rsidRPr="006E5710">
        <w:rPr>
          <w:rFonts w:asciiTheme="majorHAnsi" w:hAnsiTheme="majorHAnsi" w:cstheme="majorHAnsi"/>
          <w:b/>
          <w:bCs/>
          <w:iCs/>
          <w:sz w:val="22"/>
          <w:szCs w:val="22"/>
        </w:rPr>
        <w:t xml:space="preserve">               I.- </w:t>
      </w:r>
      <w:r w:rsidRPr="006E5710">
        <w:rPr>
          <w:rFonts w:asciiTheme="majorHAnsi" w:hAnsiTheme="majorHAnsi" w:cstheme="majorHAnsi"/>
          <w:iCs/>
          <w:sz w:val="22"/>
          <w:szCs w:val="22"/>
        </w:rPr>
        <w:t xml:space="preserve">El artículo 115 de la Constitución Política de los Estados Unidos Mexicanos, señala que es obligación para los estados adoptar en su régimen interior, la forma de gobierno republicano, representativo, popular, teniendo como base de su división </w:t>
      </w:r>
      <w:r w:rsidRPr="006E5710">
        <w:rPr>
          <w:rFonts w:asciiTheme="majorHAnsi" w:hAnsiTheme="majorHAnsi" w:cstheme="majorHAnsi"/>
          <w:iCs/>
          <w:color w:val="auto"/>
          <w:sz w:val="22"/>
          <w:szCs w:val="22"/>
        </w:rPr>
        <w:t>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los asuntos de su competencia, así como la facultad de presentar propuestas, según lo previsto por los artículos 87, 90, 91, 92, 96, 100 y demás relativos y aplicables del Reglamento Interior de Ayuntamiento del Municipio de Zapotlán El Grande, Jalisco.</w:t>
      </w:r>
    </w:p>
    <w:p w14:paraId="1C5A15A2" w14:textId="77777777" w:rsidR="006E5710" w:rsidRPr="006E5710" w:rsidRDefault="006E5710" w:rsidP="006E5710">
      <w:pPr>
        <w:pStyle w:val="Default"/>
        <w:jc w:val="both"/>
        <w:rPr>
          <w:rFonts w:asciiTheme="majorHAnsi" w:hAnsiTheme="majorHAnsi" w:cstheme="majorHAnsi"/>
          <w:iCs/>
          <w:color w:val="auto"/>
          <w:sz w:val="22"/>
          <w:szCs w:val="22"/>
        </w:rPr>
      </w:pPr>
    </w:p>
    <w:p w14:paraId="46FCB27B" w14:textId="77777777" w:rsidR="006E5710" w:rsidRPr="006E5710" w:rsidRDefault="006E5710" w:rsidP="006E5710">
      <w:pPr>
        <w:pStyle w:val="Default"/>
        <w:jc w:val="both"/>
        <w:rPr>
          <w:rFonts w:asciiTheme="majorHAnsi" w:hAnsiTheme="majorHAnsi" w:cstheme="majorHAnsi"/>
          <w:iCs/>
          <w:color w:val="auto"/>
          <w:sz w:val="22"/>
          <w:szCs w:val="22"/>
        </w:rPr>
      </w:pPr>
      <w:r w:rsidRPr="006E5710">
        <w:rPr>
          <w:rFonts w:asciiTheme="majorHAnsi" w:hAnsiTheme="majorHAnsi" w:cstheme="majorHAnsi"/>
          <w:b/>
          <w:bCs/>
          <w:iCs/>
          <w:color w:val="auto"/>
          <w:sz w:val="22"/>
          <w:szCs w:val="22"/>
        </w:rPr>
        <w:t xml:space="preserve">               II.- </w:t>
      </w:r>
      <w:r w:rsidRPr="006E5710">
        <w:rPr>
          <w:rFonts w:asciiTheme="majorHAnsi" w:hAnsiTheme="majorHAnsi" w:cstheme="majorHAnsi"/>
          <w:iCs/>
          <w:color w:val="auto"/>
          <w:sz w:val="22"/>
          <w:szCs w:val="22"/>
        </w:rPr>
        <w:t>El artículo 38 fracción II y demás relativos y aplicables de la Ley del Gobierno y la Administración Pública Municipal del Estado de Jalisco, señala que el Ayuntamiento tiene la facultad para celebrar convenios con organismos públicos y privados tendientes a la realización de obras de interés común, siempre que no corresponda su realización al Estado, así como celebrar contratos de asociación público-privada para el desarrollo de proyectos de inversión en infraestructura o de prestación de servicios o funciones, en los términos establecidos en la legislación que regula la materia.</w:t>
      </w:r>
    </w:p>
    <w:p w14:paraId="6757EF39" w14:textId="77777777" w:rsidR="006E5710" w:rsidRPr="006E5710" w:rsidRDefault="006E5710" w:rsidP="006E5710">
      <w:pPr>
        <w:pStyle w:val="Default"/>
        <w:jc w:val="both"/>
        <w:rPr>
          <w:rFonts w:asciiTheme="majorHAnsi" w:hAnsiTheme="majorHAnsi" w:cstheme="majorHAnsi"/>
          <w:iCs/>
          <w:color w:val="auto"/>
          <w:sz w:val="22"/>
          <w:szCs w:val="22"/>
        </w:rPr>
      </w:pPr>
    </w:p>
    <w:p w14:paraId="5BC280A2" w14:textId="77777777" w:rsidR="00C57DF1" w:rsidRDefault="006E5710" w:rsidP="009933EC">
      <w:pPr>
        <w:autoSpaceDE w:val="0"/>
        <w:autoSpaceDN w:val="0"/>
        <w:adjustRightInd w:val="0"/>
        <w:jc w:val="both"/>
        <w:rPr>
          <w:rFonts w:ascii="ArialMT" w:hAnsi="ArialMT" w:cs="ArialMT"/>
          <w:noProof w:val="0"/>
          <w:sz w:val="20"/>
          <w:szCs w:val="20"/>
          <w:lang w:val="es-MX"/>
        </w:rPr>
      </w:pPr>
      <w:r w:rsidRPr="006E5710">
        <w:rPr>
          <w:rFonts w:asciiTheme="majorHAnsi" w:hAnsiTheme="majorHAnsi" w:cstheme="majorHAnsi"/>
          <w:b/>
          <w:bCs/>
          <w:iCs/>
          <w:sz w:val="22"/>
          <w:szCs w:val="22"/>
        </w:rPr>
        <w:t xml:space="preserve">               III.- </w:t>
      </w:r>
      <w:r w:rsidR="00CC2A00">
        <w:rPr>
          <w:rFonts w:asciiTheme="majorHAnsi" w:hAnsiTheme="majorHAnsi" w:cstheme="majorHAnsi"/>
          <w:iCs/>
          <w:sz w:val="22"/>
          <w:szCs w:val="22"/>
        </w:rPr>
        <w:t xml:space="preserve">Que el Reglamento Orgánico de la Administración Pública Municipal de Zapotlán el Grande, Jalisco </w:t>
      </w:r>
      <w:r w:rsidRPr="006E5710">
        <w:rPr>
          <w:rFonts w:asciiTheme="majorHAnsi" w:hAnsiTheme="majorHAnsi" w:cstheme="majorHAnsi"/>
          <w:iCs/>
          <w:sz w:val="22"/>
          <w:szCs w:val="22"/>
        </w:rPr>
        <w:t>en su</w:t>
      </w:r>
      <w:r w:rsidR="00CC2A00">
        <w:rPr>
          <w:rFonts w:asciiTheme="majorHAnsi" w:hAnsiTheme="majorHAnsi" w:cstheme="majorHAnsi"/>
          <w:iCs/>
          <w:sz w:val="22"/>
          <w:szCs w:val="22"/>
        </w:rPr>
        <w:t>s</w:t>
      </w:r>
      <w:r w:rsidRPr="006E5710">
        <w:rPr>
          <w:rFonts w:asciiTheme="majorHAnsi" w:hAnsiTheme="majorHAnsi" w:cstheme="majorHAnsi"/>
          <w:iCs/>
          <w:sz w:val="22"/>
          <w:szCs w:val="22"/>
        </w:rPr>
        <w:t xml:space="preserve"> artículo</w:t>
      </w:r>
      <w:r w:rsidR="00CC2A00">
        <w:rPr>
          <w:rFonts w:asciiTheme="majorHAnsi" w:hAnsiTheme="majorHAnsi" w:cstheme="majorHAnsi"/>
          <w:iCs/>
          <w:sz w:val="22"/>
          <w:szCs w:val="22"/>
        </w:rPr>
        <w:t>s</w:t>
      </w:r>
      <w:r w:rsidRPr="006E5710">
        <w:rPr>
          <w:rFonts w:asciiTheme="majorHAnsi" w:hAnsiTheme="majorHAnsi" w:cstheme="majorHAnsi"/>
          <w:iCs/>
          <w:sz w:val="22"/>
          <w:szCs w:val="22"/>
        </w:rPr>
        <w:t xml:space="preserve"> </w:t>
      </w:r>
      <w:r w:rsidR="00CC2A00">
        <w:rPr>
          <w:rFonts w:asciiTheme="majorHAnsi" w:hAnsiTheme="majorHAnsi" w:cstheme="majorHAnsi"/>
          <w:iCs/>
          <w:sz w:val="22"/>
          <w:szCs w:val="22"/>
        </w:rPr>
        <w:t>116 y 117, señala</w:t>
      </w:r>
      <w:r w:rsidR="008F5CCA">
        <w:rPr>
          <w:rFonts w:asciiTheme="majorHAnsi" w:hAnsiTheme="majorHAnsi" w:cstheme="majorHAnsi"/>
          <w:iCs/>
          <w:sz w:val="22"/>
          <w:szCs w:val="22"/>
        </w:rPr>
        <w:t xml:space="preserve"> que</w:t>
      </w:r>
      <w:r w:rsidR="00CC2A00">
        <w:rPr>
          <w:rFonts w:asciiTheme="majorHAnsi" w:hAnsiTheme="majorHAnsi" w:cstheme="majorHAnsi"/>
          <w:iCs/>
          <w:sz w:val="22"/>
          <w:szCs w:val="22"/>
        </w:rPr>
        <w:t xml:space="preserve"> la Coordinación General d</w:t>
      </w:r>
      <w:r w:rsidR="009933EC">
        <w:rPr>
          <w:rFonts w:asciiTheme="majorHAnsi" w:hAnsiTheme="majorHAnsi" w:cstheme="majorHAnsi"/>
          <w:iCs/>
          <w:sz w:val="22"/>
          <w:szCs w:val="22"/>
        </w:rPr>
        <w:t xml:space="preserve">e Servicios </w:t>
      </w:r>
      <w:r w:rsidR="00CC2A00">
        <w:rPr>
          <w:rFonts w:asciiTheme="majorHAnsi" w:hAnsiTheme="majorHAnsi" w:cstheme="majorHAnsi"/>
          <w:iCs/>
          <w:sz w:val="22"/>
          <w:szCs w:val="22"/>
        </w:rPr>
        <w:t>Públicos Municipales</w:t>
      </w:r>
      <w:r w:rsidR="008F5CCA">
        <w:rPr>
          <w:rFonts w:ascii="ArialMT" w:hAnsi="ArialMT" w:cs="ArialMT"/>
          <w:noProof w:val="0"/>
          <w:sz w:val="20"/>
          <w:szCs w:val="20"/>
          <w:lang w:val="es-MX"/>
        </w:rPr>
        <w:t xml:space="preserve">, tiene por objeto promover el desarrollo de la prestación de los servicios públicos del Municipio, a través de la coordinación, supervisión y auxilio en la ejecución de las políticas diseñadas por las Áreas Municipales dependientes de ella. Esta Área Municipal es la </w:t>
      </w:r>
    </w:p>
    <w:p w14:paraId="1E9A77FA" w14:textId="77777777" w:rsidR="00C57DF1" w:rsidRDefault="00C57DF1" w:rsidP="009933EC">
      <w:pPr>
        <w:autoSpaceDE w:val="0"/>
        <w:autoSpaceDN w:val="0"/>
        <w:adjustRightInd w:val="0"/>
        <w:jc w:val="both"/>
        <w:rPr>
          <w:rFonts w:ascii="ArialMT" w:hAnsi="ArialMT" w:cs="ArialMT"/>
          <w:noProof w:val="0"/>
          <w:sz w:val="20"/>
          <w:szCs w:val="20"/>
          <w:lang w:val="es-MX"/>
        </w:rPr>
      </w:pPr>
    </w:p>
    <w:p w14:paraId="26F964D9" w14:textId="77777777" w:rsidR="00C57DF1" w:rsidRDefault="00C57DF1" w:rsidP="009933EC">
      <w:pPr>
        <w:autoSpaceDE w:val="0"/>
        <w:autoSpaceDN w:val="0"/>
        <w:adjustRightInd w:val="0"/>
        <w:jc w:val="both"/>
        <w:rPr>
          <w:rFonts w:ascii="ArialMT" w:hAnsi="ArialMT" w:cs="ArialMT"/>
          <w:noProof w:val="0"/>
          <w:sz w:val="20"/>
          <w:szCs w:val="20"/>
          <w:lang w:val="es-MX"/>
        </w:rPr>
      </w:pPr>
    </w:p>
    <w:p w14:paraId="489EA70F" w14:textId="77777777" w:rsidR="00C57DF1" w:rsidRDefault="00C57DF1" w:rsidP="009933EC">
      <w:pPr>
        <w:autoSpaceDE w:val="0"/>
        <w:autoSpaceDN w:val="0"/>
        <w:adjustRightInd w:val="0"/>
        <w:jc w:val="both"/>
        <w:rPr>
          <w:rFonts w:ascii="ArialMT" w:hAnsi="ArialMT" w:cs="ArialMT"/>
          <w:noProof w:val="0"/>
          <w:sz w:val="20"/>
          <w:szCs w:val="20"/>
          <w:lang w:val="es-MX"/>
        </w:rPr>
      </w:pPr>
    </w:p>
    <w:p w14:paraId="3381560B" w14:textId="4FCDA0B1" w:rsidR="006E5710" w:rsidRPr="008F5CCA" w:rsidRDefault="008F5CCA" w:rsidP="009933EC">
      <w:pPr>
        <w:autoSpaceDE w:val="0"/>
        <w:autoSpaceDN w:val="0"/>
        <w:adjustRightInd w:val="0"/>
        <w:jc w:val="both"/>
        <w:rPr>
          <w:rFonts w:ascii="ArialMT" w:hAnsi="ArialMT" w:cs="ArialMT"/>
          <w:noProof w:val="0"/>
          <w:sz w:val="20"/>
          <w:szCs w:val="20"/>
          <w:lang w:val="es-MX"/>
        </w:rPr>
      </w:pPr>
      <w:r>
        <w:rPr>
          <w:rFonts w:ascii="ArialMT" w:hAnsi="ArialMT" w:cs="ArialMT"/>
          <w:noProof w:val="0"/>
          <w:sz w:val="20"/>
          <w:szCs w:val="20"/>
          <w:lang w:val="es-MX"/>
        </w:rPr>
        <w:t>encargada de planear, dotar, coordinar, controlar y supervisar la adecuada, oportuna y eficaz prestación de las funciones y servicios públicos municipales a la población</w:t>
      </w:r>
      <w:r w:rsidR="006E5710" w:rsidRPr="006E5710">
        <w:rPr>
          <w:rFonts w:asciiTheme="majorHAnsi" w:hAnsiTheme="majorHAnsi" w:cstheme="majorHAnsi"/>
          <w:iCs/>
          <w:sz w:val="22"/>
          <w:szCs w:val="22"/>
        </w:rPr>
        <w:t>,</w:t>
      </w:r>
      <w:r>
        <w:rPr>
          <w:rFonts w:asciiTheme="majorHAnsi" w:hAnsiTheme="majorHAnsi" w:cstheme="majorHAnsi"/>
          <w:iCs/>
          <w:sz w:val="22"/>
          <w:szCs w:val="22"/>
        </w:rPr>
        <w:t xml:space="preserve"> y entre sus atribuciones se encuentra </w:t>
      </w:r>
      <w:r w:rsidR="00391FEA">
        <w:rPr>
          <w:rFonts w:ascii="ArialMT" w:hAnsi="ArialMT" w:cs="ArialMT"/>
          <w:noProof w:val="0"/>
          <w:sz w:val="20"/>
          <w:szCs w:val="20"/>
          <w:lang w:val="es-MX"/>
        </w:rPr>
        <w:t>la aplicación de la normatividad existente y promover mejoras o nuevas normas para los proyectos de alumbrado público.</w:t>
      </w:r>
      <w:r w:rsidR="006E5710" w:rsidRPr="006E5710">
        <w:rPr>
          <w:rFonts w:asciiTheme="majorHAnsi" w:hAnsiTheme="majorHAnsi" w:cstheme="majorHAnsi"/>
          <w:iCs/>
          <w:sz w:val="22"/>
          <w:szCs w:val="22"/>
        </w:rPr>
        <w:t xml:space="preserve"> </w:t>
      </w:r>
    </w:p>
    <w:p w14:paraId="03CEB2E6" w14:textId="77777777" w:rsidR="006E5710" w:rsidRPr="006E5710" w:rsidRDefault="006E5710" w:rsidP="006E5710">
      <w:pPr>
        <w:pStyle w:val="Default"/>
        <w:jc w:val="both"/>
        <w:rPr>
          <w:rFonts w:asciiTheme="majorHAnsi" w:hAnsiTheme="majorHAnsi" w:cstheme="majorHAnsi"/>
          <w:iCs/>
          <w:color w:val="auto"/>
          <w:sz w:val="22"/>
          <w:szCs w:val="22"/>
        </w:rPr>
      </w:pPr>
    </w:p>
    <w:p w14:paraId="2BB1DF4C" w14:textId="369785DA" w:rsidR="006E5710" w:rsidRPr="006E5710" w:rsidRDefault="006E5710" w:rsidP="006E5710">
      <w:pPr>
        <w:pStyle w:val="Default"/>
        <w:jc w:val="both"/>
        <w:rPr>
          <w:rFonts w:asciiTheme="majorHAnsi" w:hAnsiTheme="majorHAnsi" w:cstheme="majorHAnsi"/>
          <w:iCs/>
          <w:color w:val="auto"/>
          <w:sz w:val="22"/>
          <w:szCs w:val="22"/>
        </w:rPr>
      </w:pPr>
      <w:r w:rsidRPr="006E5710">
        <w:rPr>
          <w:rFonts w:asciiTheme="majorHAnsi" w:hAnsiTheme="majorHAnsi" w:cstheme="majorHAnsi"/>
          <w:b/>
          <w:bCs/>
          <w:iCs/>
          <w:color w:val="auto"/>
          <w:sz w:val="22"/>
          <w:szCs w:val="22"/>
        </w:rPr>
        <w:t xml:space="preserve">               IV.- </w:t>
      </w:r>
      <w:r w:rsidR="008F5CCA">
        <w:rPr>
          <w:rFonts w:asciiTheme="majorHAnsi" w:hAnsiTheme="majorHAnsi" w:cstheme="majorHAnsi"/>
          <w:iCs/>
          <w:color w:val="auto"/>
          <w:sz w:val="22"/>
          <w:szCs w:val="22"/>
        </w:rPr>
        <w:t>En éste sentido,</w:t>
      </w:r>
      <w:r w:rsidRPr="006E5710">
        <w:rPr>
          <w:rFonts w:asciiTheme="majorHAnsi" w:hAnsiTheme="majorHAnsi" w:cstheme="majorHAnsi"/>
          <w:iCs/>
          <w:color w:val="auto"/>
          <w:sz w:val="22"/>
          <w:szCs w:val="22"/>
        </w:rPr>
        <w:t xml:space="preserve"> con fech</w:t>
      </w:r>
      <w:r w:rsidR="00F37DF6">
        <w:rPr>
          <w:rFonts w:asciiTheme="majorHAnsi" w:hAnsiTheme="majorHAnsi" w:cstheme="majorHAnsi"/>
          <w:iCs/>
          <w:color w:val="auto"/>
          <w:sz w:val="22"/>
          <w:szCs w:val="22"/>
        </w:rPr>
        <w:t>a 18</w:t>
      </w:r>
      <w:r w:rsidR="009933EC">
        <w:rPr>
          <w:rFonts w:asciiTheme="majorHAnsi" w:hAnsiTheme="majorHAnsi" w:cstheme="majorHAnsi"/>
          <w:iCs/>
          <w:color w:val="auto"/>
          <w:sz w:val="22"/>
          <w:szCs w:val="22"/>
        </w:rPr>
        <w:t xml:space="preserve"> de mayo del 2022, se gir</w:t>
      </w:r>
      <w:r w:rsidR="00F37DF6">
        <w:rPr>
          <w:rFonts w:asciiTheme="majorHAnsi" w:hAnsiTheme="majorHAnsi" w:cstheme="majorHAnsi"/>
          <w:iCs/>
          <w:color w:val="auto"/>
          <w:sz w:val="22"/>
          <w:szCs w:val="22"/>
        </w:rPr>
        <w:t>ó oficio</w:t>
      </w:r>
      <w:r w:rsidRPr="006E5710">
        <w:rPr>
          <w:rFonts w:asciiTheme="majorHAnsi" w:hAnsiTheme="majorHAnsi" w:cstheme="majorHAnsi"/>
          <w:iCs/>
          <w:color w:val="auto"/>
          <w:sz w:val="22"/>
          <w:szCs w:val="22"/>
        </w:rPr>
        <w:t xml:space="preserve"> signado por parte de la Coordinación General de Servicios Públicos municipales a la Lic. Magali Casillas Contreras, Sindica Municipal de Zapotlán el Grande, con atención al que suscribe, con la finalidad de solicitar el apoyo para realizar la iniciativa para la aprobación de la firma del convenio de colaboración con la “Agencia de Energía del Estado de Jalisco”, representada por su </w:t>
      </w:r>
      <w:r w:rsidRPr="006E5710">
        <w:rPr>
          <w:rFonts w:asciiTheme="majorHAnsi" w:eastAsia="Arial" w:hAnsiTheme="majorHAnsi" w:cstheme="majorHAnsi"/>
          <w:sz w:val="22"/>
          <w:szCs w:val="22"/>
        </w:rPr>
        <w:t xml:space="preserve">Director General, el Lic. Bernardo </w:t>
      </w:r>
      <w:proofErr w:type="spellStart"/>
      <w:r w:rsidRPr="006E5710">
        <w:rPr>
          <w:rFonts w:asciiTheme="majorHAnsi" w:eastAsia="Arial" w:hAnsiTheme="majorHAnsi" w:cstheme="majorHAnsi"/>
          <w:sz w:val="22"/>
          <w:szCs w:val="22"/>
        </w:rPr>
        <w:t>Macklis</w:t>
      </w:r>
      <w:proofErr w:type="spellEnd"/>
      <w:r w:rsidRPr="006E5710">
        <w:rPr>
          <w:rFonts w:asciiTheme="majorHAnsi" w:eastAsia="Arial" w:hAnsiTheme="majorHAnsi" w:cstheme="majorHAnsi"/>
          <w:sz w:val="22"/>
          <w:szCs w:val="22"/>
        </w:rPr>
        <w:t xml:space="preserve"> </w:t>
      </w:r>
      <w:proofErr w:type="spellStart"/>
      <w:r w:rsidRPr="006E5710">
        <w:rPr>
          <w:rFonts w:asciiTheme="majorHAnsi" w:eastAsia="Arial" w:hAnsiTheme="majorHAnsi" w:cstheme="majorHAnsi"/>
          <w:sz w:val="22"/>
          <w:szCs w:val="22"/>
        </w:rPr>
        <w:t>Petrini</w:t>
      </w:r>
      <w:proofErr w:type="spellEnd"/>
      <w:r w:rsidRPr="006E5710">
        <w:rPr>
          <w:rFonts w:asciiTheme="majorHAnsi" w:hAnsiTheme="majorHAnsi" w:cstheme="majorHAnsi"/>
          <w:iCs/>
          <w:color w:val="auto"/>
          <w:sz w:val="22"/>
          <w:szCs w:val="22"/>
        </w:rPr>
        <w:t>, cuyo objetivo del convenio es establecer las bases y mecanismos de colaboración para recibir apoyo y asesoramiento técnico, lo anterior con el propósito de mejorar aspectos de ahorro y eficiencia energética en edificios y servicios públicos del Municipio de Zapotlán el Grande, Jalisco. Anexando la propuesta del respectivo convenio de colaboración.</w:t>
      </w:r>
    </w:p>
    <w:p w14:paraId="37DBE408" w14:textId="77777777" w:rsidR="00497767" w:rsidRPr="006E5710" w:rsidRDefault="00497767" w:rsidP="006E5710">
      <w:pPr>
        <w:pStyle w:val="Default"/>
        <w:jc w:val="both"/>
        <w:rPr>
          <w:rFonts w:asciiTheme="majorHAnsi" w:hAnsiTheme="majorHAnsi" w:cstheme="majorHAnsi"/>
          <w:iCs/>
          <w:color w:val="auto"/>
          <w:sz w:val="22"/>
          <w:szCs w:val="22"/>
        </w:rPr>
      </w:pPr>
    </w:p>
    <w:p w14:paraId="056BDD21" w14:textId="37DA5FDD" w:rsidR="00497767" w:rsidRPr="00497767" w:rsidRDefault="00497767" w:rsidP="00497767">
      <w:pPr>
        <w:pBdr>
          <w:top w:val="nil"/>
          <w:left w:val="nil"/>
          <w:bottom w:val="nil"/>
          <w:right w:val="nil"/>
          <w:between w:val="nil"/>
        </w:pBdr>
        <w:jc w:val="both"/>
        <w:rPr>
          <w:rFonts w:ascii="Calibri" w:eastAsia="Arial" w:hAnsi="Calibri" w:cs="Calibri"/>
          <w:b/>
          <w:color w:val="000000"/>
          <w:sz w:val="22"/>
          <w:szCs w:val="22"/>
        </w:rPr>
      </w:pPr>
      <w:r w:rsidRPr="00497767">
        <w:rPr>
          <w:rFonts w:ascii="Calibri" w:hAnsi="Calibri" w:cs="Calibri"/>
          <w:b/>
          <w:bCs/>
          <w:iCs/>
          <w:sz w:val="22"/>
          <w:szCs w:val="22"/>
          <w:lang w:val="es-MX"/>
        </w:rPr>
        <w:t xml:space="preserve">               </w:t>
      </w:r>
      <w:r w:rsidR="006E5710" w:rsidRPr="00497767">
        <w:rPr>
          <w:rFonts w:ascii="Calibri" w:hAnsi="Calibri" w:cs="Calibri"/>
          <w:b/>
          <w:bCs/>
          <w:iCs/>
          <w:sz w:val="22"/>
          <w:szCs w:val="22"/>
        </w:rPr>
        <w:t>V</w:t>
      </w:r>
      <w:r w:rsidRPr="00497767">
        <w:rPr>
          <w:rFonts w:ascii="Calibri" w:hAnsi="Calibri" w:cs="Calibri"/>
          <w:b/>
          <w:bCs/>
          <w:iCs/>
          <w:sz w:val="22"/>
          <w:szCs w:val="22"/>
        </w:rPr>
        <w:t xml:space="preserve">.- </w:t>
      </w:r>
      <w:r w:rsidR="007A221D">
        <w:rPr>
          <w:rFonts w:ascii="Calibri" w:eastAsia="Arial" w:hAnsi="Calibri" w:cs="Calibri"/>
          <w:color w:val="000000"/>
          <w:sz w:val="22"/>
          <w:szCs w:val="22"/>
        </w:rPr>
        <w:t xml:space="preserve">Por su parte, y a manera de antecedente, </w:t>
      </w:r>
      <w:r w:rsidRPr="00497767">
        <w:rPr>
          <w:rFonts w:ascii="Calibri" w:eastAsia="Arial" w:hAnsi="Calibri" w:cs="Calibri"/>
          <w:color w:val="000000"/>
          <w:sz w:val="22"/>
          <w:szCs w:val="22"/>
        </w:rPr>
        <w:t>mediante decreto número 25922/LXI/16 expedido por el Congreso del Estado de Jalisco, se creó la Agencia de Energía como un Organismo Público Descentralizado del Poder Ejecutivo del Estado de Jalisco, con personalidad jurídica y patrimonio propio.</w:t>
      </w:r>
    </w:p>
    <w:p w14:paraId="7B355811" w14:textId="77777777" w:rsidR="00497767" w:rsidRDefault="00497767" w:rsidP="006E5710">
      <w:pPr>
        <w:pStyle w:val="Default"/>
        <w:jc w:val="both"/>
        <w:rPr>
          <w:rFonts w:ascii="Calibri" w:hAnsi="Calibri" w:cs="Calibri"/>
          <w:b/>
          <w:bCs/>
          <w:iCs/>
          <w:color w:val="auto"/>
          <w:sz w:val="22"/>
          <w:szCs w:val="22"/>
        </w:rPr>
      </w:pPr>
    </w:p>
    <w:p w14:paraId="0B62632E" w14:textId="6960487F" w:rsidR="006E5710" w:rsidRPr="00497767" w:rsidRDefault="00497767" w:rsidP="006E5710">
      <w:pPr>
        <w:pStyle w:val="Default"/>
        <w:jc w:val="both"/>
        <w:rPr>
          <w:rFonts w:ascii="Calibri" w:hAnsi="Calibri" w:cs="Calibri"/>
          <w:iCs/>
          <w:color w:val="auto"/>
          <w:sz w:val="22"/>
          <w:szCs w:val="22"/>
        </w:rPr>
      </w:pPr>
      <w:r>
        <w:rPr>
          <w:rFonts w:ascii="Calibri" w:hAnsi="Calibri" w:cs="Calibri"/>
          <w:b/>
          <w:bCs/>
          <w:iCs/>
          <w:color w:val="auto"/>
          <w:sz w:val="22"/>
          <w:szCs w:val="22"/>
        </w:rPr>
        <w:t xml:space="preserve">               VI</w:t>
      </w:r>
      <w:r w:rsidR="006E5710" w:rsidRPr="00497767">
        <w:rPr>
          <w:rFonts w:ascii="Calibri" w:hAnsi="Calibri" w:cs="Calibri"/>
          <w:b/>
          <w:bCs/>
          <w:iCs/>
          <w:color w:val="auto"/>
          <w:sz w:val="22"/>
          <w:szCs w:val="22"/>
        </w:rPr>
        <w:t xml:space="preserve">.- </w:t>
      </w:r>
      <w:r w:rsidR="007A221D">
        <w:rPr>
          <w:rFonts w:ascii="Calibri" w:hAnsi="Calibri" w:cs="Calibri"/>
          <w:iCs/>
          <w:color w:val="auto"/>
          <w:sz w:val="22"/>
          <w:szCs w:val="22"/>
        </w:rPr>
        <w:t>Ahora bien, el objeto</w:t>
      </w:r>
      <w:r w:rsidR="006E5710" w:rsidRPr="00497767">
        <w:rPr>
          <w:rFonts w:ascii="Calibri" w:hAnsi="Calibri" w:cs="Calibri"/>
          <w:iCs/>
          <w:color w:val="auto"/>
          <w:sz w:val="22"/>
          <w:szCs w:val="22"/>
        </w:rPr>
        <w:t xml:space="preserve"> de la Agencia de Energía del Estado de Jalisc</w:t>
      </w:r>
      <w:r w:rsidR="007A221D">
        <w:rPr>
          <w:rFonts w:ascii="Calibri" w:hAnsi="Calibri" w:cs="Calibri"/>
          <w:iCs/>
          <w:color w:val="auto"/>
          <w:sz w:val="22"/>
          <w:szCs w:val="22"/>
        </w:rPr>
        <w:t>o, es el de</w:t>
      </w:r>
      <w:r>
        <w:rPr>
          <w:rFonts w:ascii="Calibri" w:hAnsi="Calibri" w:cs="Calibri"/>
          <w:iCs/>
          <w:color w:val="auto"/>
          <w:sz w:val="22"/>
          <w:szCs w:val="22"/>
        </w:rPr>
        <w:t xml:space="preserve"> </w:t>
      </w:r>
      <w:r w:rsidRPr="00497767">
        <w:rPr>
          <w:rFonts w:ascii="Calibri" w:eastAsia="Arial" w:hAnsi="Calibri" w:cs="Calibri"/>
          <w:sz w:val="22"/>
          <w:szCs w:val="22"/>
        </w:rPr>
        <w:t>impulsar, fomentar, coordinar, cooperar y coadyuvar en el desarrollo de las acciones públicas y privadas relacionadas con la generación y el uso eficiente de la energía en el estado, privilegiando la preservación y restauración del equilibrio ecológico, así como la protección al medio ambiente, coordinando el desarrollo y ejecución de la política y estrategia energética del estado, en colaboración con diversas entidades públicas y privadas.</w:t>
      </w:r>
    </w:p>
    <w:p w14:paraId="588A2B30" w14:textId="77777777" w:rsidR="006E5710" w:rsidRPr="006E5710" w:rsidRDefault="006E5710" w:rsidP="006E5710">
      <w:pPr>
        <w:pStyle w:val="Default"/>
        <w:jc w:val="both"/>
        <w:rPr>
          <w:rFonts w:asciiTheme="majorHAnsi" w:hAnsiTheme="majorHAnsi" w:cstheme="majorHAnsi"/>
          <w:iCs/>
          <w:color w:val="auto"/>
          <w:sz w:val="22"/>
          <w:szCs w:val="22"/>
        </w:rPr>
      </w:pPr>
    </w:p>
    <w:p w14:paraId="47A7A9AD" w14:textId="77777777" w:rsidR="006E5710" w:rsidRPr="006E5710" w:rsidRDefault="006E5710" w:rsidP="006E5710">
      <w:pPr>
        <w:pStyle w:val="Default"/>
        <w:jc w:val="both"/>
        <w:rPr>
          <w:rFonts w:asciiTheme="majorHAnsi" w:hAnsiTheme="majorHAnsi" w:cstheme="majorHAnsi"/>
          <w:iCs/>
          <w:color w:val="auto"/>
          <w:sz w:val="22"/>
          <w:szCs w:val="22"/>
        </w:rPr>
      </w:pPr>
    </w:p>
    <w:p w14:paraId="2C02720A" w14:textId="77777777" w:rsidR="00EB1D9E" w:rsidRDefault="006E5710" w:rsidP="006E5710">
      <w:pPr>
        <w:pStyle w:val="Default"/>
        <w:jc w:val="both"/>
        <w:rPr>
          <w:rFonts w:asciiTheme="majorHAnsi" w:hAnsiTheme="majorHAnsi" w:cstheme="majorHAnsi"/>
          <w:iCs/>
          <w:color w:val="auto"/>
          <w:sz w:val="22"/>
          <w:szCs w:val="22"/>
        </w:rPr>
      </w:pPr>
      <w:r w:rsidRPr="006E5710">
        <w:rPr>
          <w:rFonts w:asciiTheme="majorHAnsi" w:hAnsiTheme="majorHAnsi" w:cstheme="majorHAnsi"/>
          <w:b/>
          <w:bCs/>
          <w:iCs/>
          <w:color w:val="auto"/>
          <w:sz w:val="22"/>
          <w:szCs w:val="22"/>
        </w:rPr>
        <w:t xml:space="preserve">               VI</w:t>
      </w:r>
      <w:r w:rsidR="00497767">
        <w:rPr>
          <w:rFonts w:asciiTheme="majorHAnsi" w:hAnsiTheme="majorHAnsi" w:cstheme="majorHAnsi"/>
          <w:b/>
          <w:bCs/>
          <w:iCs/>
          <w:color w:val="auto"/>
          <w:sz w:val="22"/>
          <w:szCs w:val="22"/>
        </w:rPr>
        <w:t>I</w:t>
      </w:r>
      <w:r w:rsidRPr="006E5710">
        <w:rPr>
          <w:rFonts w:asciiTheme="majorHAnsi" w:hAnsiTheme="majorHAnsi" w:cstheme="majorHAnsi"/>
          <w:b/>
          <w:bCs/>
          <w:iCs/>
          <w:color w:val="auto"/>
          <w:sz w:val="22"/>
          <w:szCs w:val="22"/>
        </w:rPr>
        <w:t xml:space="preserve">.- </w:t>
      </w:r>
      <w:r w:rsidR="007A221D">
        <w:rPr>
          <w:rFonts w:asciiTheme="majorHAnsi" w:hAnsiTheme="majorHAnsi" w:cstheme="majorHAnsi"/>
          <w:iCs/>
          <w:color w:val="auto"/>
          <w:sz w:val="22"/>
          <w:szCs w:val="22"/>
        </w:rPr>
        <w:t>Vale la pena resalta</w:t>
      </w:r>
      <w:r w:rsidR="00EB1D9E">
        <w:rPr>
          <w:rFonts w:asciiTheme="majorHAnsi" w:hAnsiTheme="majorHAnsi" w:cstheme="majorHAnsi"/>
          <w:iCs/>
          <w:color w:val="auto"/>
          <w:sz w:val="22"/>
          <w:szCs w:val="22"/>
        </w:rPr>
        <w:t>r</w:t>
      </w:r>
      <w:r w:rsidRPr="006E5710">
        <w:rPr>
          <w:rFonts w:asciiTheme="majorHAnsi" w:hAnsiTheme="majorHAnsi" w:cstheme="majorHAnsi"/>
          <w:iCs/>
          <w:color w:val="auto"/>
          <w:sz w:val="22"/>
          <w:szCs w:val="22"/>
        </w:rPr>
        <w:t xml:space="preserve">, </w:t>
      </w:r>
      <w:r w:rsidR="007A221D">
        <w:rPr>
          <w:rFonts w:asciiTheme="majorHAnsi" w:hAnsiTheme="majorHAnsi" w:cstheme="majorHAnsi"/>
          <w:iCs/>
          <w:color w:val="auto"/>
          <w:sz w:val="22"/>
          <w:szCs w:val="22"/>
        </w:rPr>
        <w:t xml:space="preserve">que se considera que tanto en las diversas áreas urbanas de nuestro Municipio, como </w:t>
      </w:r>
      <w:r w:rsidRPr="006E5710">
        <w:rPr>
          <w:rFonts w:asciiTheme="majorHAnsi" w:hAnsiTheme="majorHAnsi" w:cstheme="majorHAnsi"/>
          <w:iCs/>
          <w:color w:val="auto"/>
          <w:sz w:val="22"/>
          <w:szCs w:val="22"/>
        </w:rPr>
        <w:t>al interior de</w:t>
      </w:r>
      <w:r w:rsidR="007A221D">
        <w:rPr>
          <w:rFonts w:asciiTheme="majorHAnsi" w:hAnsiTheme="majorHAnsi" w:cstheme="majorHAnsi"/>
          <w:iCs/>
          <w:color w:val="auto"/>
          <w:sz w:val="22"/>
          <w:szCs w:val="22"/>
        </w:rPr>
        <w:t xml:space="preserve"> </w:t>
      </w:r>
      <w:r w:rsidRPr="006E5710">
        <w:rPr>
          <w:rFonts w:asciiTheme="majorHAnsi" w:hAnsiTheme="majorHAnsi" w:cstheme="majorHAnsi"/>
          <w:iCs/>
          <w:color w:val="auto"/>
          <w:sz w:val="22"/>
          <w:szCs w:val="22"/>
        </w:rPr>
        <w:t>l</w:t>
      </w:r>
      <w:r w:rsidR="007A221D">
        <w:rPr>
          <w:rFonts w:asciiTheme="majorHAnsi" w:hAnsiTheme="majorHAnsi" w:cstheme="majorHAnsi"/>
          <w:iCs/>
          <w:color w:val="auto"/>
          <w:sz w:val="22"/>
          <w:szCs w:val="22"/>
        </w:rPr>
        <w:t>os edificios que forman parte del Gobierno Municipal, incluyendo por supuesto</w:t>
      </w:r>
      <w:r w:rsidRPr="006E5710">
        <w:rPr>
          <w:rFonts w:asciiTheme="majorHAnsi" w:hAnsiTheme="majorHAnsi" w:cstheme="majorHAnsi"/>
          <w:iCs/>
          <w:color w:val="auto"/>
          <w:sz w:val="22"/>
          <w:szCs w:val="22"/>
        </w:rPr>
        <w:t xml:space="preserve"> </w:t>
      </w:r>
      <w:r w:rsidR="007A221D">
        <w:rPr>
          <w:rFonts w:asciiTheme="majorHAnsi" w:hAnsiTheme="majorHAnsi" w:cstheme="majorHAnsi"/>
          <w:iCs/>
          <w:color w:val="auto"/>
          <w:sz w:val="22"/>
          <w:szCs w:val="22"/>
        </w:rPr>
        <w:t xml:space="preserve">el </w:t>
      </w:r>
      <w:r w:rsidRPr="006E5710">
        <w:rPr>
          <w:rFonts w:asciiTheme="majorHAnsi" w:hAnsiTheme="majorHAnsi" w:cstheme="majorHAnsi"/>
          <w:iCs/>
          <w:color w:val="auto"/>
          <w:sz w:val="22"/>
          <w:szCs w:val="22"/>
        </w:rPr>
        <w:t xml:space="preserve">Palacio Municipal y </w:t>
      </w:r>
      <w:r w:rsidR="007A221D">
        <w:rPr>
          <w:rFonts w:asciiTheme="majorHAnsi" w:hAnsiTheme="majorHAnsi" w:cstheme="majorHAnsi"/>
          <w:iCs/>
          <w:color w:val="auto"/>
          <w:sz w:val="22"/>
          <w:szCs w:val="22"/>
        </w:rPr>
        <w:t xml:space="preserve">las </w:t>
      </w:r>
      <w:r w:rsidRPr="006E5710">
        <w:rPr>
          <w:rFonts w:asciiTheme="majorHAnsi" w:hAnsiTheme="majorHAnsi" w:cstheme="majorHAnsi"/>
          <w:iCs/>
          <w:color w:val="auto"/>
          <w:sz w:val="22"/>
          <w:szCs w:val="22"/>
        </w:rPr>
        <w:t>oficinas e</w:t>
      </w:r>
      <w:r w:rsidR="007A221D">
        <w:rPr>
          <w:rFonts w:asciiTheme="majorHAnsi" w:hAnsiTheme="majorHAnsi" w:cstheme="majorHAnsi"/>
          <w:iCs/>
          <w:color w:val="auto"/>
          <w:sz w:val="22"/>
          <w:szCs w:val="22"/>
        </w:rPr>
        <w:t xml:space="preserve">xternas del Gobierno, debe existir </w:t>
      </w:r>
      <w:r w:rsidRPr="006E5710">
        <w:rPr>
          <w:rFonts w:asciiTheme="majorHAnsi" w:hAnsiTheme="majorHAnsi" w:cstheme="majorHAnsi"/>
          <w:iCs/>
          <w:color w:val="auto"/>
          <w:sz w:val="22"/>
          <w:szCs w:val="22"/>
        </w:rPr>
        <w:t>una cultura ecológica en pro del ahorro de energía</w:t>
      </w:r>
      <w:r w:rsidR="007A221D">
        <w:rPr>
          <w:rFonts w:asciiTheme="majorHAnsi" w:hAnsiTheme="majorHAnsi" w:cstheme="majorHAnsi"/>
          <w:iCs/>
          <w:color w:val="auto"/>
          <w:sz w:val="22"/>
          <w:szCs w:val="22"/>
        </w:rPr>
        <w:t xml:space="preserve"> a través </w:t>
      </w:r>
      <w:r w:rsidR="00EB1D9E">
        <w:rPr>
          <w:rFonts w:asciiTheme="majorHAnsi" w:hAnsiTheme="majorHAnsi" w:cstheme="majorHAnsi"/>
          <w:iCs/>
          <w:color w:val="auto"/>
          <w:sz w:val="22"/>
          <w:szCs w:val="22"/>
        </w:rPr>
        <w:t xml:space="preserve">de labores de concientización, pero también a través de la optimización y eficiencia de las redes e infraestructura que componen el servicio de energía eléctrica, para lo cual, es evidente que se requiere de análisis y evaluaciones certeras acerca de la situación que se guarda en éste sentido. </w:t>
      </w:r>
    </w:p>
    <w:p w14:paraId="78FD1D82" w14:textId="77777777" w:rsidR="00EB1D9E" w:rsidRDefault="00EB1D9E" w:rsidP="006E5710">
      <w:pPr>
        <w:pStyle w:val="Default"/>
        <w:jc w:val="both"/>
        <w:rPr>
          <w:rFonts w:asciiTheme="majorHAnsi" w:hAnsiTheme="majorHAnsi" w:cstheme="majorHAnsi"/>
          <w:iCs/>
          <w:color w:val="auto"/>
          <w:sz w:val="22"/>
          <w:szCs w:val="22"/>
        </w:rPr>
      </w:pPr>
    </w:p>
    <w:p w14:paraId="06253881" w14:textId="2631228C" w:rsidR="006E5710" w:rsidRPr="006E5710" w:rsidRDefault="00EB1D9E" w:rsidP="006E5710">
      <w:pPr>
        <w:pStyle w:val="Default"/>
        <w:jc w:val="both"/>
        <w:rPr>
          <w:rFonts w:asciiTheme="majorHAnsi" w:hAnsiTheme="majorHAnsi" w:cstheme="majorHAnsi"/>
          <w:iCs/>
          <w:color w:val="auto"/>
          <w:sz w:val="22"/>
          <w:szCs w:val="22"/>
        </w:rPr>
      </w:pPr>
      <w:r>
        <w:rPr>
          <w:rFonts w:asciiTheme="majorHAnsi" w:hAnsiTheme="majorHAnsi" w:cstheme="majorHAnsi"/>
          <w:iCs/>
          <w:color w:val="auto"/>
          <w:sz w:val="22"/>
          <w:szCs w:val="22"/>
        </w:rPr>
        <w:t xml:space="preserve">              Además de lo anterior,</w:t>
      </w:r>
      <w:r w:rsidR="006E5710" w:rsidRPr="006E5710">
        <w:rPr>
          <w:rFonts w:asciiTheme="majorHAnsi" w:hAnsiTheme="majorHAnsi" w:cstheme="majorHAnsi"/>
          <w:iCs/>
          <w:color w:val="auto"/>
          <w:sz w:val="22"/>
          <w:szCs w:val="22"/>
        </w:rPr>
        <w:t xml:space="preserve"> se</w:t>
      </w:r>
      <w:r>
        <w:rPr>
          <w:rFonts w:asciiTheme="majorHAnsi" w:hAnsiTheme="majorHAnsi" w:cstheme="majorHAnsi"/>
          <w:iCs/>
          <w:color w:val="auto"/>
          <w:sz w:val="22"/>
          <w:szCs w:val="22"/>
        </w:rPr>
        <w:t xml:space="preserve"> buscar</w:t>
      </w:r>
      <w:r w:rsidR="006E5710" w:rsidRPr="006E5710">
        <w:rPr>
          <w:rFonts w:asciiTheme="majorHAnsi" w:hAnsiTheme="majorHAnsi" w:cstheme="majorHAnsi"/>
          <w:iCs/>
          <w:color w:val="auto"/>
          <w:sz w:val="22"/>
          <w:szCs w:val="22"/>
        </w:rPr>
        <w:t xml:space="preserve">á </w:t>
      </w:r>
      <w:r>
        <w:rPr>
          <w:rFonts w:asciiTheme="majorHAnsi" w:hAnsiTheme="majorHAnsi" w:cstheme="majorHAnsi"/>
          <w:iCs/>
          <w:color w:val="auto"/>
          <w:sz w:val="22"/>
          <w:szCs w:val="22"/>
        </w:rPr>
        <w:t>promover</w:t>
      </w:r>
      <w:r w:rsidR="006E5710" w:rsidRPr="006E5710">
        <w:rPr>
          <w:rFonts w:asciiTheme="majorHAnsi" w:hAnsiTheme="majorHAnsi" w:cstheme="majorHAnsi"/>
          <w:iCs/>
          <w:color w:val="auto"/>
          <w:sz w:val="22"/>
          <w:szCs w:val="22"/>
        </w:rPr>
        <w:t xml:space="preserve"> acciones tendientes al cuidado, eficiencia y ahorro de energía y consecuentemente, </w:t>
      </w:r>
      <w:r>
        <w:rPr>
          <w:rFonts w:asciiTheme="majorHAnsi" w:hAnsiTheme="majorHAnsi" w:cstheme="majorHAnsi"/>
          <w:iCs/>
          <w:color w:val="auto"/>
          <w:sz w:val="22"/>
          <w:szCs w:val="22"/>
        </w:rPr>
        <w:t xml:space="preserve">mejoras </w:t>
      </w:r>
      <w:r w:rsidR="006E5710" w:rsidRPr="006E5710">
        <w:rPr>
          <w:rFonts w:asciiTheme="majorHAnsi" w:hAnsiTheme="majorHAnsi" w:cstheme="majorHAnsi"/>
          <w:iCs/>
          <w:color w:val="auto"/>
          <w:sz w:val="22"/>
          <w:szCs w:val="22"/>
        </w:rPr>
        <w:t xml:space="preserve">del </w:t>
      </w:r>
      <w:r w:rsidR="00A47212">
        <w:rPr>
          <w:rFonts w:asciiTheme="majorHAnsi" w:hAnsiTheme="majorHAnsi" w:cstheme="majorHAnsi"/>
          <w:iCs/>
          <w:color w:val="auto"/>
          <w:sz w:val="22"/>
          <w:szCs w:val="22"/>
        </w:rPr>
        <w:t>medio ambiente. De conformidad con ello, la</w:t>
      </w:r>
      <w:r w:rsidR="006E5710" w:rsidRPr="006E5710">
        <w:rPr>
          <w:rFonts w:asciiTheme="majorHAnsi" w:hAnsiTheme="majorHAnsi" w:cstheme="majorHAnsi"/>
          <w:iCs/>
          <w:color w:val="auto"/>
          <w:sz w:val="22"/>
          <w:szCs w:val="22"/>
        </w:rPr>
        <w:t xml:space="preserve"> Coordinación General de Servicios Públicos Munic</w:t>
      </w:r>
      <w:r w:rsidR="00A47212">
        <w:rPr>
          <w:rFonts w:asciiTheme="majorHAnsi" w:hAnsiTheme="majorHAnsi" w:cstheme="majorHAnsi"/>
          <w:iCs/>
          <w:color w:val="auto"/>
          <w:sz w:val="22"/>
          <w:szCs w:val="22"/>
        </w:rPr>
        <w:t>ipales  remite</w:t>
      </w:r>
      <w:r w:rsidR="006E5710" w:rsidRPr="006E5710">
        <w:rPr>
          <w:rFonts w:asciiTheme="majorHAnsi" w:hAnsiTheme="majorHAnsi" w:cstheme="majorHAnsi"/>
          <w:iCs/>
          <w:color w:val="auto"/>
          <w:sz w:val="22"/>
          <w:szCs w:val="22"/>
        </w:rPr>
        <w:t xml:space="preserve"> al Pleno del Ayuntamiento</w:t>
      </w:r>
      <w:r w:rsidR="00A47212">
        <w:rPr>
          <w:rFonts w:asciiTheme="majorHAnsi" w:hAnsiTheme="majorHAnsi" w:cstheme="majorHAnsi"/>
          <w:iCs/>
          <w:color w:val="auto"/>
          <w:sz w:val="22"/>
          <w:szCs w:val="22"/>
        </w:rPr>
        <w:t xml:space="preserve"> a través de mi conducto, la propuesta correspondiente,</w:t>
      </w:r>
      <w:r w:rsidR="006E5710" w:rsidRPr="006E5710">
        <w:rPr>
          <w:rFonts w:asciiTheme="majorHAnsi" w:hAnsiTheme="majorHAnsi" w:cstheme="majorHAnsi"/>
          <w:iCs/>
          <w:color w:val="auto"/>
          <w:sz w:val="22"/>
          <w:szCs w:val="22"/>
        </w:rPr>
        <w:t xml:space="preserve"> de acuerdo a las facultades conferidas en el artículo 41 fracción II de la Ley del Gobierno y la Administración Pública, así como el 87 fracción II del Reglamento Interior del Ayuntamiento de Zapotlán el Grande y en mi carácter de Presidente de la Comisión Edilicia de Calles, Alumbrado Público y Cementerios, de acuerdo a las facultades de la comisió</w:t>
      </w:r>
      <w:r w:rsidR="00CC4B50">
        <w:rPr>
          <w:rFonts w:asciiTheme="majorHAnsi" w:hAnsiTheme="majorHAnsi" w:cstheme="majorHAnsi"/>
          <w:iCs/>
          <w:color w:val="auto"/>
          <w:sz w:val="22"/>
          <w:szCs w:val="22"/>
        </w:rPr>
        <w:t>n establecidas en el artículo 51</w:t>
      </w:r>
      <w:r w:rsidR="006E5710" w:rsidRPr="006E5710">
        <w:rPr>
          <w:rFonts w:asciiTheme="majorHAnsi" w:hAnsiTheme="majorHAnsi" w:cstheme="majorHAnsi"/>
          <w:iCs/>
          <w:color w:val="auto"/>
          <w:sz w:val="22"/>
          <w:szCs w:val="22"/>
        </w:rPr>
        <w:t xml:space="preserve"> del Reglamento Interior del Ayuntamiento de Zapotlán el Grande y en mérito a lo anteriormente fundado y motivado, propongo a ustedes los siguientes:</w:t>
      </w:r>
    </w:p>
    <w:p w14:paraId="5CF55A7E" w14:textId="77777777" w:rsidR="006E5710" w:rsidRPr="006E5710" w:rsidRDefault="006E5710" w:rsidP="006E5710">
      <w:pPr>
        <w:pStyle w:val="Default"/>
        <w:jc w:val="both"/>
        <w:rPr>
          <w:rFonts w:asciiTheme="majorHAnsi" w:hAnsiTheme="majorHAnsi" w:cstheme="majorHAnsi"/>
          <w:iCs/>
          <w:color w:val="auto"/>
          <w:sz w:val="22"/>
          <w:szCs w:val="22"/>
        </w:rPr>
      </w:pPr>
    </w:p>
    <w:p w14:paraId="097BB635" w14:textId="77777777" w:rsidR="00C57DF1" w:rsidRDefault="00C57DF1" w:rsidP="006E5710">
      <w:pPr>
        <w:pStyle w:val="Default"/>
        <w:jc w:val="center"/>
        <w:rPr>
          <w:rFonts w:asciiTheme="majorHAnsi" w:hAnsiTheme="majorHAnsi" w:cstheme="majorHAnsi"/>
          <w:b/>
          <w:iCs/>
          <w:color w:val="auto"/>
          <w:sz w:val="22"/>
          <w:szCs w:val="22"/>
        </w:rPr>
      </w:pPr>
    </w:p>
    <w:p w14:paraId="6A09B4DE" w14:textId="77777777" w:rsidR="00C57DF1" w:rsidRDefault="00C57DF1" w:rsidP="006E5710">
      <w:pPr>
        <w:pStyle w:val="Default"/>
        <w:jc w:val="center"/>
        <w:rPr>
          <w:rFonts w:asciiTheme="majorHAnsi" w:hAnsiTheme="majorHAnsi" w:cstheme="majorHAnsi"/>
          <w:b/>
          <w:iCs/>
          <w:color w:val="auto"/>
          <w:sz w:val="22"/>
          <w:szCs w:val="22"/>
        </w:rPr>
      </w:pPr>
    </w:p>
    <w:p w14:paraId="4B9D855D" w14:textId="77777777" w:rsidR="006E5710" w:rsidRPr="006E5710" w:rsidRDefault="006E5710" w:rsidP="006E5710">
      <w:pPr>
        <w:pStyle w:val="Default"/>
        <w:jc w:val="center"/>
        <w:rPr>
          <w:rFonts w:asciiTheme="majorHAnsi" w:hAnsiTheme="majorHAnsi" w:cstheme="majorHAnsi"/>
          <w:b/>
          <w:iCs/>
          <w:color w:val="auto"/>
          <w:sz w:val="22"/>
          <w:szCs w:val="22"/>
        </w:rPr>
      </w:pPr>
      <w:r w:rsidRPr="006E5710">
        <w:rPr>
          <w:rFonts w:asciiTheme="majorHAnsi" w:hAnsiTheme="majorHAnsi" w:cstheme="majorHAnsi"/>
          <w:b/>
          <w:iCs/>
          <w:color w:val="auto"/>
          <w:sz w:val="22"/>
          <w:szCs w:val="22"/>
        </w:rPr>
        <w:t>PUNTOS DE ACUERDO</w:t>
      </w:r>
    </w:p>
    <w:p w14:paraId="751228B5" w14:textId="77777777" w:rsidR="006E5710" w:rsidRPr="006E5710" w:rsidRDefault="006E5710" w:rsidP="006E5710">
      <w:pPr>
        <w:pStyle w:val="Default"/>
        <w:rPr>
          <w:rFonts w:asciiTheme="majorHAnsi" w:hAnsiTheme="majorHAnsi" w:cstheme="majorHAnsi"/>
          <w:b/>
          <w:iCs/>
          <w:color w:val="auto"/>
          <w:sz w:val="22"/>
          <w:szCs w:val="22"/>
        </w:rPr>
      </w:pPr>
    </w:p>
    <w:p w14:paraId="54B0A57C" w14:textId="77777777" w:rsidR="006E5710" w:rsidRPr="006E5710" w:rsidRDefault="006E5710" w:rsidP="006E5710">
      <w:pPr>
        <w:pStyle w:val="Default"/>
        <w:jc w:val="both"/>
        <w:rPr>
          <w:rFonts w:asciiTheme="majorHAnsi" w:hAnsiTheme="majorHAnsi" w:cstheme="majorHAnsi"/>
          <w:iCs/>
          <w:color w:val="auto"/>
          <w:sz w:val="22"/>
          <w:szCs w:val="22"/>
        </w:rPr>
      </w:pPr>
      <w:r w:rsidRPr="006E5710">
        <w:rPr>
          <w:rFonts w:asciiTheme="majorHAnsi" w:hAnsiTheme="majorHAnsi" w:cstheme="majorHAnsi"/>
          <w:b/>
          <w:bCs/>
          <w:iCs/>
          <w:color w:val="auto"/>
          <w:sz w:val="22"/>
          <w:szCs w:val="22"/>
        </w:rPr>
        <w:t xml:space="preserve">               PRIMERO: </w:t>
      </w:r>
      <w:r w:rsidRPr="006E5710">
        <w:rPr>
          <w:rFonts w:asciiTheme="majorHAnsi" w:hAnsiTheme="majorHAnsi" w:cstheme="majorHAnsi"/>
          <w:iCs/>
          <w:color w:val="auto"/>
          <w:sz w:val="22"/>
          <w:szCs w:val="22"/>
        </w:rPr>
        <w:t xml:space="preserve">Se autoriza al Ayuntamiento de Zapotlán el Grande, Jalisco, para que a través de sus representantes Presidente Municipal Maestro Alejandro Barragán Sánchez, la Síndico Licenciada Magali Casillas Contreras y la Secretaria General Maestra Claudia Margarita Robles Gómez, celebren con la Agencia Estatal de Energía del Estado de Jalisco, representada por su Director General el Lic. </w:t>
      </w:r>
      <w:r w:rsidRPr="006E5710">
        <w:rPr>
          <w:rFonts w:asciiTheme="majorHAnsi" w:eastAsia="Arial" w:hAnsiTheme="majorHAnsi" w:cstheme="majorHAnsi"/>
          <w:sz w:val="22"/>
          <w:szCs w:val="22"/>
        </w:rPr>
        <w:t xml:space="preserve">Bernardo </w:t>
      </w:r>
      <w:proofErr w:type="spellStart"/>
      <w:r w:rsidRPr="006E5710">
        <w:rPr>
          <w:rFonts w:asciiTheme="majorHAnsi" w:eastAsia="Arial" w:hAnsiTheme="majorHAnsi" w:cstheme="majorHAnsi"/>
          <w:sz w:val="22"/>
          <w:szCs w:val="22"/>
        </w:rPr>
        <w:t>Macklis</w:t>
      </w:r>
      <w:proofErr w:type="spellEnd"/>
      <w:r w:rsidRPr="006E5710">
        <w:rPr>
          <w:rFonts w:asciiTheme="majorHAnsi" w:eastAsia="Arial" w:hAnsiTheme="majorHAnsi" w:cstheme="majorHAnsi"/>
          <w:sz w:val="22"/>
          <w:szCs w:val="22"/>
        </w:rPr>
        <w:t xml:space="preserve"> </w:t>
      </w:r>
      <w:proofErr w:type="spellStart"/>
      <w:r w:rsidRPr="006E5710">
        <w:rPr>
          <w:rFonts w:asciiTheme="majorHAnsi" w:eastAsia="Arial" w:hAnsiTheme="majorHAnsi" w:cstheme="majorHAnsi"/>
          <w:sz w:val="22"/>
          <w:szCs w:val="22"/>
        </w:rPr>
        <w:t>Petrini</w:t>
      </w:r>
      <w:proofErr w:type="spellEnd"/>
      <w:r w:rsidRPr="006E5710">
        <w:rPr>
          <w:rFonts w:asciiTheme="majorHAnsi" w:hAnsiTheme="majorHAnsi" w:cstheme="majorHAnsi"/>
          <w:iCs/>
          <w:color w:val="auto"/>
          <w:sz w:val="22"/>
          <w:szCs w:val="22"/>
        </w:rPr>
        <w:t xml:space="preserve">, </w:t>
      </w:r>
      <w:r w:rsidRPr="006E5710">
        <w:rPr>
          <w:rFonts w:asciiTheme="majorHAnsi" w:hAnsiTheme="majorHAnsi" w:cstheme="majorHAnsi"/>
          <w:b/>
          <w:bCs/>
          <w:i/>
          <w:iCs/>
          <w:sz w:val="22"/>
          <w:szCs w:val="22"/>
        </w:rPr>
        <w:t>la celebración y firma de convenio de colaboración entre el Ayuntamiento de Zapotlán el Grande y la Agencia de Energía del Estado de Jalisco (AEEJ) para recibir apoyo y asesoramiento técnico en materia de ahorro y eficiencia energética en edificios y servicios públicos de nuestro Municipio</w:t>
      </w:r>
      <w:r w:rsidRPr="006E5710">
        <w:rPr>
          <w:rFonts w:asciiTheme="majorHAnsi" w:hAnsiTheme="majorHAnsi" w:cstheme="majorHAnsi"/>
          <w:iCs/>
          <w:color w:val="auto"/>
          <w:sz w:val="22"/>
          <w:szCs w:val="22"/>
        </w:rPr>
        <w:t>, en los términos de la presente iniciativa y del convenio propuesto anexo a la misma.</w:t>
      </w:r>
    </w:p>
    <w:p w14:paraId="17C95819" w14:textId="77777777" w:rsidR="006E5710" w:rsidRPr="006E5710" w:rsidRDefault="006E5710" w:rsidP="006E5710">
      <w:pPr>
        <w:pStyle w:val="Default"/>
        <w:rPr>
          <w:rFonts w:asciiTheme="majorHAnsi" w:hAnsiTheme="majorHAnsi" w:cstheme="majorHAnsi"/>
          <w:iCs/>
          <w:color w:val="auto"/>
          <w:sz w:val="22"/>
          <w:szCs w:val="22"/>
        </w:rPr>
      </w:pPr>
    </w:p>
    <w:p w14:paraId="22456697" w14:textId="77777777" w:rsidR="006E5710" w:rsidRPr="006E5710" w:rsidRDefault="006E5710" w:rsidP="006E5710">
      <w:pPr>
        <w:pStyle w:val="Default"/>
        <w:jc w:val="both"/>
        <w:rPr>
          <w:rFonts w:asciiTheme="majorHAnsi" w:hAnsiTheme="majorHAnsi" w:cstheme="majorHAnsi"/>
          <w:iCs/>
          <w:color w:val="auto"/>
          <w:sz w:val="22"/>
          <w:szCs w:val="22"/>
        </w:rPr>
      </w:pPr>
      <w:r w:rsidRPr="006E5710">
        <w:rPr>
          <w:rFonts w:asciiTheme="majorHAnsi" w:hAnsiTheme="majorHAnsi" w:cstheme="majorHAnsi"/>
          <w:b/>
          <w:bCs/>
          <w:iCs/>
          <w:color w:val="auto"/>
          <w:sz w:val="22"/>
          <w:szCs w:val="22"/>
        </w:rPr>
        <w:t xml:space="preserve">               SEGUNDO: </w:t>
      </w:r>
      <w:r w:rsidRPr="006E5710">
        <w:rPr>
          <w:rFonts w:asciiTheme="majorHAnsi" w:hAnsiTheme="majorHAnsi" w:cstheme="majorHAnsi"/>
          <w:iCs/>
          <w:color w:val="auto"/>
          <w:sz w:val="22"/>
          <w:szCs w:val="22"/>
        </w:rPr>
        <w:t>Se notifica y se faculta Presidente Municipal Maestro Alejandro Barragán Sánchez, la Síndico Licenciada Magali Casillas Contreras y la Secretaria General Maestra Claudia Margarita Robles Gómez, para la firma del convenio y anexos que sean necesarios para éste trámite.</w:t>
      </w:r>
    </w:p>
    <w:p w14:paraId="5B7D6879" w14:textId="77777777" w:rsidR="006E5710" w:rsidRPr="006E5710" w:rsidRDefault="006E5710" w:rsidP="006E5710">
      <w:pPr>
        <w:pStyle w:val="Default"/>
        <w:jc w:val="both"/>
        <w:rPr>
          <w:rFonts w:asciiTheme="majorHAnsi" w:hAnsiTheme="majorHAnsi" w:cstheme="majorHAnsi"/>
          <w:iCs/>
          <w:color w:val="auto"/>
          <w:sz w:val="22"/>
          <w:szCs w:val="22"/>
        </w:rPr>
      </w:pPr>
    </w:p>
    <w:p w14:paraId="6A7B2BBD" w14:textId="2200E4F9" w:rsidR="00C57DF1" w:rsidRDefault="006E5710" w:rsidP="006E5710">
      <w:pPr>
        <w:pStyle w:val="Default"/>
        <w:jc w:val="both"/>
        <w:rPr>
          <w:rFonts w:asciiTheme="majorHAnsi" w:hAnsiTheme="majorHAnsi" w:cstheme="majorHAnsi"/>
          <w:iCs/>
          <w:color w:val="auto"/>
          <w:sz w:val="22"/>
          <w:szCs w:val="22"/>
        </w:rPr>
      </w:pPr>
      <w:r w:rsidRPr="006E5710">
        <w:rPr>
          <w:rFonts w:asciiTheme="majorHAnsi" w:hAnsiTheme="majorHAnsi" w:cstheme="majorHAnsi"/>
          <w:b/>
          <w:bCs/>
          <w:iCs/>
          <w:color w:val="auto"/>
          <w:sz w:val="22"/>
          <w:szCs w:val="22"/>
        </w:rPr>
        <w:t xml:space="preserve">              TERCERO: </w:t>
      </w:r>
      <w:r w:rsidRPr="006E5710">
        <w:rPr>
          <w:rFonts w:asciiTheme="majorHAnsi" w:hAnsiTheme="majorHAnsi" w:cstheme="majorHAnsi"/>
          <w:iCs/>
          <w:color w:val="auto"/>
          <w:sz w:val="22"/>
          <w:szCs w:val="22"/>
        </w:rPr>
        <w:t>Notifíquese a la Dirección Jurídica para la revisión del presente convenio a fin de cumplimentar los acuerdos materia de ésta iniciativa.</w:t>
      </w:r>
      <w:r w:rsidR="00C57DF1">
        <w:rPr>
          <w:rFonts w:asciiTheme="majorHAnsi" w:hAnsiTheme="majorHAnsi" w:cstheme="majorHAnsi"/>
          <w:iCs/>
          <w:color w:val="auto"/>
          <w:sz w:val="22"/>
          <w:szCs w:val="22"/>
        </w:rPr>
        <w:t xml:space="preserve"> </w:t>
      </w:r>
    </w:p>
    <w:p w14:paraId="1E65A949" w14:textId="77777777" w:rsidR="00C57DF1" w:rsidRDefault="00C57DF1" w:rsidP="006E5710">
      <w:pPr>
        <w:pStyle w:val="Default"/>
        <w:jc w:val="both"/>
        <w:rPr>
          <w:rFonts w:asciiTheme="majorHAnsi" w:hAnsiTheme="majorHAnsi" w:cstheme="majorHAnsi"/>
          <w:iCs/>
          <w:color w:val="auto"/>
          <w:sz w:val="22"/>
          <w:szCs w:val="22"/>
        </w:rPr>
      </w:pPr>
    </w:p>
    <w:p w14:paraId="3D1C1DFA" w14:textId="4FC7915B" w:rsidR="00C57DF1" w:rsidRDefault="0079106E" w:rsidP="006E5710">
      <w:pPr>
        <w:pStyle w:val="Default"/>
        <w:jc w:val="both"/>
        <w:rPr>
          <w:rFonts w:asciiTheme="majorHAnsi" w:hAnsiTheme="majorHAnsi" w:cstheme="majorHAnsi"/>
          <w:iCs/>
          <w:color w:val="auto"/>
          <w:sz w:val="22"/>
          <w:szCs w:val="22"/>
        </w:rPr>
      </w:pPr>
      <w:r>
        <w:rPr>
          <w:rFonts w:asciiTheme="majorHAnsi" w:hAnsiTheme="majorHAnsi" w:cstheme="majorHAnsi"/>
          <w:iCs/>
          <w:color w:val="auto"/>
          <w:sz w:val="22"/>
          <w:szCs w:val="22"/>
        </w:rPr>
        <w:t xml:space="preserve">              </w:t>
      </w:r>
      <w:r w:rsidR="00C57DF1" w:rsidRPr="0079106E">
        <w:rPr>
          <w:rFonts w:asciiTheme="majorHAnsi" w:hAnsiTheme="majorHAnsi" w:cstheme="majorHAnsi"/>
          <w:b/>
          <w:iCs/>
          <w:color w:val="auto"/>
          <w:sz w:val="22"/>
          <w:szCs w:val="22"/>
        </w:rPr>
        <w:t>CUARTO:</w:t>
      </w:r>
      <w:r w:rsidR="00C57DF1">
        <w:rPr>
          <w:rFonts w:asciiTheme="majorHAnsi" w:hAnsiTheme="majorHAnsi" w:cstheme="majorHAnsi"/>
          <w:iCs/>
          <w:color w:val="auto"/>
          <w:sz w:val="22"/>
          <w:szCs w:val="22"/>
        </w:rPr>
        <w:t xml:space="preserve"> </w:t>
      </w:r>
      <w:proofErr w:type="spellStart"/>
      <w:r w:rsidR="00C57DF1">
        <w:rPr>
          <w:rFonts w:asciiTheme="majorHAnsi" w:hAnsiTheme="majorHAnsi" w:cstheme="majorHAnsi"/>
          <w:iCs/>
          <w:color w:val="auto"/>
          <w:sz w:val="22"/>
          <w:szCs w:val="22"/>
        </w:rPr>
        <w:t>Instruyase</w:t>
      </w:r>
      <w:proofErr w:type="spellEnd"/>
      <w:r w:rsidR="00C57DF1">
        <w:rPr>
          <w:rFonts w:asciiTheme="majorHAnsi" w:hAnsiTheme="majorHAnsi" w:cstheme="majorHAnsi"/>
          <w:iCs/>
          <w:color w:val="auto"/>
          <w:sz w:val="22"/>
          <w:szCs w:val="22"/>
        </w:rPr>
        <w:t xml:space="preserve"> al Ingeniero Jaime Antonio Cortes Ochoa, Coordinador General de Servicios Públicos Municipales, para que realice el seguimiento, cumplimiento y ejecución de las acciones y programas materia de la presente iniciativa y del convenio de colaboración</w:t>
      </w:r>
      <w:r>
        <w:rPr>
          <w:rFonts w:asciiTheme="majorHAnsi" w:hAnsiTheme="majorHAnsi" w:cstheme="majorHAnsi"/>
          <w:iCs/>
          <w:color w:val="auto"/>
          <w:sz w:val="22"/>
          <w:szCs w:val="22"/>
        </w:rPr>
        <w:t>.</w:t>
      </w:r>
    </w:p>
    <w:p w14:paraId="71518452" w14:textId="77777777" w:rsidR="0079106E" w:rsidRDefault="0079106E" w:rsidP="006E5710">
      <w:pPr>
        <w:pStyle w:val="Default"/>
        <w:jc w:val="both"/>
        <w:rPr>
          <w:rFonts w:asciiTheme="majorHAnsi" w:hAnsiTheme="majorHAnsi" w:cstheme="majorHAnsi"/>
          <w:iCs/>
          <w:color w:val="auto"/>
          <w:sz w:val="22"/>
          <w:szCs w:val="22"/>
        </w:rPr>
      </w:pPr>
    </w:p>
    <w:p w14:paraId="4DEE8020" w14:textId="77777777" w:rsidR="0079106E" w:rsidRDefault="0079106E" w:rsidP="006E5710">
      <w:pPr>
        <w:pStyle w:val="Default"/>
        <w:jc w:val="both"/>
        <w:rPr>
          <w:rFonts w:asciiTheme="majorHAnsi" w:hAnsiTheme="majorHAnsi" w:cstheme="majorHAnsi"/>
          <w:iCs/>
          <w:color w:val="auto"/>
          <w:sz w:val="22"/>
          <w:szCs w:val="22"/>
        </w:rPr>
      </w:pPr>
    </w:p>
    <w:p w14:paraId="54E9EAD5" w14:textId="36203AAF" w:rsidR="0079106E" w:rsidRPr="0079106E" w:rsidRDefault="0079106E" w:rsidP="0079106E">
      <w:pPr>
        <w:pStyle w:val="Default"/>
        <w:jc w:val="center"/>
        <w:rPr>
          <w:rFonts w:asciiTheme="majorHAnsi" w:hAnsiTheme="majorHAnsi" w:cstheme="majorHAnsi"/>
          <w:b/>
          <w:iCs/>
          <w:color w:val="auto"/>
          <w:sz w:val="22"/>
          <w:szCs w:val="22"/>
        </w:rPr>
      </w:pPr>
      <w:r w:rsidRPr="0079106E">
        <w:rPr>
          <w:rFonts w:asciiTheme="majorHAnsi" w:hAnsiTheme="majorHAnsi" w:cstheme="majorHAnsi"/>
          <w:b/>
          <w:iCs/>
          <w:color w:val="auto"/>
          <w:sz w:val="22"/>
          <w:szCs w:val="22"/>
        </w:rPr>
        <w:t>ATENTAMENTE</w:t>
      </w:r>
    </w:p>
    <w:p w14:paraId="2CE2DE13" w14:textId="51B631FA" w:rsidR="0079106E" w:rsidRPr="0079106E" w:rsidRDefault="0079106E" w:rsidP="0079106E">
      <w:pPr>
        <w:pStyle w:val="Default"/>
        <w:jc w:val="center"/>
        <w:rPr>
          <w:rFonts w:asciiTheme="majorHAnsi" w:hAnsiTheme="majorHAnsi" w:cstheme="majorHAnsi"/>
          <w:i/>
          <w:iCs/>
          <w:color w:val="auto"/>
          <w:sz w:val="22"/>
          <w:szCs w:val="22"/>
        </w:rPr>
      </w:pPr>
      <w:r w:rsidRPr="0079106E">
        <w:rPr>
          <w:rFonts w:asciiTheme="majorHAnsi" w:hAnsiTheme="majorHAnsi" w:cstheme="majorHAnsi"/>
          <w:i/>
          <w:iCs/>
          <w:color w:val="auto"/>
          <w:sz w:val="22"/>
          <w:szCs w:val="22"/>
        </w:rPr>
        <w:t>“2022, año de la at34ención a niñas, niños y adole</w:t>
      </w:r>
      <w:r>
        <w:rPr>
          <w:rFonts w:asciiTheme="majorHAnsi" w:hAnsiTheme="majorHAnsi" w:cstheme="majorHAnsi"/>
          <w:i/>
          <w:iCs/>
          <w:color w:val="auto"/>
          <w:sz w:val="22"/>
          <w:szCs w:val="22"/>
        </w:rPr>
        <w:t>s</w:t>
      </w:r>
      <w:r w:rsidRPr="0079106E">
        <w:rPr>
          <w:rFonts w:asciiTheme="majorHAnsi" w:hAnsiTheme="majorHAnsi" w:cstheme="majorHAnsi"/>
          <w:i/>
          <w:iCs/>
          <w:color w:val="auto"/>
          <w:sz w:val="22"/>
          <w:szCs w:val="22"/>
        </w:rPr>
        <w:t>centes con cáncer en Jalisco”</w:t>
      </w:r>
    </w:p>
    <w:p w14:paraId="5A63E95B" w14:textId="4FD0140A" w:rsidR="0079106E" w:rsidRDefault="0079106E" w:rsidP="0079106E">
      <w:pPr>
        <w:pStyle w:val="Default"/>
        <w:jc w:val="center"/>
        <w:rPr>
          <w:rFonts w:asciiTheme="majorHAnsi" w:hAnsiTheme="majorHAnsi" w:cstheme="majorHAnsi"/>
          <w:iCs/>
          <w:color w:val="auto"/>
          <w:sz w:val="22"/>
          <w:szCs w:val="22"/>
        </w:rPr>
      </w:pPr>
      <w:r w:rsidRPr="0079106E">
        <w:rPr>
          <w:rFonts w:asciiTheme="majorHAnsi" w:hAnsiTheme="majorHAnsi" w:cstheme="majorHAnsi"/>
          <w:i/>
          <w:iCs/>
          <w:color w:val="auto"/>
          <w:sz w:val="22"/>
          <w:szCs w:val="22"/>
        </w:rPr>
        <w:t>“2022, año del cincuenta aniversario del Instituto Tecnológico de Ciudad Guzmán”</w:t>
      </w:r>
    </w:p>
    <w:p w14:paraId="7C9DA902" w14:textId="504D1080" w:rsidR="0079106E" w:rsidRDefault="0079106E" w:rsidP="0079106E">
      <w:pPr>
        <w:pStyle w:val="Default"/>
        <w:jc w:val="center"/>
        <w:rPr>
          <w:rFonts w:asciiTheme="majorHAnsi" w:hAnsiTheme="majorHAnsi" w:cstheme="majorHAnsi"/>
          <w:iCs/>
          <w:color w:val="auto"/>
          <w:sz w:val="22"/>
          <w:szCs w:val="22"/>
        </w:rPr>
      </w:pPr>
      <w:r>
        <w:rPr>
          <w:rFonts w:asciiTheme="majorHAnsi" w:hAnsiTheme="majorHAnsi" w:cstheme="majorHAnsi"/>
          <w:iCs/>
          <w:color w:val="auto"/>
          <w:sz w:val="22"/>
          <w:szCs w:val="22"/>
        </w:rPr>
        <w:t>Ciudad Guzmán, Municipio de Zapotlán el Grande, Jalisco. A 27 de Mayo de 2022.</w:t>
      </w:r>
    </w:p>
    <w:p w14:paraId="28EABC78" w14:textId="77777777" w:rsidR="0079106E" w:rsidRDefault="0079106E" w:rsidP="0079106E">
      <w:pPr>
        <w:pStyle w:val="Default"/>
        <w:jc w:val="center"/>
        <w:rPr>
          <w:rFonts w:asciiTheme="majorHAnsi" w:hAnsiTheme="majorHAnsi" w:cstheme="majorHAnsi"/>
          <w:iCs/>
          <w:color w:val="auto"/>
          <w:sz w:val="22"/>
          <w:szCs w:val="22"/>
        </w:rPr>
      </w:pPr>
    </w:p>
    <w:p w14:paraId="377ECE39" w14:textId="77777777" w:rsidR="0079106E" w:rsidRDefault="0079106E" w:rsidP="0079106E">
      <w:pPr>
        <w:pStyle w:val="Default"/>
        <w:jc w:val="center"/>
        <w:rPr>
          <w:rFonts w:asciiTheme="majorHAnsi" w:hAnsiTheme="majorHAnsi" w:cstheme="majorHAnsi"/>
          <w:iCs/>
          <w:color w:val="auto"/>
          <w:sz w:val="22"/>
          <w:szCs w:val="22"/>
        </w:rPr>
      </w:pPr>
    </w:p>
    <w:p w14:paraId="0D781143" w14:textId="77777777" w:rsidR="0079106E" w:rsidRDefault="0079106E" w:rsidP="0079106E">
      <w:pPr>
        <w:pStyle w:val="Default"/>
        <w:jc w:val="center"/>
        <w:rPr>
          <w:rFonts w:asciiTheme="majorHAnsi" w:hAnsiTheme="majorHAnsi" w:cstheme="majorHAnsi"/>
          <w:iCs/>
          <w:color w:val="auto"/>
          <w:sz w:val="22"/>
          <w:szCs w:val="22"/>
        </w:rPr>
      </w:pPr>
    </w:p>
    <w:p w14:paraId="16BA44BD" w14:textId="2B2221ED" w:rsidR="0079106E" w:rsidRPr="0079106E" w:rsidRDefault="0079106E" w:rsidP="0079106E">
      <w:pPr>
        <w:pStyle w:val="Default"/>
        <w:jc w:val="center"/>
        <w:rPr>
          <w:rFonts w:asciiTheme="majorHAnsi" w:hAnsiTheme="majorHAnsi" w:cstheme="majorHAnsi"/>
          <w:b/>
          <w:iCs/>
          <w:color w:val="auto"/>
          <w:sz w:val="22"/>
          <w:szCs w:val="22"/>
        </w:rPr>
      </w:pPr>
      <w:r w:rsidRPr="0079106E">
        <w:rPr>
          <w:rFonts w:asciiTheme="majorHAnsi" w:hAnsiTheme="majorHAnsi" w:cstheme="majorHAnsi"/>
          <w:b/>
          <w:iCs/>
          <w:color w:val="auto"/>
          <w:sz w:val="22"/>
          <w:szCs w:val="22"/>
        </w:rPr>
        <w:t>ING. JESUS RAMIREZ SANCHEZ</w:t>
      </w:r>
    </w:p>
    <w:p w14:paraId="50E9A538" w14:textId="38E1EA83" w:rsidR="006E5710" w:rsidRPr="006E5710" w:rsidRDefault="0079106E" w:rsidP="0079106E">
      <w:pPr>
        <w:pStyle w:val="Default"/>
        <w:jc w:val="center"/>
        <w:rPr>
          <w:rFonts w:asciiTheme="majorHAnsi" w:hAnsiTheme="majorHAnsi" w:cstheme="majorHAnsi"/>
          <w:sz w:val="22"/>
          <w:szCs w:val="22"/>
        </w:rPr>
      </w:pPr>
      <w:r>
        <w:rPr>
          <w:rFonts w:asciiTheme="majorHAnsi" w:hAnsiTheme="majorHAnsi" w:cstheme="majorHAnsi"/>
          <w:iCs/>
          <w:color w:val="auto"/>
          <w:sz w:val="22"/>
          <w:szCs w:val="22"/>
        </w:rPr>
        <w:t>Presidente de la Comisión Edilicia Permanente de Calles, Alumbrado Público y Cementerios.</w:t>
      </w:r>
      <w:r w:rsidRPr="006E5710">
        <w:rPr>
          <w:rFonts w:asciiTheme="majorHAnsi" w:hAnsiTheme="majorHAnsi" w:cstheme="majorHAnsi"/>
          <w:sz w:val="22"/>
          <w:szCs w:val="22"/>
        </w:rPr>
        <w:t xml:space="preserve"> </w:t>
      </w:r>
    </w:p>
    <w:p w14:paraId="50AB0D1D" w14:textId="18488014" w:rsidR="00D02B1D" w:rsidRPr="006E5710" w:rsidRDefault="00D02B1D" w:rsidP="006E5710">
      <w:pPr>
        <w:rPr>
          <w:rFonts w:asciiTheme="majorHAnsi" w:hAnsiTheme="majorHAnsi" w:cstheme="majorHAnsi"/>
          <w:sz w:val="22"/>
          <w:szCs w:val="22"/>
        </w:rPr>
      </w:pPr>
    </w:p>
    <w:sectPr w:rsidR="00D02B1D" w:rsidRPr="006E5710" w:rsidSect="00E26023">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66E88" w14:textId="77777777" w:rsidR="00173A69" w:rsidRDefault="00173A69" w:rsidP="007C73C4">
      <w:r>
        <w:separator/>
      </w:r>
    </w:p>
  </w:endnote>
  <w:endnote w:type="continuationSeparator" w:id="0">
    <w:p w14:paraId="7F4D85C8" w14:textId="77777777" w:rsidR="00173A69" w:rsidRDefault="00173A69"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F3C34" w14:textId="77777777" w:rsidR="007C73C4" w:rsidRDefault="007C73C4">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4D464" w14:textId="77777777" w:rsidR="007C73C4" w:rsidRDefault="007C73C4">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82513" w14:textId="77777777" w:rsidR="007C73C4" w:rsidRDefault="007C73C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AC754" w14:textId="77777777" w:rsidR="00173A69" w:rsidRDefault="00173A69" w:rsidP="007C73C4">
      <w:r>
        <w:separator/>
      </w:r>
    </w:p>
  </w:footnote>
  <w:footnote w:type="continuationSeparator" w:id="0">
    <w:p w14:paraId="530CAB2D" w14:textId="77777777" w:rsidR="00173A69" w:rsidRDefault="00173A69" w:rsidP="007C73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68A53" w14:textId="107830FC" w:rsidR="007C73C4" w:rsidRDefault="00A75711">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BC830" w14:textId="7284E519" w:rsidR="007C73C4" w:rsidRDefault="00A75711">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0;margin-top:0;width:612pt;height:11in;z-index:-251650048;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7978D" w14:textId="30E420D4" w:rsidR="007C73C4" w:rsidRDefault="00A75711">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EC4959"/>
    <w:multiLevelType w:val="multilevel"/>
    <w:tmpl w:val="5BC638E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B7EFD"/>
    <w:rsid w:val="00173A69"/>
    <w:rsid w:val="001951EF"/>
    <w:rsid w:val="001975FA"/>
    <w:rsid w:val="002B3778"/>
    <w:rsid w:val="002B73EF"/>
    <w:rsid w:val="002D7CA1"/>
    <w:rsid w:val="00357594"/>
    <w:rsid w:val="00391FEA"/>
    <w:rsid w:val="003E020E"/>
    <w:rsid w:val="003E577C"/>
    <w:rsid w:val="00422849"/>
    <w:rsid w:val="004575F6"/>
    <w:rsid w:val="00497767"/>
    <w:rsid w:val="004A1FBE"/>
    <w:rsid w:val="004F4C0E"/>
    <w:rsid w:val="00527875"/>
    <w:rsid w:val="00541241"/>
    <w:rsid w:val="005B1830"/>
    <w:rsid w:val="005C2F12"/>
    <w:rsid w:val="005D7F3D"/>
    <w:rsid w:val="00657D4F"/>
    <w:rsid w:val="0067530D"/>
    <w:rsid w:val="006D209A"/>
    <w:rsid w:val="006D540C"/>
    <w:rsid w:val="006E5710"/>
    <w:rsid w:val="00710BC9"/>
    <w:rsid w:val="00747E76"/>
    <w:rsid w:val="0079106E"/>
    <w:rsid w:val="007A221D"/>
    <w:rsid w:val="007B22BF"/>
    <w:rsid w:val="007C73C4"/>
    <w:rsid w:val="007E2127"/>
    <w:rsid w:val="00826BBA"/>
    <w:rsid w:val="008F5CCA"/>
    <w:rsid w:val="00992C31"/>
    <w:rsid w:val="009933EC"/>
    <w:rsid w:val="00A076A0"/>
    <w:rsid w:val="00A47212"/>
    <w:rsid w:val="00A75711"/>
    <w:rsid w:val="00AD2700"/>
    <w:rsid w:val="00AD3D71"/>
    <w:rsid w:val="00B02C9B"/>
    <w:rsid w:val="00B53FC1"/>
    <w:rsid w:val="00B72CF1"/>
    <w:rsid w:val="00C11A73"/>
    <w:rsid w:val="00C321F9"/>
    <w:rsid w:val="00C57DF1"/>
    <w:rsid w:val="00C71752"/>
    <w:rsid w:val="00CC2A00"/>
    <w:rsid w:val="00CC3713"/>
    <w:rsid w:val="00CC4B50"/>
    <w:rsid w:val="00CC591B"/>
    <w:rsid w:val="00D02B1D"/>
    <w:rsid w:val="00D552BF"/>
    <w:rsid w:val="00D840FE"/>
    <w:rsid w:val="00E26023"/>
    <w:rsid w:val="00EB1D9E"/>
    <w:rsid w:val="00ED6002"/>
    <w:rsid w:val="00F1081B"/>
    <w:rsid w:val="00F21915"/>
    <w:rsid w:val="00F37DF6"/>
    <w:rsid w:val="00F45F03"/>
    <w:rsid w:val="00FA3954"/>
    <w:rsid w:val="00FC2C4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EA6F53DD-4A27-4BF9-B0FC-D63811909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Sinespaciado">
    <w:name w:val="No Spacing"/>
    <w:basedOn w:val="Normal"/>
    <w:uiPriority w:val="1"/>
    <w:qFormat/>
    <w:rsid w:val="00992C31"/>
    <w:rPr>
      <w:rFonts w:asciiTheme="majorHAnsi" w:eastAsiaTheme="majorEastAsia" w:hAnsiTheme="majorHAnsi" w:cstheme="majorBidi"/>
      <w:noProof w:val="0"/>
      <w:sz w:val="22"/>
      <w:szCs w:val="22"/>
      <w:lang w:val="en-US" w:eastAsia="en-US" w:bidi="en-US"/>
    </w:rPr>
  </w:style>
  <w:style w:type="paragraph" w:customStyle="1" w:styleId="Default">
    <w:name w:val="Default"/>
    <w:rsid w:val="006E5710"/>
    <w:pPr>
      <w:autoSpaceDE w:val="0"/>
      <w:autoSpaceDN w:val="0"/>
      <w:adjustRightInd w:val="0"/>
    </w:pPr>
    <w:rPr>
      <w:rFonts w:ascii="Arial" w:eastAsiaTheme="minorHAnsi" w:hAnsi="Arial" w:cs="Arial"/>
      <w:color w:val="000000"/>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7322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1BC38-6D3F-49F5-B062-CD126D283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1377</Words>
  <Characters>7577</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Guillermina Yasmín Vargas Galván</cp:lastModifiedBy>
  <cp:revision>2</cp:revision>
  <cp:lastPrinted>2021-11-10T15:46:00Z</cp:lastPrinted>
  <dcterms:created xsi:type="dcterms:W3CDTF">2022-12-30T16:02:00Z</dcterms:created>
  <dcterms:modified xsi:type="dcterms:W3CDTF">2022-12-30T16:02:00Z</dcterms:modified>
</cp:coreProperties>
</file>