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FD24B" w14:textId="77777777" w:rsidR="00E32A17" w:rsidRPr="00E32A17" w:rsidRDefault="000876C6" w:rsidP="007F612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Tahoma" w:hAnsi="Tahoma" w:cs="Tahoma"/>
          <w:b/>
          <w:bCs/>
          <w:sz w:val="24"/>
          <w:szCs w:val="24"/>
          <w:lang w:val="es-MX"/>
        </w:rPr>
      </w:pPr>
      <w:r w:rsidRPr="00E32A17">
        <w:rPr>
          <w:rStyle w:val="Ninguno"/>
          <w:rFonts w:ascii="Tahoma" w:hAnsi="Tahoma" w:cs="Tahoma"/>
          <w:b/>
          <w:bCs/>
          <w:sz w:val="24"/>
          <w:szCs w:val="24"/>
          <w:lang w:val="es-MX"/>
        </w:rPr>
        <w:t>H</w:t>
      </w:r>
      <w:r w:rsidR="00E32A17" w:rsidRPr="00E32A17">
        <w:rPr>
          <w:rStyle w:val="Ninguno"/>
          <w:rFonts w:ascii="Tahoma" w:hAnsi="Tahoma" w:cs="Tahoma"/>
          <w:b/>
          <w:bCs/>
          <w:sz w:val="24"/>
          <w:szCs w:val="24"/>
          <w:lang w:val="es-MX"/>
        </w:rPr>
        <w:t xml:space="preserve">. PLENO DEL </w:t>
      </w:r>
      <w:r w:rsidRPr="00E32A17">
        <w:rPr>
          <w:rStyle w:val="Ninguno"/>
          <w:rFonts w:ascii="Tahoma" w:hAnsi="Tahoma" w:cs="Tahoma"/>
          <w:b/>
          <w:bCs/>
          <w:sz w:val="24"/>
          <w:szCs w:val="24"/>
          <w:lang w:val="es-MX"/>
        </w:rPr>
        <w:t>AYUNTAMIENTO CONSTITUCIONAL</w:t>
      </w:r>
    </w:p>
    <w:p w14:paraId="5101C865" w14:textId="790843D9" w:rsidR="004C1CDC" w:rsidRPr="00E32A17" w:rsidRDefault="000876C6" w:rsidP="007F612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Tahoma" w:eastAsia="Cambria" w:hAnsi="Tahoma" w:cs="Tahoma"/>
          <w:b/>
          <w:bCs/>
          <w:sz w:val="24"/>
          <w:szCs w:val="24"/>
          <w:lang w:val="es-MX"/>
        </w:rPr>
      </w:pPr>
      <w:r w:rsidRPr="00E32A17">
        <w:rPr>
          <w:rStyle w:val="Ninguno"/>
          <w:rFonts w:ascii="Tahoma" w:hAnsi="Tahoma" w:cs="Tahoma"/>
          <w:b/>
          <w:bCs/>
          <w:sz w:val="24"/>
          <w:szCs w:val="24"/>
          <w:lang w:val="es-MX"/>
        </w:rPr>
        <w:t>DE ZAPOTLÁN EL GRANDE, JALISCO</w:t>
      </w:r>
    </w:p>
    <w:p w14:paraId="1798A10C" w14:textId="77777777" w:rsidR="00E32A17" w:rsidRPr="00E32A17" w:rsidRDefault="00E32A17" w:rsidP="007F612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Tahoma" w:hAnsi="Tahoma" w:cs="Tahoma"/>
          <w:b/>
          <w:bCs/>
          <w:sz w:val="24"/>
          <w:szCs w:val="24"/>
          <w:lang w:val="es-MX"/>
        </w:rPr>
      </w:pPr>
    </w:p>
    <w:p w14:paraId="4C71BC22" w14:textId="61EAF050" w:rsidR="004C1CDC" w:rsidRPr="00E32A17" w:rsidRDefault="000876C6" w:rsidP="007F612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Tahoma" w:eastAsia="Cambria" w:hAnsi="Tahoma" w:cs="Tahoma"/>
          <w:sz w:val="24"/>
          <w:szCs w:val="24"/>
          <w:lang w:val="es-MX"/>
        </w:rPr>
      </w:pPr>
      <w:r w:rsidRPr="00E32A17">
        <w:rPr>
          <w:rStyle w:val="Ninguno"/>
          <w:rFonts w:ascii="Tahoma" w:hAnsi="Tahoma" w:cs="Tahoma"/>
          <w:b/>
          <w:bCs/>
          <w:sz w:val="24"/>
          <w:szCs w:val="24"/>
          <w:lang w:val="es-MX"/>
        </w:rPr>
        <w:t>P</w:t>
      </w:r>
      <w:r w:rsidR="00E32A17"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R</w:t>
      </w:r>
      <w:r w:rsidR="00E32A17" w:rsidRPr="00E32A17">
        <w:rPr>
          <w:rStyle w:val="Ninguno"/>
          <w:rFonts w:ascii="Tahoma" w:hAnsi="Tahoma" w:cs="Tahoma"/>
          <w:b/>
          <w:bCs/>
          <w:sz w:val="24"/>
          <w:szCs w:val="24"/>
          <w:lang w:val="es-MX"/>
        </w:rPr>
        <w:t xml:space="preserve"> E </w:t>
      </w:r>
      <w:r w:rsidRPr="00E32A17">
        <w:rPr>
          <w:rStyle w:val="Ninguno"/>
          <w:rFonts w:ascii="Tahoma" w:hAnsi="Tahoma" w:cs="Tahoma"/>
          <w:b/>
          <w:bCs/>
          <w:sz w:val="24"/>
          <w:szCs w:val="24"/>
          <w:lang w:val="es-MX"/>
        </w:rPr>
        <w:t>S</w:t>
      </w:r>
      <w:r w:rsidR="00E32A17"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E</w:t>
      </w:r>
      <w:r w:rsidR="00E32A17"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N</w:t>
      </w:r>
      <w:r w:rsidR="00E32A17"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T</w:t>
      </w:r>
      <w:r w:rsidR="00E32A17"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E</w:t>
      </w:r>
    </w:p>
    <w:p w14:paraId="424B3E57" w14:textId="77777777" w:rsidR="004C1CDC" w:rsidRPr="00E32A17" w:rsidRDefault="004C1CDC" w:rsidP="007F612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Tahoma" w:eastAsia="Cambria" w:hAnsi="Tahoma" w:cs="Tahoma"/>
          <w:sz w:val="24"/>
          <w:szCs w:val="24"/>
          <w:lang w:val="es-MX"/>
        </w:rPr>
      </w:pPr>
    </w:p>
    <w:p w14:paraId="3DFA0968" w14:textId="3EC9A259" w:rsidR="00765BD8" w:rsidRPr="00981F16" w:rsidRDefault="00437949" w:rsidP="0025164F">
      <w:pPr>
        <w:pStyle w:val="Sinespaciado"/>
        <w:jc w:val="both"/>
        <w:rPr>
          <w:rStyle w:val="Ninguno"/>
          <w:rFonts w:ascii="Arial" w:hAnsi="Arial" w:cs="Arial"/>
          <w:b/>
          <w:bCs/>
          <w:sz w:val="24"/>
          <w:szCs w:val="24"/>
        </w:rPr>
      </w:pPr>
      <w:r w:rsidRPr="00981F16">
        <w:rPr>
          <w:rStyle w:val="Ninguno"/>
          <w:rFonts w:ascii="Arial" w:hAnsi="Arial" w:cs="Arial"/>
          <w:sz w:val="24"/>
          <w:szCs w:val="24"/>
        </w:rPr>
        <w:t xml:space="preserve">Quienes motivan y suscriben </w:t>
      </w:r>
      <w:r w:rsidRPr="00981F16">
        <w:rPr>
          <w:rFonts w:ascii="Arial" w:hAnsi="Arial" w:cs="Arial"/>
          <w:b/>
          <w:sz w:val="24"/>
          <w:szCs w:val="24"/>
        </w:rPr>
        <w:t xml:space="preserve">C. MIGUEL MARENTES, C. YULIANA LIVIER VARGAS DE LA TORRE y C. AURORA CECILIA ARAUJO ÁLVAREZ, </w:t>
      </w:r>
      <w:r w:rsidRPr="00981F16">
        <w:rPr>
          <w:rFonts w:ascii="Arial" w:hAnsi="Arial" w:cs="Arial"/>
          <w:bCs/>
          <w:sz w:val="24"/>
          <w:szCs w:val="24"/>
        </w:rPr>
        <w:t xml:space="preserve">Regidores integrantes de la Comisión Edilicia de Deportes, Recreación y Atención a la Juventud; </w:t>
      </w:r>
      <w:r w:rsidRPr="00981F16">
        <w:rPr>
          <w:rFonts w:ascii="Arial" w:hAnsi="Arial" w:cs="Arial"/>
          <w:b/>
          <w:sz w:val="24"/>
          <w:szCs w:val="24"/>
        </w:rPr>
        <w:t xml:space="preserve">C. MARISOL MENDOZA PINTO, C. CLAUDIA MARGARITA ROBLES GÓMEZ y C. ADRIÁN BRISEÑO ESPARZA, </w:t>
      </w:r>
      <w:r w:rsidRPr="00981F16">
        <w:rPr>
          <w:rFonts w:ascii="Arial" w:hAnsi="Arial" w:cs="Arial"/>
          <w:bCs/>
          <w:sz w:val="24"/>
          <w:szCs w:val="24"/>
        </w:rPr>
        <w:t xml:space="preserve">integrantes de la Comisión Edilicia de Derechos Humanos de Equidad de Género y </w:t>
      </w:r>
      <w:r w:rsidR="00BC082F" w:rsidRPr="00981F16">
        <w:rPr>
          <w:rFonts w:ascii="Arial" w:hAnsi="Arial" w:cs="Arial"/>
          <w:bCs/>
          <w:sz w:val="24"/>
          <w:szCs w:val="24"/>
        </w:rPr>
        <w:t xml:space="preserve">Asuntos Indígenas </w:t>
      </w:r>
      <w:r w:rsidRPr="00981F16">
        <w:rPr>
          <w:rFonts w:ascii="Arial" w:hAnsi="Arial" w:cs="Arial"/>
          <w:bCs/>
          <w:sz w:val="24"/>
          <w:szCs w:val="24"/>
        </w:rPr>
        <w:t xml:space="preserve">y la </w:t>
      </w:r>
      <w:r w:rsidRPr="00981F16">
        <w:rPr>
          <w:rFonts w:ascii="Arial" w:hAnsi="Arial" w:cs="Arial"/>
          <w:b/>
          <w:bCs/>
          <w:sz w:val="24"/>
          <w:szCs w:val="24"/>
        </w:rPr>
        <w:t xml:space="preserve">C. CLAUDIA MARGARITA ROBLES GÓMEZ, C. MIRIAM SALOMÉ TORRES LARES, y C. MARÍA OLGA GARCÍA AYALA, </w:t>
      </w:r>
      <w:r w:rsidRPr="00981F16">
        <w:rPr>
          <w:rFonts w:ascii="Arial" w:hAnsi="Arial" w:cs="Arial"/>
          <w:sz w:val="24"/>
          <w:szCs w:val="24"/>
        </w:rPr>
        <w:t>Regidores</w:t>
      </w:r>
      <w:r w:rsidRPr="00981F16">
        <w:rPr>
          <w:rFonts w:ascii="Arial" w:hAnsi="Arial" w:cs="Arial"/>
          <w:b/>
          <w:bCs/>
          <w:sz w:val="24"/>
          <w:szCs w:val="24"/>
        </w:rPr>
        <w:t xml:space="preserve"> </w:t>
      </w:r>
      <w:r w:rsidRPr="00981F16">
        <w:rPr>
          <w:rStyle w:val="Ninguno"/>
          <w:rFonts w:ascii="Arial" w:hAnsi="Arial" w:cs="Arial"/>
          <w:sz w:val="24"/>
          <w:szCs w:val="24"/>
        </w:rPr>
        <w:t xml:space="preserve">integrantes de la Comisión Edilicia de Reglamentos y Gobernación, este Honorable Ayuntamiento Constitucional de Zapotlán el Grande, Jalisco, con fundamento en el artículo 115  fracción I y II de la Constitución Política de los Estados Unidos Mexicanos, 1, 2, 3, 4, 73, 77, 85 fracción IV, 86 de la Constitución Política del Estado de Jalisco, 1, 2, 3, 4 punto número 124, 5, 10, 27, 29, 30, 34, 35, 38 fracción II y IV, 41 fracción II y IV, 49 y 50  de la Ley del Gobierno y la Administración Pública Municipal para el Estado de Jalisco, así como lo normado en los artículos </w:t>
      </w:r>
      <w:r w:rsidR="00360FE2" w:rsidRPr="006A5C54">
        <w:rPr>
          <w:rStyle w:val="Ninguno"/>
          <w:rFonts w:ascii="Arial" w:hAnsi="Arial" w:cs="Arial"/>
          <w:sz w:val="24"/>
          <w:szCs w:val="24"/>
        </w:rPr>
        <w:t>38 fracción IV, V y XX, 40, 47, 53, 54, 69, 99, 104 al 109 y</w:t>
      </w:r>
      <w:r w:rsidR="00360FE2" w:rsidRPr="009B4C0D">
        <w:rPr>
          <w:rStyle w:val="Ninguno"/>
          <w:rFonts w:ascii="Arial" w:hAnsi="Arial" w:cs="Arial"/>
          <w:sz w:val="24"/>
          <w:szCs w:val="24"/>
        </w:rPr>
        <w:t xml:space="preserve"> </w:t>
      </w:r>
      <w:r w:rsidR="00360FE2">
        <w:rPr>
          <w:rStyle w:val="Ninguno"/>
          <w:rFonts w:ascii="Arial" w:hAnsi="Arial" w:cs="Arial"/>
          <w:sz w:val="24"/>
          <w:szCs w:val="24"/>
        </w:rPr>
        <w:t xml:space="preserve"> </w:t>
      </w:r>
      <w:r w:rsidRPr="00981F16">
        <w:rPr>
          <w:rStyle w:val="Ninguno"/>
          <w:rFonts w:ascii="Arial" w:hAnsi="Arial" w:cs="Arial"/>
          <w:sz w:val="24"/>
          <w:szCs w:val="24"/>
        </w:rPr>
        <w:t xml:space="preserve">demás relativos y aplicables del Reglamento Interior del Ayuntamiento de Zapotlán el Grande Jalisco, presentamos de manera conjunta a la distinguida consideración de este Pleno, </w:t>
      </w:r>
      <w:r w:rsidRPr="00981F16">
        <w:rPr>
          <w:rStyle w:val="Ninguno"/>
          <w:rFonts w:ascii="Arial" w:hAnsi="Arial" w:cs="Arial"/>
          <w:b/>
          <w:bCs/>
          <w:sz w:val="24"/>
          <w:szCs w:val="24"/>
        </w:rPr>
        <w:t xml:space="preserve">DICTAMEN QUE APRUEBA LAS REFORMAS </w:t>
      </w:r>
      <w:r w:rsidR="0025164F" w:rsidRPr="00981F16">
        <w:rPr>
          <w:rStyle w:val="Ninguno"/>
          <w:rFonts w:ascii="Arial" w:hAnsi="Arial" w:cs="Arial"/>
          <w:b/>
          <w:bCs/>
          <w:sz w:val="24"/>
          <w:szCs w:val="24"/>
        </w:rPr>
        <w:t xml:space="preserve">DE LOS ARTÍCULOS 38, 53 Y 54 DEL REGLAMENTO </w:t>
      </w:r>
      <w:r w:rsidR="0025164F" w:rsidRPr="00981F16">
        <w:rPr>
          <w:rFonts w:ascii="Arial" w:hAnsi="Arial" w:cs="Arial"/>
          <w:b/>
          <w:sz w:val="24"/>
          <w:szCs w:val="24"/>
        </w:rPr>
        <w:t>INTERIOR DEL AYUNTAMIENTO</w:t>
      </w:r>
      <w:r w:rsidR="0025164F" w:rsidRPr="00981F16">
        <w:rPr>
          <w:rFonts w:ascii="Arial" w:hAnsi="Arial" w:cs="Arial"/>
          <w:b/>
          <w:sz w:val="24"/>
          <w:szCs w:val="24"/>
          <w:shd w:val="clear" w:color="auto" w:fill="FFFFFF"/>
        </w:rPr>
        <w:t xml:space="preserve"> DE</w:t>
      </w:r>
      <w:r w:rsidR="0025164F" w:rsidRPr="00981F16">
        <w:rPr>
          <w:rStyle w:val="Ninguno"/>
          <w:rFonts w:ascii="Arial" w:hAnsi="Arial" w:cs="Arial"/>
          <w:b/>
          <w:bCs/>
          <w:sz w:val="24"/>
          <w:szCs w:val="24"/>
        </w:rPr>
        <w:t xml:space="preserve"> ZAPOTLÁN EL GRANDE, JALISCO</w:t>
      </w:r>
      <w:r w:rsidR="0091412B" w:rsidRPr="00981F16">
        <w:rPr>
          <w:rStyle w:val="Ninguno"/>
          <w:rFonts w:ascii="Arial" w:hAnsi="Arial" w:cs="Arial"/>
          <w:b/>
          <w:bCs/>
          <w:sz w:val="24"/>
          <w:szCs w:val="24"/>
        </w:rPr>
        <w:t xml:space="preserve">, </w:t>
      </w:r>
      <w:r w:rsidR="004D563D" w:rsidRPr="00981F16">
        <w:rPr>
          <w:rStyle w:val="Ninguno"/>
          <w:rFonts w:ascii="Arial" w:hAnsi="Arial" w:cs="Arial"/>
          <w:sz w:val="24"/>
          <w:szCs w:val="24"/>
        </w:rPr>
        <w:t>d</w:t>
      </w:r>
      <w:r w:rsidR="000876C6" w:rsidRPr="00981F16">
        <w:rPr>
          <w:rStyle w:val="Ninguno"/>
          <w:rFonts w:ascii="Arial" w:hAnsi="Arial" w:cs="Arial"/>
          <w:sz w:val="24"/>
          <w:szCs w:val="24"/>
        </w:rPr>
        <w:t>e conformidad con la siguiente</w:t>
      </w:r>
      <w:r w:rsidR="00765BD8" w:rsidRPr="00981F16">
        <w:rPr>
          <w:rStyle w:val="Ninguno"/>
          <w:rFonts w:ascii="Arial" w:hAnsi="Arial" w:cs="Arial"/>
          <w:sz w:val="24"/>
          <w:szCs w:val="24"/>
        </w:rPr>
        <w:t>:</w:t>
      </w:r>
    </w:p>
    <w:p w14:paraId="73144492" w14:textId="77777777" w:rsidR="00117700" w:rsidRPr="00E32A17" w:rsidRDefault="00117700" w:rsidP="007F612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Style w:val="Ninguno"/>
          <w:rFonts w:ascii="Tahoma" w:hAnsi="Tahoma" w:cs="Tahoma"/>
          <w:sz w:val="24"/>
          <w:szCs w:val="24"/>
          <w:lang w:val="es-MX"/>
        </w:rPr>
      </w:pPr>
    </w:p>
    <w:p w14:paraId="7F375AF6" w14:textId="41430F06" w:rsidR="004C1CDC" w:rsidRPr="00E32A17" w:rsidRDefault="000876C6" w:rsidP="007F612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Style w:val="Ninguno"/>
          <w:rFonts w:ascii="Tahoma" w:hAnsi="Tahoma" w:cs="Tahoma"/>
          <w:b/>
          <w:bCs/>
          <w:sz w:val="24"/>
          <w:szCs w:val="24"/>
          <w:lang w:val="es-MX"/>
        </w:rPr>
      </w:pPr>
      <w:r w:rsidRPr="00E32A17">
        <w:rPr>
          <w:rStyle w:val="Ninguno"/>
          <w:rFonts w:ascii="Tahoma" w:hAnsi="Tahoma" w:cs="Tahoma"/>
          <w:b/>
          <w:bCs/>
          <w:sz w:val="24"/>
          <w:szCs w:val="24"/>
          <w:lang w:val="es-MX"/>
        </w:rPr>
        <w:t>E</w:t>
      </w:r>
      <w:r w:rsidR="00246EDF"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X</w:t>
      </w:r>
      <w:r w:rsidR="00246EDF"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P</w:t>
      </w:r>
      <w:r w:rsidR="00246EDF"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O</w:t>
      </w:r>
      <w:r w:rsidR="00246EDF"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S</w:t>
      </w:r>
      <w:r w:rsidR="00246EDF"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I</w:t>
      </w:r>
      <w:r w:rsidR="00246EDF"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C</w:t>
      </w:r>
      <w:r w:rsidR="00246EDF"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I</w:t>
      </w:r>
      <w:r w:rsidR="00246EDF" w:rsidRPr="00E32A17">
        <w:rPr>
          <w:rStyle w:val="Ninguno"/>
          <w:rFonts w:ascii="Tahoma" w:hAnsi="Tahoma" w:cs="Tahoma"/>
          <w:b/>
          <w:bCs/>
          <w:sz w:val="24"/>
          <w:szCs w:val="24"/>
          <w:lang w:val="es-MX"/>
        </w:rPr>
        <w:t xml:space="preserve"> </w:t>
      </w:r>
      <w:proofErr w:type="spellStart"/>
      <w:r w:rsidR="00E32A17">
        <w:rPr>
          <w:rStyle w:val="Ninguno"/>
          <w:rFonts w:ascii="Tahoma" w:hAnsi="Tahoma" w:cs="Tahoma"/>
          <w:b/>
          <w:bCs/>
          <w:sz w:val="24"/>
          <w:szCs w:val="24"/>
          <w:lang w:val="es-MX"/>
        </w:rPr>
        <w:t>Ó</w:t>
      </w:r>
      <w:proofErr w:type="spellEnd"/>
      <w:r w:rsidR="00246EDF"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 xml:space="preserve">N </w:t>
      </w:r>
      <w:r w:rsidR="00246EDF" w:rsidRPr="00E32A17">
        <w:rPr>
          <w:rStyle w:val="Ninguno"/>
          <w:rFonts w:ascii="Tahoma" w:hAnsi="Tahoma" w:cs="Tahoma"/>
          <w:b/>
          <w:bCs/>
          <w:sz w:val="24"/>
          <w:szCs w:val="24"/>
          <w:lang w:val="es-MX"/>
        </w:rPr>
        <w:t xml:space="preserve"> </w:t>
      </w:r>
      <w:r w:rsidR="00C05147"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D</w:t>
      </w:r>
      <w:r w:rsidR="00246EDF"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E</w:t>
      </w:r>
      <w:r w:rsidR="00246EDF"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 xml:space="preserve"> </w:t>
      </w:r>
      <w:r w:rsidR="00C05147"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M</w:t>
      </w:r>
      <w:r w:rsidR="00246EDF"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O</w:t>
      </w:r>
      <w:r w:rsidR="00246EDF"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T</w:t>
      </w:r>
      <w:r w:rsidR="00246EDF"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I</w:t>
      </w:r>
      <w:r w:rsidR="00246EDF"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V</w:t>
      </w:r>
      <w:r w:rsidR="00246EDF"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O</w:t>
      </w:r>
      <w:r w:rsidR="00246EDF" w:rsidRPr="00E32A17">
        <w:rPr>
          <w:rStyle w:val="Ninguno"/>
          <w:rFonts w:ascii="Tahoma" w:hAnsi="Tahoma" w:cs="Tahoma"/>
          <w:b/>
          <w:bCs/>
          <w:sz w:val="24"/>
          <w:szCs w:val="24"/>
          <w:lang w:val="es-MX"/>
        </w:rPr>
        <w:t xml:space="preserve"> </w:t>
      </w:r>
      <w:r w:rsidRPr="00E32A17">
        <w:rPr>
          <w:rStyle w:val="Ninguno"/>
          <w:rFonts w:ascii="Tahoma" w:hAnsi="Tahoma" w:cs="Tahoma"/>
          <w:b/>
          <w:bCs/>
          <w:sz w:val="24"/>
          <w:szCs w:val="24"/>
          <w:lang w:val="es-MX"/>
        </w:rPr>
        <w:t>S</w:t>
      </w:r>
    </w:p>
    <w:p w14:paraId="43739DFB" w14:textId="24920BB1" w:rsidR="00031843" w:rsidRPr="00E32A17" w:rsidRDefault="00031843" w:rsidP="007F612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Style w:val="Ninguno"/>
          <w:rFonts w:ascii="Tahoma" w:hAnsi="Tahoma" w:cs="Tahoma"/>
          <w:b/>
          <w:bCs/>
          <w:iCs/>
          <w:sz w:val="24"/>
          <w:szCs w:val="24"/>
          <w:lang w:val="es-MX"/>
        </w:rPr>
      </w:pPr>
    </w:p>
    <w:p w14:paraId="3554BEEC" w14:textId="6A048F35" w:rsidR="003D2564" w:rsidRPr="00981F16" w:rsidRDefault="00AB34EF" w:rsidP="003D2564">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Arial" w:hAnsi="Arial" w:cs="Arial"/>
          <w:sz w:val="24"/>
          <w:szCs w:val="24"/>
          <w:lang w:val="es-MX"/>
        </w:rPr>
      </w:pPr>
      <w:r w:rsidRPr="00981F16">
        <w:rPr>
          <w:rFonts w:ascii="Arial" w:hAnsi="Arial" w:cs="Arial"/>
          <w:b/>
          <w:sz w:val="24"/>
          <w:szCs w:val="24"/>
          <w:lang w:val="es-MX"/>
        </w:rPr>
        <w:t>I.</w:t>
      </w:r>
      <w:r w:rsidRPr="00981F16">
        <w:rPr>
          <w:rFonts w:ascii="Arial" w:hAnsi="Arial" w:cs="Arial"/>
          <w:b/>
          <w:sz w:val="24"/>
          <w:szCs w:val="24"/>
          <w:lang w:val="es-MX"/>
        </w:rPr>
        <w:softHyphen/>
      </w:r>
      <w:r w:rsidRPr="00981F16">
        <w:rPr>
          <w:rFonts w:ascii="Arial" w:hAnsi="Arial" w:cs="Arial"/>
          <w:b/>
          <w:sz w:val="24"/>
          <w:szCs w:val="24"/>
          <w:lang w:val="es-MX"/>
        </w:rPr>
        <w:softHyphen/>
        <w:t>-</w:t>
      </w:r>
      <w:r w:rsidRPr="00981F16">
        <w:rPr>
          <w:rFonts w:ascii="Arial" w:hAnsi="Arial" w:cs="Arial"/>
          <w:sz w:val="24"/>
          <w:szCs w:val="24"/>
          <w:lang w:val="es-MX"/>
        </w:rPr>
        <w:t xml:space="preserve"> Que la Constitución Política de los Estados Unidos Mexicanos, en su artículo 115</w:t>
      </w:r>
      <w:r w:rsidR="003D2564" w:rsidRPr="00981F16">
        <w:rPr>
          <w:rFonts w:ascii="Arial" w:hAnsi="Arial" w:cs="Arial"/>
          <w:sz w:val="24"/>
          <w:szCs w:val="24"/>
          <w:lang w:val="es-MX"/>
        </w:rPr>
        <w:t xml:space="preserve"> fracción II confiere al Ayuntamiento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25164F" w:rsidRPr="00981F16">
        <w:rPr>
          <w:rFonts w:ascii="Arial" w:hAnsi="Arial" w:cs="Arial"/>
          <w:sz w:val="24"/>
          <w:szCs w:val="24"/>
          <w:lang w:val="es-MX"/>
        </w:rPr>
        <w:t>.</w:t>
      </w:r>
    </w:p>
    <w:p w14:paraId="1F756112" w14:textId="77777777" w:rsidR="003D2564" w:rsidRPr="00E32A17" w:rsidRDefault="003D2564" w:rsidP="003D2564">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Style w:val="Ninguno"/>
          <w:rFonts w:ascii="Tahoma" w:hAnsi="Tahoma" w:cs="Tahoma"/>
          <w:b/>
          <w:sz w:val="24"/>
          <w:szCs w:val="24"/>
          <w:lang w:val="es-MX"/>
        </w:rPr>
      </w:pPr>
    </w:p>
    <w:p w14:paraId="3181E19B" w14:textId="01D8EE23" w:rsidR="0025164F" w:rsidRPr="00981F16" w:rsidRDefault="00AB34EF" w:rsidP="0025164F">
      <w:pPr>
        <w:spacing w:line="360" w:lineRule="auto"/>
        <w:jc w:val="both"/>
        <w:rPr>
          <w:rFonts w:ascii="Arial" w:hAnsi="Arial" w:cs="Arial"/>
        </w:rPr>
      </w:pPr>
      <w:r w:rsidRPr="00981F16">
        <w:rPr>
          <w:rFonts w:ascii="Arial" w:hAnsi="Arial" w:cs="Arial"/>
          <w:b/>
        </w:rPr>
        <w:lastRenderedPageBreak/>
        <w:t xml:space="preserve">II.- </w:t>
      </w:r>
      <w:r w:rsidR="0025164F" w:rsidRPr="00981F16">
        <w:rPr>
          <w:rFonts w:ascii="Arial" w:hAnsi="Arial" w:cs="Arial"/>
          <w:w w:val="115"/>
        </w:rPr>
        <w:t xml:space="preserve">El </w:t>
      </w:r>
      <w:r w:rsidR="0025164F" w:rsidRPr="00981F16">
        <w:rPr>
          <w:rFonts w:ascii="Arial" w:hAnsi="Arial" w:cs="Arial"/>
          <w:w w:val="123"/>
        </w:rPr>
        <w:t xml:space="preserve">artículo </w:t>
      </w:r>
      <w:r w:rsidR="0025164F" w:rsidRPr="00981F16">
        <w:rPr>
          <w:rFonts w:ascii="Arial" w:hAnsi="Arial" w:cs="Arial"/>
          <w:w w:val="115"/>
        </w:rPr>
        <w:t xml:space="preserve">41 </w:t>
      </w:r>
      <w:r w:rsidR="0025164F" w:rsidRPr="00981F16">
        <w:rPr>
          <w:rFonts w:ascii="Arial" w:hAnsi="Arial" w:cs="Arial"/>
          <w:w w:val="123"/>
        </w:rPr>
        <w:t xml:space="preserve">de la </w:t>
      </w:r>
      <w:r w:rsidR="0025164F" w:rsidRPr="00981F16">
        <w:rPr>
          <w:rFonts w:ascii="Arial" w:hAnsi="Arial" w:cs="Arial"/>
          <w:w w:val="115"/>
        </w:rPr>
        <w:t xml:space="preserve">Ley del Gobierno y la </w:t>
      </w:r>
      <w:r w:rsidR="0025164F" w:rsidRPr="00981F16">
        <w:rPr>
          <w:rFonts w:ascii="Arial" w:hAnsi="Arial" w:cs="Arial"/>
          <w:w w:val="118"/>
        </w:rPr>
        <w:t xml:space="preserve">Administración Pública Municipal del Estado de Jalisco, </w:t>
      </w:r>
      <w:r w:rsidR="0025164F" w:rsidRPr="00981F16">
        <w:rPr>
          <w:rFonts w:ascii="Arial" w:hAnsi="Arial" w:cs="Arial"/>
          <w:w w:val="123"/>
        </w:rPr>
        <w:t>faculta a los regidores para presentar iniciativas de ordenamientos municipales</w:t>
      </w:r>
      <w:r w:rsidR="0025164F" w:rsidRPr="00981F16">
        <w:rPr>
          <w:rFonts w:ascii="Arial" w:hAnsi="Arial" w:cs="Arial"/>
          <w:w w:val="119"/>
        </w:rPr>
        <w:t xml:space="preserve">, junto con </w:t>
      </w:r>
      <w:r w:rsidR="0025164F" w:rsidRPr="00981F16">
        <w:rPr>
          <w:rFonts w:ascii="Arial" w:hAnsi="Arial" w:cs="Arial"/>
          <w:w w:val="115"/>
        </w:rPr>
        <w:t xml:space="preserve">el </w:t>
      </w:r>
      <w:r w:rsidR="0025164F" w:rsidRPr="00981F16">
        <w:rPr>
          <w:rFonts w:ascii="Arial" w:hAnsi="Arial" w:cs="Arial"/>
          <w:w w:val="118"/>
        </w:rPr>
        <w:t xml:space="preserve">numeral </w:t>
      </w:r>
      <w:r w:rsidR="0025164F" w:rsidRPr="00981F16">
        <w:rPr>
          <w:rFonts w:ascii="Arial" w:hAnsi="Arial" w:cs="Arial"/>
          <w:w w:val="122"/>
        </w:rPr>
        <w:t xml:space="preserve">87 del Reglamento Interior del Ayuntamiento de Zapotlán el </w:t>
      </w:r>
      <w:r w:rsidR="0025164F" w:rsidRPr="00981F16">
        <w:rPr>
          <w:rFonts w:ascii="Arial" w:hAnsi="Arial" w:cs="Arial"/>
          <w:w w:val="120"/>
        </w:rPr>
        <w:t>Grande</w:t>
      </w:r>
      <w:r w:rsidR="00203D15" w:rsidRPr="00981F16">
        <w:rPr>
          <w:rFonts w:ascii="Arial" w:hAnsi="Arial" w:cs="Arial"/>
          <w:w w:val="120"/>
        </w:rPr>
        <w:t xml:space="preserve">, de igual forma </w:t>
      </w:r>
      <w:r w:rsidR="00203D15" w:rsidRPr="00981F16">
        <w:rPr>
          <w:rFonts w:ascii="Arial" w:hAnsi="Arial" w:cs="Arial"/>
        </w:rPr>
        <w:t>en su artículo 89, establece que las iniciativas de ordenamiento Municipal son aquellas que versan sobre la creación, reforma, adición, derogación o abrogación de los ordenamientos municipales a que se refiere la ley estatal que establece las bases generales de la administración pública municipal.</w:t>
      </w:r>
    </w:p>
    <w:p w14:paraId="1BC9A5E8" w14:textId="77777777" w:rsidR="003568D3" w:rsidRPr="00981F16" w:rsidRDefault="003568D3" w:rsidP="007F612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Arial" w:hAnsi="Arial" w:cs="Arial"/>
          <w:sz w:val="24"/>
          <w:szCs w:val="24"/>
          <w:lang w:val="es-MX"/>
        </w:rPr>
      </w:pPr>
    </w:p>
    <w:p w14:paraId="395300CC" w14:textId="77777777" w:rsidR="00203D15" w:rsidRPr="00981F16" w:rsidRDefault="003568D3" w:rsidP="00203D15">
      <w:pPr>
        <w:spacing w:line="360" w:lineRule="auto"/>
        <w:jc w:val="both"/>
        <w:rPr>
          <w:rFonts w:ascii="Arial" w:hAnsi="Arial" w:cs="Arial"/>
        </w:rPr>
      </w:pPr>
      <w:r w:rsidRPr="00981F16">
        <w:rPr>
          <w:rFonts w:ascii="Arial" w:hAnsi="Arial" w:cs="Arial"/>
          <w:b/>
          <w:bCs/>
        </w:rPr>
        <w:t>IV.</w:t>
      </w:r>
      <w:r w:rsidR="00786554" w:rsidRPr="00981F16">
        <w:rPr>
          <w:rFonts w:ascii="Arial" w:hAnsi="Arial" w:cs="Arial"/>
          <w:b/>
          <w:bCs/>
        </w:rPr>
        <w:t>-</w:t>
      </w:r>
      <w:r w:rsidRPr="00981F16">
        <w:rPr>
          <w:rFonts w:ascii="Arial" w:hAnsi="Arial" w:cs="Arial"/>
        </w:rPr>
        <w:t xml:space="preserve"> </w:t>
      </w:r>
      <w:r w:rsidR="00203D15" w:rsidRPr="00981F16">
        <w:rPr>
          <w:rFonts w:ascii="Arial" w:hAnsi="Arial" w:cs="Arial"/>
        </w:rPr>
        <w:t>El ámbito municipal es el más cercano a la población, y por ello resulta fundamental que las niñas, niños y adolescentes, así como otro grupos sociales que requieren de atención prioritaria, como personas con discapacidad, personas adultas mayores, personas migrantes, personas neurodivergentes, Personas de la diversidad sexual, personas en situación de calle y personas de pueblos originarios, sean considerados en la agenda local de manera preferente, con la finalidad de combatir la desigualdad y buscar que se les otorguen oportunidades en un plano de igualdad. Las problemáticas que enfrentan, como el acceso a la educación, al trabajo, la salud, el esparcimiento, la protección contra la violencia, y a excepción de las infancias, el acceso al trabajo, requieren de acciones concretas y coordinadas desde los gobiernos locales.</w:t>
      </w:r>
    </w:p>
    <w:p w14:paraId="6EF16D05" w14:textId="40526BA6" w:rsidR="00AC6250" w:rsidRPr="00981F16" w:rsidRDefault="00AC6250" w:rsidP="0025164F">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Arial" w:hAnsi="Arial" w:cs="Arial"/>
          <w:sz w:val="24"/>
          <w:szCs w:val="24"/>
          <w:lang w:val="es-MX"/>
        </w:rPr>
      </w:pPr>
    </w:p>
    <w:p w14:paraId="4D23075D" w14:textId="2EA495B2" w:rsidR="00786554" w:rsidRPr="00981F16" w:rsidRDefault="00832E8B" w:rsidP="00AC6250">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Arial" w:hAnsi="Arial" w:cs="Arial"/>
          <w:sz w:val="24"/>
          <w:szCs w:val="24"/>
          <w:shd w:val="clear" w:color="auto" w:fill="FFFFFF"/>
          <w:lang w:val="es-MX"/>
        </w:rPr>
      </w:pPr>
      <w:r w:rsidRPr="00981F16">
        <w:rPr>
          <w:rFonts w:ascii="Arial" w:hAnsi="Arial" w:cs="Arial"/>
          <w:b/>
          <w:bCs/>
          <w:sz w:val="24"/>
          <w:szCs w:val="24"/>
          <w:lang w:val="es-MX"/>
        </w:rPr>
        <w:t>V.-</w:t>
      </w:r>
      <w:r w:rsidRPr="00981F16">
        <w:rPr>
          <w:rFonts w:ascii="Arial" w:hAnsi="Arial" w:cs="Arial"/>
          <w:sz w:val="24"/>
          <w:szCs w:val="24"/>
          <w:lang w:val="es-MX"/>
        </w:rPr>
        <w:t xml:space="preserve"> </w:t>
      </w:r>
      <w:r w:rsidR="00203D15" w:rsidRPr="00981F16">
        <w:rPr>
          <w:rFonts w:ascii="Arial" w:hAnsi="Arial" w:cs="Arial"/>
          <w:sz w:val="24"/>
          <w:szCs w:val="24"/>
          <w:shd w:val="clear" w:color="auto" w:fill="FFFFFF"/>
          <w:lang w:val="es-MX"/>
        </w:rPr>
        <w:t xml:space="preserve">Es imperativo que el municipio cuente con un marco institucional que permita no solo la protección de los derechos de estos grupos, sino también su promoción activa. Esto implica que las decisiones y acciones del Gobierno Municipal deben considerar las vulnerabilidades particulares de cada sector poblacional, garantizando el respeto a sus derechos humanos fundamentales. La incorporación de la perspectiva de derechos humanos a estas Comisiones Edilicias representa un avance significativo hacia la construcción de un municipio que garantice la </w:t>
      </w:r>
      <w:r w:rsidR="00203D15" w:rsidRPr="00981F16">
        <w:rPr>
          <w:rFonts w:ascii="Arial" w:hAnsi="Arial" w:cs="Arial"/>
          <w:sz w:val="24"/>
          <w:szCs w:val="24"/>
          <w:shd w:val="clear" w:color="auto" w:fill="FFFFFF"/>
          <w:lang w:val="es-MX"/>
        </w:rPr>
        <w:lastRenderedPageBreak/>
        <w:t xml:space="preserve">protección, el desarrollo y el bienestar integral de las generaciones futuras, sin discriminación ni distinción alguna. </w:t>
      </w:r>
    </w:p>
    <w:p w14:paraId="207D69DA" w14:textId="77777777" w:rsidR="00203D15" w:rsidRPr="00981F16" w:rsidRDefault="00203D15" w:rsidP="00AC6250">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Fonts w:ascii="Arial" w:hAnsi="Arial" w:cs="Arial"/>
          <w:sz w:val="24"/>
          <w:szCs w:val="24"/>
          <w:shd w:val="clear" w:color="auto" w:fill="FFFFFF"/>
          <w:lang w:val="es-MX"/>
        </w:rPr>
      </w:pPr>
    </w:p>
    <w:p w14:paraId="647CC58B" w14:textId="77777777" w:rsidR="00203D15" w:rsidRPr="00981F16" w:rsidRDefault="00203D15" w:rsidP="00203D15">
      <w:pPr>
        <w:spacing w:line="360" w:lineRule="auto"/>
        <w:jc w:val="center"/>
        <w:rPr>
          <w:rFonts w:ascii="Arial" w:hAnsi="Arial" w:cs="Arial"/>
        </w:rPr>
      </w:pPr>
      <w:r w:rsidRPr="00981F16">
        <w:rPr>
          <w:rFonts w:ascii="Arial" w:hAnsi="Arial" w:cs="Arial"/>
          <w:b/>
        </w:rPr>
        <w:t>ANTECEDENTES</w:t>
      </w:r>
    </w:p>
    <w:p w14:paraId="21B34242" w14:textId="77777777" w:rsidR="00203D15" w:rsidRPr="00981F16" w:rsidRDefault="00203D15" w:rsidP="00203D15">
      <w:pPr>
        <w:spacing w:line="360" w:lineRule="auto"/>
        <w:jc w:val="both"/>
        <w:rPr>
          <w:rFonts w:ascii="Arial" w:hAnsi="Arial" w:cs="Arial"/>
        </w:rPr>
      </w:pPr>
    </w:p>
    <w:p w14:paraId="2EF0F868" w14:textId="3B7D8FC1" w:rsidR="00203D15" w:rsidRPr="00981F16" w:rsidRDefault="00203D15" w:rsidP="00203D15">
      <w:pPr>
        <w:spacing w:line="276" w:lineRule="auto"/>
        <w:jc w:val="both"/>
        <w:rPr>
          <w:rFonts w:ascii="Arial" w:hAnsi="Arial" w:cs="Arial"/>
        </w:rPr>
      </w:pPr>
      <w:r w:rsidRPr="00981F16">
        <w:rPr>
          <w:rFonts w:ascii="Arial" w:hAnsi="Arial" w:cs="Arial"/>
          <w:b/>
        </w:rPr>
        <w:t>I.-</w:t>
      </w:r>
      <w:r w:rsidRPr="00981F16">
        <w:rPr>
          <w:rFonts w:ascii="Arial" w:hAnsi="Arial" w:cs="Arial"/>
        </w:rPr>
        <w:t xml:space="preserve"> En sesión Pública Ordinaria No. 01 celebrada el </w:t>
      </w:r>
      <w:r w:rsidR="00BC082F" w:rsidRPr="00981F16">
        <w:rPr>
          <w:rFonts w:ascii="Arial" w:hAnsi="Arial" w:cs="Arial"/>
        </w:rPr>
        <w:t>jueves</w:t>
      </w:r>
      <w:r w:rsidRPr="00981F16">
        <w:rPr>
          <w:rFonts w:ascii="Arial" w:hAnsi="Arial" w:cs="Arial"/>
        </w:rPr>
        <w:t xml:space="preserve"> 24 de octubre se presento en el punto No. 07 del orden del día iniciativa de acuerdo que a la letra dice: </w:t>
      </w:r>
      <w:r w:rsidRPr="00981F16">
        <w:rPr>
          <w:rStyle w:val="Ninguno"/>
          <w:rFonts w:ascii="Arial" w:hAnsi="Arial" w:cs="Arial"/>
          <w:b/>
          <w:bCs/>
          <w:i/>
          <w:iCs/>
        </w:rPr>
        <w:t xml:space="preserve">INICIATIVA DE ORDENAMIENTO MUNICIPAL QUE TURNA LA PROPUESTA DE REFORMA DE LOS ARTÍCULOS 38, 53 Y 54 DEL REGLAMENTO </w:t>
      </w:r>
      <w:r w:rsidRPr="00981F16">
        <w:rPr>
          <w:rFonts w:ascii="Arial" w:hAnsi="Arial" w:cs="Arial"/>
          <w:b/>
          <w:i/>
          <w:iCs/>
        </w:rPr>
        <w:t>INTERIOR DEL AYUNTAMIENTO</w:t>
      </w:r>
      <w:r w:rsidRPr="00981F16">
        <w:rPr>
          <w:rFonts w:ascii="Arial" w:hAnsi="Arial" w:cs="Arial"/>
          <w:b/>
          <w:i/>
          <w:iCs/>
          <w:shd w:val="clear" w:color="auto" w:fill="FFFFFF"/>
        </w:rPr>
        <w:t xml:space="preserve"> DE</w:t>
      </w:r>
      <w:r w:rsidRPr="00981F16">
        <w:rPr>
          <w:rStyle w:val="Ninguno"/>
          <w:rFonts w:ascii="Arial" w:hAnsi="Arial" w:cs="Arial"/>
          <w:b/>
          <w:bCs/>
          <w:i/>
          <w:iCs/>
        </w:rPr>
        <w:t xml:space="preserve"> ZAPOTLÁN EL GRANDE, JALISCO, </w:t>
      </w:r>
      <w:r w:rsidRPr="00981F16">
        <w:rPr>
          <w:rStyle w:val="Ninguno"/>
          <w:rFonts w:ascii="Arial" w:hAnsi="Arial" w:cs="Arial"/>
        </w:rPr>
        <w:t xml:space="preserve">misma que fue aprobada por unanimidad con 14 votos a favor. </w:t>
      </w:r>
    </w:p>
    <w:p w14:paraId="5D37E722" w14:textId="77777777" w:rsidR="00203D15" w:rsidRPr="00981F16" w:rsidRDefault="00203D15" w:rsidP="00203D15">
      <w:pPr>
        <w:spacing w:line="360" w:lineRule="auto"/>
        <w:jc w:val="both"/>
        <w:rPr>
          <w:rFonts w:ascii="Arial" w:hAnsi="Arial" w:cs="Arial"/>
          <w:b/>
        </w:rPr>
      </w:pPr>
    </w:p>
    <w:p w14:paraId="129C3530" w14:textId="77777777" w:rsidR="00BC082F" w:rsidRPr="00981F16" w:rsidRDefault="00203D15" w:rsidP="00BC082F">
      <w:pPr>
        <w:spacing w:line="360" w:lineRule="auto"/>
        <w:jc w:val="both"/>
        <w:rPr>
          <w:rFonts w:ascii="Arial" w:hAnsi="Arial" w:cs="Arial"/>
          <w:bCs/>
        </w:rPr>
      </w:pPr>
      <w:r w:rsidRPr="00981F16">
        <w:rPr>
          <w:rFonts w:ascii="Arial" w:hAnsi="Arial" w:cs="Arial"/>
          <w:b/>
        </w:rPr>
        <w:t xml:space="preserve">II.- </w:t>
      </w:r>
      <w:r w:rsidRPr="00981F16">
        <w:rPr>
          <w:rFonts w:ascii="Arial" w:hAnsi="Arial" w:cs="Arial"/>
          <w:bCs/>
        </w:rPr>
        <w:t xml:space="preserve">Con fecha 29 de octubre </w:t>
      </w:r>
      <w:r w:rsidR="00BC082F" w:rsidRPr="00981F16">
        <w:rPr>
          <w:rFonts w:ascii="Arial" w:hAnsi="Arial" w:cs="Arial"/>
          <w:bCs/>
        </w:rPr>
        <w:t>de la presente anualidad</w:t>
      </w:r>
      <w:r w:rsidRPr="00981F16">
        <w:rPr>
          <w:rFonts w:ascii="Arial" w:hAnsi="Arial" w:cs="Arial"/>
          <w:bCs/>
        </w:rPr>
        <w:t xml:space="preserve"> se recibió </w:t>
      </w:r>
      <w:r w:rsidR="00BC082F" w:rsidRPr="00981F16">
        <w:rPr>
          <w:rFonts w:ascii="Arial" w:hAnsi="Arial" w:cs="Arial"/>
          <w:bCs/>
        </w:rPr>
        <w:t xml:space="preserve">oficio NOT/927/2024 rubricado por la Mtra. Karla Cisneros Torres Secretaria de Ayuntamiento, la cual remitía la notificación correspondiente para iniciar con los trabajos de análisis, estudio y </w:t>
      </w:r>
      <w:proofErr w:type="spellStart"/>
      <w:r w:rsidR="00BC082F" w:rsidRPr="00981F16">
        <w:rPr>
          <w:rFonts w:ascii="Arial" w:hAnsi="Arial" w:cs="Arial"/>
          <w:bCs/>
        </w:rPr>
        <w:t>dictaminacion</w:t>
      </w:r>
      <w:proofErr w:type="spellEnd"/>
      <w:r w:rsidR="00BC082F" w:rsidRPr="00981F16">
        <w:rPr>
          <w:rFonts w:ascii="Arial" w:hAnsi="Arial" w:cs="Arial"/>
          <w:bCs/>
        </w:rPr>
        <w:t xml:space="preserve"> de la iniciativa antes mencionada.</w:t>
      </w:r>
    </w:p>
    <w:p w14:paraId="44AAE030" w14:textId="6A81DA2F" w:rsidR="00203D15" w:rsidRPr="00981F16" w:rsidRDefault="00BC082F" w:rsidP="00BC082F">
      <w:pPr>
        <w:spacing w:line="360" w:lineRule="auto"/>
        <w:jc w:val="both"/>
        <w:rPr>
          <w:rFonts w:ascii="Arial" w:hAnsi="Arial" w:cs="Arial"/>
          <w:b/>
        </w:rPr>
      </w:pPr>
      <w:r w:rsidRPr="00981F16">
        <w:rPr>
          <w:rFonts w:ascii="Arial" w:hAnsi="Arial" w:cs="Arial"/>
          <w:bCs/>
        </w:rPr>
        <w:t xml:space="preserve"> </w:t>
      </w:r>
    </w:p>
    <w:p w14:paraId="30FD246D" w14:textId="77777777" w:rsidR="00BC082F" w:rsidRPr="00981F16" w:rsidRDefault="00BC082F" w:rsidP="00BC082F">
      <w:pPr>
        <w:spacing w:line="360" w:lineRule="auto"/>
        <w:jc w:val="center"/>
        <w:rPr>
          <w:rStyle w:val="Ninguno"/>
          <w:rFonts w:ascii="Arial" w:hAnsi="Arial" w:cs="Arial"/>
          <w:b/>
          <w:bCs/>
        </w:rPr>
      </w:pPr>
      <w:r w:rsidRPr="00981F16">
        <w:rPr>
          <w:rStyle w:val="Ninguno"/>
          <w:rFonts w:ascii="Arial" w:hAnsi="Arial" w:cs="Arial"/>
          <w:b/>
          <w:bCs/>
        </w:rPr>
        <w:t>CONSIDERANDOS</w:t>
      </w:r>
    </w:p>
    <w:p w14:paraId="7A6B23F7" w14:textId="28D24326" w:rsidR="00BC082F" w:rsidRPr="00360FE2" w:rsidRDefault="00BC082F" w:rsidP="00360FE2">
      <w:pPr>
        <w:spacing w:line="360" w:lineRule="auto"/>
        <w:rPr>
          <w:rFonts w:ascii="Arial" w:hAnsi="Arial" w:cs="Arial"/>
          <w:b/>
          <w:bCs/>
        </w:rPr>
      </w:pPr>
      <w:r w:rsidRPr="00360FE2">
        <w:rPr>
          <w:rFonts w:ascii="Arial" w:eastAsia="Calibri" w:hAnsi="Arial" w:cs="Arial"/>
        </w:rPr>
        <w:t xml:space="preserve">Por lo que con fundamento en los Artículos 37, </w:t>
      </w:r>
      <w:r w:rsidR="00360FE2" w:rsidRPr="00360FE2">
        <w:rPr>
          <w:rStyle w:val="Ninguno"/>
          <w:rFonts w:ascii="Arial" w:hAnsi="Arial" w:cs="Arial"/>
        </w:rPr>
        <w:t xml:space="preserve">38 fracción IV, V y XX, 40, 47, 53, 54, 69, </w:t>
      </w:r>
      <w:r w:rsidR="00360FE2" w:rsidRPr="00360FE2">
        <w:rPr>
          <w:rFonts w:ascii="Arial" w:eastAsia="Calibri" w:hAnsi="Arial" w:cs="Arial"/>
        </w:rPr>
        <w:t xml:space="preserve">71, </w:t>
      </w:r>
      <w:r w:rsidR="00360FE2" w:rsidRPr="00360FE2">
        <w:rPr>
          <w:rStyle w:val="Ninguno"/>
          <w:rFonts w:ascii="Arial" w:hAnsi="Arial" w:cs="Arial"/>
        </w:rPr>
        <w:t>99, 104 al 109</w:t>
      </w:r>
      <w:r w:rsidR="00360FE2" w:rsidRPr="00360FE2">
        <w:rPr>
          <w:rStyle w:val="Ninguno"/>
          <w:rFonts w:ascii="Arial" w:hAnsi="Arial" w:cs="Arial"/>
          <w:b/>
          <w:bCs/>
        </w:rPr>
        <w:t xml:space="preserve"> </w:t>
      </w:r>
      <w:r w:rsidRPr="00360FE2">
        <w:rPr>
          <w:rFonts w:ascii="Arial" w:eastAsia="Calibri" w:hAnsi="Arial" w:cs="Arial"/>
        </w:rPr>
        <w:t>y demás aplicables del Reglamento Interior relativos al funcionamiento del Ayuntamiento y sus comisiones, se plantea lo siguiente:</w:t>
      </w:r>
      <w:r w:rsidRPr="00981F16">
        <w:rPr>
          <w:rFonts w:ascii="Arial" w:eastAsia="Calibri" w:hAnsi="Arial" w:cs="Arial"/>
        </w:rPr>
        <w:t xml:space="preserve"> </w:t>
      </w:r>
    </w:p>
    <w:p w14:paraId="7B4FA7AC" w14:textId="77777777" w:rsidR="00BC082F" w:rsidRDefault="00BC082F" w:rsidP="00BC082F">
      <w:pPr>
        <w:spacing w:line="360" w:lineRule="auto"/>
        <w:rPr>
          <w:rStyle w:val="Ninguno"/>
          <w:rFonts w:ascii="Arial" w:hAnsi="Arial" w:cs="Arial"/>
          <w:b/>
          <w:bCs/>
        </w:rPr>
      </w:pPr>
    </w:p>
    <w:p w14:paraId="461BB829" w14:textId="60723025" w:rsidR="00D55D79" w:rsidRPr="00981F16" w:rsidRDefault="00BC082F" w:rsidP="00BC082F">
      <w:pPr>
        <w:spacing w:line="360" w:lineRule="auto"/>
        <w:jc w:val="both"/>
        <w:rPr>
          <w:rFonts w:ascii="Arial" w:hAnsi="Arial" w:cs="Arial"/>
        </w:rPr>
      </w:pPr>
      <w:r w:rsidRPr="00981F16">
        <w:rPr>
          <w:rStyle w:val="Ninguno"/>
          <w:rFonts w:ascii="Arial" w:hAnsi="Arial" w:cs="Arial"/>
          <w:b/>
          <w:bCs/>
        </w:rPr>
        <w:t xml:space="preserve">I.- </w:t>
      </w:r>
      <w:r w:rsidRPr="00981F16">
        <w:rPr>
          <w:rStyle w:val="Ninguno"/>
          <w:rFonts w:ascii="Arial" w:hAnsi="Arial" w:cs="Arial"/>
          <w:bCs/>
        </w:rPr>
        <w:t>En relación a los puntos anteriores, l</w:t>
      </w:r>
      <w:r w:rsidRPr="00981F16">
        <w:rPr>
          <w:rFonts w:ascii="Arial" w:eastAsia="Calibri" w:hAnsi="Arial" w:cs="Arial"/>
        </w:rPr>
        <w:t xml:space="preserve">as Comisiones Edilicias Permanentes </w:t>
      </w:r>
      <w:r w:rsidRPr="00981F16">
        <w:rPr>
          <w:rFonts w:ascii="Arial" w:hAnsi="Arial" w:cs="Arial"/>
        </w:rPr>
        <w:t xml:space="preserve">de </w:t>
      </w:r>
      <w:r w:rsidRPr="00981F16">
        <w:rPr>
          <w:rFonts w:ascii="Arial" w:hAnsi="Arial" w:cs="Arial"/>
          <w:bCs/>
        </w:rPr>
        <w:t>Deportes,</w:t>
      </w:r>
      <w:r w:rsidRPr="00981F16">
        <w:rPr>
          <w:rFonts w:ascii="Arial" w:hAnsi="Arial" w:cs="Arial"/>
          <w:bCs/>
          <w:color w:val="000000"/>
          <w:u w:color="000000"/>
          <w:lang w:eastAsia="es-MX"/>
          <w14:textOutline w14:w="0" w14:cap="flat" w14:cmpd="sng" w14:algn="ctr">
            <w14:noFill/>
            <w14:prstDash w14:val="solid"/>
            <w14:bevel/>
          </w14:textOutline>
        </w:rPr>
        <w:t xml:space="preserve"> </w:t>
      </w:r>
      <w:r w:rsidRPr="00981F16">
        <w:rPr>
          <w:rFonts w:ascii="Arial" w:hAnsi="Arial" w:cs="Arial"/>
          <w:bCs/>
        </w:rPr>
        <w:t xml:space="preserve">Recreación y Atención a la Juventud, Derechos Humanos de Equidad de Género y Asuntos Indígenas </w:t>
      </w:r>
      <w:r w:rsidRPr="00981F16">
        <w:rPr>
          <w:rFonts w:ascii="Arial" w:hAnsi="Arial" w:cs="Arial"/>
        </w:rPr>
        <w:t xml:space="preserve">y </w:t>
      </w:r>
      <w:r w:rsidRPr="00981F16">
        <w:rPr>
          <w:rFonts w:ascii="Arial" w:eastAsia="Calibri" w:hAnsi="Arial" w:cs="Arial"/>
          <w:iCs/>
        </w:rPr>
        <w:t xml:space="preserve">Reglamentos y Gobernación, tuvimos a bien llevar a cabo de manera conjunta la </w:t>
      </w:r>
      <w:r w:rsidRPr="00981F16">
        <w:rPr>
          <w:rFonts w:ascii="Arial" w:eastAsia="Calibri" w:hAnsi="Arial" w:cs="Arial"/>
          <w:b/>
        </w:rPr>
        <w:t xml:space="preserve">Sesión Ordinaria No. 4 </w:t>
      </w:r>
      <w:r w:rsidRPr="00981F16">
        <w:rPr>
          <w:rFonts w:ascii="Arial" w:eastAsia="Calibri" w:hAnsi="Arial" w:cs="Arial"/>
        </w:rPr>
        <w:t xml:space="preserve">celebrada el día 12 del mes de diciembre de la presente anualidad convocados mediante oficios 1542/2024 teniendo a bien aprobar en el punto 3  del orden del día </w:t>
      </w:r>
      <w:r w:rsidR="00D55D79" w:rsidRPr="00981F16">
        <w:rPr>
          <w:rFonts w:ascii="Arial" w:eastAsia="Calibri" w:hAnsi="Arial" w:cs="Arial"/>
        </w:rPr>
        <w:t xml:space="preserve">el </w:t>
      </w:r>
      <w:r w:rsidR="00D55D79" w:rsidRPr="00360FE2">
        <w:rPr>
          <w:rFonts w:ascii="Arial" w:eastAsia="Calibri" w:hAnsi="Arial" w:cs="Arial"/>
          <w:bCs/>
        </w:rPr>
        <w:t xml:space="preserve">Estudio, análisis y dictaminación de la </w:t>
      </w:r>
      <w:r w:rsidR="00D55D79" w:rsidRPr="00981F16">
        <w:rPr>
          <w:rFonts w:ascii="Arial" w:eastAsia="Calibri" w:hAnsi="Arial" w:cs="Arial"/>
          <w:b/>
          <w:bCs/>
        </w:rPr>
        <w:t xml:space="preserve">INICIATIVA DE ORDENAMIENTO MUNICIPAL QUE REFORMA DE LOS ARTÍCULOS 38, 53 Y 54 DEL REGLAMENTO INTERIOR DEL AYUNTAMIENTO DE ZAPOTLÁN EL GRANDE, JALISCO, </w:t>
      </w:r>
      <w:r w:rsidRPr="00981F16">
        <w:rPr>
          <w:rFonts w:ascii="Arial" w:hAnsi="Arial" w:cs="Arial"/>
        </w:rPr>
        <w:t xml:space="preserve">por lo que derivado del </w:t>
      </w:r>
      <w:r w:rsidRPr="00981F16">
        <w:rPr>
          <w:rFonts w:ascii="Arial" w:hAnsi="Arial" w:cs="Arial"/>
        </w:rPr>
        <w:lastRenderedPageBreak/>
        <w:t xml:space="preserve">trabajo de estudio de las comisiones antes mencionadas, se llegó a la conclusión de que las reformas a este Reglamento </w:t>
      </w:r>
      <w:r w:rsidR="00D55D79" w:rsidRPr="00981F16">
        <w:rPr>
          <w:rFonts w:ascii="Arial" w:hAnsi="Arial" w:cs="Arial"/>
        </w:rPr>
        <w:t xml:space="preserve">se encontraban viables adecuando nuestros reglamento a las circunstancias actuales de nuestra sociedad. </w:t>
      </w:r>
    </w:p>
    <w:p w14:paraId="73173770" w14:textId="77777777" w:rsidR="00BC082F" w:rsidRPr="00981F16" w:rsidRDefault="00BC082F" w:rsidP="00BC082F">
      <w:pPr>
        <w:pStyle w:val="NormalWeb"/>
        <w:spacing w:line="276" w:lineRule="auto"/>
        <w:jc w:val="both"/>
        <w:rPr>
          <w:rFonts w:ascii="Arial" w:eastAsia="Calibri" w:hAnsi="Arial" w:cs="Arial"/>
        </w:rPr>
      </w:pPr>
    </w:p>
    <w:p w14:paraId="5CB6C9CF" w14:textId="3147DDFA" w:rsidR="00BC082F" w:rsidRPr="00981F16" w:rsidRDefault="00BC082F" w:rsidP="00D55D79">
      <w:pPr>
        <w:spacing w:line="360" w:lineRule="auto"/>
        <w:jc w:val="both"/>
        <w:rPr>
          <w:rFonts w:ascii="Arial" w:hAnsi="Arial" w:cs="Arial"/>
        </w:rPr>
      </w:pPr>
      <w:r w:rsidRPr="00981F16">
        <w:rPr>
          <w:rFonts w:ascii="Arial" w:eastAsia="Calibri" w:hAnsi="Arial" w:cs="Arial"/>
        </w:rPr>
        <w:t xml:space="preserve">Por lo que una vez </w:t>
      </w:r>
      <w:r w:rsidR="00D55D79" w:rsidRPr="00981F16">
        <w:rPr>
          <w:rFonts w:ascii="Arial" w:eastAsia="Calibri" w:hAnsi="Arial" w:cs="Arial"/>
        </w:rPr>
        <w:t xml:space="preserve">analizado cada uno de los artículos, </w:t>
      </w:r>
      <w:r w:rsidRPr="00981F16">
        <w:rPr>
          <w:rFonts w:ascii="Arial" w:eastAsia="Calibri" w:hAnsi="Arial" w:cs="Arial"/>
        </w:rPr>
        <w:t xml:space="preserve">aclaradas las dudas y hecho las </w:t>
      </w:r>
      <w:r w:rsidRPr="00981F16">
        <w:rPr>
          <w:rFonts w:ascii="Arial" w:hAnsi="Arial" w:cs="Arial"/>
        </w:rPr>
        <w:t xml:space="preserve">correcciones pertinentes, los integrantes de las comisiones antes mencionadas tuvimos a bien aprobar por </w:t>
      </w:r>
      <w:r w:rsidRPr="00981F16">
        <w:rPr>
          <w:rFonts w:ascii="Arial" w:hAnsi="Arial" w:cs="Arial"/>
          <w:b/>
        </w:rPr>
        <w:t>UNANIMIDAD</w:t>
      </w:r>
      <w:r w:rsidRPr="00981F16">
        <w:rPr>
          <w:rFonts w:ascii="Arial" w:hAnsi="Arial" w:cs="Arial"/>
        </w:rPr>
        <w:t xml:space="preserve"> de las y los integrantes de la Comisión de </w:t>
      </w:r>
      <w:r w:rsidRPr="00981F16">
        <w:rPr>
          <w:rFonts w:ascii="Arial" w:hAnsi="Arial" w:cs="Arial"/>
          <w:bCs/>
        </w:rPr>
        <w:t>Deportes,</w:t>
      </w:r>
      <w:r w:rsidRPr="00981F16">
        <w:rPr>
          <w:rFonts w:ascii="Arial" w:hAnsi="Arial" w:cs="Arial"/>
          <w:bCs/>
          <w:color w:val="000000"/>
          <w:u w:color="000000"/>
          <w:lang w:eastAsia="es-MX"/>
          <w14:textOutline w14:w="0" w14:cap="flat" w14:cmpd="sng" w14:algn="ctr">
            <w14:noFill/>
            <w14:prstDash w14:val="solid"/>
            <w14:bevel/>
          </w14:textOutline>
        </w:rPr>
        <w:t xml:space="preserve"> </w:t>
      </w:r>
      <w:r w:rsidRPr="00981F16">
        <w:rPr>
          <w:rFonts w:ascii="Arial" w:hAnsi="Arial" w:cs="Arial"/>
          <w:bCs/>
        </w:rPr>
        <w:t>Recreación y Atención a la Juventud</w:t>
      </w:r>
      <w:r w:rsidRPr="00981F16">
        <w:rPr>
          <w:rFonts w:ascii="Arial" w:hAnsi="Arial" w:cs="Arial"/>
        </w:rPr>
        <w:t>, así como los integrantes de la</w:t>
      </w:r>
      <w:r w:rsidR="00D55D79" w:rsidRPr="00981F16">
        <w:rPr>
          <w:rFonts w:ascii="Arial" w:hAnsi="Arial" w:cs="Arial"/>
        </w:rPr>
        <w:t>s comisiones</w:t>
      </w:r>
      <w:r w:rsidRPr="00981F16">
        <w:rPr>
          <w:rFonts w:ascii="Arial" w:hAnsi="Arial" w:cs="Arial"/>
        </w:rPr>
        <w:t xml:space="preserve"> de </w:t>
      </w:r>
      <w:r w:rsidR="00D55D79" w:rsidRPr="00981F16">
        <w:rPr>
          <w:rFonts w:ascii="Arial" w:hAnsi="Arial" w:cs="Arial"/>
          <w:bCs/>
        </w:rPr>
        <w:t xml:space="preserve">Derechos Humanos de Equidad de Género y Asuntos Indígenas y </w:t>
      </w:r>
      <w:r w:rsidR="00D55D79" w:rsidRPr="00981F16">
        <w:rPr>
          <w:rFonts w:ascii="Arial" w:hAnsi="Arial" w:cs="Arial"/>
        </w:rPr>
        <w:t xml:space="preserve">Reglamentos y Gobernación, para quedar de la siguiente forma: </w:t>
      </w:r>
    </w:p>
    <w:p w14:paraId="12F4A755" w14:textId="77777777" w:rsidR="00D55D79" w:rsidRPr="00981F16" w:rsidRDefault="00D55D79" w:rsidP="00D55D79">
      <w:pPr>
        <w:spacing w:line="360" w:lineRule="auto"/>
        <w:jc w:val="both"/>
        <w:rPr>
          <w:rFonts w:ascii="Arial" w:hAnsi="Arial" w:cs="Arial"/>
        </w:rPr>
      </w:pPr>
    </w:p>
    <w:p w14:paraId="03D36E8F" w14:textId="77777777" w:rsidR="00D55D79" w:rsidRPr="00981F16" w:rsidRDefault="00D55D79" w:rsidP="00D55D79">
      <w:pPr>
        <w:spacing w:line="360" w:lineRule="auto"/>
        <w:ind w:left="1418"/>
        <w:jc w:val="both"/>
        <w:rPr>
          <w:rFonts w:ascii="Arial" w:hAnsi="Arial" w:cs="Arial"/>
          <w:i/>
          <w:iCs/>
        </w:rPr>
      </w:pPr>
      <w:r w:rsidRPr="00981F16">
        <w:rPr>
          <w:rFonts w:ascii="Arial" w:hAnsi="Arial" w:cs="Arial"/>
          <w:b/>
          <w:bCs/>
          <w:i/>
          <w:iCs/>
        </w:rPr>
        <w:t>Artículo 38.-</w:t>
      </w:r>
      <w:r w:rsidRPr="00981F16">
        <w:rPr>
          <w:rFonts w:ascii="Arial" w:hAnsi="Arial" w:cs="Arial"/>
          <w:i/>
          <w:iCs/>
        </w:rPr>
        <w:t xml:space="preserve"> El Ayuntamiento cuenta con las comisiones edilicias permanentes: </w:t>
      </w:r>
    </w:p>
    <w:p w14:paraId="61450810" w14:textId="77777777" w:rsidR="00D55D79" w:rsidRPr="00981F16" w:rsidRDefault="00D55D79" w:rsidP="00D55D79">
      <w:pPr>
        <w:spacing w:line="360" w:lineRule="auto"/>
        <w:ind w:left="1418"/>
        <w:jc w:val="both"/>
        <w:rPr>
          <w:rFonts w:ascii="Arial" w:hAnsi="Arial" w:cs="Arial"/>
          <w:i/>
          <w:iCs/>
        </w:rPr>
      </w:pPr>
      <w:r w:rsidRPr="00981F16">
        <w:rPr>
          <w:rFonts w:ascii="Arial" w:hAnsi="Arial" w:cs="Arial"/>
          <w:i/>
          <w:iCs/>
        </w:rPr>
        <w:t>I. Agua Potable y Saneamiento;</w:t>
      </w:r>
    </w:p>
    <w:p w14:paraId="30533CC8" w14:textId="77777777" w:rsidR="00D55D79" w:rsidRPr="00981F16" w:rsidRDefault="00D55D79" w:rsidP="00D55D79">
      <w:pPr>
        <w:spacing w:line="360" w:lineRule="auto"/>
        <w:ind w:left="1418"/>
        <w:jc w:val="both"/>
        <w:rPr>
          <w:rFonts w:ascii="Arial" w:hAnsi="Arial" w:cs="Arial"/>
          <w:i/>
          <w:iCs/>
        </w:rPr>
      </w:pPr>
      <w:r w:rsidRPr="00981F16">
        <w:rPr>
          <w:rFonts w:ascii="Arial" w:hAnsi="Arial" w:cs="Arial"/>
          <w:i/>
          <w:iCs/>
        </w:rPr>
        <w:t>II. Calles, Alumbrado Público y Cementerios;</w:t>
      </w:r>
    </w:p>
    <w:p w14:paraId="044F9EE0" w14:textId="77777777" w:rsidR="00D55D79" w:rsidRPr="00981F16" w:rsidRDefault="00D55D79" w:rsidP="00D55D79">
      <w:pPr>
        <w:spacing w:line="360" w:lineRule="auto"/>
        <w:ind w:left="1418"/>
        <w:jc w:val="both"/>
        <w:rPr>
          <w:rFonts w:ascii="Arial" w:hAnsi="Arial" w:cs="Arial"/>
          <w:i/>
          <w:iCs/>
        </w:rPr>
      </w:pPr>
      <w:r w:rsidRPr="00981F16">
        <w:rPr>
          <w:rFonts w:ascii="Arial" w:hAnsi="Arial" w:cs="Arial"/>
          <w:i/>
          <w:iCs/>
        </w:rPr>
        <w:t>III. Cultura, Educación y Festividades Cívicas;</w:t>
      </w:r>
    </w:p>
    <w:p w14:paraId="7D8E9F29" w14:textId="77777777" w:rsidR="00D55D79" w:rsidRPr="00981F16" w:rsidRDefault="00D55D79" w:rsidP="00D55D79">
      <w:pPr>
        <w:spacing w:line="360" w:lineRule="auto"/>
        <w:ind w:left="1418"/>
        <w:jc w:val="both"/>
        <w:rPr>
          <w:rFonts w:ascii="Arial" w:hAnsi="Arial" w:cs="Arial"/>
          <w:i/>
          <w:iCs/>
        </w:rPr>
      </w:pPr>
      <w:r w:rsidRPr="00981F16">
        <w:rPr>
          <w:rFonts w:ascii="Arial" w:hAnsi="Arial" w:cs="Arial"/>
          <w:i/>
          <w:iCs/>
        </w:rPr>
        <w:t>IV. Deportes, Recreación, Asuntos de la Niñez y Juventudes;</w:t>
      </w:r>
    </w:p>
    <w:p w14:paraId="637CD30A" w14:textId="77777777" w:rsidR="00D55D79" w:rsidRPr="00981F16" w:rsidRDefault="00D55D79" w:rsidP="00D55D79">
      <w:pPr>
        <w:spacing w:line="360" w:lineRule="auto"/>
        <w:ind w:left="1418"/>
        <w:jc w:val="both"/>
        <w:rPr>
          <w:rFonts w:ascii="Arial" w:hAnsi="Arial" w:cs="Arial"/>
          <w:i/>
          <w:iCs/>
        </w:rPr>
      </w:pPr>
      <w:r w:rsidRPr="00981F16">
        <w:rPr>
          <w:rFonts w:ascii="Arial" w:hAnsi="Arial" w:cs="Arial"/>
          <w:i/>
          <w:iCs/>
        </w:rPr>
        <w:t>V. Derechos Humanos, Equidad de Género, Asuntos Indígenas y Atención a Grupos Prioritarios;</w:t>
      </w:r>
    </w:p>
    <w:p w14:paraId="46B91D3F" w14:textId="77777777" w:rsidR="00D55D79" w:rsidRPr="00981F16" w:rsidRDefault="00D55D79" w:rsidP="00D55D79">
      <w:pPr>
        <w:spacing w:line="360" w:lineRule="auto"/>
        <w:ind w:left="1418"/>
        <w:jc w:val="both"/>
        <w:rPr>
          <w:rFonts w:ascii="Arial" w:hAnsi="Arial" w:cs="Arial"/>
          <w:i/>
          <w:iCs/>
        </w:rPr>
      </w:pPr>
      <w:r w:rsidRPr="00981F16">
        <w:rPr>
          <w:rFonts w:ascii="Arial" w:hAnsi="Arial" w:cs="Arial"/>
          <w:i/>
          <w:iCs/>
        </w:rPr>
        <w:t>VI. Desarrollo Económico y Turismo;</w:t>
      </w:r>
    </w:p>
    <w:p w14:paraId="46A3C1F8" w14:textId="77777777" w:rsidR="00D55D79" w:rsidRPr="00981F16" w:rsidRDefault="00D55D79" w:rsidP="00D55D79">
      <w:pPr>
        <w:spacing w:line="360" w:lineRule="auto"/>
        <w:ind w:left="1418"/>
        <w:jc w:val="both"/>
        <w:rPr>
          <w:rFonts w:ascii="Arial" w:hAnsi="Arial" w:cs="Arial"/>
          <w:i/>
          <w:iCs/>
        </w:rPr>
      </w:pPr>
      <w:r w:rsidRPr="00981F16">
        <w:rPr>
          <w:rFonts w:ascii="Arial" w:hAnsi="Arial" w:cs="Arial"/>
          <w:i/>
          <w:iCs/>
        </w:rPr>
        <w:t>VII. Desarrollo Humano, Salud Pública e Higiene y combate a las Adicciones;</w:t>
      </w:r>
    </w:p>
    <w:p w14:paraId="135516E5" w14:textId="77777777" w:rsidR="00D55D79" w:rsidRPr="00981F16" w:rsidRDefault="00D55D79" w:rsidP="00D55D79">
      <w:pPr>
        <w:spacing w:line="360" w:lineRule="auto"/>
        <w:ind w:left="1418"/>
        <w:jc w:val="both"/>
        <w:rPr>
          <w:rFonts w:ascii="Arial" w:hAnsi="Arial" w:cs="Arial"/>
          <w:i/>
          <w:iCs/>
        </w:rPr>
      </w:pPr>
      <w:r w:rsidRPr="00981F16">
        <w:rPr>
          <w:rFonts w:ascii="Arial" w:hAnsi="Arial" w:cs="Arial"/>
          <w:i/>
          <w:iCs/>
        </w:rPr>
        <w:t>VIII. Espectáculos Públicos e Inspección y Vigilancia;</w:t>
      </w:r>
    </w:p>
    <w:p w14:paraId="425C13D3" w14:textId="77777777" w:rsidR="00D55D79" w:rsidRPr="00981F16" w:rsidRDefault="00D55D79" w:rsidP="00D55D79">
      <w:pPr>
        <w:spacing w:line="360" w:lineRule="auto"/>
        <w:ind w:left="1418"/>
        <w:jc w:val="both"/>
        <w:rPr>
          <w:rFonts w:ascii="Arial" w:hAnsi="Arial" w:cs="Arial"/>
          <w:i/>
          <w:iCs/>
        </w:rPr>
      </w:pPr>
      <w:r w:rsidRPr="00981F16">
        <w:rPr>
          <w:rFonts w:ascii="Arial" w:hAnsi="Arial" w:cs="Arial"/>
          <w:i/>
          <w:iCs/>
        </w:rPr>
        <w:t>IX. Estacionamientos;</w:t>
      </w:r>
    </w:p>
    <w:p w14:paraId="61716E2D" w14:textId="77777777" w:rsidR="00D55D79" w:rsidRPr="00981F16" w:rsidRDefault="00D55D79" w:rsidP="00D55D79">
      <w:pPr>
        <w:spacing w:line="360" w:lineRule="auto"/>
        <w:ind w:left="1418"/>
        <w:jc w:val="both"/>
        <w:rPr>
          <w:rFonts w:ascii="Arial" w:hAnsi="Arial" w:cs="Arial"/>
          <w:i/>
          <w:iCs/>
        </w:rPr>
      </w:pPr>
      <w:r w:rsidRPr="00981F16">
        <w:rPr>
          <w:rFonts w:ascii="Arial" w:hAnsi="Arial" w:cs="Arial"/>
          <w:i/>
          <w:iCs/>
        </w:rPr>
        <w:t>X. Hacienda Pública y de Patrimonio Municipal;</w:t>
      </w:r>
    </w:p>
    <w:p w14:paraId="579C9D19" w14:textId="77777777" w:rsidR="00D55D79" w:rsidRPr="00981F16" w:rsidRDefault="00D55D79" w:rsidP="00D55D79">
      <w:pPr>
        <w:spacing w:line="360" w:lineRule="auto"/>
        <w:ind w:left="1418"/>
        <w:jc w:val="both"/>
        <w:rPr>
          <w:rFonts w:ascii="Arial" w:hAnsi="Arial" w:cs="Arial"/>
          <w:i/>
          <w:iCs/>
        </w:rPr>
      </w:pPr>
      <w:r w:rsidRPr="00981F16">
        <w:rPr>
          <w:rFonts w:ascii="Arial" w:hAnsi="Arial" w:cs="Arial"/>
          <w:i/>
          <w:iCs/>
        </w:rPr>
        <w:t>XI. Justicia;</w:t>
      </w:r>
    </w:p>
    <w:p w14:paraId="2E439F60" w14:textId="77777777" w:rsidR="00D55D79" w:rsidRPr="00981F16" w:rsidRDefault="00D55D79" w:rsidP="00D55D79">
      <w:pPr>
        <w:spacing w:line="360" w:lineRule="auto"/>
        <w:ind w:left="1418"/>
        <w:jc w:val="both"/>
        <w:rPr>
          <w:rFonts w:ascii="Arial" w:hAnsi="Arial" w:cs="Arial"/>
          <w:i/>
          <w:iCs/>
        </w:rPr>
      </w:pPr>
      <w:r w:rsidRPr="00981F16">
        <w:rPr>
          <w:rFonts w:ascii="Arial" w:hAnsi="Arial" w:cs="Arial"/>
          <w:i/>
          <w:iCs/>
        </w:rPr>
        <w:t>XII. Limpia, Áreas Verdes, Medio Ambiente y Ecología;</w:t>
      </w:r>
    </w:p>
    <w:p w14:paraId="7345F0CD" w14:textId="77777777" w:rsidR="00D55D79" w:rsidRPr="00981F16" w:rsidRDefault="00D55D79" w:rsidP="00D55D79">
      <w:pPr>
        <w:spacing w:line="360" w:lineRule="auto"/>
        <w:ind w:left="1418"/>
        <w:jc w:val="both"/>
        <w:rPr>
          <w:rFonts w:ascii="Arial" w:hAnsi="Arial" w:cs="Arial"/>
          <w:i/>
          <w:iCs/>
        </w:rPr>
      </w:pPr>
      <w:r w:rsidRPr="00981F16">
        <w:rPr>
          <w:rFonts w:ascii="Arial" w:hAnsi="Arial" w:cs="Arial"/>
          <w:i/>
          <w:iCs/>
        </w:rPr>
        <w:t>XIII. Desarrollo Agropecuario e Industrial;</w:t>
      </w:r>
    </w:p>
    <w:p w14:paraId="5D33DAE3" w14:textId="77777777" w:rsidR="00D55D79" w:rsidRPr="00981F16" w:rsidRDefault="00D55D79" w:rsidP="00D55D79">
      <w:pPr>
        <w:spacing w:line="360" w:lineRule="auto"/>
        <w:ind w:left="1418"/>
        <w:jc w:val="both"/>
        <w:rPr>
          <w:rFonts w:ascii="Arial" w:hAnsi="Arial" w:cs="Arial"/>
          <w:i/>
          <w:iCs/>
        </w:rPr>
      </w:pPr>
      <w:r w:rsidRPr="00981F16">
        <w:rPr>
          <w:rFonts w:ascii="Arial" w:hAnsi="Arial" w:cs="Arial"/>
          <w:i/>
          <w:iCs/>
        </w:rPr>
        <w:t>XIV. Mercados y Centrales de Abasto;</w:t>
      </w:r>
    </w:p>
    <w:p w14:paraId="29611E64" w14:textId="77777777" w:rsidR="00D55D79" w:rsidRPr="00981F16" w:rsidRDefault="00D55D79" w:rsidP="00D55D79">
      <w:pPr>
        <w:spacing w:line="360" w:lineRule="auto"/>
        <w:ind w:left="1418"/>
        <w:jc w:val="both"/>
        <w:rPr>
          <w:rFonts w:ascii="Arial" w:hAnsi="Arial" w:cs="Arial"/>
          <w:i/>
          <w:iCs/>
        </w:rPr>
      </w:pPr>
      <w:r w:rsidRPr="00981F16">
        <w:rPr>
          <w:rFonts w:ascii="Arial" w:hAnsi="Arial" w:cs="Arial"/>
          <w:i/>
          <w:iCs/>
        </w:rPr>
        <w:lastRenderedPageBreak/>
        <w:t>XV. Obras Públicas, Planeación Urbana y Regularización de la Tenencia de la tierra;</w:t>
      </w:r>
    </w:p>
    <w:p w14:paraId="0DD7B9B3" w14:textId="77777777" w:rsidR="00D55D79" w:rsidRPr="00981F16" w:rsidRDefault="00D55D79" w:rsidP="00D55D79">
      <w:pPr>
        <w:spacing w:line="360" w:lineRule="auto"/>
        <w:ind w:left="1418"/>
        <w:jc w:val="both"/>
        <w:rPr>
          <w:rFonts w:ascii="Arial" w:hAnsi="Arial" w:cs="Arial"/>
          <w:i/>
          <w:iCs/>
        </w:rPr>
      </w:pPr>
      <w:r w:rsidRPr="00981F16">
        <w:rPr>
          <w:rFonts w:ascii="Arial" w:hAnsi="Arial" w:cs="Arial"/>
          <w:i/>
          <w:iCs/>
        </w:rPr>
        <w:t>XVI. Participación Ciudadana y Vecinal;</w:t>
      </w:r>
    </w:p>
    <w:p w14:paraId="27FBB390" w14:textId="77777777" w:rsidR="00D55D79" w:rsidRPr="00981F16" w:rsidRDefault="00D55D79" w:rsidP="00D55D79">
      <w:pPr>
        <w:spacing w:line="360" w:lineRule="auto"/>
        <w:ind w:left="1418"/>
        <w:jc w:val="both"/>
        <w:rPr>
          <w:rFonts w:ascii="Arial" w:hAnsi="Arial" w:cs="Arial"/>
          <w:i/>
          <w:iCs/>
        </w:rPr>
      </w:pPr>
      <w:r w:rsidRPr="00981F16">
        <w:rPr>
          <w:rFonts w:ascii="Arial" w:hAnsi="Arial" w:cs="Arial"/>
          <w:i/>
          <w:iCs/>
        </w:rPr>
        <w:t>XVII. Seguridad Pública y Prevención Social;</w:t>
      </w:r>
    </w:p>
    <w:p w14:paraId="7E24633D" w14:textId="77777777" w:rsidR="00D55D79" w:rsidRPr="00981F16" w:rsidRDefault="00D55D79" w:rsidP="00D55D79">
      <w:pPr>
        <w:spacing w:line="360" w:lineRule="auto"/>
        <w:ind w:left="1418"/>
        <w:jc w:val="both"/>
        <w:rPr>
          <w:rFonts w:ascii="Arial" w:hAnsi="Arial" w:cs="Arial"/>
          <w:i/>
          <w:iCs/>
        </w:rPr>
      </w:pPr>
      <w:r w:rsidRPr="00981F16">
        <w:rPr>
          <w:rFonts w:ascii="Arial" w:hAnsi="Arial" w:cs="Arial"/>
          <w:i/>
          <w:iCs/>
        </w:rPr>
        <w:t>XVIII. Tránsito y Protección Civil;</w:t>
      </w:r>
    </w:p>
    <w:p w14:paraId="550029BF" w14:textId="77777777" w:rsidR="00D55D79" w:rsidRPr="00981F16" w:rsidRDefault="00D55D79" w:rsidP="00D55D79">
      <w:pPr>
        <w:spacing w:line="360" w:lineRule="auto"/>
        <w:ind w:left="1418"/>
        <w:jc w:val="both"/>
        <w:rPr>
          <w:rFonts w:ascii="Arial" w:hAnsi="Arial" w:cs="Arial"/>
          <w:i/>
          <w:iCs/>
        </w:rPr>
      </w:pPr>
      <w:r w:rsidRPr="00981F16">
        <w:rPr>
          <w:rFonts w:ascii="Arial" w:hAnsi="Arial" w:cs="Arial"/>
          <w:i/>
          <w:iCs/>
        </w:rPr>
        <w:t>XIX. Rastro;</w:t>
      </w:r>
    </w:p>
    <w:p w14:paraId="024E77B5" w14:textId="77777777" w:rsidR="00D55D79" w:rsidRPr="00981F16" w:rsidRDefault="00D55D79" w:rsidP="00D55D79">
      <w:pPr>
        <w:spacing w:line="360" w:lineRule="auto"/>
        <w:ind w:left="1418"/>
        <w:jc w:val="both"/>
        <w:rPr>
          <w:rFonts w:ascii="Arial" w:hAnsi="Arial" w:cs="Arial"/>
          <w:i/>
          <w:iCs/>
        </w:rPr>
      </w:pPr>
      <w:r w:rsidRPr="00981F16">
        <w:rPr>
          <w:rFonts w:ascii="Arial" w:hAnsi="Arial" w:cs="Arial"/>
          <w:i/>
          <w:iCs/>
        </w:rPr>
        <w:t>XX. Reglamentos y Gobernación; y</w:t>
      </w:r>
    </w:p>
    <w:p w14:paraId="1752FCC6" w14:textId="77777777" w:rsidR="00D55D79" w:rsidRPr="00981F16" w:rsidRDefault="00D55D79" w:rsidP="00D55D79">
      <w:pPr>
        <w:spacing w:line="360" w:lineRule="auto"/>
        <w:ind w:left="1418"/>
        <w:jc w:val="both"/>
        <w:rPr>
          <w:rFonts w:ascii="Arial" w:hAnsi="Arial" w:cs="Arial"/>
          <w:i/>
          <w:iCs/>
        </w:rPr>
      </w:pPr>
      <w:r w:rsidRPr="00981F16">
        <w:rPr>
          <w:rFonts w:ascii="Arial" w:hAnsi="Arial" w:cs="Arial"/>
          <w:i/>
          <w:iCs/>
        </w:rPr>
        <w:t>XXI. Administración Pública.</w:t>
      </w:r>
    </w:p>
    <w:p w14:paraId="65B7FD3D" w14:textId="77777777" w:rsidR="00D55D79" w:rsidRPr="00981F16" w:rsidRDefault="00D55D79" w:rsidP="00D55D79">
      <w:pPr>
        <w:spacing w:line="360" w:lineRule="auto"/>
        <w:ind w:left="1418"/>
        <w:jc w:val="both"/>
        <w:rPr>
          <w:rFonts w:ascii="Arial" w:hAnsi="Arial" w:cs="Arial"/>
          <w:i/>
          <w:iCs/>
        </w:rPr>
      </w:pPr>
      <w:r w:rsidRPr="00981F16">
        <w:rPr>
          <w:rFonts w:ascii="Arial" w:hAnsi="Arial" w:cs="Arial"/>
          <w:i/>
          <w:iCs/>
        </w:rPr>
        <w:t>XXII. Innovación, Ciencia y Tecnología.</w:t>
      </w:r>
    </w:p>
    <w:p w14:paraId="5E7AFEAD" w14:textId="77777777" w:rsidR="00D55D79" w:rsidRPr="00981F16" w:rsidRDefault="00D55D79" w:rsidP="00D55D79">
      <w:pPr>
        <w:spacing w:line="360" w:lineRule="auto"/>
        <w:ind w:left="1418"/>
        <w:jc w:val="both"/>
        <w:rPr>
          <w:rFonts w:ascii="Arial" w:hAnsi="Arial" w:cs="Arial"/>
          <w:i/>
          <w:iCs/>
        </w:rPr>
      </w:pPr>
      <w:r w:rsidRPr="00981F16">
        <w:rPr>
          <w:rFonts w:ascii="Arial" w:hAnsi="Arial" w:cs="Arial"/>
          <w:i/>
          <w:iCs/>
        </w:rPr>
        <w:t>XXIII. Comisión de Transparencia, Acceso a la Información Pública, Combate a la Corrupción y Protección de Datos Personales.</w:t>
      </w:r>
    </w:p>
    <w:p w14:paraId="2F8913CE" w14:textId="77777777" w:rsidR="00D55D79" w:rsidRPr="00981F16" w:rsidRDefault="00D55D79" w:rsidP="00D55D79">
      <w:pPr>
        <w:spacing w:line="360" w:lineRule="auto"/>
        <w:ind w:left="1418"/>
        <w:jc w:val="both"/>
        <w:rPr>
          <w:rFonts w:ascii="Arial" w:hAnsi="Arial" w:cs="Arial"/>
          <w:i/>
          <w:iCs/>
        </w:rPr>
      </w:pPr>
    </w:p>
    <w:p w14:paraId="38C9A153" w14:textId="77777777" w:rsidR="00D55D79" w:rsidRPr="00981F16" w:rsidRDefault="00D55D79" w:rsidP="00D55D79">
      <w:pPr>
        <w:spacing w:line="360" w:lineRule="auto"/>
        <w:ind w:left="1418"/>
        <w:jc w:val="both"/>
        <w:rPr>
          <w:rFonts w:ascii="Arial" w:hAnsi="Arial" w:cs="Arial"/>
          <w:i/>
          <w:iCs/>
        </w:rPr>
      </w:pPr>
      <w:r w:rsidRPr="00981F16">
        <w:rPr>
          <w:rFonts w:ascii="Arial" w:hAnsi="Arial" w:cs="Arial"/>
          <w:b/>
          <w:bCs/>
          <w:i/>
          <w:iCs/>
        </w:rPr>
        <w:t>Artículo 53º.-</w:t>
      </w:r>
      <w:r w:rsidRPr="00981F16">
        <w:rPr>
          <w:rFonts w:ascii="Arial" w:hAnsi="Arial" w:cs="Arial"/>
          <w:i/>
          <w:iCs/>
        </w:rPr>
        <w:t xml:space="preserve"> La Comisión Edilicia de Deportes, Recreación, Asuntos de la Niñez y Juventudes tiene las siguientes atribuciones:</w:t>
      </w:r>
    </w:p>
    <w:p w14:paraId="2A3EBEAD" w14:textId="77777777" w:rsidR="00D55D79" w:rsidRPr="00981F16" w:rsidRDefault="00D55D79" w:rsidP="00D55D79">
      <w:pPr>
        <w:spacing w:line="360" w:lineRule="auto"/>
        <w:ind w:left="1418"/>
        <w:jc w:val="both"/>
        <w:rPr>
          <w:rFonts w:ascii="Arial" w:hAnsi="Arial" w:cs="Arial"/>
          <w:i/>
          <w:iCs/>
        </w:rPr>
      </w:pPr>
      <w:r w:rsidRPr="00981F16">
        <w:rPr>
          <w:rFonts w:ascii="Arial" w:hAnsi="Arial" w:cs="Arial"/>
          <w:i/>
          <w:iCs/>
        </w:rPr>
        <w:t xml:space="preserve">I. Proponer, analizar, estudiar y dictaminar las iniciativas en materia de deportes y desarrollo integral de la juventud </w:t>
      </w:r>
      <w:proofErr w:type="spellStart"/>
      <w:r w:rsidRPr="00981F16">
        <w:rPr>
          <w:rFonts w:ascii="Arial" w:hAnsi="Arial" w:cs="Arial"/>
          <w:i/>
          <w:iCs/>
        </w:rPr>
        <w:t>Zapotlense</w:t>
      </w:r>
      <w:proofErr w:type="spellEnd"/>
      <w:r w:rsidRPr="00981F16">
        <w:rPr>
          <w:rFonts w:ascii="Arial" w:hAnsi="Arial" w:cs="Arial"/>
          <w:i/>
          <w:iCs/>
        </w:rPr>
        <w:t>;</w:t>
      </w:r>
    </w:p>
    <w:p w14:paraId="4425BE4D" w14:textId="77777777" w:rsidR="00D55D79" w:rsidRPr="00981F16" w:rsidRDefault="00D55D79" w:rsidP="00D55D79">
      <w:pPr>
        <w:spacing w:line="360" w:lineRule="auto"/>
        <w:ind w:left="1418"/>
        <w:jc w:val="both"/>
        <w:rPr>
          <w:rFonts w:ascii="Arial" w:hAnsi="Arial" w:cs="Arial"/>
          <w:i/>
          <w:iCs/>
        </w:rPr>
      </w:pPr>
      <w:r w:rsidRPr="00981F16">
        <w:rPr>
          <w:rFonts w:ascii="Arial" w:hAnsi="Arial" w:cs="Arial"/>
          <w:i/>
          <w:iCs/>
        </w:rPr>
        <w:t>II. Promover, impulsar y planificar la formación integral de las y los habitantes del municipio a través de actividades recreativas y deportivas que estimulen su desarrollo físico y mental;</w:t>
      </w:r>
    </w:p>
    <w:p w14:paraId="77026670" w14:textId="77777777" w:rsidR="00D55D79" w:rsidRPr="00981F16" w:rsidRDefault="00D55D79" w:rsidP="00D55D79">
      <w:pPr>
        <w:spacing w:line="360" w:lineRule="auto"/>
        <w:ind w:left="1418"/>
        <w:jc w:val="both"/>
        <w:rPr>
          <w:rFonts w:ascii="Arial" w:hAnsi="Arial" w:cs="Arial"/>
          <w:i/>
          <w:iCs/>
        </w:rPr>
      </w:pPr>
      <w:r w:rsidRPr="00981F16">
        <w:rPr>
          <w:rFonts w:ascii="Arial" w:hAnsi="Arial" w:cs="Arial"/>
          <w:i/>
          <w:iCs/>
        </w:rPr>
        <w:t>III. Evaluar y vigilar los trabajos de las dependencias municipales, con funciones en materia de deportes y desarrollo integral de la niñez y las juventudes y con base en sus resultados y a las necesidades operantes, proponer las medidas pertinentes para orientar la política que sobre el deporte deba emprender el municipio;</w:t>
      </w:r>
    </w:p>
    <w:p w14:paraId="3220C80E" w14:textId="77777777" w:rsidR="00D55D79" w:rsidRPr="00981F16" w:rsidRDefault="00D55D79" w:rsidP="00D55D79">
      <w:pPr>
        <w:spacing w:line="360" w:lineRule="auto"/>
        <w:ind w:left="1418"/>
        <w:jc w:val="both"/>
        <w:rPr>
          <w:rFonts w:ascii="Arial" w:hAnsi="Arial" w:cs="Arial"/>
          <w:i/>
          <w:iCs/>
        </w:rPr>
      </w:pPr>
      <w:r w:rsidRPr="00981F16">
        <w:rPr>
          <w:rFonts w:ascii="Arial" w:hAnsi="Arial" w:cs="Arial"/>
          <w:i/>
          <w:iCs/>
        </w:rPr>
        <w:t>IV. Estudiar la conveniencia de la celebración de convenios y contratos con la Federación, el Estado, los municipios y los particulares respecto a la actividad deportiva;</w:t>
      </w:r>
    </w:p>
    <w:p w14:paraId="2EA7942F" w14:textId="77777777" w:rsidR="00D55D79" w:rsidRPr="00981F16" w:rsidRDefault="00D55D79" w:rsidP="00D55D79">
      <w:pPr>
        <w:spacing w:line="360" w:lineRule="auto"/>
        <w:ind w:left="1418"/>
        <w:jc w:val="both"/>
        <w:rPr>
          <w:rFonts w:ascii="Arial" w:hAnsi="Arial" w:cs="Arial"/>
          <w:i/>
          <w:iCs/>
        </w:rPr>
      </w:pPr>
      <w:r w:rsidRPr="00981F16">
        <w:rPr>
          <w:rFonts w:ascii="Arial" w:hAnsi="Arial" w:cs="Arial"/>
          <w:i/>
          <w:iCs/>
        </w:rPr>
        <w:lastRenderedPageBreak/>
        <w:t>V. Proponer, analizar, estudiar y dictaminar las iniciativas tendientes a la promoción del desarrollo y fomento de la niñez y las juventudes y su participación en la sociedad;</w:t>
      </w:r>
    </w:p>
    <w:p w14:paraId="6DEC9368" w14:textId="77777777" w:rsidR="00D55D79" w:rsidRPr="00981F16" w:rsidRDefault="00D55D79" w:rsidP="00D55D79">
      <w:pPr>
        <w:spacing w:line="360" w:lineRule="auto"/>
        <w:ind w:left="1418"/>
        <w:jc w:val="both"/>
        <w:rPr>
          <w:rFonts w:ascii="Arial" w:hAnsi="Arial" w:cs="Arial"/>
          <w:i/>
          <w:iCs/>
        </w:rPr>
      </w:pPr>
      <w:r w:rsidRPr="00981F16">
        <w:rPr>
          <w:rFonts w:ascii="Arial" w:hAnsi="Arial" w:cs="Arial"/>
          <w:i/>
          <w:iCs/>
        </w:rPr>
        <w:t xml:space="preserve">VI. Coadyuvar con el Sistema DIF Municipal para generar políticas públicas integrales, transversales y con perspectiva de derechos humanos de la niñez, así como realizar actividades que propicien el desarrollo integral de las infancias </w:t>
      </w:r>
      <w:proofErr w:type="spellStart"/>
      <w:r w:rsidRPr="00981F16">
        <w:rPr>
          <w:rFonts w:ascii="Arial" w:hAnsi="Arial" w:cs="Arial"/>
          <w:i/>
          <w:iCs/>
        </w:rPr>
        <w:t>zapotlenses</w:t>
      </w:r>
      <w:proofErr w:type="spellEnd"/>
      <w:r w:rsidRPr="00981F16">
        <w:rPr>
          <w:rFonts w:ascii="Arial" w:hAnsi="Arial" w:cs="Arial"/>
          <w:i/>
          <w:iCs/>
        </w:rPr>
        <w:t>; y</w:t>
      </w:r>
    </w:p>
    <w:p w14:paraId="27DFEFCC" w14:textId="77777777" w:rsidR="00D55D79" w:rsidRPr="00981F16" w:rsidRDefault="00D55D79" w:rsidP="00D55D79">
      <w:pPr>
        <w:spacing w:line="360" w:lineRule="auto"/>
        <w:ind w:left="1418"/>
        <w:jc w:val="both"/>
        <w:rPr>
          <w:rFonts w:ascii="Arial" w:hAnsi="Arial" w:cs="Arial"/>
          <w:i/>
          <w:iCs/>
        </w:rPr>
      </w:pPr>
      <w:r w:rsidRPr="00981F16">
        <w:rPr>
          <w:rFonts w:ascii="Arial" w:hAnsi="Arial" w:cs="Arial"/>
          <w:i/>
          <w:iCs/>
        </w:rPr>
        <w:t xml:space="preserve">VII. Vigilar que en todas las acciones que lleve a cabo el Gobierno Municipal y demás organismos e instituciones, tanto </w:t>
      </w:r>
      <w:proofErr w:type="gramStart"/>
      <w:r w:rsidRPr="00981F16">
        <w:rPr>
          <w:rFonts w:ascii="Arial" w:hAnsi="Arial" w:cs="Arial"/>
          <w:i/>
          <w:iCs/>
        </w:rPr>
        <w:t>públicos</w:t>
      </w:r>
      <w:proofErr w:type="gramEnd"/>
      <w:r w:rsidRPr="00981F16">
        <w:rPr>
          <w:rFonts w:ascii="Arial" w:hAnsi="Arial" w:cs="Arial"/>
          <w:i/>
          <w:iCs/>
        </w:rPr>
        <w:t xml:space="preserve"> como sociales, se garantice el pleno ejercicio, respeto, protección y promoción de los derechos de las niñas, niños y adolescentes, velando en todo momento por el interés superior de la niñez.</w:t>
      </w:r>
    </w:p>
    <w:p w14:paraId="5E164DD8" w14:textId="77777777" w:rsidR="00D55D79" w:rsidRPr="00981F16" w:rsidRDefault="00D55D79" w:rsidP="006173AB">
      <w:pPr>
        <w:spacing w:line="360" w:lineRule="auto"/>
        <w:jc w:val="both"/>
        <w:rPr>
          <w:rFonts w:ascii="Arial" w:hAnsi="Arial" w:cs="Arial"/>
          <w:i/>
          <w:iCs/>
        </w:rPr>
      </w:pPr>
    </w:p>
    <w:p w14:paraId="18B552BA" w14:textId="77777777" w:rsidR="00D55D79" w:rsidRPr="00981F16" w:rsidRDefault="00D55D79" w:rsidP="00D55D79">
      <w:pPr>
        <w:spacing w:line="360" w:lineRule="auto"/>
        <w:ind w:left="1418"/>
        <w:jc w:val="both"/>
        <w:rPr>
          <w:rFonts w:ascii="Arial" w:hAnsi="Arial" w:cs="Arial"/>
          <w:i/>
          <w:iCs/>
        </w:rPr>
      </w:pPr>
      <w:r w:rsidRPr="00981F16">
        <w:rPr>
          <w:rFonts w:ascii="Arial" w:hAnsi="Arial" w:cs="Arial"/>
          <w:b/>
          <w:bCs/>
          <w:i/>
          <w:iCs/>
        </w:rPr>
        <w:t>Artículo 54º.-</w:t>
      </w:r>
      <w:r w:rsidRPr="00981F16">
        <w:rPr>
          <w:rFonts w:ascii="Arial" w:hAnsi="Arial" w:cs="Arial"/>
          <w:i/>
          <w:iCs/>
        </w:rPr>
        <w:t xml:space="preserve"> La Comisión Edilicia de Derechos Humanos, Equidad de Género, Asuntos Indígenas y Atención a Grupos Prioritarios tiene las siguientes atribuciones:</w:t>
      </w:r>
    </w:p>
    <w:p w14:paraId="7F337BB0" w14:textId="77777777" w:rsidR="00D55D79" w:rsidRPr="00981F16" w:rsidRDefault="00D55D79" w:rsidP="00D55D79">
      <w:pPr>
        <w:spacing w:line="360" w:lineRule="auto"/>
        <w:ind w:left="1418"/>
        <w:jc w:val="both"/>
        <w:rPr>
          <w:rFonts w:ascii="Arial" w:hAnsi="Arial" w:cs="Arial"/>
          <w:i/>
          <w:iCs/>
        </w:rPr>
      </w:pPr>
      <w:r w:rsidRPr="00981F16">
        <w:rPr>
          <w:rFonts w:ascii="Arial" w:hAnsi="Arial" w:cs="Arial"/>
          <w:i/>
          <w:iCs/>
        </w:rPr>
        <w:t>I. Proponer las políticas que, en materia de derechos humanos, debe observar el Ayuntamiento;</w:t>
      </w:r>
    </w:p>
    <w:p w14:paraId="751D1222" w14:textId="77777777" w:rsidR="00D55D79" w:rsidRPr="00981F16" w:rsidRDefault="00D55D79" w:rsidP="00D55D79">
      <w:pPr>
        <w:spacing w:line="360" w:lineRule="auto"/>
        <w:ind w:left="1418"/>
        <w:jc w:val="both"/>
        <w:rPr>
          <w:rFonts w:ascii="Arial" w:hAnsi="Arial" w:cs="Arial"/>
          <w:i/>
          <w:iCs/>
        </w:rPr>
      </w:pPr>
      <w:r w:rsidRPr="00981F16">
        <w:rPr>
          <w:rFonts w:ascii="Arial" w:hAnsi="Arial" w:cs="Arial"/>
          <w:i/>
          <w:iCs/>
        </w:rPr>
        <w:t>II. Vigilar el cumplimiento de los acuerdos que en materia de derechos humanos apruebe el Ayuntamiento;</w:t>
      </w:r>
    </w:p>
    <w:p w14:paraId="774DA4A6" w14:textId="77777777" w:rsidR="00D55D79" w:rsidRPr="00981F16" w:rsidRDefault="00D55D79" w:rsidP="00D55D79">
      <w:pPr>
        <w:spacing w:line="360" w:lineRule="auto"/>
        <w:ind w:left="1418"/>
        <w:jc w:val="both"/>
        <w:rPr>
          <w:rFonts w:ascii="Arial" w:hAnsi="Arial" w:cs="Arial"/>
          <w:i/>
          <w:iCs/>
        </w:rPr>
      </w:pPr>
      <w:r w:rsidRPr="00981F16">
        <w:rPr>
          <w:rFonts w:ascii="Arial" w:hAnsi="Arial" w:cs="Arial"/>
          <w:i/>
          <w:iCs/>
        </w:rPr>
        <w:t>III. Evaluar los trabajos de las dependencias municipales encargadas de promover, proteger y garantizar la protección de los derechos humanos y con base en sus resultados y las necesidades operantes, proponer las medidas pertinentes para orientar la política de derechos humanos que deba emprender el municipio;</w:t>
      </w:r>
    </w:p>
    <w:p w14:paraId="78B26FB5" w14:textId="77777777" w:rsidR="00D55D79" w:rsidRPr="00981F16" w:rsidRDefault="00D55D79" w:rsidP="00D55D79">
      <w:pPr>
        <w:spacing w:line="360" w:lineRule="auto"/>
        <w:ind w:left="1418"/>
        <w:jc w:val="both"/>
        <w:rPr>
          <w:rFonts w:ascii="Arial" w:hAnsi="Arial" w:cs="Arial"/>
          <w:i/>
          <w:iCs/>
        </w:rPr>
      </w:pPr>
      <w:r w:rsidRPr="00981F16">
        <w:rPr>
          <w:rFonts w:ascii="Arial" w:hAnsi="Arial" w:cs="Arial"/>
          <w:i/>
          <w:iCs/>
        </w:rPr>
        <w:t>IV. Conocer de la situación imperante en los centros de detención y custodia dependientes del municipio, para que se respeten los derechos humanos de las personas detenidas;</w:t>
      </w:r>
    </w:p>
    <w:p w14:paraId="7074793F" w14:textId="77777777" w:rsidR="00D55D79" w:rsidRPr="00981F16" w:rsidRDefault="00D55D79" w:rsidP="00D55D79">
      <w:pPr>
        <w:spacing w:line="360" w:lineRule="auto"/>
        <w:ind w:left="1418"/>
        <w:jc w:val="both"/>
        <w:rPr>
          <w:rFonts w:ascii="Arial" w:hAnsi="Arial" w:cs="Arial"/>
          <w:i/>
          <w:iCs/>
        </w:rPr>
      </w:pPr>
      <w:r w:rsidRPr="00981F16">
        <w:rPr>
          <w:rFonts w:ascii="Arial" w:hAnsi="Arial" w:cs="Arial"/>
          <w:i/>
          <w:iCs/>
        </w:rPr>
        <w:lastRenderedPageBreak/>
        <w:t xml:space="preserve">V. Proponer acciones coordinadas con los organismos públicos y sociales protectores de derechos humanos para el estudio, la cultura y difusión de los mismos en el municipio; </w:t>
      </w:r>
    </w:p>
    <w:p w14:paraId="3F5C67E3" w14:textId="77777777" w:rsidR="00D55D79" w:rsidRPr="00981F16" w:rsidRDefault="00D55D79" w:rsidP="00D55D79">
      <w:pPr>
        <w:spacing w:line="360" w:lineRule="auto"/>
        <w:ind w:left="1418"/>
        <w:jc w:val="both"/>
        <w:rPr>
          <w:rFonts w:ascii="Arial" w:hAnsi="Arial" w:cs="Arial"/>
          <w:i/>
          <w:iCs/>
        </w:rPr>
      </w:pPr>
      <w:r w:rsidRPr="00981F16">
        <w:rPr>
          <w:rFonts w:ascii="Arial" w:hAnsi="Arial" w:cs="Arial"/>
          <w:i/>
          <w:iCs/>
        </w:rPr>
        <w:t>VI. Revisar la normatividad reglamentaria a fin de reformar las normas que explícitamente o por omisión sean discriminatorias, promoviendo además la coordinación y colaboración con las respectivas dependencias municipales e instancias estatales y federales.</w:t>
      </w:r>
    </w:p>
    <w:p w14:paraId="570A4EFF" w14:textId="77777777" w:rsidR="00D55D79" w:rsidRPr="00981F16" w:rsidRDefault="00D55D79" w:rsidP="00D55D79">
      <w:pPr>
        <w:spacing w:line="360" w:lineRule="auto"/>
        <w:ind w:left="1418"/>
        <w:jc w:val="both"/>
        <w:rPr>
          <w:rFonts w:ascii="Arial" w:hAnsi="Arial" w:cs="Arial"/>
          <w:i/>
          <w:iCs/>
        </w:rPr>
      </w:pPr>
      <w:r w:rsidRPr="00981F16">
        <w:rPr>
          <w:rFonts w:ascii="Arial" w:hAnsi="Arial" w:cs="Arial"/>
          <w:i/>
          <w:iCs/>
        </w:rPr>
        <w:t>VII. Estudiar la conveniencia de la realización de estudios, análisis e informes respecto de la situación que se presente en el municipio en torno al tema de la discriminación y desigualdad social.</w:t>
      </w:r>
    </w:p>
    <w:p w14:paraId="41857D2E" w14:textId="77777777" w:rsidR="00D55D79" w:rsidRPr="00981F16" w:rsidRDefault="00D55D79" w:rsidP="00D55D79">
      <w:pPr>
        <w:spacing w:line="360" w:lineRule="auto"/>
        <w:ind w:left="1418"/>
        <w:jc w:val="both"/>
        <w:rPr>
          <w:rFonts w:ascii="Arial" w:hAnsi="Arial" w:cs="Arial"/>
          <w:i/>
          <w:iCs/>
        </w:rPr>
      </w:pPr>
      <w:r w:rsidRPr="00981F16">
        <w:rPr>
          <w:rFonts w:ascii="Arial" w:hAnsi="Arial" w:cs="Arial"/>
          <w:i/>
          <w:iCs/>
        </w:rPr>
        <w:t>VII. Proponer, analizar, estudiar y dictaminar las iniciativas en materia de equidad de oportunidades para las mujeres y hombres en el municipio.</w:t>
      </w:r>
    </w:p>
    <w:p w14:paraId="392020CF" w14:textId="77777777" w:rsidR="00D55D79" w:rsidRPr="00981F16" w:rsidRDefault="00D55D79" w:rsidP="00D55D79">
      <w:pPr>
        <w:spacing w:line="360" w:lineRule="auto"/>
        <w:ind w:left="1418"/>
        <w:jc w:val="both"/>
        <w:rPr>
          <w:rFonts w:ascii="Arial" w:hAnsi="Arial" w:cs="Arial"/>
          <w:i/>
          <w:iCs/>
        </w:rPr>
      </w:pPr>
      <w:r w:rsidRPr="00981F16">
        <w:rPr>
          <w:rFonts w:ascii="Arial" w:hAnsi="Arial" w:cs="Arial"/>
          <w:i/>
          <w:iCs/>
        </w:rPr>
        <w:t>VIII. Procurar que el Ayuntamiento establezca vínculos con las demás autoridades y organismos del Estado, encargados de promover la equidad de género.</w:t>
      </w:r>
    </w:p>
    <w:p w14:paraId="20976989" w14:textId="77777777" w:rsidR="00D55D79" w:rsidRPr="00981F16" w:rsidRDefault="00D55D79" w:rsidP="00D55D79">
      <w:pPr>
        <w:spacing w:line="360" w:lineRule="auto"/>
        <w:ind w:left="1418"/>
        <w:jc w:val="both"/>
        <w:rPr>
          <w:rFonts w:ascii="Arial" w:hAnsi="Arial" w:cs="Arial"/>
          <w:i/>
          <w:iCs/>
        </w:rPr>
      </w:pPr>
      <w:r w:rsidRPr="00981F16">
        <w:rPr>
          <w:rFonts w:ascii="Arial" w:hAnsi="Arial" w:cs="Arial"/>
          <w:i/>
          <w:iCs/>
        </w:rPr>
        <w:t xml:space="preserve">IX. Evaluar los trabajos de los organismos municipales en la materia y en base a sus resultados y a las necesidades operantes, proponer las medidas pertinentes para orientar una política equitativa de oportunidades entre el hombre y la mujer; </w:t>
      </w:r>
    </w:p>
    <w:p w14:paraId="6BB8796B" w14:textId="77777777" w:rsidR="00D55D79" w:rsidRPr="00981F16" w:rsidRDefault="00D55D79" w:rsidP="00D55D79">
      <w:pPr>
        <w:spacing w:line="360" w:lineRule="auto"/>
        <w:ind w:left="1418"/>
        <w:jc w:val="both"/>
        <w:rPr>
          <w:rFonts w:ascii="Arial" w:hAnsi="Arial" w:cs="Arial"/>
          <w:i/>
          <w:iCs/>
        </w:rPr>
      </w:pPr>
      <w:r w:rsidRPr="00981F16">
        <w:rPr>
          <w:rFonts w:ascii="Arial" w:hAnsi="Arial" w:cs="Arial"/>
          <w:i/>
          <w:iCs/>
        </w:rPr>
        <w:t>X. Proponer convenios de colaboración con las Instituciones correspondientes para promover el desarrollo de las lenguas, culturas, usos y costumbres indígenas; y</w:t>
      </w:r>
    </w:p>
    <w:p w14:paraId="57B89CEE" w14:textId="1F16F71B" w:rsidR="00D55D79" w:rsidRPr="00981F16" w:rsidRDefault="00D55D79" w:rsidP="00D55D79">
      <w:pPr>
        <w:spacing w:line="360" w:lineRule="auto"/>
        <w:ind w:left="1418"/>
        <w:jc w:val="both"/>
        <w:rPr>
          <w:rFonts w:ascii="Arial" w:hAnsi="Arial" w:cs="Arial"/>
          <w:i/>
          <w:iCs/>
        </w:rPr>
      </w:pPr>
      <w:r w:rsidRPr="00981F16">
        <w:rPr>
          <w:rFonts w:ascii="Arial" w:hAnsi="Arial" w:cs="Arial"/>
          <w:i/>
          <w:iCs/>
        </w:rPr>
        <w:t xml:space="preserve">XI. Proponer, analizar, estudiar y dictaminar iniciativas y políticas públicas orientadas en garantizar el goce y disfrute de los derechos humanos de las personas de la diversidad sexual, personas con discapacidad, personas adultas mayores, personas migrantes, personas neurodivergentes, personas en situación de calle, personas </w:t>
      </w:r>
      <w:r w:rsidRPr="00981F16">
        <w:rPr>
          <w:rFonts w:ascii="Arial" w:hAnsi="Arial" w:cs="Arial"/>
          <w:i/>
          <w:iCs/>
        </w:rPr>
        <w:lastRenderedPageBreak/>
        <w:t>de pueblos originarios, así como de las personas que se encuentren en situación de vulnerabilidad.</w:t>
      </w:r>
    </w:p>
    <w:p w14:paraId="44DBB7C4" w14:textId="77777777" w:rsidR="00D55D79" w:rsidRPr="00981F16" w:rsidRDefault="00D55D79" w:rsidP="00D55D79">
      <w:pPr>
        <w:spacing w:line="360" w:lineRule="auto"/>
        <w:ind w:left="1418"/>
        <w:jc w:val="both"/>
        <w:rPr>
          <w:rFonts w:ascii="Arial" w:hAnsi="Arial" w:cs="Arial"/>
          <w:i/>
          <w:iCs/>
        </w:rPr>
      </w:pPr>
    </w:p>
    <w:p w14:paraId="32D01BFF" w14:textId="220C1B7E" w:rsidR="00BC082F" w:rsidRPr="00981F16" w:rsidRDefault="00BC082F" w:rsidP="00BC082F">
      <w:pPr>
        <w:spacing w:after="200" w:line="276" w:lineRule="auto"/>
        <w:jc w:val="both"/>
        <w:rPr>
          <w:rFonts w:ascii="Arial" w:eastAsia="Calibri" w:hAnsi="Arial" w:cs="Arial"/>
        </w:rPr>
      </w:pPr>
      <w:r w:rsidRPr="00981F16">
        <w:rPr>
          <w:rFonts w:ascii="Arial" w:eastAsia="Calibri" w:hAnsi="Arial" w:cs="Arial"/>
        </w:rPr>
        <w:t xml:space="preserve">Por lo anteriormente expuesto, fundado y motivado, los integrantes </w:t>
      </w:r>
      <w:r w:rsidR="006173AB" w:rsidRPr="00981F16">
        <w:rPr>
          <w:rFonts w:ascii="Arial" w:eastAsia="Calibri" w:hAnsi="Arial" w:cs="Arial"/>
        </w:rPr>
        <w:t>de las</w:t>
      </w:r>
      <w:r w:rsidRPr="00981F16">
        <w:rPr>
          <w:rFonts w:ascii="Arial" w:eastAsia="Calibri" w:hAnsi="Arial" w:cs="Arial"/>
        </w:rPr>
        <w:t xml:space="preserve"> comisiones </w:t>
      </w:r>
      <w:r w:rsidR="006173AB" w:rsidRPr="00981F16">
        <w:rPr>
          <w:rFonts w:ascii="Arial" w:eastAsia="Calibri" w:hAnsi="Arial" w:cs="Arial"/>
        </w:rPr>
        <w:t xml:space="preserve">antes señaladas </w:t>
      </w:r>
      <w:r w:rsidRPr="00981F16">
        <w:rPr>
          <w:rFonts w:ascii="Arial" w:eastAsia="Calibri" w:hAnsi="Arial" w:cs="Arial"/>
        </w:rPr>
        <w:t>ponemos a su consideración los siguientes.</w:t>
      </w:r>
    </w:p>
    <w:p w14:paraId="74CEC300" w14:textId="77777777" w:rsidR="00BC082F" w:rsidRPr="00981F16" w:rsidRDefault="00BC082F" w:rsidP="00BC082F">
      <w:pPr>
        <w:spacing w:line="360" w:lineRule="auto"/>
        <w:jc w:val="both"/>
        <w:rPr>
          <w:rFonts w:ascii="Arial" w:hAnsi="Arial" w:cs="Arial"/>
          <w:b/>
        </w:rPr>
      </w:pPr>
    </w:p>
    <w:p w14:paraId="3B1BCE23" w14:textId="77777777" w:rsidR="00BC082F" w:rsidRPr="00981F16" w:rsidRDefault="00BC082F" w:rsidP="00BC082F">
      <w:pPr>
        <w:spacing w:after="200" w:line="276" w:lineRule="auto"/>
        <w:jc w:val="center"/>
        <w:rPr>
          <w:rFonts w:ascii="Arial" w:eastAsia="Calibri" w:hAnsi="Arial" w:cs="Arial"/>
          <w:b/>
        </w:rPr>
      </w:pPr>
      <w:r w:rsidRPr="00981F16">
        <w:rPr>
          <w:rFonts w:ascii="Arial" w:eastAsia="Calibri" w:hAnsi="Arial" w:cs="Arial"/>
          <w:b/>
        </w:rPr>
        <w:t>R E S O L U T I V O S:</w:t>
      </w:r>
    </w:p>
    <w:p w14:paraId="06960C1A" w14:textId="65FDFB10" w:rsidR="006173AB" w:rsidRPr="00981F16" w:rsidRDefault="00BC082F" w:rsidP="00BC082F">
      <w:pPr>
        <w:jc w:val="both"/>
        <w:rPr>
          <w:rFonts w:ascii="Arial" w:eastAsia="Calibri" w:hAnsi="Arial" w:cs="Arial"/>
        </w:rPr>
      </w:pPr>
      <w:r w:rsidRPr="00981F16">
        <w:rPr>
          <w:rFonts w:ascii="Arial" w:eastAsia="Calibri" w:hAnsi="Arial" w:cs="Arial"/>
          <w:b/>
          <w:iCs/>
        </w:rPr>
        <w:t>PRIMERO. -</w:t>
      </w:r>
      <w:r w:rsidRPr="00981F16">
        <w:rPr>
          <w:rFonts w:ascii="Arial" w:eastAsia="Calibri" w:hAnsi="Arial" w:cs="Arial"/>
          <w:iCs/>
        </w:rPr>
        <w:t xml:space="preserve"> Se aprueban en lo general y en lo particular</w:t>
      </w:r>
      <w:r w:rsidRPr="00981F16">
        <w:rPr>
          <w:rFonts w:ascii="Arial" w:eastAsia="Calibri" w:hAnsi="Arial" w:cs="Arial"/>
        </w:rPr>
        <w:t xml:space="preserve"> las </w:t>
      </w:r>
      <w:r w:rsidR="006173AB" w:rsidRPr="00981F16">
        <w:rPr>
          <w:rFonts w:ascii="Arial" w:eastAsia="Calibri" w:hAnsi="Arial" w:cs="Arial"/>
          <w:b/>
          <w:bCs/>
        </w:rPr>
        <w:t>REFORMAS PLANTEADAS A LOS ARTÍCULOS 38, 53 Y 54 DEL REGLAMENTO INTERIOR DEL AYUNTAMIENTO DE ZAPOTLÁN EL GRANDE, JALISCO.</w:t>
      </w:r>
    </w:p>
    <w:p w14:paraId="4DA69114" w14:textId="77777777" w:rsidR="006173AB" w:rsidRPr="00981F16" w:rsidRDefault="006173AB" w:rsidP="00BC082F">
      <w:pPr>
        <w:jc w:val="both"/>
        <w:rPr>
          <w:rFonts w:ascii="Arial" w:eastAsia="Calibri" w:hAnsi="Arial" w:cs="Arial"/>
        </w:rPr>
      </w:pPr>
    </w:p>
    <w:p w14:paraId="6A2E07DB" w14:textId="77777777" w:rsidR="006173AB" w:rsidRPr="00981F16" w:rsidRDefault="006173AB" w:rsidP="00BC082F">
      <w:pPr>
        <w:jc w:val="both"/>
        <w:rPr>
          <w:rFonts w:ascii="Arial" w:eastAsia="Calibri" w:hAnsi="Arial" w:cs="Arial"/>
        </w:rPr>
      </w:pPr>
    </w:p>
    <w:p w14:paraId="4177A387" w14:textId="72B657CA" w:rsidR="006173AB" w:rsidRDefault="00BC082F" w:rsidP="006173AB">
      <w:pPr>
        <w:jc w:val="both"/>
        <w:rPr>
          <w:rFonts w:ascii="Arial" w:eastAsia="Calibri" w:hAnsi="Arial" w:cs="Arial"/>
          <w:b/>
          <w:bCs/>
        </w:rPr>
      </w:pPr>
      <w:r w:rsidRPr="00981F16">
        <w:rPr>
          <w:rFonts w:ascii="Arial" w:eastAsia="Calibri" w:hAnsi="Arial" w:cs="Arial"/>
          <w:b/>
          <w:iCs/>
        </w:rPr>
        <w:t>SEGUNDO</w:t>
      </w:r>
      <w:r w:rsidRPr="00981F16">
        <w:rPr>
          <w:rFonts w:ascii="Arial" w:eastAsia="Calibri" w:hAnsi="Arial" w:cs="Arial"/>
          <w:iCs/>
        </w:rPr>
        <w:t>.- Notifíquese el contenido del presente Dictamen a la Presidenta Municipal C. Magali Casillas Contreras y a la Secretaria de Ayuntamien</w:t>
      </w:r>
      <w:r w:rsidR="00360FE2">
        <w:rPr>
          <w:rFonts w:ascii="Arial" w:eastAsia="Calibri" w:hAnsi="Arial" w:cs="Arial"/>
          <w:iCs/>
        </w:rPr>
        <w:t>to Mtra. Karla  Cisneros Torres,</w:t>
      </w:r>
      <w:r w:rsidRPr="00981F16">
        <w:rPr>
          <w:rFonts w:ascii="Arial" w:eastAsia="Calibri" w:hAnsi="Arial" w:cs="Arial"/>
          <w:iCs/>
        </w:rPr>
        <w:t xml:space="preserve"> para la publicación en la Gaceta Municipal de Zapotlán las </w:t>
      </w:r>
      <w:r w:rsidR="006173AB" w:rsidRPr="00981F16">
        <w:rPr>
          <w:rFonts w:ascii="Arial" w:eastAsia="Calibri" w:hAnsi="Arial" w:cs="Arial"/>
          <w:b/>
          <w:bCs/>
        </w:rPr>
        <w:t>REFORMAS A LOS ARTÍCULOS 38, 53 Y 54 DEL REGLAMENTO INTERIOR DEL AYUNTAMIENTO DE ZAPOTLÁN EL GRANDE, JALISCO.</w:t>
      </w:r>
    </w:p>
    <w:p w14:paraId="03A66921" w14:textId="77777777" w:rsidR="006173AB" w:rsidRDefault="006173AB" w:rsidP="006173AB">
      <w:pPr>
        <w:spacing w:line="360" w:lineRule="auto"/>
        <w:jc w:val="both"/>
        <w:rPr>
          <w:rFonts w:ascii="Arial" w:eastAsia="Calibri" w:hAnsi="Arial" w:cs="Arial"/>
          <w:b/>
          <w:bCs/>
        </w:rPr>
      </w:pPr>
    </w:p>
    <w:p w14:paraId="307BF5F4" w14:textId="77777777" w:rsidR="00360FE2" w:rsidRDefault="00360FE2" w:rsidP="00360FE2">
      <w:pPr>
        <w:pStyle w:val="NormalWeb"/>
        <w:spacing w:line="276" w:lineRule="auto"/>
        <w:jc w:val="both"/>
        <w:rPr>
          <w:rFonts w:ascii="Arial" w:eastAsia="Calibri" w:hAnsi="Arial" w:cs="Arial"/>
          <w:b/>
          <w:iCs/>
        </w:rPr>
      </w:pPr>
      <w:r w:rsidRPr="00DD10DB">
        <w:rPr>
          <w:rFonts w:ascii="Arial" w:eastAsia="Calibri" w:hAnsi="Arial" w:cs="Arial"/>
          <w:b/>
          <w:iCs/>
        </w:rPr>
        <w:t xml:space="preserve">TERCERO: </w:t>
      </w:r>
      <w:r w:rsidRPr="00DD10DB">
        <w:rPr>
          <w:rFonts w:ascii="Arial" w:eastAsia="Calibri" w:hAnsi="Arial" w:cs="Arial"/>
          <w:iCs/>
        </w:rPr>
        <w:t>Se instruya a</w:t>
      </w:r>
      <w:r>
        <w:rPr>
          <w:rFonts w:ascii="Arial" w:eastAsia="Calibri" w:hAnsi="Arial" w:cs="Arial"/>
          <w:iCs/>
        </w:rPr>
        <w:t xml:space="preserve"> la Secretaria de A</w:t>
      </w:r>
      <w:r w:rsidRPr="00DD10DB">
        <w:rPr>
          <w:rFonts w:ascii="Arial" w:eastAsia="Calibri" w:hAnsi="Arial" w:cs="Arial"/>
          <w:iCs/>
        </w:rPr>
        <w:t xml:space="preserve">yuntamiento </w:t>
      </w:r>
      <w:r>
        <w:rPr>
          <w:rFonts w:ascii="Arial" w:eastAsia="Calibri" w:hAnsi="Arial" w:cs="Arial"/>
          <w:iCs/>
        </w:rPr>
        <w:t xml:space="preserve">Mtra. Karla  Cisneros Torres, </w:t>
      </w:r>
      <w:r w:rsidRPr="00DD10DB">
        <w:rPr>
          <w:rFonts w:ascii="Arial" w:eastAsia="Calibri" w:hAnsi="Arial" w:cs="Arial"/>
          <w:iCs/>
        </w:rPr>
        <w:t>para que notifique al congreso del Estado de Jalisc</w:t>
      </w:r>
      <w:r>
        <w:rPr>
          <w:rFonts w:ascii="Arial" w:eastAsia="Calibri" w:hAnsi="Arial" w:cs="Arial"/>
          <w:iCs/>
        </w:rPr>
        <w:t>o las reformas al del presente R</w:t>
      </w:r>
      <w:r w:rsidRPr="00DD10DB">
        <w:rPr>
          <w:rFonts w:ascii="Arial" w:eastAsia="Calibri" w:hAnsi="Arial" w:cs="Arial"/>
          <w:iCs/>
        </w:rPr>
        <w:t>eglamento de conformidad al Artículo 42 fracción VII</w:t>
      </w:r>
      <w:r>
        <w:rPr>
          <w:rFonts w:ascii="Arial" w:eastAsia="Calibri" w:hAnsi="Arial" w:cs="Arial"/>
          <w:b/>
          <w:iCs/>
        </w:rPr>
        <w:t xml:space="preserve"> de la Ley del G</w:t>
      </w:r>
      <w:r w:rsidRPr="00DD10DB">
        <w:rPr>
          <w:rFonts w:ascii="Arial" w:eastAsia="Calibri" w:hAnsi="Arial" w:cs="Arial"/>
          <w:b/>
          <w:iCs/>
        </w:rPr>
        <w:t>obie</w:t>
      </w:r>
      <w:r>
        <w:rPr>
          <w:rFonts w:ascii="Arial" w:eastAsia="Calibri" w:hAnsi="Arial" w:cs="Arial"/>
          <w:b/>
          <w:iCs/>
        </w:rPr>
        <w:t>rno y la Administración Pública Municipal del E</w:t>
      </w:r>
      <w:r w:rsidRPr="00DD10DB">
        <w:rPr>
          <w:rFonts w:ascii="Arial" w:eastAsia="Calibri" w:hAnsi="Arial" w:cs="Arial"/>
          <w:b/>
          <w:iCs/>
        </w:rPr>
        <w:t>stado de Jalisco</w:t>
      </w:r>
      <w:r>
        <w:rPr>
          <w:rFonts w:ascii="Arial" w:eastAsia="Calibri" w:hAnsi="Arial" w:cs="Arial"/>
          <w:b/>
          <w:iCs/>
        </w:rPr>
        <w:t>.</w:t>
      </w:r>
    </w:p>
    <w:p w14:paraId="1E974EA2" w14:textId="77777777" w:rsidR="00360FE2" w:rsidRDefault="00360FE2" w:rsidP="00360FE2">
      <w:pPr>
        <w:pStyle w:val="NormalWeb"/>
        <w:spacing w:line="276" w:lineRule="auto"/>
        <w:jc w:val="both"/>
        <w:rPr>
          <w:rFonts w:ascii="Arial" w:eastAsia="Calibri" w:hAnsi="Arial" w:cs="Arial"/>
          <w:b/>
          <w:iCs/>
        </w:rPr>
      </w:pPr>
    </w:p>
    <w:p w14:paraId="2DB07126" w14:textId="6964FFC7" w:rsidR="00360FE2" w:rsidRPr="00F50A88" w:rsidRDefault="00360FE2" w:rsidP="00F50A88">
      <w:pPr>
        <w:jc w:val="both"/>
        <w:rPr>
          <w:rStyle w:val="Ninguno"/>
          <w:rFonts w:ascii="Arial" w:eastAsia="Calibri" w:hAnsi="Arial" w:cs="Arial"/>
        </w:rPr>
      </w:pPr>
      <w:r>
        <w:rPr>
          <w:rFonts w:ascii="Arial" w:eastAsia="Calibri" w:hAnsi="Arial" w:cs="Arial"/>
          <w:b/>
          <w:iCs/>
        </w:rPr>
        <w:t xml:space="preserve">CUARTO: </w:t>
      </w:r>
      <w:r w:rsidRPr="00DD10DB">
        <w:rPr>
          <w:rFonts w:ascii="Arial" w:eastAsia="Calibri" w:hAnsi="Arial" w:cs="Arial"/>
          <w:iCs/>
        </w:rPr>
        <w:t>Se instruya a</w:t>
      </w:r>
      <w:r>
        <w:rPr>
          <w:rFonts w:ascii="Arial" w:eastAsia="Calibri" w:hAnsi="Arial" w:cs="Arial"/>
          <w:iCs/>
        </w:rPr>
        <w:t xml:space="preserve"> la Secretaria de A</w:t>
      </w:r>
      <w:r w:rsidRPr="00DD10DB">
        <w:rPr>
          <w:rFonts w:ascii="Arial" w:eastAsia="Calibri" w:hAnsi="Arial" w:cs="Arial"/>
          <w:iCs/>
        </w:rPr>
        <w:t xml:space="preserve">yuntamiento </w:t>
      </w:r>
      <w:r>
        <w:rPr>
          <w:rFonts w:ascii="Arial" w:eastAsia="Calibri" w:hAnsi="Arial" w:cs="Arial"/>
          <w:iCs/>
        </w:rPr>
        <w:t xml:space="preserve">Mtra. Karla  Cisneros Torres, </w:t>
      </w:r>
      <w:r w:rsidRPr="00DD10DB">
        <w:rPr>
          <w:rFonts w:ascii="Arial" w:eastAsia="Calibri" w:hAnsi="Arial" w:cs="Arial"/>
          <w:iCs/>
        </w:rPr>
        <w:t>para que notifique</w:t>
      </w:r>
      <w:r w:rsidR="00F50A88">
        <w:rPr>
          <w:rFonts w:ascii="Arial" w:eastAsia="Calibri" w:hAnsi="Arial" w:cs="Arial"/>
          <w:iCs/>
        </w:rPr>
        <w:t xml:space="preserve"> al Director</w:t>
      </w:r>
      <w:r w:rsidR="00F50A88" w:rsidRPr="00F50A88">
        <w:rPr>
          <w:rFonts w:ascii="Arial" w:eastAsia="Calibri" w:hAnsi="Arial" w:cs="Arial"/>
          <w:iCs/>
        </w:rPr>
        <w:t xml:space="preserve"> General de Administración e Innovación Gubernamental</w:t>
      </w:r>
      <w:r w:rsidR="00F50A88">
        <w:rPr>
          <w:rFonts w:ascii="Arial" w:eastAsia="Calibri" w:hAnsi="Arial" w:cs="Arial"/>
          <w:iCs/>
        </w:rPr>
        <w:t xml:space="preserve"> </w:t>
      </w:r>
      <w:r w:rsidR="00F50A88" w:rsidRPr="00F50A88">
        <w:rPr>
          <w:rFonts w:ascii="Arial" w:eastAsia="Calibri" w:hAnsi="Arial" w:cs="Arial"/>
          <w:iCs/>
        </w:rPr>
        <w:t>Lic. Luis Guillermo Ochoa Sánchez</w:t>
      </w:r>
      <w:r w:rsidR="00F50A88">
        <w:rPr>
          <w:rFonts w:ascii="Arial" w:eastAsia="Calibri" w:hAnsi="Arial" w:cs="Arial"/>
          <w:iCs/>
        </w:rPr>
        <w:t xml:space="preserve"> para que haga del conocimiento de las </w:t>
      </w:r>
      <w:r w:rsidR="00F50A88">
        <w:rPr>
          <w:rFonts w:ascii="Arial" w:eastAsia="Calibri" w:hAnsi="Arial" w:cs="Arial"/>
          <w:b/>
          <w:bCs/>
        </w:rPr>
        <w:t>REFORMAS</w:t>
      </w:r>
      <w:r w:rsidR="00F50A88" w:rsidRPr="00981F16">
        <w:rPr>
          <w:rFonts w:ascii="Arial" w:eastAsia="Calibri" w:hAnsi="Arial" w:cs="Arial"/>
          <w:b/>
          <w:bCs/>
        </w:rPr>
        <w:t xml:space="preserve"> A LOS ARTÍCULOS 38, 53 Y 54 DEL REGLAMENTO INTERIOR DEL AYUNTAMIENTO</w:t>
      </w:r>
      <w:r w:rsidR="00F50A88">
        <w:rPr>
          <w:rFonts w:ascii="Arial" w:eastAsia="Calibri" w:hAnsi="Arial" w:cs="Arial"/>
          <w:b/>
          <w:bCs/>
        </w:rPr>
        <w:t xml:space="preserve"> DE ZAPOTLÁN EL GRANDE, JALISCO, </w:t>
      </w:r>
      <w:r w:rsidR="00F50A88" w:rsidRPr="00F50A88">
        <w:rPr>
          <w:rFonts w:ascii="Arial" w:eastAsia="Calibri" w:hAnsi="Arial" w:cs="Arial"/>
          <w:bCs/>
        </w:rPr>
        <w:t xml:space="preserve">a todas las área de la Administración Publica. </w:t>
      </w:r>
    </w:p>
    <w:p w14:paraId="21E02F1B" w14:textId="77777777" w:rsidR="00360FE2" w:rsidRPr="00981F16" w:rsidRDefault="00360FE2" w:rsidP="006173AB">
      <w:pPr>
        <w:spacing w:line="360" w:lineRule="auto"/>
        <w:jc w:val="both"/>
        <w:rPr>
          <w:rStyle w:val="Ninguno"/>
          <w:rFonts w:ascii="Arial" w:hAnsi="Arial" w:cs="Arial"/>
          <w:b/>
          <w:bCs/>
        </w:rPr>
      </w:pPr>
    </w:p>
    <w:p w14:paraId="221BD2DC" w14:textId="77777777" w:rsidR="006173AB" w:rsidRPr="003E7989" w:rsidRDefault="006173AB" w:rsidP="006173AB">
      <w:pPr>
        <w:widowControl w:val="0"/>
        <w:autoSpaceDE w:val="0"/>
        <w:autoSpaceDN w:val="0"/>
        <w:jc w:val="center"/>
        <w:rPr>
          <w:rFonts w:ascii="Tahoma" w:hAnsi="Tahoma" w:cs="Tahoma"/>
          <w:b/>
          <w:szCs w:val="28"/>
          <w:lang w:val="es-ES"/>
        </w:rPr>
      </w:pPr>
      <w:r w:rsidRPr="003E7989">
        <w:rPr>
          <w:rFonts w:ascii="Tahoma" w:hAnsi="Tahoma" w:cs="Tahoma"/>
          <w:b/>
          <w:szCs w:val="28"/>
          <w:lang w:val="es-ES"/>
        </w:rPr>
        <w:t>A</w:t>
      </w:r>
      <w:r>
        <w:rPr>
          <w:rFonts w:ascii="Tahoma" w:hAnsi="Tahoma" w:cs="Tahoma"/>
          <w:b/>
          <w:szCs w:val="28"/>
          <w:lang w:val="es-ES"/>
        </w:rPr>
        <w:t xml:space="preserve"> </w:t>
      </w:r>
      <w:r w:rsidRPr="003E7989">
        <w:rPr>
          <w:rFonts w:ascii="Tahoma" w:hAnsi="Tahoma" w:cs="Tahoma"/>
          <w:b/>
          <w:szCs w:val="28"/>
          <w:lang w:val="es-ES"/>
        </w:rPr>
        <w:t>T</w:t>
      </w:r>
      <w:r>
        <w:rPr>
          <w:rFonts w:ascii="Tahoma" w:hAnsi="Tahoma" w:cs="Tahoma"/>
          <w:b/>
          <w:szCs w:val="28"/>
          <w:lang w:val="es-ES"/>
        </w:rPr>
        <w:t xml:space="preserve"> </w:t>
      </w:r>
      <w:r w:rsidRPr="003E7989">
        <w:rPr>
          <w:rFonts w:ascii="Tahoma" w:hAnsi="Tahoma" w:cs="Tahoma"/>
          <w:b/>
          <w:szCs w:val="28"/>
          <w:lang w:val="es-ES"/>
        </w:rPr>
        <w:t>E</w:t>
      </w:r>
      <w:r>
        <w:rPr>
          <w:rFonts w:ascii="Tahoma" w:hAnsi="Tahoma" w:cs="Tahoma"/>
          <w:b/>
          <w:szCs w:val="28"/>
          <w:lang w:val="es-ES"/>
        </w:rPr>
        <w:t xml:space="preserve"> </w:t>
      </w:r>
      <w:r w:rsidRPr="003E7989">
        <w:rPr>
          <w:rFonts w:ascii="Tahoma" w:hAnsi="Tahoma" w:cs="Tahoma"/>
          <w:b/>
          <w:szCs w:val="28"/>
          <w:lang w:val="es-ES"/>
        </w:rPr>
        <w:t>N</w:t>
      </w:r>
      <w:r>
        <w:rPr>
          <w:rFonts w:ascii="Tahoma" w:hAnsi="Tahoma" w:cs="Tahoma"/>
          <w:b/>
          <w:szCs w:val="28"/>
          <w:lang w:val="es-ES"/>
        </w:rPr>
        <w:t xml:space="preserve"> </w:t>
      </w:r>
      <w:r w:rsidRPr="003E7989">
        <w:rPr>
          <w:rFonts w:ascii="Tahoma" w:hAnsi="Tahoma" w:cs="Tahoma"/>
          <w:b/>
          <w:szCs w:val="28"/>
          <w:lang w:val="es-ES"/>
        </w:rPr>
        <w:t>T</w:t>
      </w:r>
      <w:r>
        <w:rPr>
          <w:rFonts w:ascii="Tahoma" w:hAnsi="Tahoma" w:cs="Tahoma"/>
          <w:b/>
          <w:szCs w:val="28"/>
          <w:lang w:val="es-ES"/>
        </w:rPr>
        <w:t xml:space="preserve"> </w:t>
      </w:r>
      <w:r w:rsidRPr="003E7989">
        <w:rPr>
          <w:rFonts w:ascii="Tahoma" w:hAnsi="Tahoma" w:cs="Tahoma"/>
          <w:b/>
          <w:szCs w:val="28"/>
          <w:lang w:val="es-ES"/>
        </w:rPr>
        <w:t>A</w:t>
      </w:r>
      <w:r>
        <w:rPr>
          <w:rFonts w:ascii="Tahoma" w:hAnsi="Tahoma" w:cs="Tahoma"/>
          <w:b/>
          <w:szCs w:val="28"/>
          <w:lang w:val="es-ES"/>
        </w:rPr>
        <w:t xml:space="preserve"> </w:t>
      </w:r>
      <w:r w:rsidRPr="003E7989">
        <w:rPr>
          <w:rFonts w:ascii="Tahoma" w:hAnsi="Tahoma" w:cs="Tahoma"/>
          <w:b/>
          <w:szCs w:val="28"/>
          <w:lang w:val="es-ES"/>
        </w:rPr>
        <w:t>M</w:t>
      </w:r>
      <w:r>
        <w:rPr>
          <w:rFonts w:ascii="Tahoma" w:hAnsi="Tahoma" w:cs="Tahoma"/>
          <w:b/>
          <w:szCs w:val="28"/>
          <w:lang w:val="es-ES"/>
        </w:rPr>
        <w:t xml:space="preserve"> </w:t>
      </w:r>
      <w:r w:rsidRPr="003E7989">
        <w:rPr>
          <w:rFonts w:ascii="Tahoma" w:hAnsi="Tahoma" w:cs="Tahoma"/>
          <w:b/>
          <w:szCs w:val="28"/>
          <w:lang w:val="es-ES"/>
        </w:rPr>
        <w:t>E</w:t>
      </w:r>
      <w:r>
        <w:rPr>
          <w:rFonts w:ascii="Tahoma" w:hAnsi="Tahoma" w:cs="Tahoma"/>
          <w:b/>
          <w:szCs w:val="28"/>
          <w:lang w:val="es-ES"/>
        </w:rPr>
        <w:t xml:space="preserve"> </w:t>
      </w:r>
      <w:r w:rsidRPr="003E7989">
        <w:rPr>
          <w:rFonts w:ascii="Tahoma" w:hAnsi="Tahoma" w:cs="Tahoma"/>
          <w:b/>
          <w:szCs w:val="28"/>
          <w:lang w:val="es-ES"/>
        </w:rPr>
        <w:t>N</w:t>
      </w:r>
      <w:r>
        <w:rPr>
          <w:rFonts w:ascii="Tahoma" w:hAnsi="Tahoma" w:cs="Tahoma"/>
          <w:b/>
          <w:szCs w:val="28"/>
          <w:lang w:val="es-ES"/>
        </w:rPr>
        <w:t xml:space="preserve"> </w:t>
      </w:r>
      <w:r w:rsidRPr="003E7989">
        <w:rPr>
          <w:rFonts w:ascii="Tahoma" w:hAnsi="Tahoma" w:cs="Tahoma"/>
          <w:b/>
          <w:szCs w:val="28"/>
          <w:lang w:val="es-ES"/>
        </w:rPr>
        <w:t>T</w:t>
      </w:r>
      <w:r>
        <w:rPr>
          <w:rFonts w:ascii="Tahoma" w:hAnsi="Tahoma" w:cs="Tahoma"/>
          <w:b/>
          <w:szCs w:val="28"/>
          <w:lang w:val="es-ES"/>
        </w:rPr>
        <w:t xml:space="preserve"> </w:t>
      </w:r>
      <w:r w:rsidRPr="003E7989">
        <w:rPr>
          <w:rFonts w:ascii="Tahoma" w:hAnsi="Tahoma" w:cs="Tahoma"/>
          <w:b/>
          <w:szCs w:val="28"/>
          <w:lang w:val="es-ES"/>
        </w:rPr>
        <w:t>E</w:t>
      </w:r>
    </w:p>
    <w:p w14:paraId="2074FA6C" w14:textId="77777777" w:rsidR="006173AB" w:rsidRPr="003E7989" w:rsidRDefault="006173AB" w:rsidP="006173AB">
      <w:pPr>
        <w:widowControl w:val="0"/>
        <w:autoSpaceDE w:val="0"/>
        <w:autoSpaceDN w:val="0"/>
        <w:jc w:val="center"/>
        <w:rPr>
          <w:rFonts w:ascii="French Script MT" w:hAnsi="French Script MT" w:cstheme="majorHAnsi"/>
          <w:b/>
          <w:i/>
          <w:sz w:val="28"/>
          <w:szCs w:val="28"/>
          <w:lang w:val="es-ES"/>
        </w:rPr>
      </w:pPr>
      <w:r w:rsidRPr="003E7989">
        <w:rPr>
          <w:rFonts w:ascii="French Script MT" w:hAnsi="French Script MT" w:cstheme="majorHAnsi"/>
          <w:b/>
          <w:i/>
          <w:sz w:val="28"/>
          <w:szCs w:val="28"/>
          <w:lang w:val="es-ES"/>
        </w:rPr>
        <w:t>“2024, año del 85º aniversario de la Secundaria Federal Benito Juárez”</w:t>
      </w:r>
    </w:p>
    <w:p w14:paraId="42B7B310" w14:textId="77777777" w:rsidR="006173AB" w:rsidRPr="003E7989" w:rsidRDefault="006173AB" w:rsidP="006173AB">
      <w:pPr>
        <w:widowControl w:val="0"/>
        <w:autoSpaceDE w:val="0"/>
        <w:autoSpaceDN w:val="0"/>
        <w:jc w:val="center"/>
        <w:rPr>
          <w:rFonts w:ascii="French Script MT" w:hAnsi="French Script MT" w:cstheme="majorHAnsi"/>
          <w:b/>
          <w:i/>
          <w:sz w:val="28"/>
          <w:szCs w:val="28"/>
          <w:lang w:val="es-ES"/>
        </w:rPr>
      </w:pPr>
      <w:r w:rsidRPr="003E7989">
        <w:rPr>
          <w:rFonts w:ascii="French Script MT" w:hAnsi="French Script MT" w:cstheme="majorHAnsi"/>
          <w:b/>
          <w:i/>
          <w:sz w:val="28"/>
          <w:szCs w:val="28"/>
          <w:lang w:val="es-ES"/>
        </w:rPr>
        <w:t>“2024, año del Bicentenario en que se otorga el título de “Ciudad”, a la antigua Zapotlán el Grande”</w:t>
      </w:r>
    </w:p>
    <w:p w14:paraId="1C5D3EA3" w14:textId="77777777" w:rsidR="006173AB" w:rsidRPr="003E7989" w:rsidRDefault="006173AB" w:rsidP="006173AB">
      <w:pPr>
        <w:widowControl w:val="0"/>
        <w:autoSpaceDE w:val="0"/>
        <w:autoSpaceDN w:val="0"/>
        <w:jc w:val="center"/>
        <w:rPr>
          <w:rFonts w:ascii="Tahoma" w:hAnsi="Tahoma" w:cs="Tahoma"/>
          <w:lang w:val="es-ES"/>
        </w:rPr>
      </w:pPr>
      <w:r w:rsidRPr="003E7989">
        <w:rPr>
          <w:rFonts w:ascii="Tahoma" w:hAnsi="Tahoma" w:cs="Tahoma"/>
          <w:lang w:val="es-ES"/>
        </w:rPr>
        <w:t>Cd. Guzmán, Municipio de</w:t>
      </w:r>
      <w:r>
        <w:rPr>
          <w:rFonts w:ascii="Tahoma" w:hAnsi="Tahoma" w:cs="Tahoma"/>
          <w:lang w:val="es-ES"/>
        </w:rPr>
        <w:t xml:space="preserve"> Zapotlán el Grande, Jalisco, a 17 de diciembre </w:t>
      </w:r>
      <w:r w:rsidRPr="003E7989">
        <w:rPr>
          <w:rFonts w:ascii="Tahoma" w:hAnsi="Tahoma" w:cs="Tahoma"/>
          <w:lang w:val="es-ES"/>
        </w:rPr>
        <w:t>del 2024</w:t>
      </w:r>
    </w:p>
    <w:p w14:paraId="4038B42E" w14:textId="77777777" w:rsidR="006173AB" w:rsidRDefault="006173AB" w:rsidP="006173AB">
      <w:pPr>
        <w:rPr>
          <w:rFonts w:ascii="Arial" w:eastAsia="Calibri" w:hAnsi="Arial" w:cs="Arial"/>
          <w:sz w:val="18"/>
        </w:rPr>
      </w:pPr>
    </w:p>
    <w:p w14:paraId="5A650EB1" w14:textId="77777777" w:rsidR="006173AB" w:rsidRPr="00B50BB1" w:rsidRDefault="006173AB" w:rsidP="006173AB">
      <w:pPr>
        <w:rPr>
          <w:lang w:val="es-ES" w:eastAsia="es-ES"/>
        </w:rPr>
      </w:pPr>
    </w:p>
    <w:tbl>
      <w:tblPr>
        <w:tblStyle w:val="Tablaconcuadrcula"/>
        <w:tblpPr w:leftFromText="141" w:rightFromText="141" w:vertAnchor="text" w:horzAnchor="margin" w:tblpXSpec="center" w:tblpY="12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
        <w:gridCol w:w="4679"/>
        <w:gridCol w:w="267"/>
        <w:gridCol w:w="4683"/>
      </w:tblGrid>
      <w:tr w:rsidR="006173AB" w:rsidRPr="00B50BB1" w14:paraId="2A7B2B1E" w14:textId="77777777" w:rsidTr="00981F16">
        <w:trPr>
          <w:gridBefore w:val="1"/>
          <w:wBefore w:w="294" w:type="dxa"/>
        </w:trPr>
        <w:tc>
          <w:tcPr>
            <w:tcW w:w="9624" w:type="dxa"/>
            <w:gridSpan w:val="3"/>
          </w:tcPr>
          <w:p w14:paraId="71F18F2A" w14:textId="77777777" w:rsidR="006173AB" w:rsidRDefault="006173AB" w:rsidP="00132B6C">
            <w:pPr>
              <w:jc w:val="center"/>
              <w:rPr>
                <w:rFonts w:ascii="Arial" w:hAnsi="Arial" w:cs="Arial"/>
                <w:b/>
              </w:rPr>
            </w:pPr>
          </w:p>
          <w:p w14:paraId="5B0E298E" w14:textId="77777777" w:rsidR="006173AB" w:rsidRPr="008371EF" w:rsidRDefault="006173AB" w:rsidP="00132B6C">
            <w:pPr>
              <w:jc w:val="center"/>
              <w:rPr>
                <w:rFonts w:ascii="Arial" w:hAnsi="Arial" w:cs="Arial"/>
                <w:b/>
              </w:rPr>
            </w:pPr>
            <w:r w:rsidRPr="008371EF">
              <w:rPr>
                <w:rFonts w:ascii="Arial" w:hAnsi="Arial" w:cs="Arial"/>
                <w:b/>
              </w:rPr>
              <w:lastRenderedPageBreak/>
              <w:t>C. MIGUEL MARENTES</w:t>
            </w:r>
          </w:p>
          <w:p w14:paraId="495D0A9F" w14:textId="77777777" w:rsidR="006173AB" w:rsidRDefault="006173AB" w:rsidP="00132B6C">
            <w:pPr>
              <w:jc w:val="center"/>
              <w:rPr>
                <w:rFonts w:ascii="Arial" w:hAnsi="Arial" w:cs="Arial"/>
              </w:rPr>
            </w:pPr>
            <w:r w:rsidRPr="008371EF">
              <w:rPr>
                <w:rFonts w:ascii="Arial" w:hAnsi="Arial" w:cs="Arial"/>
              </w:rPr>
              <w:t>Regidor Presidente de la Comisión Edilicia Permanente de</w:t>
            </w:r>
            <w:r>
              <w:rPr>
                <w:rFonts w:ascii="Arial" w:hAnsi="Arial" w:cs="Arial"/>
              </w:rPr>
              <w:t xml:space="preserve"> </w:t>
            </w:r>
          </w:p>
          <w:p w14:paraId="116D4E08" w14:textId="77777777" w:rsidR="006173AB" w:rsidRDefault="006173AB" w:rsidP="00132B6C">
            <w:pPr>
              <w:jc w:val="center"/>
              <w:rPr>
                <w:rFonts w:ascii="Arial" w:hAnsi="Arial" w:cs="Arial"/>
              </w:rPr>
            </w:pPr>
            <w:r w:rsidRPr="008371EF">
              <w:rPr>
                <w:rFonts w:ascii="Arial" w:hAnsi="Arial" w:cs="Arial"/>
              </w:rPr>
              <w:t>Deportes, Recreación y Atención a la Juventud</w:t>
            </w:r>
          </w:p>
          <w:p w14:paraId="29573B56" w14:textId="77777777" w:rsidR="006173AB" w:rsidRDefault="006173AB" w:rsidP="00132B6C">
            <w:pPr>
              <w:jc w:val="center"/>
              <w:rPr>
                <w:rFonts w:ascii="Arial" w:hAnsi="Arial" w:cs="Arial"/>
              </w:rPr>
            </w:pPr>
          </w:p>
          <w:p w14:paraId="222B855A" w14:textId="77777777" w:rsidR="006173AB" w:rsidRDefault="006173AB" w:rsidP="00132B6C">
            <w:pPr>
              <w:rPr>
                <w:rFonts w:ascii="Arial" w:hAnsi="Arial" w:cs="Arial"/>
              </w:rPr>
            </w:pPr>
          </w:p>
          <w:p w14:paraId="7AA796AC" w14:textId="77777777" w:rsidR="006173AB" w:rsidRDefault="006173AB" w:rsidP="00132B6C">
            <w:pPr>
              <w:jc w:val="center"/>
              <w:rPr>
                <w:rFonts w:ascii="Arial" w:hAnsi="Arial" w:cs="Arial"/>
              </w:rPr>
            </w:pPr>
          </w:p>
          <w:p w14:paraId="0A4C418B" w14:textId="77777777" w:rsidR="006173AB" w:rsidRPr="0096452A" w:rsidRDefault="006173AB" w:rsidP="00132B6C">
            <w:pPr>
              <w:jc w:val="center"/>
              <w:rPr>
                <w:rFonts w:ascii="Arial" w:hAnsi="Arial" w:cs="Arial"/>
              </w:rPr>
            </w:pPr>
          </w:p>
        </w:tc>
      </w:tr>
      <w:tr w:rsidR="006173AB" w:rsidRPr="00B50BB1" w14:paraId="491378FC" w14:textId="77777777" w:rsidTr="00981F16">
        <w:tc>
          <w:tcPr>
            <w:tcW w:w="4973" w:type="dxa"/>
            <w:gridSpan w:val="2"/>
          </w:tcPr>
          <w:p w14:paraId="5231EB86" w14:textId="77777777" w:rsidR="006173AB" w:rsidRPr="0096452A" w:rsidRDefault="006173AB" w:rsidP="00132B6C">
            <w:pPr>
              <w:pStyle w:val="Textoindependiente2"/>
              <w:spacing w:line="276" w:lineRule="auto"/>
              <w:jc w:val="center"/>
              <w:rPr>
                <w:rFonts w:eastAsia="Calibri"/>
                <w:b/>
                <w:sz w:val="22"/>
              </w:rPr>
            </w:pPr>
            <w:r w:rsidRPr="0096452A">
              <w:rPr>
                <w:rFonts w:eastAsia="Calibri"/>
                <w:b/>
                <w:sz w:val="22"/>
              </w:rPr>
              <w:lastRenderedPageBreak/>
              <w:t>C. YULIANA LIVIER VARGAS DE LA TORRE.</w:t>
            </w:r>
          </w:p>
          <w:p w14:paraId="60255469" w14:textId="77777777" w:rsidR="006173AB" w:rsidRPr="0096452A" w:rsidRDefault="006173AB" w:rsidP="00132B6C">
            <w:pPr>
              <w:jc w:val="center"/>
              <w:rPr>
                <w:rFonts w:ascii="Arial" w:hAnsi="Arial" w:cs="Arial"/>
                <w:sz w:val="18"/>
              </w:rPr>
            </w:pPr>
            <w:r w:rsidRPr="0096452A">
              <w:rPr>
                <w:rFonts w:ascii="Arial" w:hAnsi="Arial" w:cs="Arial"/>
                <w:sz w:val="18"/>
              </w:rPr>
              <w:t>Regidor</w:t>
            </w:r>
            <w:r>
              <w:rPr>
                <w:rFonts w:ascii="Arial" w:hAnsi="Arial" w:cs="Arial"/>
                <w:sz w:val="18"/>
              </w:rPr>
              <w:t>a</w:t>
            </w:r>
            <w:r w:rsidRPr="0096452A">
              <w:rPr>
                <w:rFonts w:ascii="Arial" w:hAnsi="Arial" w:cs="Arial"/>
                <w:sz w:val="18"/>
              </w:rPr>
              <w:t xml:space="preserve"> vocal de la Comisión Edilicia Permanente de</w:t>
            </w:r>
          </w:p>
          <w:p w14:paraId="13242D18" w14:textId="77777777" w:rsidR="006173AB" w:rsidRPr="0096452A" w:rsidRDefault="006173AB" w:rsidP="00132B6C">
            <w:pPr>
              <w:jc w:val="center"/>
              <w:rPr>
                <w:rFonts w:ascii="Arial" w:hAnsi="Arial" w:cs="Arial"/>
                <w:sz w:val="18"/>
              </w:rPr>
            </w:pPr>
            <w:r w:rsidRPr="0096452A">
              <w:rPr>
                <w:rFonts w:ascii="Arial" w:hAnsi="Arial" w:cs="Arial"/>
                <w:sz w:val="18"/>
              </w:rPr>
              <w:t xml:space="preserve">Deportes, Recreación y Atención a la Juventud. </w:t>
            </w:r>
          </w:p>
          <w:p w14:paraId="6DE2A93D" w14:textId="77777777" w:rsidR="006173AB" w:rsidRPr="00B50BB1" w:rsidRDefault="006173AB" w:rsidP="00132B6C">
            <w:pPr>
              <w:pStyle w:val="Textoindependiente2"/>
              <w:spacing w:line="276" w:lineRule="auto"/>
              <w:jc w:val="center"/>
              <w:rPr>
                <w:bCs/>
                <w:color w:val="000000" w:themeColor="text1"/>
                <w:lang w:val="es-ES"/>
              </w:rPr>
            </w:pPr>
          </w:p>
        </w:tc>
        <w:tc>
          <w:tcPr>
            <w:tcW w:w="4950" w:type="dxa"/>
            <w:gridSpan w:val="2"/>
          </w:tcPr>
          <w:p w14:paraId="2B8379DB" w14:textId="77777777" w:rsidR="006173AB" w:rsidRPr="0096452A" w:rsidRDefault="006173AB" w:rsidP="00132B6C">
            <w:pPr>
              <w:pStyle w:val="Textoindependiente2"/>
              <w:spacing w:line="276" w:lineRule="auto"/>
              <w:jc w:val="center"/>
              <w:rPr>
                <w:rFonts w:eastAsia="Calibri"/>
                <w:b/>
                <w:sz w:val="22"/>
              </w:rPr>
            </w:pPr>
            <w:r w:rsidRPr="0096452A">
              <w:rPr>
                <w:rFonts w:eastAsia="Calibri"/>
                <w:b/>
                <w:sz w:val="22"/>
              </w:rPr>
              <w:t>C. AURORA CECILIA ARAUJO ÁLVAREZ.</w:t>
            </w:r>
          </w:p>
          <w:p w14:paraId="6DE6813A" w14:textId="77777777" w:rsidR="006173AB" w:rsidRPr="0096452A" w:rsidRDefault="006173AB" w:rsidP="00132B6C">
            <w:pPr>
              <w:jc w:val="center"/>
              <w:rPr>
                <w:rFonts w:ascii="Arial" w:hAnsi="Arial" w:cs="Arial"/>
                <w:sz w:val="18"/>
              </w:rPr>
            </w:pPr>
            <w:r w:rsidRPr="0096452A">
              <w:rPr>
                <w:rFonts w:ascii="Arial" w:hAnsi="Arial" w:cs="Arial"/>
                <w:sz w:val="18"/>
              </w:rPr>
              <w:t>Regidor</w:t>
            </w:r>
            <w:r>
              <w:rPr>
                <w:rFonts w:ascii="Arial" w:hAnsi="Arial" w:cs="Arial"/>
                <w:sz w:val="18"/>
              </w:rPr>
              <w:t>a</w:t>
            </w:r>
            <w:r w:rsidRPr="0096452A">
              <w:rPr>
                <w:rFonts w:ascii="Arial" w:hAnsi="Arial" w:cs="Arial"/>
                <w:sz w:val="18"/>
              </w:rPr>
              <w:t xml:space="preserve"> vocal de la Comisión Edilicia Permanente de</w:t>
            </w:r>
          </w:p>
          <w:p w14:paraId="3EF87087" w14:textId="77777777" w:rsidR="006173AB" w:rsidRPr="0096452A" w:rsidRDefault="006173AB" w:rsidP="00132B6C">
            <w:pPr>
              <w:jc w:val="center"/>
              <w:rPr>
                <w:rFonts w:ascii="Arial" w:hAnsi="Arial" w:cs="Arial"/>
                <w:sz w:val="18"/>
              </w:rPr>
            </w:pPr>
            <w:r w:rsidRPr="0096452A">
              <w:rPr>
                <w:rFonts w:ascii="Arial" w:hAnsi="Arial" w:cs="Arial"/>
                <w:sz w:val="18"/>
              </w:rPr>
              <w:t xml:space="preserve">Deportes, Recreación y Atención a la Juventud. </w:t>
            </w:r>
          </w:p>
          <w:p w14:paraId="5C01B898" w14:textId="77777777" w:rsidR="006173AB" w:rsidRPr="00B50BB1" w:rsidRDefault="006173AB" w:rsidP="00132B6C">
            <w:pPr>
              <w:pStyle w:val="Textoindependiente2"/>
              <w:spacing w:line="276" w:lineRule="auto"/>
              <w:jc w:val="center"/>
              <w:rPr>
                <w:bCs/>
                <w:color w:val="000000" w:themeColor="text1"/>
                <w:lang w:val="es-ES"/>
              </w:rPr>
            </w:pPr>
          </w:p>
        </w:tc>
      </w:tr>
      <w:tr w:rsidR="006173AB" w:rsidRPr="00B50BB1" w14:paraId="7ED20A4B" w14:textId="77777777" w:rsidTr="00981F16">
        <w:trPr>
          <w:gridBefore w:val="1"/>
          <w:wBefore w:w="294" w:type="dxa"/>
          <w:trHeight w:val="881"/>
        </w:trPr>
        <w:tc>
          <w:tcPr>
            <w:tcW w:w="9624" w:type="dxa"/>
            <w:gridSpan w:val="3"/>
          </w:tcPr>
          <w:p w14:paraId="0B152641" w14:textId="77777777" w:rsidR="006173AB" w:rsidRDefault="006173AB" w:rsidP="00132B6C">
            <w:pPr>
              <w:pStyle w:val="Textoindependiente2"/>
              <w:spacing w:line="276" w:lineRule="auto"/>
              <w:jc w:val="center"/>
              <w:rPr>
                <w:rFonts w:ascii="Arial" w:hAnsi="Arial" w:cs="Arial"/>
                <w:b/>
                <w:bCs/>
                <w:color w:val="000000"/>
                <w:sz w:val="22"/>
                <w:szCs w:val="22"/>
                <w:u w:color="000000"/>
                <w:lang w:eastAsia="es-MX"/>
                <w14:textOutline w14:w="0" w14:cap="flat" w14:cmpd="sng" w14:algn="ctr">
                  <w14:noFill/>
                  <w14:prstDash w14:val="solid"/>
                  <w14:bevel/>
                </w14:textOutline>
              </w:rPr>
            </w:pPr>
          </w:p>
          <w:p w14:paraId="456942C3" w14:textId="77777777" w:rsidR="006173AB" w:rsidRDefault="006173AB" w:rsidP="00132B6C">
            <w:pPr>
              <w:pStyle w:val="Textoindependiente2"/>
              <w:spacing w:line="276" w:lineRule="auto"/>
              <w:jc w:val="center"/>
              <w:rPr>
                <w:rFonts w:ascii="Arial" w:hAnsi="Arial" w:cs="Arial"/>
                <w:b/>
                <w:bCs/>
                <w:color w:val="000000"/>
                <w:sz w:val="22"/>
                <w:szCs w:val="22"/>
                <w:u w:color="000000"/>
                <w:lang w:eastAsia="es-MX"/>
                <w14:textOutline w14:w="0" w14:cap="flat" w14:cmpd="sng" w14:algn="ctr">
                  <w14:noFill/>
                  <w14:prstDash w14:val="solid"/>
                  <w14:bevel/>
                </w14:textOutline>
              </w:rPr>
            </w:pPr>
          </w:p>
          <w:p w14:paraId="723300B0" w14:textId="77777777" w:rsidR="006173AB" w:rsidRDefault="006173AB" w:rsidP="00132B6C">
            <w:pPr>
              <w:pStyle w:val="Textoindependiente2"/>
              <w:spacing w:line="276" w:lineRule="auto"/>
              <w:jc w:val="center"/>
            </w:pPr>
            <w:r w:rsidRPr="00051776">
              <w:rPr>
                <w:rFonts w:ascii="Arial" w:hAnsi="Arial" w:cs="Arial"/>
                <w:b/>
                <w:bCs/>
                <w:color w:val="000000"/>
                <w:sz w:val="22"/>
                <w:szCs w:val="22"/>
                <w:u w:color="000000"/>
                <w:lang w:eastAsia="es-MX"/>
                <w14:textOutline w14:w="0" w14:cap="flat" w14:cmpd="sng" w14:algn="ctr">
                  <w14:noFill/>
                  <w14:prstDash w14:val="solid"/>
                  <w14:bevel/>
                </w14:textOutline>
              </w:rPr>
              <w:t>C. CLAUDIA MARGARITA ROBLES GÓMEZ</w:t>
            </w:r>
          </w:p>
          <w:p w14:paraId="2015C923" w14:textId="22CFC4D4" w:rsidR="006173AB" w:rsidRPr="006173AB" w:rsidRDefault="006173AB" w:rsidP="006173AB">
            <w:pPr>
              <w:pStyle w:val="Textoindependiente2"/>
              <w:spacing w:line="276" w:lineRule="auto"/>
              <w:jc w:val="center"/>
              <w:rPr>
                <w:color w:val="000000" w:themeColor="text1"/>
              </w:rPr>
            </w:pPr>
            <w:r w:rsidRPr="008371EF">
              <w:t>Regidor</w:t>
            </w:r>
            <w:r>
              <w:t>a Presidenta</w:t>
            </w:r>
            <w:r w:rsidRPr="008371EF">
              <w:t xml:space="preserve"> </w:t>
            </w:r>
            <w:r w:rsidRPr="00C70964">
              <w:rPr>
                <w:color w:val="000000" w:themeColor="text1"/>
              </w:rPr>
              <w:t xml:space="preserve">de la Comisión Edilicia de </w:t>
            </w:r>
            <w:r w:rsidRPr="00121A01">
              <w:rPr>
                <w:rFonts w:ascii="Arial" w:hAnsi="Arial" w:cs="Arial"/>
              </w:rPr>
              <w:t>Reglamentos y Gobernación</w:t>
            </w:r>
            <w:r>
              <w:rPr>
                <w:rFonts w:ascii="Arial" w:hAnsi="Arial" w:cs="Arial"/>
              </w:rPr>
              <w:t>.</w:t>
            </w:r>
          </w:p>
        </w:tc>
      </w:tr>
      <w:tr w:rsidR="006173AB" w:rsidRPr="00B50BB1" w14:paraId="774F38D7" w14:textId="77777777" w:rsidTr="00981F16">
        <w:trPr>
          <w:gridBefore w:val="1"/>
          <w:wBefore w:w="294" w:type="dxa"/>
        </w:trPr>
        <w:tc>
          <w:tcPr>
            <w:tcW w:w="4679" w:type="dxa"/>
          </w:tcPr>
          <w:p w14:paraId="1E1393B9" w14:textId="77777777" w:rsidR="00981F16" w:rsidRDefault="00981F16" w:rsidP="00132B6C">
            <w:pPr>
              <w:pStyle w:val="Textoindependiente2"/>
              <w:spacing w:after="0" w:line="276" w:lineRule="auto"/>
              <w:rPr>
                <w:b/>
                <w:color w:val="000000" w:themeColor="text1"/>
                <w:sz w:val="22"/>
              </w:rPr>
            </w:pPr>
          </w:p>
          <w:p w14:paraId="1CA3EA16" w14:textId="77777777" w:rsidR="006173AB" w:rsidRDefault="006173AB" w:rsidP="00132B6C">
            <w:pPr>
              <w:pStyle w:val="Textoindependiente2"/>
              <w:spacing w:after="0" w:line="276" w:lineRule="auto"/>
              <w:rPr>
                <w:b/>
                <w:color w:val="000000" w:themeColor="text1"/>
                <w:sz w:val="22"/>
              </w:rPr>
            </w:pPr>
          </w:p>
          <w:p w14:paraId="4DE7E009" w14:textId="77777777" w:rsidR="006173AB" w:rsidRDefault="006173AB" w:rsidP="00132B6C">
            <w:pPr>
              <w:pStyle w:val="Textoindependiente2"/>
              <w:spacing w:after="0" w:line="276" w:lineRule="auto"/>
              <w:rPr>
                <w:b/>
                <w:color w:val="000000" w:themeColor="text1"/>
                <w:sz w:val="22"/>
              </w:rPr>
            </w:pPr>
          </w:p>
          <w:p w14:paraId="26E1498B" w14:textId="77777777" w:rsidR="006173AB" w:rsidRDefault="006173AB" w:rsidP="00132B6C">
            <w:pPr>
              <w:pStyle w:val="Textoindependiente2"/>
              <w:spacing w:after="0" w:line="276" w:lineRule="auto"/>
              <w:jc w:val="center"/>
              <w:rPr>
                <w:b/>
                <w:color w:val="000000" w:themeColor="text1"/>
                <w:sz w:val="22"/>
              </w:rPr>
            </w:pPr>
          </w:p>
          <w:p w14:paraId="2BCF1B23" w14:textId="77777777" w:rsidR="006173AB" w:rsidRPr="00A64F15" w:rsidRDefault="006173AB" w:rsidP="00132B6C">
            <w:pPr>
              <w:pStyle w:val="Textoindependiente2"/>
              <w:spacing w:after="0" w:line="276" w:lineRule="auto"/>
              <w:jc w:val="center"/>
              <w:rPr>
                <w:sz w:val="18"/>
              </w:rPr>
            </w:pPr>
            <w:r w:rsidRPr="00DF6914">
              <w:rPr>
                <w:b/>
                <w:color w:val="000000" w:themeColor="text1"/>
                <w:sz w:val="22"/>
              </w:rPr>
              <w:t xml:space="preserve">C. MIRIAM SALOMÉ TORRES LARES </w:t>
            </w:r>
            <w:r w:rsidRPr="0096452A">
              <w:rPr>
                <w:sz w:val="18"/>
              </w:rPr>
              <w:t>Regidor</w:t>
            </w:r>
            <w:r>
              <w:rPr>
                <w:sz w:val="18"/>
              </w:rPr>
              <w:t>a</w:t>
            </w:r>
            <w:r w:rsidRPr="0096452A">
              <w:rPr>
                <w:sz w:val="18"/>
              </w:rPr>
              <w:t xml:space="preserve"> vocal</w:t>
            </w:r>
            <w:r>
              <w:t xml:space="preserve"> </w:t>
            </w:r>
            <w:r w:rsidRPr="0096452A">
              <w:rPr>
                <w:sz w:val="18"/>
              </w:rPr>
              <w:t xml:space="preserve">de la Comisión Edilicia de </w:t>
            </w:r>
            <w:r w:rsidRPr="00DF6914">
              <w:rPr>
                <w:sz w:val="18"/>
              </w:rPr>
              <w:t>Reglamentos y Gobernación.</w:t>
            </w:r>
          </w:p>
        </w:tc>
        <w:tc>
          <w:tcPr>
            <w:tcW w:w="4945" w:type="dxa"/>
            <w:gridSpan w:val="2"/>
          </w:tcPr>
          <w:p w14:paraId="0490FDFD" w14:textId="77777777" w:rsidR="006173AB" w:rsidRDefault="006173AB" w:rsidP="00F50A88">
            <w:pPr>
              <w:pStyle w:val="Textoindependiente2"/>
              <w:spacing w:after="0" w:line="276" w:lineRule="auto"/>
              <w:ind w:right="-234"/>
              <w:rPr>
                <w:b/>
                <w:color w:val="000000" w:themeColor="text1"/>
                <w:sz w:val="22"/>
              </w:rPr>
            </w:pPr>
          </w:p>
          <w:p w14:paraId="39F41905" w14:textId="77777777" w:rsidR="00981F16" w:rsidRDefault="00981F16" w:rsidP="00132B6C">
            <w:pPr>
              <w:pStyle w:val="Textoindependiente2"/>
              <w:spacing w:after="0" w:line="276" w:lineRule="auto"/>
              <w:ind w:right="-234"/>
              <w:jc w:val="center"/>
              <w:rPr>
                <w:b/>
                <w:color w:val="000000" w:themeColor="text1"/>
                <w:sz w:val="22"/>
              </w:rPr>
            </w:pPr>
          </w:p>
          <w:p w14:paraId="62C59D23" w14:textId="77777777" w:rsidR="006173AB" w:rsidRDefault="006173AB" w:rsidP="00132B6C">
            <w:pPr>
              <w:pStyle w:val="Textoindependiente2"/>
              <w:spacing w:after="0" w:line="276" w:lineRule="auto"/>
              <w:ind w:right="-234"/>
              <w:jc w:val="center"/>
              <w:rPr>
                <w:b/>
                <w:color w:val="000000" w:themeColor="text1"/>
                <w:sz w:val="22"/>
              </w:rPr>
            </w:pPr>
          </w:p>
          <w:p w14:paraId="369807C6" w14:textId="77777777" w:rsidR="006173AB" w:rsidRDefault="006173AB" w:rsidP="00132B6C">
            <w:pPr>
              <w:pStyle w:val="Textoindependiente2"/>
              <w:spacing w:after="0" w:line="276" w:lineRule="auto"/>
              <w:ind w:right="-234"/>
              <w:jc w:val="center"/>
              <w:rPr>
                <w:b/>
                <w:color w:val="000000" w:themeColor="text1"/>
                <w:sz w:val="22"/>
              </w:rPr>
            </w:pPr>
          </w:p>
          <w:p w14:paraId="3FED3AC9" w14:textId="77777777" w:rsidR="006173AB" w:rsidRPr="00A64F15" w:rsidRDefault="006173AB" w:rsidP="00132B6C">
            <w:pPr>
              <w:pStyle w:val="Textoindependiente2"/>
              <w:spacing w:after="0" w:line="276" w:lineRule="auto"/>
              <w:jc w:val="center"/>
            </w:pPr>
            <w:r w:rsidRPr="00051776">
              <w:rPr>
                <w:rFonts w:ascii="Arial" w:hAnsi="Arial" w:cs="Arial"/>
                <w:b/>
                <w:bCs/>
                <w:color w:val="000000"/>
                <w:sz w:val="22"/>
                <w:szCs w:val="22"/>
                <w:u w:color="000000"/>
                <w:lang w:eastAsia="es-MX"/>
                <w14:textOutline w14:w="0" w14:cap="flat" w14:cmpd="sng" w14:algn="ctr">
                  <w14:noFill/>
                  <w14:prstDash w14:val="solid"/>
                  <w14:bevel/>
                </w14:textOutline>
              </w:rPr>
              <w:t>C. MARÍA OLGA GARCÍA AYALA</w:t>
            </w:r>
          </w:p>
          <w:p w14:paraId="0AF515BA" w14:textId="77777777" w:rsidR="006173AB" w:rsidRPr="00A64F15" w:rsidRDefault="006173AB" w:rsidP="00132B6C">
            <w:pPr>
              <w:pStyle w:val="Textoindependiente2"/>
              <w:spacing w:after="0" w:line="276" w:lineRule="auto"/>
              <w:jc w:val="center"/>
              <w:rPr>
                <w:sz w:val="18"/>
              </w:rPr>
            </w:pPr>
            <w:r w:rsidRPr="0096452A">
              <w:rPr>
                <w:sz w:val="18"/>
              </w:rPr>
              <w:t>Regidor</w:t>
            </w:r>
            <w:r>
              <w:rPr>
                <w:sz w:val="18"/>
              </w:rPr>
              <w:t>a</w:t>
            </w:r>
            <w:r w:rsidRPr="0096452A">
              <w:rPr>
                <w:sz w:val="18"/>
              </w:rPr>
              <w:t xml:space="preserve"> vocal</w:t>
            </w:r>
            <w:r>
              <w:t xml:space="preserve"> </w:t>
            </w:r>
            <w:r w:rsidRPr="0096452A">
              <w:rPr>
                <w:sz w:val="18"/>
              </w:rPr>
              <w:t xml:space="preserve">de la Comisión Edilicia de </w:t>
            </w:r>
            <w:r w:rsidRPr="00DF6914">
              <w:rPr>
                <w:sz w:val="18"/>
              </w:rPr>
              <w:t>Reglamentos y Gobernación.</w:t>
            </w:r>
          </w:p>
        </w:tc>
      </w:tr>
      <w:tr w:rsidR="006173AB" w:rsidRPr="00B50BB1" w14:paraId="088A6746" w14:textId="77777777" w:rsidTr="00981F16">
        <w:trPr>
          <w:gridBefore w:val="1"/>
          <w:wBefore w:w="294" w:type="dxa"/>
        </w:trPr>
        <w:tc>
          <w:tcPr>
            <w:tcW w:w="9624" w:type="dxa"/>
            <w:gridSpan w:val="3"/>
          </w:tcPr>
          <w:p w14:paraId="2BB285EE" w14:textId="77777777" w:rsidR="006173AB" w:rsidRDefault="006173AB" w:rsidP="006173AB">
            <w:pPr>
              <w:pStyle w:val="Textoindependiente2"/>
              <w:spacing w:after="0" w:line="276" w:lineRule="auto"/>
              <w:jc w:val="center"/>
              <w:rPr>
                <w:rFonts w:ascii="Arial" w:hAnsi="Arial" w:cs="Arial"/>
                <w:b/>
              </w:rPr>
            </w:pPr>
          </w:p>
          <w:p w14:paraId="24980A3D" w14:textId="77777777" w:rsidR="006173AB" w:rsidRDefault="006173AB" w:rsidP="00F50A88">
            <w:pPr>
              <w:pStyle w:val="Textoindependiente2"/>
              <w:spacing w:after="0" w:line="276" w:lineRule="auto"/>
              <w:rPr>
                <w:rFonts w:ascii="Arial" w:hAnsi="Arial" w:cs="Arial"/>
                <w:b/>
              </w:rPr>
            </w:pPr>
          </w:p>
          <w:p w14:paraId="5164CB15" w14:textId="77777777" w:rsidR="006173AB" w:rsidRDefault="006173AB" w:rsidP="006173AB">
            <w:pPr>
              <w:pStyle w:val="Textoindependiente2"/>
              <w:spacing w:after="0" w:line="276" w:lineRule="auto"/>
              <w:jc w:val="center"/>
              <w:rPr>
                <w:rFonts w:ascii="Arial" w:hAnsi="Arial" w:cs="Arial"/>
                <w:b/>
              </w:rPr>
            </w:pPr>
          </w:p>
          <w:p w14:paraId="1A5EBD8D" w14:textId="09670CDA" w:rsidR="006173AB" w:rsidRDefault="006173AB" w:rsidP="006173AB">
            <w:pPr>
              <w:pStyle w:val="Textoindependiente2"/>
              <w:spacing w:after="0" w:line="276" w:lineRule="auto"/>
              <w:jc w:val="center"/>
              <w:rPr>
                <w:rFonts w:ascii="Arial" w:hAnsi="Arial" w:cs="Arial"/>
                <w:b/>
              </w:rPr>
            </w:pPr>
            <w:r w:rsidRPr="00437949">
              <w:rPr>
                <w:rFonts w:ascii="Arial" w:hAnsi="Arial" w:cs="Arial"/>
                <w:b/>
              </w:rPr>
              <w:t>C. MARISOL MENDOZA PINTO</w:t>
            </w:r>
          </w:p>
          <w:p w14:paraId="68429E7C" w14:textId="4E06541F" w:rsidR="006173AB" w:rsidRDefault="006173AB" w:rsidP="006173AB">
            <w:pPr>
              <w:pStyle w:val="Textoindependiente2"/>
              <w:spacing w:after="0" w:line="276" w:lineRule="auto"/>
              <w:ind w:right="-234"/>
              <w:jc w:val="center"/>
              <w:rPr>
                <w:rFonts w:ascii="Arial" w:hAnsi="Arial" w:cs="Arial"/>
                <w:bCs/>
              </w:rPr>
            </w:pPr>
            <w:r w:rsidRPr="008371EF">
              <w:t>Regidor</w:t>
            </w:r>
            <w:r>
              <w:t>a Presidenta</w:t>
            </w:r>
            <w:r w:rsidRPr="008371EF">
              <w:t xml:space="preserve"> </w:t>
            </w:r>
            <w:r w:rsidRPr="00C70964">
              <w:rPr>
                <w:color w:val="000000" w:themeColor="text1"/>
              </w:rPr>
              <w:t>de la Comisión Edilicia de</w:t>
            </w:r>
            <w:r w:rsidRPr="00437949">
              <w:rPr>
                <w:rFonts w:ascii="Arial" w:hAnsi="Arial" w:cs="Arial"/>
                <w:bCs/>
              </w:rPr>
              <w:t xml:space="preserve"> Derechos Humanos </w:t>
            </w:r>
            <w:r>
              <w:rPr>
                <w:rFonts w:ascii="Arial" w:hAnsi="Arial" w:cs="Arial"/>
                <w:bCs/>
              </w:rPr>
              <w:t>d</w:t>
            </w:r>
            <w:r w:rsidRPr="00437949">
              <w:rPr>
                <w:rFonts w:ascii="Arial" w:hAnsi="Arial" w:cs="Arial"/>
                <w:bCs/>
              </w:rPr>
              <w:t xml:space="preserve">e Equidad </w:t>
            </w:r>
            <w:r>
              <w:rPr>
                <w:rFonts w:ascii="Arial" w:hAnsi="Arial" w:cs="Arial"/>
                <w:bCs/>
              </w:rPr>
              <w:t>d</w:t>
            </w:r>
            <w:r w:rsidRPr="00437949">
              <w:rPr>
                <w:rFonts w:ascii="Arial" w:hAnsi="Arial" w:cs="Arial"/>
                <w:bCs/>
              </w:rPr>
              <w:t xml:space="preserve">e Género </w:t>
            </w:r>
            <w:r>
              <w:rPr>
                <w:rFonts w:ascii="Arial" w:hAnsi="Arial" w:cs="Arial"/>
                <w:bCs/>
              </w:rPr>
              <w:t>y</w:t>
            </w:r>
            <w:r w:rsidRPr="00437949">
              <w:rPr>
                <w:rFonts w:ascii="Arial" w:hAnsi="Arial" w:cs="Arial"/>
                <w:bCs/>
              </w:rPr>
              <w:t xml:space="preserve"> Asuntos Indígenas</w:t>
            </w:r>
            <w:r>
              <w:rPr>
                <w:rFonts w:ascii="Arial" w:hAnsi="Arial" w:cs="Arial"/>
                <w:bCs/>
              </w:rPr>
              <w:t>.</w:t>
            </w:r>
          </w:p>
          <w:p w14:paraId="73D68A74" w14:textId="3F9A9347" w:rsidR="006173AB" w:rsidRDefault="006173AB" w:rsidP="006173AB">
            <w:pPr>
              <w:pStyle w:val="Textoindependiente2"/>
              <w:spacing w:after="0" w:line="276" w:lineRule="auto"/>
              <w:ind w:right="-234"/>
              <w:rPr>
                <w:b/>
                <w:color w:val="000000" w:themeColor="text1"/>
                <w:sz w:val="22"/>
              </w:rPr>
            </w:pPr>
          </w:p>
        </w:tc>
      </w:tr>
      <w:tr w:rsidR="006173AB" w:rsidRPr="00B50BB1" w14:paraId="1C350172" w14:textId="77777777" w:rsidTr="00981F16">
        <w:tc>
          <w:tcPr>
            <w:tcW w:w="5240" w:type="dxa"/>
            <w:gridSpan w:val="3"/>
          </w:tcPr>
          <w:p w14:paraId="2CC0F1DA" w14:textId="77777777" w:rsidR="00981F16" w:rsidRDefault="00981F16" w:rsidP="006173AB">
            <w:pPr>
              <w:pStyle w:val="Textoindependiente2"/>
              <w:spacing w:after="0" w:line="276" w:lineRule="auto"/>
              <w:jc w:val="center"/>
              <w:rPr>
                <w:rFonts w:ascii="Arial" w:hAnsi="Arial" w:cs="Arial"/>
                <w:b/>
              </w:rPr>
            </w:pPr>
          </w:p>
          <w:p w14:paraId="61296946" w14:textId="77777777" w:rsidR="006173AB" w:rsidRDefault="006173AB" w:rsidP="006173AB">
            <w:pPr>
              <w:pStyle w:val="Textoindependiente2"/>
              <w:spacing w:after="0" w:line="276" w:lineRule="auto"/>
              <w:jc w:val="center"/>
              <w:rPr>
                <w:rFonts w:ascii="Arial" w:hAnsi="Arial" w:cs="Arial"/>
                <w:b/>
              </w:rPr>
            </w:pPr>
          </w:p>
          <w:p w14:paraId="5FC7721C" w14:textId="3C45E9DC" w:rsidR="006173AB" w:rsidRDefault="006173AB" w:rsidP="006173AB">
            <w:pPr>
              <w:pStyle w:val="Textoindependiente2"/>
              <w:spacing w:after="0" w:line="276" w:lineRule="auto"/>
              <w:jc w:val="center"/>
              <w:rPr>
                <w:rFonts w:ascii="Arial" w:hAnsi="Arial" w:cs="Arial"/>
                <w:b/>
              </w:rPr>
            </w:pPr>
            <w:r w:rsidRPr="00437949">
              <w:rPr>
                <w:rFonts w:ascii="Arial" w:hAnsi="Arial" w:cs="Arial"/>
                <w:b/>
              </w:rPr>
              <w:t>C. CLAUDIA MARGARITA ROBLES GÓMEZ</w:t>
            </w:r>
          </w:p>
          <w:p w14:paraId="7A4491B0" w14:textId="2E69CA0D" w:rsidR="006173AB" w:rsidRDefault="006173AB" w:rsidP="006173AB">
            <w:pPr>
              <w:pStyle w:val="Textoindependiente2"/>
              <w:spacing w:after="0" w:line="276" w:lineRule="auto"/>
              <w:jc w:val="center"/>
              <w:rPr>
                <w:b/>
                <w:color w:val="000000" w:themeColor="text1"/>
              </w:rPr>
            </w:pPr>
            <w:r w:rsidRPr="0096452A">
              <w:rPr>
                <w:sz w:val="18"/>
              </w:rPr>
              <w:t>Regidor</w:t>
            </w:r>
            <w:r>
              <w:rPr>
                <w:sz w:val="18"/>
              </w:rPr>
              <w:t>a</w:t>
            </w:r>
            <w:r w:rsidRPr="0096452A">
              <w:rPr>
                <w:sz w:val="18"/>
              </w:rPr>
              <w:t xml:space="preserve"> vocal</w:t>
            </w:r>
            <w:r>
              <w:t xml:space="preserve"> </w:t>
            </w:r>
            <w:r w:rsidRPr="0096452A">
              <w:rPr>
                <w:sz w:val="18"/>
              </w:rPr>
              <w:t>de la Comisión Edilicia de</w:t>
            </w:r>
            <w:r>
              <w:t xml:space="preserve"> </w:t>
            </w:r>
            <w:r w:rsidRPr="006173AB">
              <w:rPr>
                <w:sz w:val="18"/>
              </w:rPr>
              <w:t>Derechos Humanos de Equidad de Género y Asuntos Indígenas.</w:t>
            </w:r>
          </w:p>
          <w:p w14:paraId="250DA1DF" w14:textId="309F07A8" w:rsidR="006173AB" w:rsidRDefault="006173AB" w:rsidP="006173AB">
            <w:pPr>
              <w:pStyle w:val="Textoindependiente2"/>
              <w:spacing w:after="0" w:line="276" w:lineRule="auto"/>
              <w:rPr>
                <w:b/>
                <w:color w:val="000000" w:themeColor="text1"/>
                <w:sz w:val="22"/>
              </w:rPr>
            </w:pPr>
          </w:p>
        </w:tc>
        <w:tc>
          <w:tcPr>
            <w:tcW w:w="4678" w:type="dxa"/>
          </w:tcPr>
          <w:p w14:paraId="5A44B98F" w14:textId="77777777" w:rsidR="00981F16" w:rsidRDefault="00981F16" w:rsidP="00132B6C">
            <w:pPr>
              <w:pStyle w:val="Textoindependiente2"/>
              <w:spacing w:after="0" w:line="276" w:lineRule="auto"/>
              <w:ind w:right="-234"/>
              <w:jc w:val="center"/>
              <w:rPr>
                <w:rFonts w:ascii="Arial" w:hAnsi="Arial" w:cs="Arial"/>
                <w:b/>
              </w:rPr>
            </w:pPr>
          </w:p>
          <w:p w14:paraId="2B33F240" w14:textId="77777777" w:rsidR="006173AB" w:rsidRDefault="006173AB" w:rsidP="00132B6C">
            <w:pPr>
              <w:pStyle w:val="Textoindependiente2"/>
              <w:spacing w:after="0" w:line="276" w:lineRule="auto"/>
              <w:ind w:right="-234"/>
              <w:jc w:val="center"/>
              <w:rPr>
                <w:rFonts w:ascii="Arial" w:hAnsi="Arial" w:cs="Arial"/>
                <w:b/>
              </w:rPr>
            </w:pPr>
          </w:p>
          <w:p w14:paraId="51C96AA5" w14:textId="0DB9C7D5" w:rsidR="006173AB" w:rsidRDefault="006173AB" w:rsidP="00132B6C">
            <w:pPr>
              <w:pStyle w:val="Textoindependiente2"/>
              <w:spacing w:after="0" w:line="276" w:lineRule="auto"/>
              <w:ind w:right="-234"/>
              <w:jc w:val="center"/>
              <w:rPr>
                <w:rFonts w:ascii="Arial" w:hAnsi="Arial" w:cs="Arial"/>
                <w:b/>
              </w:rPr>
            </w:pPr>
            <w:r w:rsidRPr="00437949">
              <w:rPr>
                <w:rFonts w:ascii="Arial" w:hAnsi="Arial" w:cs="Arial"/>
                <w:b/>
              </w:rPr>
              <w:t>C. ADRIÁN BRISEÑO ESPARZA</w:t>
            </w:r>
          </w:p>
          <w:p w14:paraId="370D164E" w14:textId="0C1D8A6D" w:rsidR="006173AB" w:rsidRDefault="006173AB" w:rsidP="006173AB">
            <w:pPr>
              <w:pStyle w:val="Textoindependiente2"/>
              <w:spacing w:after="0" w:line="276" w:lineRule="auto"/>
              <w:jc w:val="center"/>
              <w:rPr>
                <w:b/>
                <w:color w:val="000000" w:themeColor="text1"/>
              </w:rPr>
            </w:pPr>
            <w:r w:rsidRPr="0096452A">
              <w:rPr>
                <w:sz w:val="18"/>
              </w:rPr>
              <w:t>Regidor vocal</w:t>
            </w:r>
            <w:r>
              <w:t xml:space="preserve"> </w:t>
            </w:r>
            <w:r w:rsidRPr="0096452A">
              <w:rPr>
                <w:sz w:val="18"/>
              </w:rPr>
              <w:t>de la Comisión Edilicia de</w:t>
            </w:r>
            <w:r>
              <w:t xml:space="preserve"> </w:t>
            </w:r>
            <w:r w:rsidRPr="006173AB">
              <w:rPr>
                <w:sz w:val="18"/>
              </w:rPr>
              <w:t>Derechos Humanos de Equidad de Género y Asuntos Indígenas.</w:t>
            </w:r>
          </w:p>
          <w:p w14:paraId="1707AAED" w14:textId="6B2FF2EE" w:rsidR="006173AB" w:rsidRDefault="006173AB" w:rsidP="00132B6C">
            <w:pPr>
              <w:pStyle w:val="Textoindependiente2"/>
              <w:spacing w:after="0" w:line="276" w:lineRule="auto"/>
              <w:ind w:right="-234"/>
              <w:jc w:val="center"/>
              <w:rPr>
                <w:b/>
                <w:color w:val="000000" w:themeColor="text1"/>
                <w:sz w:val="22"/>
              </w:rPr>
            </w:pPr>
          </w:p>
        </w:tc>
      </w:tr>
    </w:tbl>
    <w:p w14:paraId="163C8A25" w14:textId="77777777" w:rsidR="006173AB" w:rsidRDefault="006173AB" w:rsidP="006173AB">
      <w:pPr>
        <w:jc w:val="both"/>
        <w:rPr>
          <w:rFonts w:ascii="Arial" w:eastAsia="Calibri" w:hAnsi="Arial" w:cs="Arial"/>
          <w:bCs/>
          <w:color w:val="000000" w:themeColor="text1"/>
          <w:sz w:val="18"/>
          <w:u w:color="000000"/>
          <w:lang w:val="es-ES"/>
        </w:rPr>
      </w:pPr>
    </w:p>
    <w:p w14:paraId="30045F37" w14:textId="77777777" w:rsidR="006173AB" w:rsidRDefault="006173AB" w:rsidP="006173AB">
      <w:pPr>
        <w:jc w:val="both"/>
        <w:rPr>
          <w:rFonts w:ascii="Arial" w:eastAsia="Calibri" w:hAnsi="Arial" w:cs="Arial"/>
          <w:bCs/>
          <w:color w:val="000000" w:themeColor="text1"/>
          <w:sz w:val="18"/>
          <w:u w:color="000000"/>
          <w:lang w:val="es-ES"/>
        </w:rPr>
      </w:pPr>
    </w:p>
    <w:p w14:paraId="54606C8D" w14:textId="77777777" w:rsidR="006173AB" w:rsidRDefault="006173AB" w:rsidP="006173AB">
      <w:pPr>
        <w:jc w:val="both"/>
        <w:rPr>
          <w:rFonts w:ascii="Arial" w:eastAsia="Calibri" w:hAnsi="Arial" w:cs="Arial"/>
          <w:bCs/>
          <w:color w:val="000000" w:themeColor="text1"/>
          <w:sz w:val="18"/>
          <w:u w:color="000000"/>
          <w:lang w:val="es-ES"/>
        </w:rPr>
      </w:pPr>
    </w:p>
    <w:p w14:paraId="6AB26C9E" w14:textId="65C9D41B" w:rsidR="00981F16" w:rsidRDefault="006173AB" w:rsidP="006173AB">
      <w:pPr>
        <w:jc w:val="both"/>
        <w:rPr>
          <w:rFonts w:ascii="Arial" w:eastAsia="Calibri" w:hAnsi="Arial" w:cs="Arial"/>
          <w:bCs/>
          <w:color w:val="000000" w:themeColor="text1"/>
          <w:sz w:val="18"/>
          <w:u w:color="000000"/>
          <w:lang w:val="es-ES"/>
        </w:rPr>
      </w:pPr>
      <w:r>
        <w:rPr>
          <w:rFonts w:ascii="Arial" w:eastAsia="Calibri" w:hAnsi="Arial" w:cs="Arial"/>
          <w:bCs/>
          <w:color w:val="000000" w:themeColor="text1"/>
          <w:sz w:val="18"/>
          <w:u w:color="000000"/>
          <w:lang w:val="es-ES"/>
        </w:rPr>
        <w:t>L</w:t>
      </w:r>
      <w:r w:rsidRPr="0096452A">
        <w:rPr>
          <w:rFonts w:ascii="Arial" w:eastAsia="Calibri" w:hAnsi="Arial" w:cs="Arial"/>
          <w:bCs/>
          <w:color w:val="000000" w:themeColor="text1"/>
          <w:sz w:val="18"/>
          <w:u w:color="000000"/>
          <w:lang w:val="es-ES"/>
        </w:rPr>
        <w:t xml:space="preserve">A PRESENTE HOJA DE FIRMAS PERTENECE </w:t>
      </w:r>
      <w:r w:rsidR="00981F16">
        <w:rPr>
          <w:rFonts w:ascii="Arial" w:eastAsia="Calibri" w:hAnsi="Arial" w:cs="Arial"/>
          <w:bCs/>
          <w:color w:val="000000" w:themeColor="text1"/>
          <w:sz w:val="18"/>
          <w:u w:color="000000"/>
          <w:lang w:val="es-ES"/>
        </w:rPr>
        <w:t xml:space="preserve">AL </w:t>
      </w:r>
      <w:r w:rsidR="00981F16" w:rsidRPr="00981F16">
        <w:rPr>
          <w:rFonts w:ascii="Arial" w:eastAsia="Calibri" w:hAnsi="Arial" w:cs="Arial"/>
          <w:bCs/>
          <w:color w:val="000000" w:themeColor="text1"/>
          <w:sz w:val="18"/>
          <w:u w:color="000000"/>
          <w:lang w:val="es-ES"/>
        </w:rPr>
        <w:t>DICTAMEN QUE APRUEBA LAS REFORMAS DE LOS ARTÍCULOS 38, 53 Y 54 DEL REGLAMENTO INTERIOR DEL AYUNTAMIENTO DE ZAPOTLÁN EL GRANDE, JALISCO</w:t>
      </w:r>
      <w:r w:rsidR="00981F16">
        <w:rPr>
          <w:rFonts w:ascii="Arial" w:eastAsia="Calibri" w:hAnsi="Arial" w:cs="Arial"/>
          <w:bCs/>
          <w:color w:val="000000" w:themeColor="text1"/>
          <w:sz w:val="18"/>
          <w:u w:color="000000"/>
          <w:lang w:val="es-ES"/>
        </w:rPr>
        <w:t>.</w:t>
      </w:r>
    </w:p>
    <w:p w14:paraId="0ADB0287" w14:textId="77777777" w:rsidR="00F50A88" w:rsidRDefault="00F50A88" w:rsidP="006173AB">
      <w:pPr>
        <w:jc w:val="both"/>
        <w:rPr>
          <w:rFonts w:ascii="Arial" w:eastAsia="Calibri" w:hAnsi="Arial" w:cs="Arial"/>
          <w:bCs/>
          <w:color w:val="000000" w:themeColor="text1"/>
          <w:sz w:val="18"/>
          <w:u w:color="000000"/>
          <w:lang w:val="es-ES"/>
        </w:rPr>
      </w:pPr>
    </w:p>
    <w:p w14:paraId="08394E89" w14:textId="77777777" w:rsidR="006173AB" w:rsidRPr="00202E27" w:rsidRDefault="006173AB" w:rsidP="006173AB">
      <w:pPr>
        <w:jc w:val="both"/>
        <w:rPr>
          <w:rFonts w:ascii="Tahoma" w:eastAsia="Calibri" w:hAnsi="Tahoma" w:cs="Tahoma"/>
          <w:sz w:val="12"/>
          <w:szCs w:val="18"/>
          <w:lang w:val="en-US"/>
        </w:rPr>
      </w:pPr>
      <w:r w:rsidRPr="003E7989">
        <w:rPr>
          <w:rFonts w:ascii="Tahoma" w:eastAsia="Calibri" w:hAnsi="Tahoma" w:cs="Tahoma"/>
          <w:sz w:val="12"/>
          <w:szCs w:val="18"/>
          <w:lang w:val="en-US"/>
        </w:rPr>
        <w:t>MM/</w:t>
      </w:r>
      <w:proofErr w:type="spellStart"/>
      <w:proofErr w:type="gramStart"/>
      <w:r w:rsidRPr="003E7989">
        <w:rPr>
          <w:rFonts w:ascii="Tahoma" w:eastAsia="Calibri" w:hAnsi="Tahoma" w:cs="Tahoma"/>
          <w:sz w:val="12"/>
          <w:szCs w:val="18"/>
          <w:lang w:val="en-US"/>
        </w:rPr>
        <w:t>ocs</w:t>
      </w:r>
      <w:proofErr w:type="spellEnd"/>
      <w:r>
        <w:rPr>
          <w:rFonts w:ascii="Tahoma" w:eastAsia="Calibri" w:hAnsi="Tahoma" w:cs="Tahoma"/>
          <w:sz w:val="12"/>
          <w:szCs w:val="18"/>
          <w:lang w:val="en-US"/>
        </w:rPr>
        <w:t xml:space="preserve">  </w:t>
      </w:r>
      <w:proofErr w:type="spellStart"/>
      <w:r>
        <w:rPr>
          <w:rFonts w:ascii="Tahoma" w:eastAsia="Calibri" w:hAnsi="Tahoma" w:cs="Tahoma"/>
          <w:sz w:val="12"/>
          <w:szCs w:val="18"/>
          <w:lang w:val="en-US"/>
        </w:rPr>
        <w:t>c.c.p</w:t>
      </w:r>
      <w:proofErr w:type="spellEnd"/>
      <w:proofErr w:type="gramEnd"/>
      <w:r>
        <w:rPr>
          <w:rFonts w:ascii="Tahoma" w:eastAsia="Calibri" w:hAnsi="Tahoma" w:cs="Tahoma"/>
          <w:sz w:val="12"/>
          <w:szCs w:val="18"/>
          <w:lang w:val="en-US"/>
        </w:rPr>
        <w:t xml:space="preserve">. </w:t>
      </w:r>
      <w:proofErr w:type="spellStart"/>
      <w:r>
        <w:rPr>
          <w:rFonts w:ascii="Tahoma" w:eastAsia="Calibri" w:hAnsi="Tahoma" w:cs="Tahoma"/>
          <w:sz w:val="12"/>
          <w:szCs w:val="18"/>
          <w:lang w:val="en-US"/>
        </w:rPr>
        <w:t>Archivo</w:t>
      </w:r>
      <w:proofErr w:type="spellEnd"/>
    </w:p>
    <w:p w14:paraId="27A622BE" w14:textId="2C3D1312" w:rsidR="00203D15" w:rsidRPr="006173AB" w:rsidRDefault="00203D15" w:rsidP="006173AB">
      <w:pPr>
        <w:jc w:val="both"/>
        <w:rPr>
          <w:rFonts w:ascii="Arial" w:hAnsi="Arial" w:cs="Arial"/>
          <w:shd w:val="clear" w:color="auto" w:fill="FFFFFF"/>
          <w:lang w:val="en-US"/>
        </w:rPr>
      </w:pPr>
    </w:p>
    <w:tbl>
      <w:tblPr>
        <w:tblStyle w:val="Tablaconcuadrcula"/>
        <w:tblpPr w:leftFromText="141" w:rightFromText="141" w:vertAnchor="text" w:horzAnchor="page" w:tblpX="6766" w:tblpY="-221"/>
        <w:tblW w:w="0" w:type="auto"/>
        <w:tblLook w:val="04A0" w:firstRow="1" w:lastRow="0" w:firstColumn="1" w:lastColumn="0" w:noHBand="0" w:noVBand="1"/>
      </w:tblPr>
      <w:tblGrid>
        <w:gridCol w:w="2043"/>
        <w:gridCol w:w="2910"/>
      </w:tblGrid>
      <w:tr w:rsidR="00296695" w:rsidRPr="006779B7" w14:paraId="4912F792" w14:textId="77777777" w:rsidTr="00296695">
        <w:tc>
          <w:tcPr>
            <w:tcW w:w="2043" w:type="dxa"/>
          </w:tcPr>
          <w:p w14:paraId="75AA0071" w14:textId="2CBFDCD0" w:rsidR="00296695" w:rsidRPr="006779B7" w:rsidRDefault="00296695" w:rsidP="00296695">
            <w:pPr>
              <w:pStyle w:val="Sinespaciado"/>
              <w:spacing w:line="276" w:lineRule="auto"/>
              <w:jc w:val="center"/>
              <w:rPr>
                <w:rFonts w:ascii="Tahoma" w:hAnsi="Tahoma" w:cs="Tahoma"/>
                <w:b/>
                <w:bCs/>
                <w:sz w:val="20"/>
              </w:rPr>
            </w:pPr>
            <w:r w:rsidRPr="006779B7">
              <w:rPr>
                <w:rFonts w:ascii="Tahoma" w:hAnsi="Tahoma" w:cs="Tahoma"/>
                <w:b/>
                <w:bCs/>
                <w:sz w:val="20"/>
              </w:rPr>
              <w:t>DEPENDENCIA:</w:t>
            </w:r>
          </w:p>
        </w:tc>
        <w:tc>
          <w:tcPr>
            <w:tcW w:w="2910" w:type="dxa"/>
          </w:tcPr>
          <w:p w14:paraId="15DFE2F8" w14:textId="77777777" w:rsidR="00296695" w:rsidRPr="006779B7" w:rsidRDefault="00296695" w:rsidP="00296695">
            <w:pPr>
              <w:pStyle w:val="Sinespaciado"/>
              <w:spacing w:line="276" w:lineRule="auto"/>
              <w:rPr>
                <w:rFonts w:ascii="Tahoma" w:hAnsi="Tahoma" w:cs="Tahoma"/>
                <w:b/>
                <w:bCs/>
                <w:sz w:val="20"/>
              </w:rPr>
            </w:pPr>
            <w:r w:rsidRPr="006779B7">
              <w:rPr>
                <w:rFonts w:ascii="Tahoma" w:hAnsi="Tahoma" w:cs="Tahoma"/>
                <w:b/>
                <w:bCs/>
                <w:sz w:val="20"/>
              </w:rPr>
              <w:t>REGIDORES</w:t>
            </w:r>
          </w:p>
        </w:tc>
      </w:tr>
      <w:tr w:rsidR="00296695" w:rsidRPr="006779B7" w14:paraId="7A4C2186" w14:textId="77777777" w:rsidTr="00296695">
        <w:tc>
          <w:tcPr>
            <w:tcW w:w="2043" w:type="dxa"/>
          </w:tcPr>
          <w:p w14:paraId="77B06DB5" w14:textId="77777777" w:rsidR="00296695" w:rsidRPr="006779B7" w:rsidRDefault="00296695" w:rsidP="00296695">
            <w:pPr>
              <w:pStyle w:val="Sinespaciado"/>
              <w:spacing w:line="276" w:lineRule="auto"/>
              <w:jc w:val="center"/>
              <w:rPr>
                <w:rFonts w:ascii="Tahoma" w:hAnsi="Tahoma" w:cs="Tahoma"/>
                <w:b/>
                <w:bCs/>
                <w:sz w:val="20"/>
              </w:rPr>
            </w:pPr>
            <w:r w:rsidRPr="006779B7">
              <w:rPr>
                <w:rFonts w:ascii="Tahoma" w:hAnsi="Tahoma" w:cs="Tahoma"/>
                <w:b/>
                <w:bCs/>
                <w:sz w:val="20"/>
              </w:rPr>
              <w:t>No. DE OFICIO:</w:t>
            </w:r>
          </w:p>
        </w:tc>
        <w:tc>
          <w:tcPr>
            <w:tcW w:w="2910" w:type="dxa"/>
          </w:tcPr>
          <w:p w14:paraId="466DB882" w14:textId="7496BA88" w:rsidR="00296695" w:rsidRPr="006779B7" w:rsidRDefault="00237E70" w:rsidP="008C2DD3">
            <w:pPr>
              <w:pStyle w:val="Sinespaciado"/>
              <w:spacing w:line="276" w:lineRule="auto"/>
              <w:rPr>
                <w:rFonts w:ascii="Tahoma" w:hAnsi="Tahoma" w:cs="Tahoma"/>
                <w:b/>
                <w:bCs/>
                <w:sz w:val="20"/>
              </w:rPr>
            </w:pPr>
            <w:r>
              <w:rPr>
                <w:rFonts w:ascii="Tahoma" w:hAnsi="Tahoma" w:cs="Tahoma"/>
                <w:b/>
                <w:bCs/>
                <w:sz w:val="20"/>
              </w:rPr>
              <w:t xml:space="preserve">            </w:t>
            </w:r>
            <w:bookmarkStart w:id="0" w:name="_GoBack"/>
            <w:bookmarkEnd w:id="0"/>
            <w:r w:rsidR="00296695" w:rsidRPr="006779B7">
              <w:rPr>
                <w:rFonts w:ascii="Tahoma" w:hAnsi="Tahoma" w:cs="Tahoma"/>
                <w:b/>
                <w:bCs/>
                <w:sz w:val="20"/>
              </w:rPr>
              <w:t>/2024</w:t>
            </w:r>
          </w:p>
        </w:tc>
      </w:tr>
      <w:tr w:rsidR="00296695" w:rsidRPr="006779B7" w14:paraId="31FA25B5" w14:textId="77777777" w:rsidTr="00296695">
        <w:tc>
          <w:tcPr>
            <w:tcW w:w="2043" w:type="dxa"/>
          </w:tcPr>
          <w:p w14:paraId="55AF0AC3" w14:textId="77777777" w:rsidR="00296695" w:rsidRPr="006779B7" w:rsidRDefault="00296695" w:rsidP="00296695">
            <w:pPr>
              <w:pStyle w:val="Sinespaciado"/>
              <w:spacing w:line="276" w:lineRule="auto"/>
              <w:jc w:val="center"/>
              <w:rPr>
                <w:rFonts w:ascii="Tahoma" w:hAnsi="Tahoma" w:cs="Tahoma"/>
                <w:b/>
                <w:bCs/>
                <w:sz w:val="20"/>
              </w:rPr>
            </w:pPr>
            <w:r w:rsidRPr="006779B7">
              <w:rPr>
                <w:rFonts w:ascii="Tahoma" w:hAnsi="Tahoma" w:cs="Tahoma"/>
                <w:b/>
                <w:bCs/>
                <w:sz w:val="20"/>
              </w:rPr>
              <w:t>ASUNTO:</w:t>
            </w:r>
          </w:p>
        </w:tc>
        <w:tc>
          <w:tcPr>
            <w:tcW w:w="2910" w:type="dxa"/>
          </w:tcPr>
          <w:p w14:paraId="373CC90F" w14:textId="77777777" w:rsidR="00296695" w:rsidRPr="006779B7" w:rsidRDefault="00296695" w:rsidP="00296695">
            <w:pPr>
              <w:pStyle w:val="Sinespaciado"/>
              <w:spacing w:line="276" w:lineRule="auto"/>
              <w:jc w:val="center"/>
              <w:rPr>
                <w:rFonts w:ascii="Tahoma" w:hAnsi="Tahoma" w:cs="Tahoma"/>
                <w:b/>
                <w:bCs/>
                <w:sz w:val="20"/>
              </w:rPr>
            </w:pPr>
            <w:r w:rsidRPr="006779B7">
              <w:rPr>
                <w:rFonts w:ascii="Tahoma" w:hAnsi="Tahoma" w:cs="Tahoma"/>
                <w:b/>
                <w:bCs/>
                <w:sz w:val="20"/>
              </w:rPr>
              <w:t>Agregar punto para sesión</w:t>
            </w:r>
          </w:p>
        </w:tc>
      </w:tr>
    </w:tbl>
    <w:p w14:paraId="0E97CB28" w14:textId="77777777" w:rsidR="00296695" w:rsidRPr="006779B7" w:rsidRDefault="00296695" w:rsidP="00296695">
      <w:pPr>
        <w:pStyle w:val="Sinespaciado"/>
        <w:spacing w:line="276" w:lineRule="auto"/>
        <w:rPr>
          <w:rFonts w:ascii="Tahoma" w:hAnsi="Tahoma" w:cs="Tahoma"/>
          <w:b/>
          <w:bCs/>
          <w:sz w:val="24"/>
          <w:szCs w:val="24"/>
        </w:rPr>
      </w:pPr>
    </w:p>
    <w:p w14:paraId="7059835D" w14:textId="77777777" w:rsidR="00296695" w:rsidRPr="006779B7" w:rsidRDefault="00296695" w:rsidP="00296695">
      <w:pPr>
        <w:pStyle w:val="Sinespaciado"/>
        <w:jc w:val="center"/>
        <w:rPr>
          <w:rFonts w:ascii="Tahoma" w:hAnsi="Tahoma" w:cs="Tahoma"/>
          <w:b/>
          <w:bCs/>
          <w:sz w:val="24"/>
          <w:szCs w:val="24"/>
        </w:rPr>
      </w:pPr>
    </w:p>
    <w:p w14:paraId="1A2F9E28" w14:textId="77777777" w:rsidR="00296695" w:rsidRPr="006779B7" w:rsidRDefault="00296695" w:rsidP="00296695">
      <w:pPr>
        <w:pStyle w:val="Sinespaciado"/>
        <w:jc w:val="center"/>
        <w:rPr>
          <w:rFonts w:ascii="Tahoma" w:hAnsi="Tahoma" w:cs="Tahoma"/>
          <w:b/>
          <w:bCs/>
          <w:sz w:val="24"/>
          <w:szCs w:val="24"/>
        </w:rPr>
      </w:pPr>
    </w:p>
    <w:p w14:paraId="2FD31BFB" w14:textId="77777777" w:rsidR="00296695" w:rsidRPr="006779B7" w:rsidRDefault="00296695" w:rsidP="00296695">
      <w:pPr>
        <w:pStyle w:val="Sinespaciado"/>
        <w:jc w:val="center"/>
        <w:rPr>
          <w:rFonts w:ascii="Tahoma" w:hAnsi="Tahoma" w:cs="Tahoma"/>
          <w:b/>
          <w:bCs/>
          <w:sz w:val="24"/>
          <w:szCs w:val="24"/>
        </w:rPr>
      </w:pPr>
    </w:p>
    <w:p w14:paraId="7EB3CE01" w14:textId="77777777" w:rsidR="00296695" w:rsidRPr="006779B7" w:rsidRDefault="00296695" w:rsidP="00296695">
      <w:pPr>
        <w:pStyle w:val="Sinespaciado"/>
        <w:rPr>
          <w:rFonts w:ascii="Tahoma" w:hAnsi="Tahoma" w:cs="Tahoma"/>
          <w:b/>
          <w:bCs/>
          <w:sz w:val="24"/>
          <w:szCs w:val="24"/>
        </w:rPr>
      </w:pPr>
    </w:p>
    <w:p w14:paraId="52F2ED81" w14:textId="46614C6C" w:rsidR="00296695" w:rsidRPr="006779B7" w:rsidRDefault="006779B7" w:rsidP="00296695">
      <w:pPr>
        <w:rPr>
          <w:rFonts w:ascii="Tahoma" w:eastAsia="Times New Roman" w:hAnsi="Tahoma" w:cs="Tahoma"/>
          <w:b/>
        </w:rPr>
      </w:pPr>
      <w:r w:rsidRPr="006779B7">
        <w:rPr>
          <w:rFonts w:ascii="Tahoma" w:eastAsia="Times New Roman" w:hAnsi="Tahoma" w:cs="Tahoma"/>
          <w:b/>
        </w:rPr>
        <w:t>MTRA. KARLA CISNEROS TORRES</w:t>
      </w:r>
    </w:p>
    <w:p w14:paraId="3E45B6C3" w14:textId="539F66C8" w:rsidR="006779B7" w:rsidRPr="006779B7" w:rsidRDefault="00296695" w:rsidP="00296695">
      <w:pPr>
        <w:jc w:val="both"/>
        <w:rPr>
          <w:rFonts w:ascii="Tahoma" w:eastAsia="Times New Roman" w:hAnsi="Tahoma" w:cs="Tahoma"/>
        </w:rPr>
      </w:pPr>
      <w:r w:rsidRPr="006779B7">
        <w:rPr>
          <w:rFonts w:ascii="Tahoma" w:eastAsia="Times New Roman" w:hAnsi="Tahoma" w:cs="Tahoma"/>
        </w:rPr>
        <w:t xml:space="preserve">SECRETARIA DE </w:t>
      </w:r>
      <w:r w:rsidR="003A5C35" w:rsidRPr="006779B7">
        <w:rPr>
          <w:rFonts w:ascii="Tahoma" w:eastAsia="Times New Roman" w:hAnsi="Tahoma" w:cs="Tahoma"/>
        </w:rPr>
        <w:t>AYUNTAMIENTO</w:t>
      </w:r>
      <w:r w:rsidR="003A5C35">
        <w:rPr>
          <w:rFonts w:ascii="Tahoma" w:eastAsia="Times New Roman" w:hAnsi="Tahoma" w:cs="Tahoma"/>
        </w:rPr>
        <w:t xml:space="preserve"> DE ZAPOTLÁN EL GRANDE </w:t>
      </w:r>
    </w:p>
    <w:p w14:paraId="4C8E527E" w14:textId="679445C6" w:rsidR="00296695" w:rsidRPr="006779B7" w:rsidRDefault="00296695" w:rsidP="00296695">
      <w:pPr>
        <w:jc w:val="both"/>
        <w:rPr>
          <w:rFonts w:ascii="Tahoma" w:eastAsia="Times New Roman" w:hAnsi="Tahoma" w:cs="Tahoma"/>
        </w:rPr>
      </w:pPr>
      <w:r w:rsidRPr="006779B7">
        <w:rPr>
          <w:rFonts w:ascii="Tahoma" w:eastAsia="Times New Roman" w:hAnsi="Tahoma" w:cs="Tahoma"/>
        </w:rPr>
        <w:t xml:space="preserve"> </w:t>
      </w:r>
    </w:p>
    <w:p w14:paraId="0AFF8371" w14:textId="110AE7E1" w:rsidR="00296695" w:rsidRPr="006779B7" w:rsidRDefault="00296695" w:rsidP="00296695">
      <w:pPr>
        <w:jc w:val="both"/>
        <w:rPr>
          <w:rFonts w:ascii="Tahoma" w:eastAsia="Times New Roman" w:hAnsi="Tahoma" w:cs="Tahoma"/>
          <w:b/>
          <w:bCs/>
          <w:color w:val="FFFFFF" w:themeColor="background1"/>
        </w:rPr>
      </w:pPr>
      <w:r w:rsidRPr="006779B7">
        <w:rPr>
          <w:rFonts w:ascii="Tahoma" w:eastAsia="Times New Roman" w:hAnsi="Tahoma" w:cs="Tahoma"/>
          <w:b/>
          <w:bCs/>
        </w:rPr>
        <w:t>P</w:t>
      </w:r>
      <w:r w:rsidR="006779B7" w:rsidRPr="006779B7">
        <w:rPr>
          <w:rFonts w:ascii="Tahoma" w:eastAsia="Times New Roman" w:hAnsi="Tahoma" w:cs="Tahoma"/>
          <w:b/>
          <w:bCs/>
        </w:rPr>
        <w:t xml:space="preserve"> </w:t>
      </w:r>
      <w:r w:rsidRPr="006779B7">
        <w:rPr>
          <w:rFonts w:ascii="Tahoma" w:eastAsia="Times New Roman" w:hAnsi="Tahoma" w:cs="Tahoma"/>
          <w:b/>
          <w:bCs/>
        </w:rPr>
        <w:t>R</w:t>
      </w:r>
      <w:r w:rsidR="006779B7" w:rsidRPr="006779B7">
        <w:rPr>
          <w:rFonts w:ascii="Tahoma" w:eastAsia="Times New Roman" w:hAnsi="Tahoma" w:cs="Tahoma"/>
          <w:b/>
          <w:bCs/>
        </w:rPr>
        <w:t xml:space="preserve"> </w:t>
      </w:r>
      <w:r w:rsidRPr="006779B7">
        <w:rPr>
          <w:rFonts w:ascii="Tahoma" w:eastAsia="Times New Roman" w:hAnsi="Tahoma" w:cs="Tahoma"/>
          <w:b/>
          <w:bCs/>
        </w:rPr>
        <w:t>E</w:t>
      </w:r>
      <w:r w:rsidR="006779B7" w:rsidRPr="006779B7">
        <w:rPr>
          <w:rFonts w:ascii="Tahoma" w:eastAsia="Times New Roman" w:hAnsi="Tahoma" w:cs="Tahoma"/>
          <w:b/>
          <w:bCs/>
        </w:rPr>
        <w:t xml:space="preserve"> </w:t>
      </w:r>
      <w:r w:rsidRPr="006779B7">
        <w:rPr>
          <w:rFonts w:ascii="Tahoma" w:eastAsia="Times New Roman" w:hAnsi="Tahoma" w:cs="Tahoma"/>
          <w:b/>
          <w:bCs/>
        </w:rPr>
        <w:t>S</w:t>
      </w:r>
      <w:r w:rsidR="006779B7" w:rsidRPr="006779B7">
        <w:rPr>
          <w:rFonts w:ascii="Tahoma" w:eastAsia="Times New Roman" w:hAnsi="Tahoma" w:cs="Tahoma"/>
          <w:b/>
          <w:bCs/>
        </w:rPr>
        <w:t xml:space="preserve"> </w:t>
      </w:r>
      <w:r w:rsidRPr="006779B7">
        <w:rPr>
          <w:rFonts w:ascii="Tahoma" w:eastAsia="Times New Roman" w:hAnsi="Tahoma" w:cs="Tahoma"/>
          <w:b/>
          <w:bCs/>
        </w:rPr>
        <w:t>E</w:t>
      </w:r>
      <w:r w:rsidR="006779B7" w:rsidRPr="006779B7">
        <w:rPr>
          <w:rFonts w:ascii="Tahoma" w:eastAsia="Times New Roman" w:hAnsi="Tahoma" w:cs="Tahoma"/>
          <w:b/>
          <w:bCs/>
        </w:rPr>
        <w:t xml:space="preserve"> </w:t>
      </w:r>
      <w:r w:rsidRPr="006779B7">
        <w:rPr>
          <w:rFonts w:ascii="Tahoma" w:eastAsia="Times New Roman" w:hAnsi="Tahoma" w:cs="Tahoma"/>
          <w:b/>
          <w:bCs/>
        </w:rPr>
        <w:t>N</w:t>
      </w:r>
      <w:r w:rsidR="006779B7" w:rsidRPr="006779B7">
        <w:rPr>
          <w:rFonts w:ascii="Tahoma" w:eastAsia="Times New Roman" w:hAnsi="Tahoma" w:cs="Tahoma"/>
          <w:b/>
          <w:bCs/>
        </w:rPr>
        <w:t xml:space="preserve"> </w:t>
      </w:r>
      <w:r w:rsidRPr="006779B7">
        <w:rPr>
          <w:rFonts w:ascii="Tahoma" w:eastAsia="Times New Roman" w:hAnsi="Tahoma" w:cs="Tahoma"/>
          <w:b/>
          <w:bCs/>
        </w:rPr>
        <w:t>T</w:t>
      </w:r>
      <w:r w:rsidR="006779B7" w:rsidRPr="006779B7">
        <w:rPr>
          <w:rFonts w:ascii="Tahoma" w:eastAsia="Times New Roman" w:hAnsi="Tahoma" w:cs="Tahoma"/>
          <w:b/>
          <w:bCs/>
        </w:rPr>
        <w:t xml:space="preserve"> </w:t>
      </w:r>
      <w:r w:rsidRPr="006779B7">
        <w:rPr>
          <w:rFonts w:ascii="Tahoma" w:eastAsia="Times New Roman" w:hAnsi="Tahoma" w:cs="Tahoma"/>
          <w:b/>
          <w:bCs/>
        </w:rPr>
        <w:t>E</w:t>
      </w:r>
    </w:p>
    <w:p w14:paraId="2B9BC2A2" w14:textId="77777777" w:rsidR="00C91676" w:rsidRPr="006779B7" w:rsidRDefault="00C91676" w:rsidP="00C91676">
      <w:pPr>
        <w:spacing w:line="276" w:lineRule="auto"/>
        <w:rPr>
          <w:rFonts w:ascii="Tahoma" w:eastAsia="Calibri" w:hAnsi="Tahoma" w:cs="Tahoma"/>
          <w:b/>
          <w:szCs w:val="20"/>
        </w:rPr>
      </w:pPr>
    </w:p>
    <w:p w14:paraId="11868DA8" w14:textId="12021C28" w:rsidR="00C91676" w:rsidRDefault="00C91676" w:rsidP="00C91676">
      <w:pPr>
        <w:spacing w:line="276" w:lineRule="auto"/>
        <w:jc w:val="both"/>
        <w:rPr>
          <w:rFonts w:ascii="Tahoma" w:eastAsia="Calibri" w:hAnsi="Tahoma" w:cs="Tahoma"/>
          <w:szCs w:val="20"/>
        </w:rPr>
      </w:pPr>
      <w:r w:rsidRPr="006779B7">
        <w:rPr>
          <w:rFonts w:ascii="Tahoma" w:eastAsia="Calibri" w:hAnsi="Tahoma" w:cs="Tahoma"/>
          <w:szCs w:val="20"/>
        </w:rPr>
        <w:t>Por medio del presente le env</w:t>
      </w:r>
      <w:r w:rsidR="006779B7">
        <w:rPr>
          <w:rFonts w:ascii="Tahoma" w:eastAsia="Calibri" w:hAnsi="Tahoma" w:cs="Tahoma"/>
          <w:szCs w:val="20"/>
        </w:rPr>
        <w:t>ío</w:t>
      </w:r>
      <w:r w:rsidRPr="006779B7">
        <w:rPr>
          <w:rFonts w:ascii="Tahoma" w:eastAsia="Calibri" w:hAnsi="Tahoma" w:cs="Tahoma"/>
          <w:szCs w:val="20"/>
        </w:rPr>
        <w:t xml:space="preserve"> un cordial saludo, de la misma forma aprovecho la ocasión para solicitarle tenga a bien agendar para la </w:t>
      </w:r>
      <w:r w:rsidR="00052726" w:rsidRPr="006779B7">
        <w:rPr>
          <w:rFonts w:ascii="Tahoma" w:eastAsia="Calibri" w:hAnsi="Tahoma" w:cs="Tahoma"/>
          <w:b/>
          <w:szCs w:val="20"/>
        </w:rPr>
        <w:t xml:space="preserve">próxima Sesión </w:t>
      </w:r>
      <w:r w:rsidR="006779B7">
        <w:rPr>
          <w:rFonts w:ascii="Tahoma" w:eastAsia="Calibri" w:hAnsi="Tahoma" w:cs="Tahoma"/>
          <w:b/>
          <w:szCs w:val="20"/>
        </w:rPr>
        <w:t xml:space="preserve">Ordinaria </w:t>
      </w:r>
      <w:r w:rsidR="00052726" w:rsidRPr="006779B7">
        <w:rPr>
          <w:rFonts w:ascii="Tahoma" w:eastAsia="Calibri" w:hAnsi="Tahoma" w:cs="Tahoma"/>
          <w:b/>
          <w:szCs w:val="20"/>
        </w:rPr>
        <w:t xml:space="preserve">de Ayuntamiento </w:t>
      </w:r>
      <w:r w:rsidRPr="006779B7">
        <w:rPr>
          <w:rFonts w:ascii="Tahoma" w:eastAsia="Calibri" w:hAnsi="Tahoma" w:cs="Tahoma"/>
          <w:szCs w:val="20"/>
        </w:rPr>
        <w:t>el siguiente punto de acuerdo:</w:t>
      </w:r>
    </w:p>
    <w:p w14:paraId="06DA64B8" w14:textId="77777777" w:rsidR="00981F16" w:rsidRPr="006779B7" w:rsidRDefault="00981F16" w:rsidP="00C91676">
      <w:pPr>
        <w:spacing w:line="276" w:lineRule="auto"/>
        <w:jc w:val="both"/>
        <w:rPr>
          <w:rFonts w:ascii="Tahoma" w:eastAsia="Calibri" w:hAnsi="Tahoma" w:cs="Tahoma"/>
          <w:szCs w:val="20"/>
        </w:rPr>
      </w:pPr>
    </w:p>
    <w:p w14:paraId="1AB5954E" w14:textId="77777777" w:rsidR="00981F16" w:rsidRPr="0025164F" w:rsidRDefault="00981F16" w:rsidP="00981F16">
      <w:pPr>
        <w:pStyle w:val="Sinespaciado"/>
        <w:jc w:val="both"/>
        <w:rPr>
          <w:rStyle w:val="Ninguno"/>
          <w:rFonts w:ascii="Arial" w:hAnsi="Arial" w:cs="Arial"/>
          <w:b/>
          <w:bCs/>
          <w:sz w:val="24"/>
          <w:szCs w:val="24"/>
        </w:rPr>
      </w:pPr>
      <w:r w:rsidRPr="009B4C0D">
        <w:rPr>
          <w:rStyle w:val="Ninguno"/>
          <w:rFonts w:ascii="Arial" w:hAnsi="Arial" w:cs="Arial"/>
          <w:b/>
          <w:bCs/>
          <w:sz w:val="24"/>
          <w:szCs w:val="24"/>
        </w:rPr>
        <w:t xml:space="preserve">DICTAMEN QUE APRUEBA LAS REFORMAS </w:t>
      </w:r>
      <w:r w:rsidRPr="00E32A17">
        <w:rPr>
          <w:rStyle w:val="Ninguno"/>
          <w:rFonts w:ascii="Tahoma" w:hAnsi="Tahoma" w:cs="Tahoma"/>
          <w:b/>
          <w:bCs/>
          <w:sz w:val="24"/>
          <w:szCs w:val="24"/>
        </w:rPr>
        <w:t xml:space="preserve">DE LOS ARTÍCULOS </w:t>
      </w:r>
      <w:r>
        <w:rPr>
          <w:rStyle w:val="Ninguno"/>
          <w:rFonts w:ascii="Tahoma" w:hAnsi="Tahoma" w:cs="Tahoma"/>
          <w:b/>
          <w:bCs/>
          <w:sz w:val="24"/>
          <w:szCs w:val="24"/>
        </w:rPr>
        <w:t>38, 53</w:t>
      </w:r>
      <w:r w:rsidRPr="00E32A17">
        <w:rPr>
          <w:rStyle w:val="Ninguno"/>
          <w:rFonts w:ascii="Tahoma" w:hAnsi="Tahoma" w:cs="Tahoma"/>
          <w:b/>
          <w:bCs/>
          <w:sz w:val="24"/>
          <w:szCs w:val="24"/>
        </w:rPr>
        <w:t xml:space="preserve"> Y 54 DEL REGLAMENTO </w:t>
      </w:r>
      <w:r w:rsidRPr="00E32A17">
        <w:rPr>
          <w:rFonts w:ascii="Tahoma" w:hAnsi="Tahoma" w:cs="Tahoma"/>
          <w:b/>
          <w:sz w:val="24"/>
          <w:szCs w:val="24"/>
        </w:rPr>
        <w:t>INTERIOR DEL AYUNTAMIENTO</w:t>
      </w:r>
      <w:r w:rsidRPr="00E32A17">
        <w:rPr>
          <w:rFonts w:ascii="Tahoma" w:hAnsi="Tahoma" w:cs="Tahoma"/>
          <w:b/>
          <w:sz w:val="24"/>
          <w:szCs w:val="24"/>
          <w:shd w:val="clear" w:color="auto" w:fill="FFFFFF"/>
        </w:rPr>
        <w:t xml:space="preserve"> DE</w:t>
      </w:r>
      <w:r w:rsidRPr="00E32A17">
        <w:rPr>
          <w:rStyle w:val="Ninguno"/>
          <w:rFonts w:ascii="Tahoma" w:hAnsi="Tahoma" w:cs="Tahoma"/>
          <w:b/>
          <w:bCs/>
          <w:sz w:val="24"/>
          <w:szCs w:val="24"/>
        </w:rPr>
        <w:t xml:space="preserve"> ZAPOTLÁN EL GRANDE, JALISCO, </w:t>
      </w:r>
      <w:r w:rsidRPr="00E32A17">
        <w:rPr>
          <w:rStyle w:val="Ninguno"/>
          <w:rFonts w:ascii="Tahoma" w:hAnsi="Tahoma" w:cs="Tahoma"/>
          <w:sz w:val="24"/>
          <w:szCs w:val="24"/>
        </w:rPr>
        <w:t>de conformidad con la siguiente:</w:t>
      </w:r>
    </w:p>
    <w:p w14:paraId="45CBCAB0" w14:textId="77777777" w:rsidR="008C2DD3" w:rsidRPr="008C2DD3" w:rsidRDefault="008C2DD3" w:rsidP="00C91676">
      <w:pPr>
        <w:spacing w:line="276" w:lineRule="auto"/>
        <w:jc w:val="both"/>
        <w:rPr>
          <w:rFonts w:ascii="Tahoma" w:hAnsi="Tahoma" w:cs="Tahoma"/>
          <w:b/>
          <w:bCs/>
        </w:rPr>
      </w:pPr>
    </w:p>
    <w:p w14:paraId="64AD05D9" w14:textId="77C2DE19" w:rsidR="00C91676" w:rsidRPr="006779B7" w:rsidRDefault="00C91676" w:rsidP="00C91676">
      <w:pPr>
        <w:spacing w:after="200" w:line="276" w:lineRule="auto"/>
        <w:jc w:val="both"/>
        <w:rPr>
          <w:rFonts w:ascii="Tahoma" w:eastAsia="Calibri" w:hAnsi="Tahoma" w:cs="Tahoma"/>
          <w:szCs w:val="20"/>
        </w:rPr>
      </w:pPr>
      <w:r w:rsidRPr="006779B7">
        <w:rPr>
          <w:rFonts w:ascii="Tahoma" w:eastAsia="Calibri" w:hAnsi="Tahoma" w:cs="Tahoma"/>
          <w:szCs w:val="20"/>
        </w:rPr>
        <w:t>Sin otro particular agradezco la atención que brinde al presente.</w:t>
      </w:r>
    </w:p>
    <w:p w14:paraId="5CC64DDE" w14:textId="77777777" w:rsidR="00C91676" w:rsidRPr="006779B7" w:rsidRDefault="00C91676" w:rsidP="00C91676">
      <w:pPr>
        <w:spacing w:after="200" w:line="276" w:lineRule="auto"/>
        <w:jc w:val="both"/>
        <w:rPr>
          <w:rFonts w:ascii="Tahoma" w:eastAsia="Calibri" w:hAnsi="Tahoma" w:cs="Tahoma"/>
          <w:szCs w:val="20"/>
        </w:rPr>
      </w:pPr>
    </w:p>
    <w:p w14:paraId="5D17B8DC" w14:textId="77777777" w:rsidR="00136F1E" w:rsidRPr="006779B7" w:rsidRDefault="00136F1E" w:rsidP="00C91676">
      <w:pPr>
        <w:spacing w:after="200" w:line="276" w:lineRule="auto"/>
        <w:jc w:val="both"/>
        <w:rPr>
          <w:rFonts w:ascii="Tahoma" w:eastAsia="Calibri" w:hAnsi="Tahoma" w:cs="Tahoma"/>
          <w:szCs w:val="20"/>
        </w:rPr>
      </w:pPr>
    </w:p>
    <w:p w14:paraId="7EDA7B19" w14:textId="5C764C07" w:rsidR="00296695" w:rsidRPr="006779B7" w:rsidRDefault="00296695" w:rsidP="00296695">
      <w:pPr>
        <w:widowControl w:val="0"/>
        <w:autoSpaceDE w:val="0"/>
        <w:autoSpaceDN w:val="0"/>
        <w:jc w:val="center"/>
        <w:rPr>
          <w:rFonts w:ascii="Tahoma" w:hAnsi="Tahoma" w:cs="Tahoma"/>
          <w:b/>
          <w:szCs w:val="28"/>
          <w:lang w:val="es-ES"/>
        </w:rPr>
      </w:pPr>
      <w:r w:rsidRPr="006779B7">
        <w:rPr>
          <w:rFonts w:ascii="Tahoma" w:hAnsi="Tahoma" w:cs="Tahoma"/>
          <w:b/>
          <w:szCs w:val="28"/>
          <w:lang w:val="es-ES"/>
        </w:rPr>
        <w:t>A</w:t>
      </w:r>
      <w:r w:rsidR="003E7989">
        <w:rPr>
          <w:rFonts w:ascii="Tahoma" w:hAnsi="Tahoma" w:cs="Tahoma"/>
          <w:b/>
          <w:szCs w:val="28"/>
          <w:lang w:val="es-ES"/>
        </w:rPr>
        <w:t xml:space="preserve"> </w:t>
      </w:r>
      <w:r w:rsidRPr="006779B7">
        <w:rPr>
          <w:rFonts w:ascii="Tahoma" w:hAnsi="Tahoma" w:cs="Tahoma"/>
          <w:b/>
          <w:szCs w:val="28"/>
          <w:lang w:val="es-ES"/>
        </w:rPr>
        <w:t>T</w:t>
      </w:r>
      <w:r w:rsidR="003E7989">
        <w:rPr>
          <w:rFonts w:ascii="Tahoma" w:hAnsi="Tahoma" w:cs="Tahoma"/>
          <w:b/>
          <w:szCs w:val="28"/>
          <w:lang w:val="es-ES"/>
        </w:rPr>
        <w:t xml:space="preserve"> </w:t>
      </w:r>
      <w:r w:rsidRPr="006779B7">
        <w:rPr>
          <w:rFonts w:ascii="Tahoma" w:hAnsi="Tahoma" w:cs="Tahoma"/>
          <w:b/>
          <w:szCs w:val="28"/>
          <w:lang w:val="es-ES"/>
        </w:rPr>
        <w:t>E</w:t>
      </w:r>
      <w:r w:rsidR="003E7989">
        <w:rPr>
          <w:rFonts w:ascii="Tahoma" w:hAnsi="Tahoma" w:cs="Tahoma"/>
          <w:b/>
          <w:szCs w:val="28"/>
          <w:lang w:val="es-ES"/>
        </w:rPr>
        <w:t xml:space="preserve"> </w:t>
      </w:r>
      <w:r w:rsidRPr="006779B7">
        <w:rPr>
          <w:rFonts w:ascii="Tahoma" w:hAnsi="Tahoma" w:cs="Tahoma"/>
          <w:b/>
          <w:szCs w:val="28"/>
          <w:lang w:val="es-ES"/>
        </w:rPr>
        <w:t>N</w:t>
      </w:r>
      <w:r w:rsidR="003E7989">
        <w:rPr>
          <w:rFonts w:ascii="Tahoma" w:hAnsi="Tahoma" w:cs="Tahoma"/>
          <w:b/>
          <w:szCs w:val="28"/>
          <w:lang w:val="es-ES"/>
        </w:rPr>
        <w:t xml:space="preserve"> </w:t>
      </w:r>
      <w:r w:rsidRPr="006779B7">
        <w:rPr>
          <w:rFonts w:ascii="Tahoma" w:hAnsi="Tahoma" w:cs="Tahoma"/>
          <w:b/>
          <w:szCs w:val="28"/>
          <w:lang w:val="es-ES"/>
        </w:rPr>
        <w:t>T</w:t>
      </w:r>
      <w:r w:rsidR="003E7989">
        <w:rPr>
          <w:rFonts w:ascii="Tahoma" w:hAnsi="Tahoma" w:cs="Tahoma"/>
          <w:b/>
          <w:szCs w:val="28"/>
          <w:lang w:val="es-ES"/>
        </w:rPr>
        <w:t xml:space="preserve"> </w:t>
      </w:r>
      <w:r w:rsidRPr="006779B7">
        <w:rPr>
          <w:rFonts w:ascii="Tahoma" w:hAnsi="Tahoma" w:cs="Tahoma"/>
          <w:b/>
          <w:szCs w:val="28"/>
          <w:lang w:val="es-ES"/>
        </w:rPr>
        <w:t>A</w:t>
      </w:r>
      <w:r w:rsidR="003E7989">
        <w:rPr>
          <w:rFonts w:ascii="Tahoma" w:hAnsi="Tahoma" w:cs="Tahoma"/>
          <w:b/>
          <w:szCs w:val="28"/>
          <w:lang w:val="es-ES"/>
        </w:rPr>
        <w:t xml:space="preserve"> </w:t>
      </w:r>
      <w:r w:rsidRPr="006779B7">
        <w:rPr>
          <w:rFonts w:ascii="Tahoma" w:hAnsi="Tahoma" w:cs="Tahoma"/>
          <w:b/>
          <w:szCs w:val="28"/>
          <w:lang w:val="es-ES"/>
        </w:rPr>
        <w:t>M</w:t>
      </w:r>
      <w:r w:rsidR="003E7989">
        <w:rPr>
          <w:rFonts w:ascii="Tahoma" w:hAnsi="Tahoma" w:cs="Tahoma"/>
          <w:b/>
          <w:szCs w:val="28"/>
          <w:lang w:val="es-ES"/>
        </w:rPr>
        <w:t xml:space="preserve"> </w:t>
      </w:r>
      <w:r w:rsidRPr="006779B7">
        <w:rPr>
          <w:rFonts w:ascii="Tahoma" w:hAnsi="Tahoma" w:cs="Tahoma"/>
          <w:b/>
          <w:szCs w:val="28"/>
          <w:lang w:val="es-ES"/>
        </w:rPr>
        <w:t>E</w:t>
      </w:r>
      <w:r w:rsidR="003E7989">
        <w:rPr>
          <w:rFonts w:ascii="Tahoma" w:hAnsi="Tahoma" w:cs="Tahoma"/>
          <w:b/>
          <w:szCs w:val="28"/>
          <w:lang w:val="es-ES"/>
        </w:rPr>
        <w:t xml:space="preserve"> </w:t>
      </w:r>
      <w:r w:rsidRPr="006779B7">
        <w:rPr>
          <w:rFonts w:ascii="Tahoma" w:hAnsi="Tahoma" w:cs="Tahoma"/>
          <w:b/>
          <w:szCs w:val="28"/>
          <w:lang w:val="es-ES"/>
        </w:rPr>
        <w:t>N</w:t>
      </w:r>
      <w:r w:rsidR="003E7989">
        <w:rPr>
          <w:rFonts w:ascii="Tahoma" w:hAnsi="Tahoma" w:cs="Tahoma"/>
          <w:b/>
          <w:szCs w:val="28"/>
          <w:lang w:val="es-ES"/>
        </w:rPr>
        <w:t xml:space="preserve"> </w:t>
      </w:r>
      <w:r w:rsidRPr="006779B7">
        <w:rPr>
          <w:rFonts w:ascii="Tahoma" w:hAnsi="Tahoma" w:cs="Tahoma"/>
          <w:b/>
          <w:szCs w:val="28"/>
          <w:lang w:val="es-ES"/>
        </w:rPr>
        <w:t>T</w:t>
      </w:r>
      <w:r w:rsidR="003E7989">
        <w:rPr>
          <w:rFonts w:ascii="Tahoma" w:hAnsi="Tahoma" w:cs="Tahoma"/>
          <w:b/>
          <w:szCs w:val="28"/>
          <w:lang w:val="es-ES"/>
        </w:rPr>
        <w:t xml:space="preserve"> </w:t>
      </w:r>
      <w:r w:rsidRPr="006779B7">
        <w:rPr>
          <w:rFonts w:ascii="Tahoma" w:hAnsi="Tahoma" w:cs="Tahoma"/>
          <w:b/>
          <w:szCs w:val="28"/>
          <w:lang w:val="es-ES"/>
        </w:rPr>
        <w:t>E</w:t>
      </w:r>
    </w:p>
    <w:p w14:paraId="1EB1576F" w14:textId="77777777" w:rsidR="00296695" w:rsidRPr="006779B7" w:rsidRDefault="00296695" w:rsidP="00296695">
      <w:pPr>
        <w:widowControl w:val="0"/>
        <w:autoSpaceDE w:val="0"/>
        <w:autoSpaceDN w:val="0"/>
        <w:jc w:val="center"/>
        <w:rPr>
          <w:rFonts w:ascii="French Script MT" w:hAnsi="French Script MT" w:cs="Tahoma"/>
          <w:b/>
          <w:i/>
          <w:szCs w:val="40"/>
          <w:lang w:val="es-ES"/>
        </w:rPr>
      </w:pPr>
      <w:r w:rsidRPr="006779B7">
        <w:rPr>
          <w:rFonts w:ascii="French Script MT" w:hAnsi="French Script MT" w:cs="Tahoma"/>
          <w:b/>
          <w:i/>
          <w:szCs w:val="40"/>
          <w:lang w:val="es-ES"/>
        </w:rPr>
        <w:t>“2024, año del 85º aniversario de la Secundaria Federal Benito Juárez”</w:t>
      </w:r>
    </w:p>
    <w:p w14:paraId="1473FFCA" w14:textId="77777777" w:rsidR="00296695" w:rsidRPr="006779B7" w:rsidRDefault="00296695" w:rsidP="00296695">
      <w:pPr>
        <w:widowControl w:val="0"/>
        <w:autoSpaceDE w:val="0"/>
        <w:autoSpaceDN w:val="0"/>
        <w:jc w:val="center"/>
        <w:rPr>
          <w:rFonts w:ascii="French Script MT" w:hAnsi="French Script MT" w:cs="Tahoma"/>
          <w:b/>
          <w:i/>
          <w:szCs w:val="40"/>
          <w:lang w:val="es-ES"/>
        </w:rPr>
      </w:pPr>
      <w:r w:rsidRPr="006779B7">
        <w:rPr>
          <w:rFonts w:ascii="French Script MT" w:hAnsi="French Script MT" w:cs="Tahoma"/>
          <w:b/>
          <w:i/>
          <w:szCs w:val="40"/>
          <w:lang w:val="es-ES"/>
        </w:rPr>
        <w:t>“2024, año del Bicentenario en que se otorga el título de “Ciudad”, a la antigua Zapotlán el Grande”</w:t>
      </w:r>
    </w:p>
    <w:p w14:paraId="557459BC" w14:textId="77777777" w:rsidR="00981F16" w:rsidRPr="003E7989" w:rsidRDefault="00981F16" w:rsidP="00981F16">
      <w:pPr>
        <w:widowControl w:val="0"/>
        <w:autoSpaceDE w:val="0"/>
        <w:autoSpaceDN w:val="0"/>
        <w:jc w:val="center"/>
        <w:rPr>
          <w:rFonts w:ascii="Tahoma" w:hAnsi="Tahoma" w:cs="Tahoma"/>
          <w:lang w:val="es-ES"/>
        </w:rPr>
      </w:pPr>
      <w:r w:rsidRPr="003E7989">
        <w:rPr>
          <w:rFonts w:ascii="Tahoma" w:hAnsi="Tahoma" w:cs="Tahoma"/>
          <w:lang w:val="es-ES"/>
        </w:rPr>
        <w:t>Cd. Guzmán, Municipio de</w:t>
      </w:r>
      <w:r>
        <w:rPr>
          <w:rFonts w:ascii="Tahoma" w:hAnsi="Tahoma" w:cs="Tahoma"/>
          <w:lang w:val="es-ES"/>
        </w:rPr>
        <w:t xml:space="preserve"> Zapotlán el Grande, Jalisco, a 17 de diciembre </w:t>
      </w:r>
      <w:r w:rsidRPr="003E7989">
        <w:rPr>
          <w:rFonts w:ascii="Tahoma" w:hAnsi="Tahoma" w:cs="Tahoma"/>
          <w:lang w:val="es-ES"/>
        </w:rPr>
        <w:t>del 2024</w:t>
      </w:r>
    </w:p>
    <w:p w14:paraId="4DB85036" w14:textId="2A854352" w:rsidR="006C395C" w:rsidRPr="003E7989" w:rsidRDefault="006C395C" w:rsidP="006C395C">
      <w:pPr>
        <w:widowControl w:val="0"/>
        <w:autoSpaceDE w:val="0"/>
        <w:autoSpaceDN w:val="0"/>
        <w:jc w:val="center"/>
        <w:rPr>
          <w:rFonts w:ascii="Tahoma" w:hAnsi="Tahoma" w:cs="Tahoma"/>
          <w:sz w:val="22"/>
          <w:lang w:val="es-ES"/>
        </w:rPr>
      </w:pPr>
    </w:p>
    <w:p w14:paraId="6EF0DDDD" w14:textId="3389EF91" w:rsidR="005F54AD" w:rsidRDefault="005F54AD" w:rsidP="006C395C">
      <w:pPr>
        <w:widowControl w:val="0"/>
        <w:autoSpaceDE w:val="0"/>
        <w:autoSpaceDN w:val="0"/>
        <w:jc w:val="center"/>
        <w:rPr>
          <w:rFonts w:ascii="Tahoma" w:hAnsi="Tahoma" w:cs="Tahoma"/>
          <w:b/>
          <w:lang w:val="es-ES"/>
        </w:rPr>
      </w:pPr>
    </w:p>
    <w:p w14:paraId="721BAACF" w14:textId="77777777" w:rsidR="00136F1E" w:rsidRPr="006779B7" w:rsidRDefault="00136F1E" w:rsidP="006779B7">
      <w:pPr>
        <w:spacing w:line="360" w:lineRule="auto"/>
        <w:rPr>
          <w:rFonts w:ascii="Tahoma" w:hAnsi="Tahoma" w:cs="Tahoma"/>
          <w:b/>
        </w:rPr>
      </w:pPr>
    </w:p>
    <w:p w14:paraId="619EB98B" w14:textId="00C7066E" w:rsidR="00C91676" w:rsidRPr="006779B7" w:rsidRDefault="006779B7" w:rsidP="005F54AD">
      <w:pPr>
        <w:spacing w:line="276" w:lineRule="auto"/>
        <w:jc w:val="center"/>
        <w:rPr>
          <w:rFonts w:ascii="Tahoma" w:hAnsi="Tahoma" w:cs="Tahoma"/>
          <w:b/>
        </w:rPr>
      </w:pPr>
      <w:r>
        <w:rPr>
          <w:rFonts w:ascii="Tahoma" w:hAnsi="Tahoma" w:cs="Tahoma"/>
          <w:b/>
        </w:rPr>
        <w:t>C. MIGUEL MARENTES</w:t>
      </w:r>
    </w:p>
    <w:p w14:paraId="0570677B" w14:textId="77777777" w:rsidR="006779B7" w:rsidRDefault="00C91676" w:rsidP="005F54AD">
      <w:pPr>
        <w:spacing w:line="276" w:lineRule="auto"/>
        <w:jc w:val="center"/>
        <w:rPr>
          <w:rFonts w:ascii="Tahoma" w:hAnsi="Tahoma" w:cs="Tahoma"/>
        </w:rPr>
      </w:pPr>
      <w:r w:rsidRPr="006779B7">
        <w:rPr>
          <w:rFonts w:ascii="Tahoma" w:hAnsi="Tahoma" w:cs="Tahoma"/>
        </w:rPr>
        <w:t>Regidor President</w:t>
      </w:r>
      <w:r w:rsidR="006779B7">
        <w:rPr>
          <w:rFonts w:ascii="Tahoma" w:hAnsi="Tahoma" w:cs="Tahoma"/>
        </w:rPr>
        <w:t>e</w:t>
      </w:r>
      <w:r w:rsidRPr="006779B7">
        <w:rPr>
          <w:rFonts w:ascii="Tahoma" w:hAnsi="Tahoma" w:cs="Tahoma"/>
        </w:rPr>
        <w:t xml:space="preserve"> de la Comisión Edilicia Permanente de</w:t>
      </w:r>
    </w:p>
    <w:p w14:paraId="793C587E" w14:textId="41BEE6FF" w:rsidR="00C91676" w:rsidRDefault="006779B7" w:rsidP="005F54AD">
      <w:pPr>
        <w:spacing w:line="276" w:lineRule="auto"/>
        <w:jc w:val="center"/>
        <w:rPr>
          <w:rFonts w:ascii="Tahoma" w:hAnsi="Tahoma" w:cs="Tahoma"/>
        </w:rPr>
      </w:pPr>
      <w:r>
        <w:rPr>
          <w:rFonts w:ascii="Tahoma" w:hAnsi="Tahoma" w:cs="Tahoma"/>
        </w:rPr>
        <w:t>Deportes, Recreación y Atención a la Juventud</w:t>
      </w:r>
    </w:p>
    <w:p w14:paraId="53B09F73" w14:textId="39E1DE50" w:rsidR="006779B7" w:rsidRDefault="006779B7" w:rsidP="006779B7">
      <w:pPr>
        <w:spacing w:line="276" w:lineRule="auto"/>
        <w:jc w:val="center"/>
        <w:rPr>
          <w:rFonts w:ascii="Tahoma" w:hAnsi="Tahoma" w:cs="Tahoma"/>
        </w:rPr>
      </w:pPr>
    </w:p>
    <w:p w14:paraId="3ABAA1BA" w14:textId="0539B48F" w:rsidR="005F54AD" w:rsidRPr="006779B7" w:rsidRDefault="005F54AD" w:rsidP="005F54AD">
      <w:pPr>
        <w:spacing w:line="276" w:lineRule="auto"/>
        <w:rPr>
          <w:rFonts w:ascii="Tahoma" w:hAnsi="Tahoma" w:cs="Tahoma"/>
        </w:rPr>
      </w:pPr>
    </w:p>
    <w:p w14:paraId="1B1BD435" w14:textId="06CC1CB0" w:rsidR="00C91676" w:rsidRPr="006779B7" w:rsidRDefault="00C91676" w:rsidP="005F54AD">
      <w:pPr>
        <w:rPr>
          <w:rFonts w:ascii="Tahoma" w:eastAsia="Calibri" w:hAnsi="Tahoma" w:cs="Tahoma"/>
          <w:sz w:val="12"/>
          <w:szCs w:val="18"/>
          <w:lang w:val="en-US"/>
        </w:rPr>
      </w:pPr>
      <w:r w:rsidRPr="006779B7">
        <w:rPr>
          <w:rFonts w:ascii="Tahoma" w:eastAsia="Calibri" w:hAnsi="Tahoma" w:cs="Tahoma"/>
          <w:sz w:val="12"/>
          <w:szCs w:val="18"/>
          <w:lang w:val="en-US"/>
        </w:rPr>
        <w:t>M</w:t>
      </w:r>
      <w:r w:rsidR="005F54AD">
        <w:rPr>
          <w:rFonts w:ascii="Tahoma" w:eastAsia="Calibri" w:hAnsi="Tahoma" w:cs="Tahoma"/>
          <w:sz w:val="12"/>
          <w:szCs w:val="18"/>
          <w:lang w:val="en-US"/>
        </w:rPr>
        <w:t>M</w:t>
      </w:r>
      <w:r w:rsidRPr="006779B7">
        <w:rPr>
          <w:rFonts w:ascii="Tahoma" w:eastAsia="Calibri" w:hAnsi="Tahoma" w:cs="Tahoma"/>
          <w:sz w:val="12"/>
          <w:szCs w:val="18"/>
          <w:lang w:val="en-US"/>
        </w:rPr>
        <w:t>/</w:t>
      </w:r>
      <w:proofErr w:type="spellStart"/>
      <w:r w:rsidRPr="006779B7">
        <w:rPr>
          <w:rFonts w:ascii="Tahoma" w:eastAsia="Calibri" w:hAnsi="Tahoma" w:cs="Tahoma"/>
          <w:sz w:val="12"/>
          <w:szCs w:val="18"/>
          <w:lang w:val="en-US"/>
        </w:rPr>
        <w:t>oc</w:t>
      </w:r>
      <w:r w:rsidR="006779B7" w:rsidRPr="006779B7">
        <w:rPr>
          <w:rFonts w:ascii="Tahoma" w:eastAsia="Calibri" w:hAnsi="Tahoma" w:cs="Tahoma"/>
          <w:sz w:val="12"/>
          <w:szCs w:val="18"/>
          <w:lang w:val="en-US"/>
        </w:rPr>
        <w:t>s</w:t>
      </w:r>
      <w:proofErr w:type="spellEnd"/>
    </w:p>
    <w:p w14:paraId="53A0CD67" w14:textId="069BA3C9" w:rsidR="00C91676" w:rsidRPr="006779B7" w:rsidRDefault="005F54AD" w:rsidP="005F54AD">
      <w:pPr>
        <w:rPr>
          <w:rFonts w:ascii="Tahoma" w:eastAsia="Calibri" w:hAnsi="Tahoma" w:cs="Tahoma"/>
          <w:sz w:val="12"/>
          <w:szCs w:val="18"/>
          <w:lang w:val="en-US"/>
        </w:rPr>
      </w:pPr>
      <w:proofErr w:type="spellStart"/>
      <w:proofErr w:type="gramStart"/>
      <w:r>
        <w:rPr>
          <w:rFonts w:ascii="Tahoma" w:eastAsia="Calibri" w:hAnsi="Tahoma" w:cs="Tahoma"/>
          <w:sz w:val="12"/>
          <w:szCs w:val="18"/>
          <w:lang w:val="en-US"/>
        </w:rPr>
        <w:t>c</w:t>
      </w:r>
      <w:r w:rsidR="00C91676" w:rsidRPr="006779B7">
        <w:rPr>
          <w:rFonts w:ascii="Tahoma" w:eastAsia="Calibri" w:hAnsi="Tahoma" w:cs="Tahoma"/>
          <w:sz w:val="12"/>
          <w:szCs w:val="18"/>
          <w:lang w:val="en-US"/>
        </w:rPr>
        <w:t>.c.p</w:t>
      </w:r>
      <w:proofErr w:type="spellEnd"/>
      <w:proofErr w:type="gramEnd"/>
      <w:r w:rsidR="00C91676" w:rsidRPr="006779B7">
        <w:rPr>
          <w:rFonts w:ascii="Tahoma" w:eastAsia="Calibri" w:hAnsi="Tahoma" w:cs="Tahoma"/>
          <w:sz w:val="12"/>
          <w:szCs w:val="18"/>
          <w:lang w:val="en-US"/>
        </w:rPr>
        <w:t xml:space="preserve">. </w:t>
      </w:r>
      <w:proofErr w:type="spellStart"/>
      <w:r w:rsidR="00C91676" w:rsidRPr="006779B7">
        <w:rPr>
          <w:rFonts w:ascii="Tahoma" w:eastAsia="Calibri" w:hAnsi="Tahoma" w:cs="Tahoma"/>
          <w:sz w:val="12"/>
          <w:szCs w:val="18"/>
          <w:lang w:val="en-US"/>
        </w:rPr>
        <w:t>Archivo</w:t>
      </w:r>
      <w:proofErr w:type="spellEnd"/>
    </w:p>
    <w:sectPr w:rsidR="00C91676" w:rsidRPr="006779B7" w:rsidSect="008C2DD3">
      <w:headerReference w:type="default" r:id="rId8"/>
      <w:footerReference w:type="default" r:id="rId9"/>
      <w:pgSz w:w="12240" w:h="15840" w:code="1"/>
      <w:pgMar w:top="2127" w:right="1701" w:bottom="1560" w:left="1701" w:header="709" w:footer="98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E637C" w14:textId="77777777" w:rsidR="002F7CD2" w:rsidRDefault="002F7CD2">
      <w:r>
        <w:separator/>
      </w:r>
    </w:p>
  </w:endnote>
  <w:endnote w:type="continuationSeparator" w:id="0">
    <w:p w14:paraId="762E915E" w14:textId="77777777" w:rsidR="002F7CD2" w:rsidRDefault="002F7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ench Script MT">
    <w:panose1 w:val="030204020406070406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E3BA0" w14:textId="62CCD166" w:rsidR="00D459AB" w:rsidRDefault="008C2DD3">
    <w:pPr>
      <w:pStyle w:val="Piedepgina"/>
      <w:tabs>
        <w:tab w:val="clear" w:pos="8838"/>
        <w:tab w:val="right" w:pos="8818"/>
      </w:tabs>
      <w:jc w:val="right"/>
    </w:pPr>
    <w:r>
      <w:rPr>
        <w:noProof/>
        <w:lang w:val="es-ES" w:eastAsia="es-ES"/>
      </w:rPr>
      <w:drawing>
        <wp:anchor distT="0" distB="0" distL="114300" distR="114300" simplePos="0" relativeHeight="251661312" behindDoc="1" locked="0" layoutInCell="0" allowOverlap="1" wp14:anchorId="3A30D4C2" wp14:editId="2C6EAD2E">
          <wp:simplePos x="0" y="0"/>
          <wp:positionH relativeFrom="margin">
            <wp:align>center</wp:align>
          </wp:positionH>
          <wp:positionV relativeFrom="paragraph">
            <wp:posOffset>-217146</wp:posOffset>
          </wp:positionV>
          <wp:extent cx="8294370" cy="1482725"/>
          <wp:effectExtent l="0" t="0" r="0" b="3175"/>
          <wp:wrapNone/>
          <wp:docPr id="27" name="Imagen 1"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753206" name="Imagen 1" descr="Imagen que contiene Form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86170"/>
                  <a:stretch/>
                </pic:blipFill>
                <pic:spPr bwMode="auto">
                  <a:xfrm>
                    <a:off x="0" y="0"/>
                    <a:ext cx="8294370" cy="1482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459AB">
      <w:rPr>
        <w:rStyle w:val="Ninguno"/>
      </w:rPr>
      <w:fldChar w:fldCharType="begin"/>
    </w:r>
    <w:r w:rsidR="00D459AB">
      <w:rPr>
        <w:rStyle w:val="Ninguno"/>
      </w:rPr>
      <w:instrText xml:space="preserve"> PAGE </w:instrText>
    </w:r>
    <w:r w:rsidR="00D459AB">
      <w:rPr>
        <w:rStyle w:val="Ninguno"/>
      </w:rPr>
      <w:fldChar w:fldCharType="separate"/>
    </w:r>
    <w:r w:rsidR="00237E70">
      <w:rPr>
        <w:rStyle w:val="Ninguno"/>
        <w:noProof/>
      </w:rPr>
      <w:t>10</w:t>
    </w:r>
    <w:r w:rsidR="00D459AB">
      <w:rPr>
        <w:rStyle w:val="Ninguno"/>
      </w:rPr>
      <w:fldChar w:fldCharType="end"/>
    </w:r>
  </w:p>
  <w:p w14:paraId="6CF99081" w14:textId="591702A1" w:rsidR="00D459AB" w:rsidRDefault="00D459AB" w:rsidP="00233292">
    <w:pPr>
      <w:tabs>
        <w:tab w:val="left" w:pos="172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78E49" w14:textId="77777777" w:rsidR="002F7CD2" w:rsidRDefault="002F7CD2">
      <w:r>
        <w:separator/>
      </w:r>
    </w:p>
  </w:footnote>
  <w:footnote w:type="continuationSeparator" w:id="0">
    <w:p w14:paraId="1065B738" w14:textId="77777777" w:rsidR="002F7CD2" w:rsidRDefault="002F7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1EC94" w14:textId="39AE75A0" w:rsidR="00D459AB" w:rsidRDefault="008C2DD3" w:rsidP="001F4180">
    <w:pPr>
      <w:pStyle w:val="Encabezado"/>
    </w:pPr>
    <w:r>
      <w:rPr>
        <w:noProof/>
        <w:lang w:val="es-ES" w:eastAsia="es-ES"/>
      </w:rPr>
      <w:drawing>
        <wp:anchor distT="0" distB="0" distL="114300" distR="114300" simplePos="0" relativeHeight="251659264" behindDoc="1" locked="0" layoutInCell="0" allowOverlap="1" wp14:anchorId="74E35569" wp14:editId="62B9C78F">
          <wp:simplePos x="0" y="0"/>
          <wp:positionH relativeFrom="page">
            <wp:posOffset>0</wp:posOffset>
          </wp:positionH>
          <wp:positionV relativeFrom="paragraph">
            <wp:posOffset>-405765</wp:posOffset>
          </wp:positionV>
          <wp:extent cx="7772400" cy="1275080"/>
          <wp:effectExtent l="0" t="0" r="0" b="127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222049"/>
                  <pic:cNvPicPr>
                    <a:picLocks noChangeAspect="1" noChangeArrowheads="1"/>
                  </pic:cNvPicPr>
                </pic:nvPicPr>
                <pic:blipFill rotWithShape="1">
                  <a:blip r:embed="rId1">
                    <a:extLst>
                      <a:ext uri="{28A0092B-C50C-407E-A947-70E740481C1C}">
                        <a14:useLocalDpi xmlns:a14="http://schemas.microsoft.com/office/drawing/2010/main" val="0"/>
                      </a:ext>
                    </a:extLst>
                  </a:blip>
                  <a:srcRect b="88672"/>
                  <a:stretch/>
                </pic:blipFill>
                <pic:spPr bwMode="auto">
                  <a:xfrm>
                    <a:off x="0" y="0"/>
                    <a:ext cx="7772400" cy="1275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418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40747"/>
    <w:multiLevelType w:val="hybridMultilevel"/>
    <w:tmpl w:val="9EAE0D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AE1625"/>
    <w:multiLevelType w:val="hybridMultilevel"/>
    <w:tmpl w:val="5A76E058"/>
    <w:lvl w:ilvl="0" w:tplc="0BF0355A">
      <w:start w:val="2"/>
      <w:numFmt w:val="decimal"/>
      <w:lvlText w:val="%1."/>
      <w:lvlJc w:val="left"/>
      <w:pPr>
        <w:ind w:left="162" w:hanging="333"/>
        <w:jc w:val="right"/>
      </w:pPr>
      <w:rPr>
        <w:rFonts w:hint="default"/>
        <w:w w:val="98"/>
      </w:rPr>
    </w:lvl>
    <w:lvl w:ilvl="1" w:tplc="20886D5A">
      <w:numFmt w:val="bullet"/>
      <w:lvlText w:val="•"/>
      <w:lvlJc w:val="left"/>
      <w:pPr>
        <w:ind w:left="1620" w:hanging="333"/>
      </w:pPr>
      <w:rPr>
        <w:rFonts w:hint="default"/>
      </w:rPr>
    </w:lvl>
    <w:lvl w:ilvl="2" w:tplc="A9F47378">
      <w:numFmt w:val="bullet"/>
      <w:lvlText w:val="•"/>
      <w:lvlJc w:val="left"/>
      <w:pPr>
        <w:ind w:left="4340" w:hanging="333"/>
      </w:pPr>
      <w:rPr>
        <w:rFonts w:hint="default"/>
      </w:rPr>
    </w:lvl>
    <w:lvl w:ilvl="3" w:tplc="3FF27B78">
      <w:numFmt w:val="bullet"/>
      <w:lvlText w:val="•"/>
      <w:lvlJc w:val="left"/>
      <w:pPr>
        <w:ind w:left="4360" w:hanging="333"/>
      </w:pPr>
      <w:rPr>
        <w:rFonts w:hint="default"/>
      </w:rPr>
    </w:lvl>
    <w:lvl w:ilvl="4" w:tplc="3EB40772">
      <w:numFmt w:val="bullet"/>
      <w:lvlText w:val="•"/>
      <w:lvlJc w:val="left"/>
      <w:pPr>
        <w:ind w:left="5145" w:hanging="333"/>
      </w:pPr>
      <w:rPr>
        <w:rFonts w:hint="default"/>
      </w:rPr>
    </w:lvl>
    <w:lvl w:ilvl="5" w:tplc="22AA2D12">
      <w:numFmt w:val="bullet"/>
      <w:lvlText w:val="•"/>
      <w:lvlJc w:val="left"/>
      <w:pPr>
        <w:ind w:left="5931" w:hanging="333"/>
      </w:pPr>
      <w:rPr>
        <w:rFonts w:hint="default"/>
      </w:rPr>
    </w:lvl>
    <w:lvl w:ilvl="6" w:tplc="61D0DE32">
      <w:numFmt w:val="bullet"/>
      <w:lvlText w:val="•"/>
      <w:lvlJc w:val="left"/>
      <w:pPr>
        <w:ind w:left="6717" w:hanging="333"/>
      </w:pPr>
      <w:rPr>
        <w:rFonts w:hint="default"/>
      </w:rPr>
    </w:lvl>
    <w:lvl w:ilvl="7" w:tplc="B33EFFDA">
      <w:numFmt w:val="bullet"/>
      <w:lvlText w:val="•"/>
      <w:lvlJc w:val="left"/>
      <w:pPr>
        <w:ind w:left="7502" w:hanging="333"/>
      </w:pPr>
      <w:rPr>
        <w:rFonts w:hint="default"/>
      </w:rPr>
    </w:lvl>
    <w:lvl w:ilvl="8" w:tplc="17CAF93A">
      <w:numFmt w:val="bullet"/>
      <w:lvlText w:val="•"/>
      <w:lvlJc w:val="left"/>
      <w:pPr>
        <w:ind w:left="8288" w:hanging="333"/>
      </w:pPr>
      <w:rPr>
        <w:rFonts w:hint="default"/>
      </w:rPr>
    </w:lvl>
  </w:abstractNum>
  <w:abstractNum w:abstractNumId="2">
    <w:nsid w:val="13A12DCE"/>
    <w:multiLevelType w:val="hybridMultilevel"/>
    <w:tmpl w:val="6C289266"/>
    <w:lvl w:ilvl="0" w:tplc="939C712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1BE60E41"/>
    <w:multiLevelType w:val="hybridMultilevel"/>
    <w:tmpl w:val="B2ACED1C"/>
    <w:lvl w:ilvl="0" w:tplc="DC44ADD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1E166A9C"/>
    <w:multiLevelType w:val="hybridMultilevel"/>
    <w:tmpl w:val="6A14E2C0"/>
    <w:lvl w:ilvl="0" w:tplc="5E22B0A8">
      <w:start w:val="1"/>
      <w:numFmt w:val="decimal"/>
      <w:lvlText w:val="%1."/>
      <w:lvlJc w:val="left"/>
      <w:pPr>
        <w:ind w:left="1452" w:hanging="360"/>
      </w:pPr>
      <w:rPr>
        <w:rFonts w:ascii="Arial" w:eastAsia="Arial" w:hAnsi="Arial" w:cs="Arial" w:hint="default"/>
        <w:spacing w:val="0"/>
        <w:w w:val="103"/>
        <w:sz w:val="19"/>
        <w:szCs w:val="19"/>
      </w:rPr>
    </w:lvl>
    <w:lvl w:ilvl="1" w:tplc="B11866F0">
      <w:start w:val="1"/>
      <w:numFmt w:val="upperRoman"/>
      <w:lvlText w:val="%2"/>
      <w:lvlJc w:val="left"/>
      <w:pPr>
        <w:ind w:left="1800" w:hanging="360"/>
      </w:pPr>
      <w:rPr>
        <w:rFonts w:ascii="Arial" w:eastAsia="Arial" w:hAnsi="Arial" w:cs="Arial" w:hint="default"/>
        <w:w w:val="103"/>
        <w:sz w:val="19"/>
        <w:szCs w:val="19"/>
      </w:rPr>
    </w:lvl>
    <w:lvl w:ilvl="2" w:tplc="882EDDF4">
      <w:start w:val="1"/>
      <w:numFmt w:val="lowerLetter"/>
      <w:lvlText w:val="%3)."/>
      <w:lvlJc w:val="left"/>
      <w:pPr>
        <w:ind w:left="2160" w:hanging="360"/>
      </w:pPr>
      <w:rPr>
        <w:rFonts w:ascii="Arial" w:eastAsia="Arial" w:hAnsi="Arial" w:cs="Arial" w:hint="default"/>
        <w:spacing w:val="0"/>
        <w:w w:val="103"/>
        <w:sz w:val="19"/>
        <w:szCs w:val="19"/>
      </w:rPr>
    </w:lvl>
    <w:lvl w:ilvl="3" w:tplc="9184E338">
      <w:numFmt w:val="bullet"/>
      <w:lvlText w:val="•"/>
      <w:lvlJc w:val="left"/>
      <w:pPr>
        <w:ind w:left="3322" w:hanging="360"/>
      </w:pPr>
      <w:rPr>
        <w:rFonts w:hint="default"/>
      </w:rPr>
    </w:lvl>
    <w:lvl w:ilvl="4" w:tplc="5B9CE064">
      <w:numFmt w:val="bullet"/>
      <w:lvlText w:val="•"/>
      <w:lvlJc w:val="left"/>
      <w:pPr>
        <w:ind w:left="4485" w:hanging="360"/>
      </w:pPr>
      <w:rPr>
        <w:rFonts w:hint="default"/>
      </w:rPr>
    </w:lvl>
    <w:lvl w:ilvl="5" w:tplc="E2B00960">
      <w:numFmt w:val="bullet"/>
      <w:lvlText w:val="•"/>
      <w:lvlJc w:val="left"/>
      <w:pPr>
        <w:ind w:left="5647" w:hanging="360"/>
      </w:pPr>
      <w:rPr>
        <w:rFonts w:hint="default"/>
      </w:rPr>
    </w:lvl>
    <w:lvl w:ilvl="6" w:tplc="0A62C980">
      <w:numFmt w:val="bullet"/>
      <w:lvlText w:val="•"/>
      <w:lvlJc w:val="left"/>
      <w:pPr>
        <w:ind w:left="6810" w:hanging="360"/>
      </w:pPr>
      <w:rPr>
        <w:rFonts w:hint="default"/>
      </w:rPr>
    </w:lvl>
    <w:lvl w:ilvl="7" w:tplc="BC1644FA">
      <w:numFmt w:val="bullet"/>
      <w:lvlText w:val="•"/>
      <w:lvlJc w:val="left"/>
      <w:pPr>
        <w:ind w:left="7972" w:hanging="360"/>
      </w:pPr>
      <w:rPr>
        <w:rFonts w:hint="default"/>
      </w:rPr>
    </w:lvl>
    <w:lvl w:ilvl="8" w:tplc="B79A16EA">
      <w:numFmt w:val="bullet"/>
      <w:lvlText w:val="•"/>
      <w:lvlJc w:val="left"/>
      <w:pPr>
        <w:ind w:left="9135" w:hanging="360"/>
      </w:pPr>
      <w:rPr>
        <w:rFonts w:hint="default"/>
      </w:rPr>
    </w:lvl>
  </w:abstractNum>
  <w:abstractNum w:abstractNumId="5">
    <w:nsid w:val="407A37CD"/>
    <w:multiLevelType w:val="hybridMultilevel"/>
    <w:tmpl w:val="3E9A163A"/>
    <w:lvl w:ilvl="0" w:tplc="CBC0401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0457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8EB58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214F0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2618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66658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16267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D0C4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36AC2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448C65BA"/>
    <w:multiLevelType w:val="hybridMultilevel"/>
    <w:tmpl w:val="A9046B12"/>
    <w:lvl w:ilvl="0" w:tplc="0298F406">
      <w:start w:val="1"/>
      <w:numFmt w:val="upperRoman"/>
      <w:lvlText w:val="%1."/>
      <w:lvlJc w:val="left"/>
      <w:pPr>
        <w:ind w:left="1451" w:hanging="359"/>
      </w:pPr>
      <w:rPr>
        <w:rFonts w:ascii="Arial" w:eastAsia="Arial" w:hAnsi="Arial" w:cs="Arial" w:hint="default"/>
        <w:b w:val="0"/>
        <w:bCs w:val="0"/>
        <w:i w:val="0"/>
        <w:iCs w:val="0"/>
        <w:w w:val="99"/>
        <w:sz w:val="20"/>
        <w:szCs w:val="20"/>
      </w:rPr>
    </w:lvl>
    <w:lvl w:ilvl="1" w:tplc="0DE4242A">
      <w:numFmt w:val="bullet"/>
      <w:lvlText w:val="•"/>
      <w:lvlJc w:val="left"/>
      <w:pPr>
        <w:ind w:left="2458" w:hanging="359"/>
      </w:pPr>
      <w:rPr>
        <w:rFonts w:hint="default"/>
      </w:rPr>
    </w:lvl>
    <w:lvl w:ilvl="2" w:tplc="A9B4D5CC">
      <w:numFmt w:val="bullet"/>
      <w:lvlText w:val="•"/>
      <w:lvlJc w:val="left"/>
      <w:pPr>
        <w:ind w:left="3456" w:hanging="359"/>
      </w:pPr>
      <w:rPr>
        <w:rFonts w:hint="default"/>
      </w:rPr>
    </w:lvl>
    <w:lvl w:ilvl="3" w:tplc="77FEBA94">
      <w:numFmt w:val="bullet"/>
      <w:lvlText w:val="•"/>
      <w:lvlJc w:val="left"/>
      <w:pPr>
        <w:ind w:left="4454" w:hanging="359"/>
      </w:pPr>
      <w:rPr>
        <w:rFonts w:hint="default"/>
      </w:rPr>
    </w:lvl>
    <w:lvl w:ilvl="4" w:tplc="6A12CB60">
      <w:numFmt w:val="bullet"/>
      <w:lvlText w:val="•"/>
      <w:lvlJc w:val="left"/>
      <w:pPr>
        <w:ind w:left="5452" w:hanging="359"/>
      </w:pPr>
      <w:rPr>
        <w:rFonts w:hint="default"/>
      </w:rPr>
    </w:lvl>
    <w:lvl w:ilvl="5" w:tplc="D3480C24">
      <w:numFmt w:val="bullet"/>
      <w:lvlText w:val="•"/>
      <w:lvlJc w:val="left"/>
      <w:pPr>
        <w:ind w:left="6450" w:hanging="359"/>
      </w:pPr>
      <w:rPr>
        <w:rFonts w:hint="default"/>
      </w:rPr>
    </w:lvl>
    <w:lvl w:ilvl="6" w:tplc="10D4054A">
      <w:numFmt w:val="bullet"/>
      <w:lvlText w:val="•"/>
      <w:lvlJc w:val="left"/>
      <w:pPr>
        <w:ind w:left="7448" w:hanging="359"/>
      </w:pPr>
      <w:rPr>
        <w:rFonts w:hint="default"/>
      </w:rPr>
    </w:lvl>
    <w:lvl w:ilvl="7" w:tplc="69AA4034">
      <w:numFmt w:val="bullet"/>
      <w:lvlText w:val="•"/>
      <w:lvlJc w:val="left"/>
      <w:pPr>
        <w:ind w:left="8446" w:hanging="359"/>
      </w:pPr>
      <w:rPr>
        <w:rFonts w:hint="default"/>
      </w:rPr>
    </w:lvl>
    <w:lvl w:ilvl="8" w:tplc="5C56CB4C">
      <w:numFmt w:val="bullet"/>
      <w:lvlText w:val="•"/>
      <w:lvlJc w:val="left"/>
      <w:pPr>
        <w:ind w:left="9444" w:hanging="359"/>
      </w:pPr>
      <w:rPr>
        <w:rFonts w:hint="default"/>
      </w:rPr>
    </w:lvl>
  </w:abstractNum>
  <w:abstractNum w:abstractNumId="7">
    <w:nsid w:val="5A751167"/>
    <w:multiLevelType w:val="hybridMultilevel"/>
    <w:tmpl w:val="855A4426"/>
    <w:lvl w:ilvl="0" w:tplc="FC5869BA">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8">
    <w:nsid w:val="5D414BD4"/>
    <w:multiLevelType w:val="hybridMultilevel"/>
    <w:tmpl w:val="3E9A163A"/>
    <w:numStyleLink w:val="Estiloimportado1"/>
  </w:abstractNum>
  <w:abstractNum w:abstractNumId="9">
    <w:nsid w:val="64044217"/>
    <w:multiLevelType w:val="hybridMultilevel"/>
    <w:tmpl w:val="3E9A163A"/>
    <w:styleLink w:val="Estiloimportado1"/>
    <w:lvl w:ilvl="0" w:tplc="1E62EEF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AE54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BE386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116FF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ECC6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96339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B6889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C4407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1EE17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69AD51C5"/>
    <w:multiLevelType w:val="hybridMultilevel"/>
    <w:tmpl w:val="82F45F78"/>
    <w:lvl w:ilvl="0" w:tplc="FB1E6736">
      <w:start w:val="9"/>
      <w:numFmt w:val="decimal"/>
      <w:lvlText w:val="%1."/>
      <w:lvlJc w:val="left"/>
      <w:pPr>
        <w:ind w:left="164" w:hanging="338"/>
      </w:pPr>
      <w:rPr>
        <w:rFonts w:hint="default"/>
        <w:w w:val="107"/>
      </w:rPr>
    </w:lvl>
    <w:lvl w:ilvl="1" w:tplc="0874C1B4">
      <w:numFmt w:val="bullet"/>
      <w:lvlText w:val="•"/>
      <w:lvlJc w:val="left"/>
      <w:pPr>
        <w:ind w:left="200" w:hanging="338"/>
      </w:pPr>
      <w:rPr>
        <w:rFonts w:hint="default"/>
      </w:rPr>
    </w:lvl>
    <w:lvl w:ilvl="2" w:tplc="C9B0FF48">
      <w:numFmt w:val="bullet"/>
      <w:lvlText w:val="•"/>
      <w:lvlJc w:val="left"/>
      <w:pPr>
        <w:ind w:left="1273" w:hanging="338"/>
      </w:pPr>
      <w:rPr>
        <w:rFonts w:hint="default"/>
      </w:rPr>
    </w:lvl>
    <w:lvl w:ilvl="3" w:tplc="F27E4B7C">
      <w:numFmt w:val="bullet"/>
      <w:lvlText w:val="•"/>
      <w:lvlJc w:val="left"/>
      <w:pPr>
        <w:ind w:left="2346" w:hanging="338"/>
      </w:pPr>
      <w:rPr>
        <w:rFonts w:hint="default"/>
      </w:rPr>
    </w:lvl>
    <w:lvl w:ilvl="4" w:tplc="29D0729E">
      <w:numFmt w:val="bullet"/>
      <w:lvlText w:val="•"/>
      <w:lvlJc w:val="left"/>
      <w:pPr>
        <w:ind w:left="3420" w:hanging="338"/>
      </w:pPr>
      <w:rPr>
        <w:rFonts w:hint="default"/>
      </w:rPr>
    </w:lvl>
    <w:lvl w:ilvl="5" w:tplc="8084D58C">
      <w:numFmt w:val="bullet"/>
      <w:lvlText w:val="•"/>
      <w:lvlJc w:val="left"/>
      <w:pPr>
        <w:ind w:left="4493" w:hanging="338"/>
      </w:pPr>
      <w:rPr>
        <w:rFonts w:hint="default"/>
      </w:rPr>
    </w:lvl>
    <w:lvl w:ilvl="6" w:tplc="E9D05A48">
      <w:numFmt w:val="bullet"/>
      <w:lvlText w:val="•"/>
      <w:lvlJc w:val="left"/>
      <w:pPr>
        <w:ind w:left="5566" w:hanging="338"/>
      </w:pPr>
      <w:rPr>
        <w:rFonts w:hint="default"/>
      </w:rPr>
    </w:lvl>
    <w:lvl w:ilvl="7" w:tplc="F86E26A2">
      <w:numFmt w:val="bullet"/>
      <w:lvlText w:val="•"/>
      <w:lvlJc w:val="left"/>
      <w:pPr>
        <w:ind w:left="6640" w:hanging="338"/>
      </w:pPr>
      <w:rPr>
        <w:rFonts w:hint="default"/>
      </w:rPr>
    </w:lvl>
    <w:lvl w:ilvl="8" w:tplc="7C16CC96">
      <w:numFmt w:val="bullet"/>
      <w:lvlText w:val="•"/>
      <w:lvlJc w:val="left"/>
      <w:pPr>
        <w:ind w:left="7713" w:hanging="338"/>
      </w:pPr>
      <w:rPr>
        <w:rFonts w:hint="default"/>
      </w:rPr>
    </w:lvl>
  </w:abstractNum>
  <w:abstractNum w:abstractNumId="11">
    <w:nsid w:val="7624156A"/>
    <w:multiLevelType w:val="hybridMultilevel"/>
    <w:tmpl w:val="82F45F78"/>
    <w:lvl w:ilvl="0" w:tplc="FB1E6736">
      <w:start w:val="9"/>
      <w:numFmt w:val="decimal"/>
      <w:lvlText w:val="%1."/>
      <w:lvlJc w:val="left"/>
      <w:pPr>
        <w:ind w:left="164" w:hanging="338"/>
      </w:pPr>
      <w:rPr>
        <w:rFonts w:hint="default"/>
        <w:w w:val="107"/>
      </w:rPr>
    </w:lvl>
    <w:lvl w:ilvl="1" w:tplc="0874C1B4">
      <w:numFmt w:val="bullet"/>
      <w:lvlText w:val="•"/>
      <w:lvlJc w:val="left"/>
      <w:pPr>
        <w:ind w:left="200" w:hanging="338"/>
      </w:pPr>
      <w:rPr>
        <w:rFonts w:hint="default"/>
      </w:rPr>
    </w:lvl>
    <w:lvl w:ilvl="2" w:tplc="C9B0FF48">
      <w:numFmt w:val="bullet"/>
      <w:lvlText w:val="•"/>
      <w:lvlJc w:val="left"/>
      <w:pPr>
        <w:ind w:left="1273" w:hanging="338"/>
      </w:pPr>
      <w:rPr>
        <w:rFonts w:hint="default"/>
      </w:rPr>
    </w:lvl>
    <w:lvl w:ilvl="3" w:tplc="F27E4B7C">
      <w:numFmt w:val="bullet"/>
      <w:lvlText w:val="•"/>
      <w:lvlJc w:val="left"/>
      <w:pPr>
        <w:ind w:left="2346" w:hanging="338"/>
      </w:pPr>
      <w:rPr>
        <w:rFonts w:hint="default"/>
      </w:rPr>
    </w:lvl>
    <w:lvl w:ilvl="4" w:tplc="29D0729E">
      <w:numFmt w:val="bullet"/>
      <w:lvlText w:val="•"/>
      <w:lvlJc w:val="left"/>
      <w:pPr>
        <w:ind w:left="3420" w:hanging="338"/>
      </w:pPr>
      <w:rPr>
        <w:rFonts w:hint="default"/>
      </w:rPr>
    </w:lvl>
    <w:lvl w:ilvl="5" w:tplc="8084D58C">
      <w:numFmt w:val="bullet"/>
      <w:lvlText w:val="•"/>
      <w:lvlJc w:val="left"/>
      <w:pPr>
        <w:ind w:left="4493" w:hanging="338"/>
      </w:pPr>
      <w:rPr>
        <w:rFonts w:hint="default"/>
      </w:rPr>
    </w:lvl>
    <w:lvl w:ilvl="6" w:tplc="E9D05A48">
      <w:numFmt w:val="bullet"/>
      <w:lvlText w:val="•"/>
      <w:lvlJc w:val="left"/>
      <w:pPr>
        <w:ind w:left="5566" w:hanging="338"/>
      </w:pPr>
      <w:rPr>
        <w:rFonts w:hint="default"/>
      </w:rPr>
    </w:lvl>
    <w:lvl w:ilvl="7" w:tplc="F86E26A2">
      <w:numFmt w:val="bullet"/>
      <w:lvlText w:val="•"/>
      <w:lvlJc w:val="left"/>
      <w:pPr>
        <w:ind w:left="6640" w:hanging="338"/>
      </w:pPr>
      <w:rPr>
        <w:rFonts w:hint="default"/>
      </w:rPr>
    </w:lvl>
    <w:lvl w:ilvl="8" w:tplc="7C16CC96">
      <w:numFmt w:val="bullet"/>
      <w:lvlText w:val="•"/>
      <w:lvlJc w:val="left"/>
      <w:pPr>
        <w:ind w:left="7713" w:hanging="338"/>
      </w:pPr>
      <w:rPr>
        <w:rFonts w:hint="default"/>
      </w:rPr>
    </w:lvl>
  </w:abstractNum>
  <w:num w:numId="1">
    <w:abstractNumId w:val="9"/>
  </w:num>
  <w:num w:numId="2">
    <w:abstractNumId w:val="8"/>
  </w:num>
  <w:num w:numId="3">
    <w:abstractNumId w:val="5"/>
  </w:num>
  <w:num w:numId="4">
    <w:abstractNumId w:val="2"/>
  </w:num>
  <w:num w:numId="5">
    <w:abstractNumId w:val="4"/>
  </w:num>
  <w:num w:numId="6">
    <w:abstractNumId w:val="6"/>
  </w:num>
  <w:num w:numId="7">
    <w:abstractNumId w:val="10"/>
  </w:num>
  <w:num w:numId="8">
    <w:abstractNumId w:val="1"/>
  </w:num>
  <w:num w:numId="9">
    <w:abstractNumId w:val="11"/>
  </w:num>
  <w:num w:numId="10">
    <w:abstractNumId w:val="7"/>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CDC"/>
    <w:rsid w:val="00002A08"/>
    <w:rsid w:val="00031843"/>
    <w:rsid w:val="00036EE3"/>
    <w:rsid w:val="0004414A"/>
    <w:rsid w:val="00044410"/>
    <w:rsid w:val="00052726"/>
    <w:rsid w:val="00067E56"/>
    <w:rsid w:val="00073E54"/>
    <w:rsid w:val="00075469"/>
    <w:rsid w:val="00075905"/>
    <w:rsid w:val="00080E06"/>
    <w:rsid w:val="000876C6"/>
    <w:rsid w:val="000A5D49"/>
    <w:rsid w:val="000B1447"/>
    <w:rsid w:val="000C3DC7"/>
    <w:rsid w:val="000C497D"/>
    <w:rsid w:val="000D677B"/>
    <w:rsid w:val="000F08A5"/>
    <w:rsid w:val="00117700"/>
    <w:rsid w:val="0012106C"/>
    <w:rsid w:val="001277A6"/>
    <w:rsid w:val="0013693A"/>
    <w:rsid w:val="00136F1E"/>
    <w:rsid w:val="00174880"/>
    <w:rsid w:val="00181B8C"/>
    <w:rsid w:val="001822F9"/>
    <w:rsid w:val="0018367C"/>
    <w:rsid w:val="00184E09"/>
    <w:rsid w:val="001855B4"/>
    <w:rsid w:val="00191B64"/>
    <w:rsid w:val="001B12AA"/>
    <w:rsid w:val="001B169D"/>
    <w:rsid w:val="001B5484"/>
    <w:rsid w:val="001C3998"/>
    <w:rsid w:val="001C5911"/>
    <w:rsid w:val="001C619C"/>
    <w:rsid w:val="001D0EA3"/>
    <w:rsid w:val="001F4180"/>
    <w:rsid w:val="001F759C"/>
    <w:rsid w:val="00203D15"/>
    <w:rsid w:val="00204CE0"/>
    <w:rsid w:val="002069DE"/>
    <w:rsid w:val="0021400A"/>
    <w:rsid w:val="00223405"/>
    <w:rsid w:val="002244A9"/>
    <w:rsid w:val="00226797"/>
    <w:rsid w:val="00233088"/>
    <w:rsid w:val="00233292"/>
    <w:rsid w:val="00237E70"/>
    <w:rsid w:val="00246EDF"/>
    <w:rsid w:val="00250C0B"/>
    <w:rsid w:val="00250D3B"/>
    <w:rsid w:val="00250DC4"/>
    <w:rsid w:val="0025164F"/>
    <w:rsid w:val="002660C2"/>
    <w:rsid w:val="002660ED"/>
    <w:rsid w:val="00274CA0"/>
    <w:rsid w:val="002775DE"/>
    <w:rsid w:val="0028503F"/>
    <w:rsid w:val="00292323"/>
    <w:rsid w:val="00296695"/>
    <w:rsid w:val="002A58D2"/>
    <w:rsid w:val="002B03D8"/>
    <w:rsid w:val="002B4ECD"/>
    <w:rsid w:val="002C0671"/>
    <w:rsid w:val="002F730E"/>
    <w:rsid w:val="002F7CD2"/>
    <w:rsid w:val="00301A67"/>
    <w:rsid w:val="00304C90"/>
    <w:rsid w:val="00306F98"/>
    <w:rsid w:val="00325C99"/>
    <w:rsid w:val="00345CE0"/>
    <w:rsid w:val="00346213"/>
    <w:rsid w:val="0035076F"/>
    <w:rsid w:val="00352C25"/>
    <w:rsid w:val="003568D3"/>
    <w:rsid w:val="00360FE2"/>
    <w:rsid w:val="00362AF4"/>
    <w:rsid w:val="003665DD"/>
    <w:rsid w:val="00367D4C"/>
    <w:rsid w:val="00374F49"/>
    <w:rsid w:val="003752BF"/>
    <w:rsid w:val="0037685E"/>
    <w:rsid w:val="00376869"/>
    <w:rsid w:val="00381C44"/>
    <w:rsid w:val="00383DF9"/>
    <w:rsid w:val="003A13C0"/>
    <w:rsid w:val="003A1884"/>
    <w:rsid w:val="003A49AD"/>
    <w:rsid w:val="003A5C35"/>
    <w:rsid w:val="003B52DC"/>
    <w:rsid w:val="003B7FD0"/>
    <w:rsid w:val="003C00F6"/>
    <w:rsid w:val="003C23EF"/>
    <w:rsid w:val="003D2564"/>
    <w:rsid w:val="003D78FB"/>
    <w:rsid w:val="003E7989"/>
    <w:rsid w:val="003F7563"/>
    <w:rsid w:val="00402371"/>
    <w:rsid w:val="004128C6"/>
    <w:rsid w:val="00423D34"/>
    <w:rsid w:val="00437949"/>
    <w:rsid w:val="004455DF"/>
    <w:rsid w:val="00457A85"/>
    <w:rsid w:val="004623DC"/>
    <w:rsid w:val="00491102"/>
    <w:rsid w:val="00492398"/>
    <w:rsid w:val="004A2E1A"/>
    <w:rsid w:val="004A3669"/>
    <w:rsid w:val="004A6260"/>
    <w:rsid w:val="004A7A4C"/>
    <w:rsid w:val="004B278F"/>
    <w:rsid w:val="004B2D5B"/>
    <w:rsid w:val="004C0D9A"/>
    <w:rsid w:val="004C1CDC"/>
    <w:rsid w:val="004C1FF7"/>
    <w:rsid w:val="004C2FF1"/>
    <w:rsid w:val="004D2A62"/>
    <w:rsid w:val="004D563D"/>
    <w:rsid w:val="004D6CE3"/>
    <w:rsid w:val="004D731F"/>
    <w:rsid w:val="004E239F"/>
    <w:rsid w:val="004F31CB"/>
    <w:rsid w:val="00513C74"/>
    <w:rsid w:val="0052211D"/>
    <w:rsid w:val="00522D4C"/>
    <w:rsid w:val="00525C29"/>
    <w:rsid w:val="00531B5D"/>
    <w:rsid w:val="0055413A"/>
    <w:rsid w:val="005541E6"/>
    <w:rsid w:val="00554FB8"/>
    <w:rsid w:val="0056102E"/>
    <w:rsid w:val="005635F8"/>
    <w:rsid w:val="00566526"/>
    <w:rsid w:val="0057744B"/>
    <w:rsid w:val="005812BA"/>
    <w:rsid w:val="00587657"/>
    <w:rsid w:val="00592AA0"/>
    <w:rsid w:val="00596A9E"/>
    <w:rsid w:val="005A0EB3"/>
    <w:rsid w:val="005A1945"/>
    <w:rsid w:val="005A650C"/>
    <w:rsid w:val="005A6A92"/>
    <w:rsid w:val="005B4C3F"/>
    <w:rsid w:val="005C2805"/>
    <w:rsid w:val="005C3F80"/>
    <w:rsid w:val="005C766D"/>
    <w:rsid w:val="005D25F4"/>
    <w:rsid w:val="005E6769"/>
    <w:rsid w:val="005F4827"/>
    <w:rsid w:val="005F5314"/>
    <w:rsid w:val="005F54AD"/>
    <w:rsid w:val="005F7E1C"/>
    <w:rsid w:val="00614DDA"/>
    <w:rsid w:val="00616973"/>
    <w:rsid w:val="00616FEE"/>
    <w:rsid w:val="006173AB"/>
    <w:rsid w:val="00623B5A"/>
    <w:rsid w:val="0062730C"/>
    <w:rsid w:val="00631E0C"/>
    <w:rsid w:val="006376E3"/>
    <w:rsid w:val="00642E99"/>
    <w:rsid w:val="00644269"/>
    <w:rsid w:val="00651500"/>
    <w:rsid w:val="006539D0"/>
    <w:rsid w:val="00661072"/>
    <w:rsid w:val="00672826"/>
    <w:rsid w:val="00673B93"/>
    <w:rsid w:val="006779B7"/>
    <w:rsid w:val="00685FBE"/>
    <w:rsid w:val="00691416"/>
    <w:rsid w:val="006944B8"/>
    <w:rsid w:val="0069612F"/>
    <w:rsid w:val="00696AA6"/>
    <w:rsid w:val="006A0797"/>
    <w:rsid w:val="006C395C"/>
    <w:rsid w:val="006E19BE"/>
    <w:rsid w:val="006E1C5E"/>
    <w:rsid w:val="006F30B1"/>
    <w:rsid w:val="006F348F"/>
    <w:rsid w:val="006F5ABE"/>
    <w:rsid w:val="006F6E4C"/>
    <w:rsid w:val="00702168"/>
    <w:rsid w:val="00706C92"/>
    <w:rsid w:val="00710FDF"/>
    <w:rsid w:val="0071684C"/>
    <w:rsid w:val="0073469A"/>
    <w:rsid w:val="00737595"/>
    <w:rsid w:val="0074760A"/>
    <w:rsid w:val="007544F5"/>
    <w:rsid w:val="007643AD"/>
    <w:rsid w:val="0076495C"/>
    <w:rsid w:val="00765BD8"/>
    <w:rsid w:val="007712FF"/>
    <w:rsid w:val="00772479"/>
    <w:rsid w:val="00786554"/>
    <w:rsid w:val="00793BFC"/>
    <w:rsid w:val="00793D32"/>
    <w:rsid w:val="00796FD2"/>
    <w:rsid w:val="007A33B5"/>
    <w:rsid w:val="007A5408"/>
    <w:rsid w:val="007B0770"/>
    <w:rsid w:val="007B3235"/>
    <w:rsid w:val="007B5D4E"/>
    <w:rsid w:val="007C49E2"/>
    <w:rsid w:val="007C7A51"/>
    <w:rsid w:val="007E661F"/>
    <w:rsid w:val="007F544B"/>
    <w:rsid w:val="007F6123"/>
    <w:rsid w:val="00807DA1"/>
    <w:rsid w:val="008109D6"/>
    <w:rsid w:val="00815CE6"/>
    <w:rsid w:val="00827183"/>
    <w:rsid w:val="00832E8B"/>
    <w:rsid w:val="008357DB"/>
    <w:rsid w:val="00852119"/>
    <w:rsid w:val="0085231C"/>
    <w:rsid w:val="00852AFB"/>
    <w:rsid w:val="00854F9A"/>
    <w:rsid w:val="00856EFB"/>
    <w:rsid w:val="0088285F"/>
    <w:rsid w:val="008A127C"/>
    <w:rsid w:val="008C2DD3"/>
    <w:rsid w:val="008D44B0"/>
    <w:rsid w:val="008F077C"/>
    <w:rsid w:val="0091412B"/>
    <w:rsid w:val="0092475E"/>
    <w:rsid w:val="0093168F"/>
    <w:rsid w:val="009320AE"/>
    <w:rsid w:val="0095472C"/>
    <w:rsid w:val="0095524B"/>
    <w:rsid w:val="00961F53"/>
    <w:rsid w:val="0097219E"/>
    <w:rsid w:val="00973845"/>
    <w:rsid w:val="009763A8"/>
    <w:rsid w:val="00981F16"/>
    <w:rsid w:val="00983344"/>
    <w:rsid w:val="00986546"/>
    <w:rsid w:val="00987C34"/>
    <w:rsid w:val="00993A33"/>
    <w:rsid w:val="00995AEE"/>
    <w:rsid w:val="009A4AA7"/>
    <w:rsid w:val="009A59C0"/>
    <w:rsid w:val="009B4EC3"/>
    <w:rsid w:val="009C74C3"/>
    <w:rsid w:val="009C7923"/>
    <w:rsid w:val="009D258A"/>
    <w:rsid w:val="009F00C5"/>
    <w:rsid w:val="009F14B3"/>
    <w:rsid w:val="009F7EBC"/>
    <w:rsid w:val="00A04519"/>
    <w:rsid w:val="00A0548B"/>
    <w:rsid w:val="00A1769E"/>
    <w:rsid w:val="00A1771F"/>
    <w:rsid w:val="00A200B9"/>
    <w:rsid w:val="00A21349"/>
    <w:rsid w:val="00A22972"/>
    <w:rsid w:val="00A25122"/>
    <w:rsid w:val="00A73246"/>
    <w:rsid w:val="00A73C44"/>
    <w:rsid w:val="00A82015"/>
    <w:rsid w:val="00A87177"/>
    <w:rsid w:val="00A87CB3"/>
    <w:rsid w:val="00A951A2"/>
    <w:rsid w:val="00AA6245"/>
    <w:rsid w:val="00AB34EF"/>
    <w:rsid w:val="00AC6250"/>
    <w:rsid w:val="00AD229D"/>
    <w:rsid w:val="00AE4D8B"/>
    <w:rsid w:val="00AE4E98"/>
    <w:rsid w:val="00AE5ED4"/>
    <w:rsid w:val="00B1321C"/>
    <w:rsid w:val="00B16477"/>
    <w:rsid w:val="00B319F7"/>
    <w:rsid w:val="00B33839"/>
    <w:rsid w:val="00B361FC"/>
    <w:rsid w:val="00B40485"/>
    <w:rsid w:val="00B7024B"/>
    <w:rsid w:val="00B85548"/>
    <w:rsid w:val="00B96E22"/>
    <w:rsid w:val="00BA05A0"/>
    <w:rsid w:val="00BA398C"/>
    <w:rsid w:val="00BA3FF4"/>
    <w:rsid w:val="00BB29D8"/>
    <w:rsid w:val="00BB2C2C"/>
    <w:rsid w:val="00BB600D"/>
    <w:rsid w:val="00BB6EBE"/>
    <w:rsid w:val="00BC082F"/>
    <w:rsid w:val="00BF4509"/>
    <w:rsid w:val="00BF6339"/>
    <w:rsid w:val="00C05147"/>
    <w:rsid w:val="00C058B0"/>
    <w:rsid w:val="00C12E8E"/>
    <w:rsid w:val="00C22283"/>
    <w:rsid w:val="00C24E6E"/>
    <w:rsid w:val="00C35149"/>
    <w:rsid w:val="00C404AF"/>
    <w:rsid w:val="00C41BE9"/>
    <w:rsid w:val="00C56B79"/>
    <w:rsid w:val="00C63FD2"/>
    <w:rsid w:val="00C65A73"/>
    <w:rsid w:val="00C676B5"/>
    <w:rsid w:val="00C91676"/>
    <w:rsid w:val="00C97898"/>
    <w:rsid w:val="00CA0C29"/>
    <w:rsid w:val="00CC3DD4"/>
    <w:rsid w:val="00CC4482"/>
    <w:rsid w:val="00CC7164"/>
    <w:rsid w:val="00CE3518"/>
    <w:rsid w:val="00CE6638"/>
    <w:rsid w:val="00D01E04"/>
    <w:rsid w:val="00D04A00"/>
    <w:rsid w:val="00D077DA"/>
    <w:rsid w:val="00D119DE"/>
    <w:rsid w:val="00D1476B"/>
    <w:rsid w:val="00D31050"/>
    <w:rsid w:val="00D42A56"/>
    <w:rsid w:val="00D459AB"/>
    <w:rsid w:val="00D472B8"/>
    <w:rsid w:val="00D51546"/>
    <w:rsid w:val="00D53285"/>
    <w:rsid w:val="00D55D79"/>
    <w:rsid w:val="00D627E8"/>
    <w:rsid w:val="00D74C00"/>
    <w:rsid w:val="00D755D5"/>
    <w:rsid w:val="00D80D5D"/>
    <w:rsid w:val="00D85D2C"/>
    <w:rsid w:val="00D96135"/>
    <w:rsid w:val="00DA5FA5"/>
    <w:rsid w:val="00DC0110"/>
    <w:rsid w:val="00DC28DA"/>
    <w:rsid w:val="00DC5B93"/>
    <w:rsid w:val="00DD0106"/>
    <w:rsid w:val="00DD0ECF"/>
    <w:rsid w:val="00DE14AA"/>
    <w:rsid w:val="00DE4C6A"/>
    <w:rsid w:val="00DF7680"/>
    <w:rsid w:val="00E006CC"/>
    <w:rsid w:val="00E177DA"/>
    <w:rsid w:val="00E251F5"/>
    <w:rsid w:val="00E32A17"/>
    <w:rsid w:val="00E40F05"/>
    <w:rsid w:val="00E45D97"/>
    <w:rsid w:val="00E537CF"/>
    <w:rsid w:val="00E53BBD"/>
    <w:rsid w:val="00E56DC3"/>
    <w:rsid w:val="00E627C1"/>
    <w:rsid w:val="00E71EB9"/>
    <w:rsid w:val="00E75908"/>
    <w:rsid w:val="00E75C35"/>
    <w:rsid w:val="00E818BD"/>
    <w:rsid w:val="00E84C58"/>
    <w:rsid w:val="00E90548"/>
    <w:rsid w:val="00E917AA"/>
    <w:rsid w:val="00EB3EA7"/>
    <w:rsid w:val="00EC018E"/>
    <w:rsid w:val="00EC5EC7"/>
    <w:rsid w:val="00ED1046"/>
    <w:rsid w:val="00ED40B8"/>
    <w:rsid w:val="00EE2756"/>
    <w:rsid w:val="00EE568C"/>
    <w:rsid w:val="00EE5DC7"/>
    <w:rsid w:val="00F02A2D"/>
    <w:rsid w:val="00F05B4F"/>
    <w:rsid w:val="00F13F46"/>
    <w:rsid w:val="00F23F4D"/>
    <w:rsid w:val="00F31B22"/>
    <w:rsid w:val="00F34CDC"/>
    <w:rsid w:val="00F35313"/>
    <w:rsid w:val="00F37484"/>
    <w:rsid w:val="00F451D7"/>
    <w:rsid w:val="00F4654E"/>
    <w:rsid w:val="00F50A88"/>
    <w:rsid w:val="00F575FE"/>
    <w:rsid w:val="00F61D48"/>
    <w:rsid w:val="00F674C9"/>
    <w:rsid w:val="00F81FE5"/>
    <w:rsid w:val="00F849F7"/>
    <w:rsid w:val="00F9176A"/>
    <w:rsid w:val="00F91E33"/>
    <w:rsid w:val="00F95019"/>
    <w:rsid w:val="00F96756"/>
    <w:rsid w:val="00FA0723"/>
    <w:rsid w:val="00FA126E"/>
    <w:rsid w:val="00FA3F84"/>
    <w:rsid w:val="00FB1F07"/>
    <w:rsid w:val="00FC0EFA"/>
    <w:rsid w:val="00FD791D"/>
    <w:rsid w:val="00FE11C1"/>
    <w:rsid w:val="00FE5AA3"/>
    <w:rsid w:val="00FF13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5B6C9"/>
  <w15:docId w15:val="{A4D7AE98-9BB4-4F77-A8EE-D2ACC2A3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paragraph" w:styleId="Piedepgina">
    <w:name w:val="footer"/>
    <w:pPr>
      <w:tabs>
        <w:tab w:val="center" w:pos="4419"/>
        <w:tab w:val="right" w:pos="8838"/>
      </w:tabs>
    </w:pPr>
    <w:rPr>
      <w:rFonts w:ascii="Calibri" w:hAnsi="Calibri" w:cs="Arial Unicode MS"/>
      <w:color w:val="000000"/>
      <w:sz w:val="22"/>
      <w:szCs w:val="22"/>
      <w:u w:color="000000"/>
      <w:lang w:val="es-ES_tradnl"/>
    </w:rPr>
  </w:style>
  <w:style w:type="character" w:customStyle="1" w:styleId="Ninguno">
    <w:name w:val="Ninguno"/>
  </w:style>
  <w:style w:type="paragraph" w:customStyle="1" w:styleId="Cuerpo">
    <w:name w:val="Cuerpo"/>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customStyle="1" w:styleId="Texto">
    <w:name w:val="Texto"/>
    <w:pPr>
      <w:spacing w:after="101" w:line="216" w:lineRule="exact"/>
      <w:ind w:firstLine="288"/>
      <w:jc w:val="both"/>
    </w:pPr>
    <w:rPr>
      <w:rFonts w:ascii="Arial" w:hAnsi="Arial" w:cs="Arial Unicode MS"/>
      <w:color w:val="000000"/>
      <w:sz w:val="18"/>
      <w:szCs w:val="18"/>
      <w:u w:color="000000"/>
      <w:lang w:val="es-ES_tradnl"/>
    </w:rPr>
  </w:style>
  <w:style w:type="paragraph" w:styleId="Prrafodelista">
    <w:name w:val="List Paragraph"/>
    <w:uiPriority w:val="1"/>
    <w:qFormat/>
    <w:pPr>
      <w:spacing w:after="200" w:line="276"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table" w:styleId="Tablaconcuadrcula">
    <w:name w:val="Table Grid"/>
    <w:basedOn w:val="Tablanormal"/>
    <w:uiPriority w:val="59"/>
    <w:rsid w:val="009D25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C28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805"/>
    <w:rPr>
      <w:rFonts w:ascii="Segoe UI" w:hAnsi="Segoe UI" w:cs="Segoe UI"/>
      <w:sz w:val="18"/>
      <w:szCs w:val="18"/>
      <w:lang w:val="en-US" w:eastAsia="en-US"/>
    </w:rPr>
  </w:style>
  <w:style w:type="paragraph" w:styleId="Textoindependiente3">
    <w:name w:val="Body Text 3"/>
    <w:basedOn w:val="Normal"/>
    <w:link w:val="Textoindependiente3Car"/>
    <w:uiPriority w:val="99"/>
    <w:rsid w:val="004D731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720"/>
      </w:tabs>
      <w:suppressAutoHyphens/>
      <w:jc w:val="both"/>
    </w:pPr>
    <w:rPr>
      <w:rFonts w:eastAsia="Times New Roman"/>
      <w:spacing w:val="-3"/>
      <w:bdr w:val="none" w:sz="0" w:space="0" w:color="auto"/>
      <w:lang w:val="es-ES_tradnl" w:eastAsia="es-ES"/>
    </w:rPr>
  </w:style>
  <w:style w:type="character" w:customStyle="1" w:styleId="Textoindependiente3Car">
    <w:name w:val="Texto independiente 3 Car"/>
    <w:basedOn w:val="Fuentedeprrafopredeter"/>
    <w:link w:val="Textoindependiente3"/>
    <w:uiPriority w:val="99"/>
    <w:rsid w:val="004D731F"/>
    <w:rPr>
      <w:rFonts w:eastAsia="Times New Roman"/>
      <w:spacing w:val="-3"/>
      <w:sz w:val="24"/>
      <w:szCs w:val="24"/>
      <w:bdr w:val="none" w:sz="0" w:space="0" w:color="auto"/>
      <w:lang w:val="es-ES_tradnl" w:eastAsia="es-ES"/>
    </w:rPr>
  </w:style>
  <w:style w:type="paragraph" w:styleId="Sangradetextonormal">
    <w:name w:val="Body Text Indent"/>
    <w:basedOn w:val="Normal"/>
    <w:link w:val="SangradetextonormalCar"/>
    <w:uiPriority w:val="99"/>
    <w:semiHidden/>
    <w:unhideWhenUsed/>
    <w:rsid w:val="002B4ECD"/>
    <w:pPr>
      <w:spacing w:after="120"/>
      <w:ind w:left="283"/>
    </w:pPr>
  </w:style>
  <w:style w:type="character" w:customStyle="1" w:styleId="SangradetextonormalCar">
    <w:name w:val="Sangría de texto normal Car"/>
    <w:basedOn w:val="Fuentedeprrafopredeter"/>
    <w:link w:val="Sangradetextonormal"/>
    <w:uiPriority w:val="99"/>
    <w:semiHidden/>
    <w:rsid w:val="002B4ECD"/>
    <w:rPr>
      <w:sz w:val="24"/>
      <w:szCs w:val="24"/>
      <w:lang w:val="en-US" w:eastAsia="en-US"/>
    </w:rPr>
  </w:style>
  <w:style w:type="paragraph" w:customStyle="1" w:styleId="Estilo">
    <w:name w:val="Estilo"/>
    <w:basedOn w:val="Normal"/>
    <w:link w:val="EstiloCar"/>
    <w:qFormat/>
    <w:rsid w:val="002B4E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2"/>
      <w:bdr w:val="none" w:sz="0" w:space="0" w:color="auto"/>
    </w:rPr>
  </w:style>
  <w:style w:type="character" w:customStyle="1" w:styleId="EstiloCar">
    <w:name w:val="Estilo Car"/>
    <w:link w:val="Estilo"/>
    <w:locked/>
    <w:rsid w:val="002B4ECD"/>
    <w:rPr>
      <w:rFonts w:ascii="Arial" w:eastAsia="Times New Roman" w:hAnsi="Arial"/>
      <w:sz w:val="24"/>
      <w:szCs w:val="22"/>
      <w:bdr w:val="none" w:sz="0" w:space="0" w:color="auto"/>
      <w:lang w:eastAsia="en-US"/>
    </w:rPr>
  </w:style>
  <w:style w:type="paragraph" w:styleId="Textoindependiente">
    <w:name w:val="Body Text"/>
    <w:basedOn w:val="Normal"/>
    <w:link w:val="TextoindependienteCar"/>
    <w:uiPriority w:val="99"/>
    <w:unhideWhenUsed/>
    <w:rsid w:val="00815CE6"/>
    <w:pPr>
      <w:spacing w:after="120"/>
    </w:pPr>
  </w:style>
  <w:style w:type="character" w:customStyle="1" w:styleId="TextoindependienteCar">
    <w:name w:val="Texto independiente Car"/>
    <w:basedOn w:val="Fuentedeprrafopredeter"/>
    <w:link w:val="Textoindependiente"/>
    <w:uiPriority w:val="99"/>
    <w:rsid w:val="00815CE6"/>
    <w:rPr>
      <w:sz w:val="24"/>
      <w:szCs w:val="24"/>
      <w:lang w:val="en-US" w:eastAsia="en-US"/>
    </w:rPr>
  </w:style>
  <w:style w:type="character" w:styleId="Refdecomentario">
    <w:name w:val="annotation reference"/>
    <w:basedOn w:val="Fuentedeprrafopredeter"/>
    <w:uiPriority w:val="99"/>
    <w:semiHidden/>
    <w:unhideWhenUsed/>
    <w:rsid w:val="0073469A"/>
    <w:rPr>
      <w:sz w:val="16"/>
      <w:szCs w:val="16"/>
    </w:rPr>
  </w:style>
  <w:style w:type="paragraph" w:styleId="Textocomentario">
    <w:name w:val="annotation text"/>
    <w:basedOn w:val="Normal"/>
    <w:link w:val="TextocomentarioCar"/>
    <w:uiPriority w:val="99"/>
    <w:semiHidden/>
    <w:unhideWhenUsed/>
    <w:rsid w:val="0073469A"/>
    <w:rPr>
      <w:sz w:val="20"/>
      <w:szCs w:val="20"/>
    </w:rPr>
  </w:style>
  <w:style w:type="character" w:customStyle="1" w:styleId="TextocomentarioCar">
    <w:name w:val="Texto comentario Car"/>
    <w:basedOn w:val="Fuentedeprrafopredeter"/>
    <w:link w:val="Textocomentario"/>
    <w:uiPriority w:val="99"/>
    <w:semiHidden/>
    <w:rsid w:val="0073469A"/>
    <w:rPr>
      <w:lang w:val="en-US" w:eastAsia="en-US"/>
    </w:rPr>
  </w:style>
  <w:style w:type="paragraph" w:styleId="Asuntodelcomentario">
    <w:name w:val="annotation subject"/>
    <w:basedOn w:val="Textocomentario"/>
    <w:next w:val="Textocomentario"/>
    <w:link w:val="AsuntodelcomentarioCar"/>
    <w:uiPriority w:val="99"/>
    <w:semiHidden/>
    <w:unhideWhenUsed/>
    <w:rsid w:val="0073469A"/>
    <w:rPr>
      <w:b/>
      <w:bCs/>
    </w:rPr>
  </w:style>
  <w:style w:type="character" w:customStyle="1" w:styleId="AsuntodelcomentarioCar">
    <w:name w:val="Asunto del comentario Car"/>
    <w:basedOn w:val="TextocomentarioCar"/>
    <w:link w:val="Asuntodelcomentario"/>
    <w:uiPriority w:val="99"/>
    <w:semiHidden/>
    <w:rsid w:val="0073469A"/>
    <w:rPr>
      <w:b/>
      <w:bCs/>
      <w:lang w:val="en-US" w:eastAsia="en-US"/>
    </w:rPr>
  </w:style>
  <w:style w:type="table" w:styleId="Tablanormal1">
    <w:name w:val="Plain Table 1"/>
    <w:basedOn w:val="Tablanormal"/>
    <w:uiPriority w:val="41"/>
    <w:rsid w:val="00765BD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link w:val="SinespaciadoCar"/>
    <w:uiPriority w:val="1"/>
    <w:qFormat/>
    <w:rsid w:val="00352C2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styleId="nfasissutil">
    <w:name w:val="Subtle Emphasis"/>
    <w:basedOn w:val="Fuentedeprrafopredeter"/>
    <w:uiPriority w:val="19"/>
    <w:qFormat/>
    <w:rsid w:val="00352C25"/>
    <w:rPr>
      <w:i/>
      <w:iCs/>
      <w:color w:val="404040" w:themeColor="text1" w:themeTint="BF"/>
    </w:rPr>
  </w:style>
  <w:style w:type="character" w:customStyle="1" w:styleId="SinespaciadoCar">
    <w:name w:val="Sin espaciado Car"/>
    <w:basedOn w:val="Fuentedeprrafopredeter"/>
    <w:link w:val="Sinespaciado"/>
    <w:uiPriority w:val="1"/>
    <w:locked/>
    <w:rsid w:val="00296695"/>
    <w:rPr>
      <w:rFonts w:asciiTheme="minorHAnsi" w:eastAsiaTheme="minorHAnsi" w:hAnsiTheme="minorHAnsi" w:cstheme="minorBidi"/>
      <w:sz w:val="22"/>
      <w:szCs w:val="22"/>
      <w:bdr w:val="none" w:sz="0" w:space="0" w:color="auto"/>
      <w:lang w:eastAsia="en-US"/>
    </w:rPr>
  </w:style>
  <w:style w:type="paragraph" w:styleId="NormalWeb">
    <w:name w:val="Normal (Web)"/>
    <w:basedOn w:val="Normal"/>
    <w:uiPriority w:val="99"/>
    <w:semiHidden/>
    <w:unhideWhenUsed/>
    <w:rsid w:val="005812BA"/>
  </w:style>
  <w:style w:type="paragraph" w:styleId="Textoindependiente2">
    <w:name w:val="Body Text 2"/>
    <w:basedOn w:val="Normal"/>
    <w:link w:val="Textoindependiente2Car"/>
    <w:uiPriority w:val="99"/>
    <w:semiHidden/>
    <w:unhideWhenUsed/>
    <w:rsid w:val="006173AB"/>
    <w:pPr>
      <w:spacing w:after="120" w:line="480" w:lineRule="auto"/>
    </w:pPr>
  </w:style>
  <w:style w:type="character" w:customStyle="1" w:styleId="Textoindependiente2Car">
    <w:name w:val="Texto independiente 2 Car"/>
    <w:basedOn w:val="Fuentedeprrafopredeter"/>
    <w:link w:val="Textoindependiente2"/>
    <w:uiPriority w:val="99"/>
    <w:semiHidden/>
    <w:rsid w:val="006173A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66494">
      <w:bodyDiv w:val="1"/>
      <w:marLeft w:val="0"/>
      <w:marRight w:val="0"/>
      <w:marTop w:val="0"/>
      <w:marBottom w:val="0"/>
      <w:divBdr>
        <w:top w:val="none" w:sz="0" w:space="0" w:color="auto"/>
        <w:left w:val="none" w:sz="0" w:space="0" w:color="auto"/>
        <w:bottom w:val="none" w:sz="0" w:space="0" w:color="auto"/>
        <w:right w:val="none" w:sz="0" w:space="0" w:color="auto"/>
      </w:divBdr>
    </w:div>
    <w:div w:id="323824659">
      <w:bodyDiv w:val="1"/>
      <w:marLeft w:val="0"/>
      <w:marRight w:val="0"/>
      <w:marTop w:val="0"/>
      <w:marBottom w:val="0"/>
      <w:divBdr>
        <w:top w:val="none" w:sz="0" w:space="0" w:color="auto"/>
        <w:left w:val="none" w:sz="0" w:space="0" w:color="auto"/>
        <w:bottom w:val="none" w:sz="0" w:space="0" w:color="auto"/>
        <w:right w:val="none" w:sz="0" w:space="0" w:color="auto"/>
      </w:divBdr>
    </w:div>
    <w:div w:id="550385127">
      <w:bodyDiv w:val="1"/>
      <w:marLeft w:val="0"/>
      <w:marRight w:val="0"/>
      <w:marTop w:val="0"/>
      <w:marBottom w:val="0"/>
      <w:divBdr>
        <w:top w:val="none" w:sz="0" w:space="0" w:color="auto"/>
        <w:left w:val="none" w:sz="0" w:space="0" w:color="auto"/>
        <w:bottom w:val="none" w:sz="0" w:space="0" w:color="auto"/>
        <w:right w:val="none" w:sz="0" w:space="0" w:color="auto"/>
      </w:divBdr>
    </w:div>
    <w:div w:id="903224318">
      <w:bodyDiv w:val="1"/>
      <w:marLeft w:val="0"/>
      <w:marRight w:val="0"/>
      <w:marTop w:val="0"/>
      <w:marBottom w:val="0"/>
      <w:divBdr>
        <w:top w:val="none" w:sz="0" w:space="0" w:color="auto"/>
        <w:left w:val="none" w:sz="0" w:space="0" w:color="auto"/>
        <w:bottom w:val="none" w:sz="0" w:space="0" w:color="auto"/>
        <w:right w:val="none" w:sz="0" w:space="0" w:color="auto"/>
      </w:divBdr>
      <w:divsChild>
        <w:div w:id="341512395">
          <w:marLeft w:val="0"/>
          <w:marRight w:val="0"/>
          <w:marTop w:val="0"/>
          <w:marBottom w:val="0"/>
          <w:divBdr>
            <w:top w:val="none" w:sz="0" w:space="0" w:color="auto"/>
            <w:left w:val="none" w:sz="0" w:space="0" w:color="auto"/>
            <w:bottom w:val="none" w:sz="0" w:space="0" w:color="auto"/>
            <w:right w:val="none" w:sz="0" w:space="0" w:color="auto"/>
          </w:divBdr>
          <w:divsChild>
            <w:div w:id="1993757302">
              <w:marLeft w:val="0"/>
              <w:marRight w:val="0"/>
              <w:marTop w:val="0"/>
              <w:marBottom w:val="0"/>
              <w:divBdr>
                <w:top w:val="none" w:sz="0" w:space="0" w:color="auto"/>
                <w:left w:val="none" w:sz="0" w:space="0" w:color="auto"/>
                <w:bottom w:val="none" w:sz="0" w:space="0" w:color="auto"/>
                <w:right w:val="none" w:sz="0" w:space="0" w:color="auto"/>
              </w:divBdr>
              <w:divsChild>
                <w:div w:id="8220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04506">
      <w:bodyDiv w:val="1"/>
      <w:marLeft w:val="0"/>
      <w:marRight w:val="0"/>
      <w:marTop w:val="0"/>
      <w:marBottom w:val="0"/>
      <w:divBdr>
        <w:top w:val="none" w:sz="0" w:space="0" w:color="auto"/>
        <w:left w:val="none" w:sz="0" w:space="0" w:color="auto"/>
        <w:bottom w:val="none" w:sz="0" w:space="0" w:color="auto"/>
        <w:right w:val="none" w:sz="0" w:space="0" w:color="auto"/>
      </w:divBdr>
    </w:div>
    <w:div w:id="1472021585">
      <w:bodyDiv w:val="1"/>
      <w:marLeft w:val="0"/>
      <w:marRight w:val="0"/>
      <w:marTop w:val="0"/>
      <w:marBottom w:val="0"/>
      <w:divBdr>
        <w:top w:val="none" w:sz="0" w:space="0" w:color="auto"/>
        <w:left w:val="none" w:sz="0" w:space="0" w:color="auto"/>
        <w:bottom w:val="none" w:sz="0" w:space="0" w:color="auto"/>
        <w:right w:val="none" w:sz="0" w:space="0" w:color="auto"/>
      </w:divBdr>
    </w:div>
    <w:div w:id="1958633984">
      <w:bodyDiv w:val="1"/>
      <w:marLeft w:val="0"/>
      <w:marRight w:val="0"/>
      <w:marTop w:val="0"/>
      <w:marBottom w:val="0"/>
      <w:divBdr>
        <w:top w:val="none" w:sz="0" w:space="0" w:color="auto"/>
        <w:left w:val="none" w:sz="0" w:space="0" w:color="auto"/>
        <w:bottom w:val="none" w:sz="0" w:space="0" w:color="auto"/>
        <w:right w:val="none" w:sz="0" w:space="0" w:color="auto"/>
      </w:divBdr>
    </w:div>
    <w:div w:id="204571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E7D06-C940-402F-ABF6-B294CB9E3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11235</TotalTime>
  <Pages>10</Pages>
  <Words>2497</Words>
  <Characters>13735</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anabz</dc:creator>
  <cp:lastModifiedBy>Omar Cibrián Sánchez</cp:lastModifiedBy>
  <cp:revision>65</cp:revision>
  <cp:lastPrinted>2024-12-17T15:59:00Z</cp:lastPrinted>
  <dcterms:created xsi:type="dcterms:W3CDTF">2022-01-18T16:49:00Z</dcterms:created>
  <dcterms:modified xsi:type="dcterms:W3CDTF">2024-12-17T16:27:00Z</dcterms:modified>
</cp:coreProperties>
</file>