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7D41E5" w14:textId="77777777" w:rsidR="0073277F" w:rsidRDefault="0073277F" w:rsidP="00ED2D5B">
      <w:pPr>
        <w:spacing w:line="360" w:lineRule="auto"/>
        <w:jc w:val="both"/>
        <w:rPr>
          <w:rFonts w:ascii="Arial" w:hAnsi="Arial" w:cs="Arial"/>
          <w:b/>
        </w:rPr>
      </w:pPr>
    </w:p>
    <w:p w14:paraId="7C55CB2D" w14:textId="77777777" w:rsidR="0073277F" w:rsidRPr="001441D6" w:rsidRDefault="0073277F" w:rsidP="00ED2D5B">
      <w:pPr>
        <w:spacing w:line="276" w:lineRule="auto"/>
        <w:jc w:val="both"/>
        <w:rPr>
          <w:rFonts w:ascii="Arial" w:hAnsi="Arial" w:cs="Arial"/>
          <w:b/>
        </w:rPr>
      </w:pPr>
      <w:r w:rsidRPr="001441D6">
        <w:rPr>
          <w:rFonts w:ascii="Arial" w:hAnsi="Arial" w:cs="Arial"/>
          <w:b/>
        </w:rPr>
        <w:t>HONORABLE AYUNTAMIENTO CONSTITUCIONAL</w:t>
      </w:r>
    </w:p>
    <w:p w14:paraId="02606727" w14:textId="77777777" w:rsidR="0073277F" w:rsidRPr="001441D6" w:rsidRDefault="0073277F" w:rsidP="00ED2D5B">
      <w:pPr>
        <w:spacing w:line="276" w:lineRule="auto"/>
        <w:jc w:val="both"/>
        <w:rPr>
          <w:rFonts w:ascii="Arial" w:hAnsi="Arial" w:cs="Arial"/>
          <w:b/>
        </w:rPr>
      </w:pPr>
      <w:r w:rsidRPr="001441D6">
        <w:rPr>
          <w:rFonts w:ascii="Arial" w:hAnsi="Arial" w:cs="Arial"/>
          <w:b/>
        </w:rPr>
        <w:t>DE ZAPOTLÁN EL GRANDE, JALISCO</w:t>
      </w:r>
    </w:p>
    <w:p w14:paraId="4761E290" w14:textId="77777777" w:rsidR="0073277F" w:rsidRPr="001441D6" w:rsidRDefault="0073277F" w:rsidP="00ED2D5B">
      <w:pPr>
        <w:spacing w:line="276" w:lineRule="auto"/>
        <w:jc w:val="both"/>
        <w:rPr>
          <w:rFonts w:ascii="Arial" w:hAnsi="Arial" w:cs="Arial"/>
        </w:rPr>
      </w:pPr>
      <w:r w:rsidRPr="001441D6">
        <w:rPr>
          <w:rFonts w:ascii="Arial" w:hAnsi="Arial" w:cs="Arial"/>
          <w:b/>
        </w:rPr>
        <w:t>P R E S E N T E</w:t>
      </w:r>
    </w:p>
    <w:p w14:paraId="113D8C47" w14:textId="77777777" w:rsidR="0073277F" w:rsidRDefault="0073277F" w:rsidP="00ED2D5B">
      <w:pPr>
        <w:spacing w:line="360" w:lineRule="auto"/>
        <w:jc w:val="both"/>
        <w:rPr>
          <w:rFonts w:ascii="Arial" w:hAnsi="Arial" w:cs="Arial"/>
        </w:rPr>
      </w:pPr>
    </w:p>
    <w:p w14:paraId="5AF8EC9B" w14:textId="77777777" w:rsidR="003D4488" w:rsidRDefault="003D4488" w:rsidP="00ED2D5B">
      <w:pPr>
        <w:spacing w:line="360" w:lineRule="auto"/>
        <w:jc w:val="both"/>
        <w:rPr>
          <w:rFonts w:ascii="Arial" w:hAnsi="Arial" w:cs="Arial"/>
        </w:rPr>
      </w:pPr>
    </w:p>
    <w:p w14:paraId="3EBA93F3" w14:textId="7B667481" w:rsidR="0073277F" w:rsidRPr="001441D6" w:rsidRDefault="00ED2D5B" w:rsidP="00ED2D5B">
      <w:pPr>
        <w:spacing w:line="360" w:lineRule="auto"/>
        <w:ind w:firstLine="708"/>
        <w:jc w:val="both"/>
        <w:rPr>
          <w:rFonts w:ascii="Arial" w:hAnsi="Arial" w:cs="Arial"/>
        </w:rPr>
      </w:pPr>
      <w:r w:rsidRPr="005F7438">
        <w:rPr>
          <w:rFonts w:ascii="Arial" w:hAnsi="Arial" w:cs="Arial"/>
          <w:color w:val="000000" w:themeColor="text1"/>
          <w:lang w:val="es-ES"/>
        </w:rPr>
        <w:t xml:space="preserve">Quien motiva y suscribe </w:t>
      </w:r>
      <w:r w:rsidRPr="005F7438">
        <w:rPr>
          <w:rFonts w:ascii="Arial" w:hAnsi="Arial" w:cs="Arial"/>
          <w:b/>
        </w:rPr>
        <w:t xml:space="preserve">C. </w:t>
      </w:r>
      <w:r w:rsidR="001A20E1">
        <w:rPr>
          <w:rFonts w:ascii="Arial" w:hAnsi="Arial" w:cs="Arial"/>
          <w:b/>
        </w:rPr>
        <w:t xml:space="preserve">LIC. </w:t>
      </w:r>
      <w:r w:rsidRPr="005F7438">
        <w:rPr>
          <w:rFonts w:ascii="Arial" w:hAnsi="Arial" w:cs="Arial"/>
          <w:b/>
        </w:rPr>
        <w:t>MIGUEL MARENTES</w:t>
      </w:r>
      <w:r w:rsidR="001A20E1" w:rsidRPr="001A20E1">
        <w:rPr>
          <w:rFonts w:ascii="Arial" w:hAnsi="Arial" w:cs="Arial"/>
        </w:rPr>
        <w:t xml:space="preserve"> en mi</w:t>
      </w:r>
      <w:r w:rsidRPr="005F7438">
        <w:rPr>
          <w:rFonts w:ascii="Arial" w:hAnsi="Arial" w:cs="Arial"/>
          <w:color w:val="000000" w:themeColor="text1"/>
        </w:rPr>
        <w:t xml:space="preserve"> carácter de Regidores </w:t>
      </w:r>
      <w:r w:rsidR="00800AF9">
        <w:rPr>
          <w:rFonts w:ascii="Arial" w:hAnsi="Arial" w:cs="Arial"/>
          <w:color w:val="000000" w:themeColor="text1"/>
        </w:rPr>
        <w:t>Presidente</w:t>
      </w:r>
      <w:r w:rsidRPr="005F7438">
        <w:rPr>
          <w:rFonts w:ascii="Arial" w:hAnsi="Arial" w:cs="Arial"/>
          <w:color w:val="000000" w:themeColor="text1"/>
        </w:rPr>
        <w:t xml:space="preserve"> de la Comisión Edilicia Permanente de Deportes, Recreación, As</w:t>
      </w:r>
      <w:r w:rsidR="001A20E1">
        <w:rPr>
          <w:rFonts w:ascii="Arial" w:hAnsi="Arial" w:cs="Arial"/>
          <w:color w:val="000000" w:themeColor="text1"/>
        </w:rPr>
        <w:t xml:space="preserve">untos de la Niñez y Juventudes </w:t>
      </w:r>
      <w:r w:rsidRPr="005F7438">
        <w:rPr>
          <w:rFonts w:ascii="Arial" w:hAnsi="Arial" w:cs="Arial"/>
          <w:color w:val="000000" w:themeColor="text1"/>
        </w:rPr>
        <w:t>con fundamento en lo dispuesto por los artículos 115 de la Constitución Política de los Estados Unidos Mexicanos; 1, 2, 3, 4, 73, 77, 85 fracción IV y demás relativos de la Constitución Política del Estado de Jalisco; 1, 2, 3, 4, 5,10, 29, 30, 34, 35, 37, 38, 41 fracción I</w:t>
      </w:r>
      <w:r w:rsidR="00800AF9">
        <w:rPr>
          <w:rFonts w:ascii="Arial" w:hAnsi="Arial" w:cs="Arial"/>
          <w:color w:val="000000" w:themeColor="text1"/>
        </w:rPr>
        <w:t>I</w:t>
      </w:r>
      <w:r w:rsidRPr="005F7438">
        <w:rPr>
          <w:rFonts w:ascii="Arial" w:hAnsi="Arial" w:cs="Arial"/>
          <w:color w:val="000000" w:themeColor="text1"/>
        </w:rPr>
        <w:t xml:space="preserve">, 49, 50 y demás relativos de la Ley del Gobierno y la Administración Pública Municipal del Estado de Jalisco y sus Municipios; y artículo 87 fracción II, 91, 92, 100 y demás aplicables del Reglamento Interior del Ayuntamiento de Zapotlán el Grande, Jalisco, </w:t>
      </w:r>
      <w:r w:rsidR="00E66158">
        <w:rPr>
          <w:rFonts w:ascii="Arial" w:hAnsi="Arial" w:cs="Arial"/>
          <w:iCs/>
          <w:color w:val="000000" w:themeColor="text1"/>
        </w:rPr>
        <w:t>presento</w:t>
      </w:r>
      <w:r w:rsidR="00800AF9">
        <w:rPr>
          <w:rFonts w:ascii="Arial" w:hAnsi="Arial" w:cs="Arial"/>
          <w:iCs/>
          <w:color w:val="000000" w:themeColor="text1"/>
        </w:rPr>
        <w:t xml:space="preserve"> ante este</w:t>
      </w:r>
      <w:r w:rsidRPr="005F7438">
        <w:rPr>
          <w:rFonts w:ascii="Arial" w:hAnsi="Arial" w:cs="Arial"/>
          <w:iCs/>
          <w:color w:val="000000" w:themeColor="text1"/>
        </w:rPr>
        <w:t xml:space="preserve"> Pleno de Ayuntamiento </w:t>
      </w:r>
      <w:r w:rsidR="00E66158">
        <w:rPr>
          <w:rFonts w:ascii="Arial" w:hAnsi="Arial" w:cs="Arial"/>
          <w:iCs/>
          <w:color w:val="000000" w:themeColor="text1"/>
        </w:rPr>
        <w:t>la</w:t>
      </w:r>
      <w:r w:rsidRPr="005F7438">
        <w:rPr>
          <w:rFonts w:ascii="Arial" w:hAnsi="Arial" w:cs="Arial"/>
          <w:iCs/>
          <w:color w:val="000000" w:themeColor="text1"/>
        </w:rPr>
        <w:t xml:space="preserve"> siguiente</w:t>
      </w:r>
      <w:r>
        <w:rPr>
          <w:rFonts w:ascii="Arial" w:hAnsi="Arial" w:cs="Arial"/>
          <w:iCs/>
          <w:color w:val="000000" w:themeColor="text1"/>
        </w:rPr>
        <w:t>:</w:t>
      </w:r>
      <w:r w:rsidR="0073277F" w:rsidRPr="00B50BB1">
        <w:rPr>
          <w:rFonts w:ascii="Arial" w:hAnsi="Arial" w:cs="Arial"/>
          <w:iCs/>
          <w:color w:val="000000" w:themeColor="text1"/>
        </w:rPr>
        <w:t xml:space="preserve"> </w:t>
      </w:r>
      <w:r w:rsidR="007A5B89" w:rsidRPr="007A5B89">
        <w:rPr>
          <w:rFonts w:ascii="Arial" w:hAnsi="Arial" w:cs="Arial"/>
          <w:b/>
          <w:lang w:val="es-ES"/>
        </w:rPr>
        <w:t>INICIATIVA QUE TURNA</w:t>
      </w:r>
      <w:r w:rsidR="007A5B89">
        <w:rPr>
          <w:rFonts w:ascii="Arial" w:hAnsi="Arial" w:cs="Arial"/>
          <w:b/>
          <w:lang w:val="es-ES"/>
        </w:rPr>
        <w:t xml:space="preserve"> A COMISIONES</w:t>
      </w:r>
      <w:r w:rsidR="008769F9">
        <w:rPr>
          <w:rFonts w:ascii="Arial" w:hAnsi="Arial" w:cs="Arial"/>
          <w:b/>
          <w:lang w:val="es-ES"/>
        </w:rPr>
        <w:t xml:space="preserve"> PARA ESTUDIO, ANÁLISIS Y DICTAMINACIÓN</w:t>
      </w:r>
      <w:r w:rsidR="007A5B89" w:rsidRPr="007A5B89">
        <w:rPr>
          <w:rFonts w:ascii="Arial" w:hAnsi="Arial" w:cs="Arial"/>
          <w:b/>
          <w:lang w:val="es-ES"/>
        </w:rPr>
        <w:t xml:space="preserve"> LA CONVOCATORIA PARA PARTICIPAR EN LA ELECCIÓN, INTEGRACIÓN E INSTALACI</w:t>
      </w:r>
      <w:r w:rsidR="007A5B89">
        <w:rPr>
          <w:rFonts w:ascii="Arial" w:hAnsi="Arial" w:cs="Arial"/>
          <w:b/>
          <w:lang w:val="es-ES"/>
        </w:rPr>
        <w:t>Ó</w:t>
      </w:r>
      <w:r w:rsidR="007A5B89" w:rsidRPr="007A5B89">
        <w:rPr>
          <w:rFonts w:ascii="Arial" w:hAnsi="Arial" w:cs="Arial"/>
          <w:b/>
          <w:lang w:val="es-ES"/>
        </w:rPr>
        <w:t xml:space="preserve">N DEL </w:t>
      </w:r>
      <w:r w:rsidR="002D33D6">
        <w:rPr>
          <w:rFonts w:ascii="Arial" w:hAnsi="Arial" w:cs="Arial"/>
          <w:b/>
          <w:lang w:val="es-ES"/>
        </w:rPr>
        <w:t xml:space="preserve">PRIMER </w:t>
      </w:r>
      <w:r w:rsidR="007A5B89" w:rsidRPr="007A5B89">
        <w:rPr>
          <w:rFonts w:ascii="Arial" w:hAnsi="Arial" w:cs="Arial"/>
          <w:b/>
          <w:lang w:val="es-ES"/>
        </w:rPr>
        <w:t xml:space="preserve">AYUNTAMIENTO </w:t>
      </w:r>
      <w:r w:rsidR="007A5B89">
        <w:rPr>
          <w:rFonts w:ascii="Arial" w:hAnsi="Arial" w:cs="Arial"/>
          <w:b/>
          <w:lang w:val="es-ES"/>
        </w:rPr>
        <w:t>JUVENIL</w:t>
      </w:r>
      <w:r w:rsidR="00800AF9" w:rsidRPr="00800AF9">
        <w:rPr>
          <w:rFonts w:ascii="Arial" w:hAnsi="Arial" w:cs="Arial"/>
          <w:b/>
          <w:lang w:val="es-ES"/>
        </w:rPr>
        <w:t xml:space="preserve"> DE ZAPOTLÁN EL GRANDE, JALISCO</w:t>
      </w:r>
      <w:r w:rsidR="007A5B89">
        <w:rPr>
          <w:rFonts w:ascii="Arial" w:hAnsi="Arial" w:cs="Arial"/>
          <w:b/>
          <w:lang w:val="es-ES"/>
        </w:rPr>
        <w:t>, 2026</w:t>
      </w:r>
      <w:r w:rsidR="0073277F">
        <w:rPr>
          <w:rFonts w:ascii="Arial" w:hAnsi="Arial" w:cs="Arial"/>
          <w:b/>
          <w:iCs/>
          <w:color w:val="000000" w:themeColor="text1"/>
        </w:rPr>
        <w:t xml:space="preserve">, </w:t>
      </w:r>
      <w:r w:rsidR="0073277F" w:rsidRPr="00B50BB1">
        <w:rPr>
          <w:rFonts w:ascii="Arial" w:hAnsi="Arial" w:cs="Arial"/>
          <w:iCs/>
          <w:color w:val="000000" w:themeColor="text1"/>
        </w:rPr>
        <w:t>poniend</w:t>
      </w:r>
      <w:r w:rsidR="007A5B89">
        <w:rPr>
          <w:rFonts w:ascii="Arial" w:hAnsi="Arial" w:cs="Arial"/>
          <w:iCs/>
          <w:color w:val="000000" w:themeColor="text1"/>
        </w:rPr>
        <w:t>o a consideración la siguiente:</w:t>
      </w:r>
    </w:p>
    <w:p w14:paraId="77641775" w14:textId="77777777" w:rsidR="0073277F" w:rsidRPr="001441D6" w:rsidRDefault="0073277F" w:rsidP="00ED2D5B">
      <w:pPr>
        <w:spacing w:line="360" w:lineRule="auto"/>
        <w:jc w:val="both"/>
        <w:rPr>
          <w:rFonts w:ascii="Arial" w:hAnsi="Arial" w:cs="Arial"/>
          <w:b/>
        </w:rPr>
      </w:pPr>
    </w:p>
    <w:p w14:paraId="55E4D219" w14:textId="77777777" w:rsidR="0073277F" w:rsidRPr="001441D6" w:rsidRDefault="0073277F" w:rsidP="00CC14CF">
      <w:pPr>
        <w:spacing w:line="360" w:lineRule="auto"/>
        <w:ind w:firstLine="360"/>
        <w:jc w:val="center"/>
        <w:rPr>
          <w:rFonts w:ascii="Arial" w:eastAsia="Calibri" w:hAnsi="Arial" w:cs="Arial"/>
          <w:b/>
          <w:lang w:bidi="en-US"/>
        </w:rPr>
      </w:pPr>
      <w:r>
        <w:rPr>
          <w:rFonts w:ascii="Arial" w:eastAsia="Calibri" w:hAnsi="Arial" w:cs="Arial"/>
          <w:b/>
          <w:lang w:bidi="en-US"/>
        </w:rPr>
        <w:t>EXPOSICIÓ</w:t>
      </w:r>
      <w:r w:rsidRPr="001441D6">
        <w:rPr>
          <w:rFonts w:ascii="Arial" w:eastAsia="Calibri" w:hAnsi="Arial" w:cs="Arial"/>
          <w:b/>
          <w:lang w:bidi="en-US"/>
        </w:rPr>
        <w:t>N DE MOTIVOS</w:t>
      </w:r>
    </w:p>
    <w:p w14:paraId="14C458B6" w14:textId="77777777" w:rsidR="006D05AC" w:rsidRDefault="006D05AC" w:rsidP="006D05A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napToGrid w:val="0"/>
          <w:color w:val="000000" w:themeColor="text1"/>
        </w:rPr>
      </w:pPr>
    </w:p>
    <w:p w14:paraId="69AFD4C7" w14:textId="77777777" w:rsidR="006D05AC" w:rsidRDefault="006D05AC" w:rsidP="006D05AC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000000" w:themeColor="text1"/>
        </w:rPr>
      </w:pPr>
      <w:r w:rsidRPr="006D05AC">
        <w:rPr>
          <w:rFonts w:ascii="Arial" w:hAnsi="Arial" w:cs="Arial"/>
          <w:color w:val="000000" w:themeColor="text1"/>
        </w:rPr>
        <w:t>La Constitución Política de los Estados Unidos Mexicanos, en su artículo 115 establece que los Estados adoptarán, para su régimen interior, la forma de Gobierno republicano, representativo y popular, teniendo como base de su división territorial y de su organización política y administrativa el Municipio libre.</w:t>
      </w:r>
      <w:r w:rsidRPr="006D05AC">
        <w:rPr>
          <w:rFonts w:ascii="Arial" w:hAnsi="Arial" w:cs="Arial"/>
          <w:b/>
          <w:color w:val="000000" w:themeColor="text1"/>
        </w:rPr>
        <w:t xml:space="preserve"> </w:t>
      </w:r>
    </w:p>
    <w:p w14:paraId="5125CECF" w14:textId="77777777" w:rsidR="006D05AC" w:rsidRPr="006D05AC" w:rsidRDefault="006D05AC" w:rsidP="006D05AC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000000" w:themeColor="text1"/>
        </w:rPr>
      </w:pPr>
      <w:r w:rsidRPr="006D05AC">
        <w:rPr>
          <w:rFonts w:ascii="Arial" w:hAnsi="Arial" w:cs="Arial"/>
          <w:color w:val="000000" w:themeColor="text1"/>
        </w:rPr>
        <w:t xml:space="preserve">La Constitución Política del Estado de Jalisco en sus artículos 73, 77, 80, 88 y demás relativos y aplicables establecen las bases de la organización </w:t>
      </w:r>
      <w:r w:rsidRPr="006D05AC">
        <w:rPr>
          <w:rFonts w:ascii="Arial" w:hAnsi="Arial" w:cs="Arial"/>
          <w:color w:val="000000" w:themeColor="text1"/>
        </w:rPr>
        <w:lastRenderedPageBreak/>
        <w:t xml:space="preserve">política y administrativa del Estado de Jalisco, así también reconoce al Municipio personalidad jurídica y patrimonio propio; estableciendo los mecanismos para organizar la administración pública municipal; la Ley del Gobierno y la Administración Pública del Estado de Jalisco, en sus artículos 2, 37, 38, y demás relativos y aplicables reconoce al municipio como nivel de Gobierno, base de la organización política, administrativa y de la división territorial del Estado de Jalisco. </w:t>
      </w:r>
    </w:p>
    <w:p w14:paraId="0DECAF7C" w14:textId="0F704ABC" w:rsidR="007D1B57" w:rsidRPr="00E328D3" w:rsidRDefault="006D05AC" w:rsidP="00E328D3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000000" w:themeColor="text1"/>
        </w:rPr>
      </w:pPr>
      <w:r w:rsidRPr="006D05AC">
        <w:rPr>
          <w:rFonts w:ascii="Arial" w:hAnsi="Arial" w:cs="Arial"/>
          <w:color w:val="000000" w:themeColor="text1"/>
        </w:rPr>
        <w:t>Además la Ley de Gobierno y la Administración Pública Municipal, en su artículo 37 fracción II puntualiza que los Ayuntamientos tendrán, entre otras facultades la de aprobar y aplicar su presupuesto de egresos, bandos de policía y gobierno, reglamentos, circulares y disposiciones administrativas de observancia general que organice la administración pública municipal, regulen las materias, procedimientos, funciones y servicios públicos de su competencia y aseguren la participación social y vecinal.</w:t>
      </w:r>
    </w:p>
    <w:p w14:paraId="05C1333B" w14:textId="35BB2211" w:rsidR="00E328D3" w:rsidRDefault="00E328D3" w:rsidP="00E328D3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E328D3">
        <w:rPr>
          <w:rFonts w:ascii="Arial" w:hAnsi="Arial" w:cs="Arial"/>
          <w:color w:val="000000" w:themeColor="text1"/>
        </w:rPr>
        <w:t xml:space="preserve">Que la Ley para el Desarrollo Integral de las Juventudes del Estado de Jalisco establece las bases para reconocer, proteger, promover y garantizar los derechos de las personas jóvenes en la entidad y sus municipios, bajo criterios de igualdad de oportunidades, accesibilidad universal, diversidad e </w:t>
      </w:r>
      <w:proofErr w:type="spellStart"/>
      <w:r w:rsidRPr="00E328D3">
        <w:rPr>
          <w:rFonts w:ascii="Arial" w:hAnsi="Arial" w:cs="Arial"/>
          <w:color w:val="000000" w:themeColor="text1"/>
        </w:rPr>
        <w:t>interseccionalidad</w:t>
      </w:r>
      <w:proofErr w:type="spellEnd"/>
      <w:r w:rsidRPr="00E328D3">
        <w:rPr>
          <w:rFonts w:ascii="Arial" w:hAnsi="Arial" w:cs="Arial"/>
          <w:color w:val="000000" w:themeColor="text1"/>
        </w:rPr>
        <w:t>. Este marco normativo, alineado con los tratados internacionales y la Constitución Federal, mandata la creación de instrumentos que impulsen la participación activa y vinculante de las juventudes en la toma de decisiones públicas, promoviendo con ello la justicia social y la inclusión de las nuevas generaciones en la gobernanza local.</w:t>
      </w:r>
    </w:p>
    <w:p w14:paraId="6507B67F" w14:textId="77777777" w:rsidR="00E328D3" w:rsidRDefault="00E328D3" w:rsidP="00E328D3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Con fecha 01 uno de junio del año 2026 dos mil veintiséis se recibió en la sala de Regidores el oficio número 045/2026 firmado por la titular de la Jefatura de la Juventud, Licenciada Karina Lizeth Nevares Carrillo, en el cual remite a la Comisión de </w:t>
      </w:r>
      <w:r w:rsidRPr="007A5B89">
        <w:rPr>
          <w:rFonts w:ascii="Arial" w:hAnsi="Arial" w:cs="Arial"/>
          <w:color w:val="000000" w:themeColor="text1"/>
        </w:rPr>
        <w:t xml:space="preserve">Comisión Edilicia Permanente de Deportes, </w:t>
      </w:r>
      <w:r w:rsidRPr="007A5B89">
        <w:rPr>
          <w:rFonts w:ascii="Arial" w:hAnsi="Arial" w:cs="Arial"/>
          <w:color w:val="000000" w:themeColor="text1"/>
        </w:rPr>
        <w:lastRenderedPageBreak/>
        <w:t>Recreación, Asuntos de la Niñez y Juventudes</w:t>
      </w:r>
      <w:r>
        <w:rPr>
          <w:rFonts w:ascii="Arial" w:hAnsi="Arial" w:cs="Arial"/>
          <w:color w:val="000000" w:themeColor="text1"/>
        </w:rPr>
        <w:t>, la convocatoria para integrar el primer Ayuntamiento Juvenil en Zapotlán el Grande, Jalisco.</w:t>
      </w:r>
    </w:p>
    <w:p w14:paraId="6416A3C8" w14:textId="77777777" w:rsidR="00E328D3" w:rsidRDefault="00E328D3" w:rsidP="00E328D3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E328D3">
        <w:rPr>
          <w:rFonts w:ascii="Arial" w:hAnsi="Arial" w:cs="Arial"/>
          <w:color w:val="000000" w:themeColor="text1"/>
        </w:rPr>
        <w:t xml:space="preserve">En este contexto, y reconociendo el papel estratégico de la población joven en el Municipio de Zapotlán el Grande, resulta indispensable transitar de los esquemas tradicionales de consulta hacia mecanismos de participación política real y directa. El fortalecimiento de sus derechos humanos en el ámbito municipal exige la apertura de canales donde las juventudes </w:t>
      </w:r>
      <w:proofErr w:type="spellStart"/>
      <w:r w:rsidRPr="00E328D3">
        <w:rPr>
          <w:rFonts w:ascii="Arial" w:hAnsi="Arial" w:cs="Arial"/>
          <w:color w:val="000000" w:themeColor="text1"/>
        </w:rPr>
        <w:t>zapotlenses</w:t>
      </w:r>
      <w:proofErr w:type="spellEnd"/>
      <w:r w:rsidRPr="00E328D3">
        <w:rPr>
          <w:rFonts w:ascii="Arial" w:hAnsi="Arial" w:cs="Arial"/>
          <w:color w:val="000000" w:themeColor="text1"/>
        </w:rPr>
        <w:t xml:space="preserve"> dejen de ser agendas secundarias para convertirse en los principales promotores de sus propias políticas públicas, expresando sus necesidades institucionales desde su propia vivencia.</w:t>
      </w:r>
    </w:p>
    <w:p w14:paraId="6B73FD9D" w14:textId="539618DB" w:rsidR="00E328D3" w:rsidRPr="00E328D3" w:rsidRDefault="00E328D3" w:rsidP="00E328D3">
      <w:pPr>
        <w:pStyle w:val="Prrafodelista"/>
        <w:autoSpaceDE w:val="0"/>
        <w:autoSpaceDN w:val="0"/>
        <w:adjustRightInd w:val="0"/>
        <w:spacing w:line="360" w:lineRule="auto"/>
        <w:ind w:left="1080"/>
        <w:jc w:val="both"/>
        <w:rPr>
          <w:rFonts w:ascii="Arial" w:hAnsi="Arial" w:cs="Arial"/>
          <w:color w:val="000000" w:themeColor="text1"/>
        </w:rPr>
      </w:pPr>
      <w:r w:rsidRPr="00E328D3">
        <w:rPr>
          <w:rFonts w:ascii="Arial" w:hAnsi="Arial" w:cs="Arial"/>
          <w:color w:val="000000" w:themeColor="text1"/>
        </w:rPr>
        <w:t xml:space="preserve">Por lo tanto, la conformación de un Ayuntamiento de Jóvenes en Zapotlán el Grande se presentará como un mecanismo de participación ciudadana y una acción afirmativa que garantiza el derecho a la libre expresión, la asociación y la incidencia política de este sector. Este órgano colegiado juvenil no solo permitirá escuchar de viva voz sus propuestas e iniciativas en materia de educación, empleo, salud, medio ambiente y cultura, sino que institucionalizará un espacio formal de deliberación democrática. </w:t>
      </w:r>
    </w:p>
    <w:p w14:paraId="0A344722" w14:textId="77777777" w:rsidR="00FB5A40" w:rsidRPr="00FB5A40" w:rsidRDefault="00FB5A40" w:rsidP="00FB5A40">
      <w:pPr>
        <w:autoSpaceDE w:val="0"/>
        <w:autoSpaceDN w:val="0"/>
        <w:adjustRightInd w:val="0"/>
        <w:spacing w:line="360" w:lineRule="auto"/>
        <w:ind w:left="1080"/>
        <w:jc w:val="both"/>
        <w:rPr>
          <w:rFonts w:ascii="Arial" w:hAnsi="Arial" w:cs="Arial"/>
          <w:color w:val="000000" w:themeColor="text1"/>
        </w:rPr>
      </w:pPr>
    </w:p>
    <w:p w14:paraId="1D3DFEA0" w14:textId="0CF9488B" w:rsidR="00FB5A40" w:rsidRPr="00FB5A40" w:rsidRDefault="002D33D6" w:rsidP="00FD283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2D33D6">
        <w:rPr>
          <w:rFonts w:ascii="Arial" w:hAnsi="Arial" w:cs="Arial"/>
          <w:color w:val="000000" w:themeColor="text1"/>
        </w:rPr>
        <w:t>En razón de lo anteriormente expuesto y fundado, tengo a bien someter a la consideración de este Honorab</w:t>
      </w:r>
      <w:r>
        <w:rPr>
          <w:rFonts w:ascii="Arial" w:hAnsi="Arial" w:cs="Arial"/>
          <w:color w:val="000000" w:themeColor="text1"/>
        </w:rPr>
        <w:t>le pleno, los siguientes puntos de</w:t>
      </w:r>
    </w:p>
    <w:p w14:paraId="17C6AAB1" w14:textId="77777777" w:rsidR="00FB5A40" w:rsidRDefault="00FB5A40" w:rsidP="00FB5A40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1E07F72B" w14:textId="34D9D75C" w:rsidR="0073277F" w:rsidRPr="001441D6" w:rsidRDefault="005C6A21" w:rsidP="00ED2D5B">
      <w:pPr>
        <w:spacing w:line="360" w:lineRule="auto"/>
        <w:jc w:val="center"/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lang w:val="es-ES"/>
        </w:rPr>
        <w:t>ACUERDO:</w:t>
      </w:r>
    </w:p>
    <w:p w14:paraId="32A1EF3C" w14:textId="77777777" w:rsidR="0073277F" w:rsidRDefault="0073277F" w:rsidP="00ED2D5B">
      <w:pPr>
        <w:spacing w:line="360" w:lineRule="auto"/>
        <w:jc w:val="center"/>
        <w:rPr>
          <w:rFonts w:ascii="Arial" w:hAnsi="Arial" w:cs="Arial"/>
          <w:b/>
          <w:lang w:val="es-ES"/>
        </w:rPr>
      </w:pPr>
    </w:p>
    <w:p w14:paraId="3F466ED9" w14:textId="1EF5738E" w:rsidR="006A18E5" w:rsidRPr="006A18E5" w:rsidRDefault="0073277F" w:rsidP="006A18E5">
      <w:pPr>
        <w:spacing w:line="360" w:lineRule="auto"/>
        <w:ind w:firstLine="708"/>
        <w:jc w:val="both"/>
        <w:rPr>
          <w:rFonts w:ascii="Arial" w:hAnsi="Arial" w:cs="Arial"/>
          <w:lang w:val="es-ES"/>
        </w:rPr>
      </w:pPr>
      <w:r w:rsidRPr="001441D6">
        <w:rPr>
          <w:rFonts w:ascii="Arial" w:hAnsi="Arial" w:cs="Arial"/>
          <w:b/>
          <w:lang w:val="es-ES"/>
        </w:rPr>
        <w:t xml:space="preserve">PRIMERO.- </w:t>
      </w:r>
      <w:r>
        <w:rPr>
          <w:rFonts w:ascii="Arial" w:hAnsi="Arial" w:cs="Arial"/>
          <w:b/>
          <w:lang w:val="es-ES"/>
        </w:rPr>
        <w:t xml:space="preserve"> </w:t>
      </w:r>
      <w:r w:rsidR="006A18E5" w:rsidRPr="006A18E5">
        <w:rPr>
          <w:rFonts w:ascii="Arial" w:hAnsi="Arial" w:cs="Arial"/>
          <w:lang w:val="es-ES"/>
        </w:rPr>
        <w:t xml:space="preserve">Túrnese a la Comisión Edilicia Permanente de </w:t>
      </w:r>
      <w:r w:rsidR="006A18E5">
        <w:rPr>
          <w:rFonts w:ascii="Arial" w:hAnsi="Arial" w:cs="Arial"/>
          <w:lang w:val="es-ES"/>
        </w:rPr>
        <w:t xml:space="preserve">Deportes, Recreación y Asuntos de la Niñez y Juventudes como </w:t>
      </w:r>
      <w:r w:rsidR="006A18E5" w:rsidRPr="006A18E5">
        <w:rPr>
          <w:rFonts w:ascii="Arial" w:hAnsi="Arial" w:cs="Arial"/>
          <w:lang w:val="es-ES"/>
        </w:rPr>
        <w:t xml:space="preserve">convocante </w:t>
      </w:r>
      <w:r w:rsidR="006A18E5">
        <w:rPr>
          <w:rFonts w:ascii="Arial" w:hAnsi="Arial" w:cs="Arial"/>
          <w:lang w:val="es-ES"/>
        </w:rPr>
        <w:t>y a la Comisi</w:t>
      </w:r>
      <w:r w:rsidR="00FC4799">
        <w:rPr>
          <w:rFonts w:ascii="Arial" w:hAnsi="Arial" w:cs="Arial"/>
          <w:lang w:val="es-ES"/>
        </w:rPr>
        <w:t>ó</w:t>
      </w:r>
      <w:r w:rsidR="006A18E5">
        <w:rPr>
          <w:rFonts w:ascii="Arial" w:hAnsi="Arial" w:cs="Arial"/>
          <w:lang w:val="es-ES"/>
        </w:rPr>
        <w:t>n</w:t>
      </w:r>
      <w:r w:rsidR="00FC4799">
        <w:rPr>
          <w:rFonts w:ascii="Arial" w:hAnsi="Arial" w:cs="Arial"/>
          <w:lang w:val="es-ES"/>
        </w:rPr>
        <w:t xml:space="preserve"> Edilicia</w:t>
      </w:r>
      <w:r w:rsidR="006A18E5">
        <w:rPr>
          <w:rFonts w:ascii="Arial" w:hAnsi="Arial" w:cs="Arial"/>
          <w:lang w:val="es-ES"/>
        </w:rPr>
        <w:t xml:space="preserve"> de </w:t>
      </w:r>
      <w:r w:rsidR="00E328D3" w:rsidRPr="00E328D3">
        <w:rPr>
          <w:rFonts w:ascii="Arial" w:hAnsi="Arial" w:cs="Arial"/>
          <w:lang w:val="es-ES"/>
        </w:rPr>
        <w:t>Derechos Humanos, Equidad de Género, Asuntos Indígenas y Atención a Grupos Prioritarios</w:t>
      </w:r>
      <w:r w:rsidR="006A18E5" w:rsidRPr="006A18E5">
        <w:rPr>
          <w:rFonts w:ascii="Arial" w:hAnsi="Arial" w:cs="Arial"/>
          <w:lang w:val="es-ES"/>
        </w:rPr>
        <w:t xml:space="preserve"> como coadyuvante, para que en conjunto realicen el análisis y </w:t>
      </w:r>
      <w:proofErr w:type="spellStart"/>
      <w:r w:rsidR="006A18E5" w:rsidRPr="006A18E5">
        <w:rPr>
          <w:rFonts w:ascii="Arial" w:hAnsi="Arial" w:cs="Arial"/>
          <w:lang w:val="es-ES"/>
        </w:rPr>
        <w:t>dictaminación</w:t>
      </w:r>
      <w:proofErr w:type="spellEnd"/>
      <w:r w:rsidR="006A18E5" w:rsidRPr="006A18E5">
        <w:rPr>
          <w:rFonts w:ascii="Arial" w:hAnsi="Arial" w:cs="Arial"/>
          <w:lang w:val="es-ES"/>
        </w:rPr>
        <w:t xml:space="preserve"> de la </w:t>
      </w:r>
      <w:r w:rsidR="008769F9" w:rsidRPr="007A5B89">
        <w:rPr>
          <w:rFonts w:ascii="Arial" w:hAnsi="Arial" w:cs="Arial"/>
          <w:b/>
          <w:lang w:val="es-ES"/>
        </w:rPr>
        <w:t>INICIATIVA QUE TURNA</w:t>
      </w:r>
      <w:r w:rsidR="008769F9">
        <w:rPr>
          <w:rFonts w:ascii="Arial" w:hAnsi="Arial" w:cs="Arial"/>
          <w:b/>
          <w:lang w:val="es-ES"/>
        </w:rPr>
        <w:t xml:space="preserve"> A COMISIONES PARA ESTUDIO, ANÁLISIS Y DICTAMINACIÓN</w:t>
      </w:r>
      <w:r w:rsidR="008769F9" w:rsidRPr="007A5B89">
        <w:rPr>
          <w:rFonts w:ascii="Arial" w:hAnsi="Arial" w:cs="Arial"/>
          <w:b/>
          <w:lang w:val="es-ES"/>
        </w:rPr>
        <w:t xml:space="preserve"> LA CONVOCATORIA PARA PARTICIPAR EN LA </w:t>
      </w:r>
      <w:r w:rsidR="008769F9" w:rsidRPr="007A5B89">
        <w:rPr>
          <w:rFonts w:ascii="Arial" w:hAnsi="Arial" w:cs="Arial"/>
          <w:b/>
          <w:lang w:val="es-ES"/>
        </w:rPr>
        <w:lastRenderedPageBreak/>
        <w:t>ELECCIÓN, INTEGRACIÓN E INSTALACI</w:t>
      </w:r>
      <w:r w:rsidR="008769F9">
        <w:rPr>
          <w:rFonts w:ascii="Arial" w:hAnsi="Arial" w:cs="Arial"/>
          <w:b/>
          <w:lang w:val="es-ES"/>
        </w:rPr>
        <w:t>Ó</w:t>
      </w:r>
      <w:r w:rsidR="008769F9" w:rsidRPr="007A5B89">
        <w:rPr>
          <w:rFonts w:ascii="Arial" w:hAnsi="Arial" w:cs="Arial"/>
          <w:b/>
          <w:lang w:val="es-ES"/>
        </w:rPr>
        <w:t xml:space="preserve">N DEL </w:t>
      </w:r>
      <w:r w:rsidR="008769F9">
        <w:rPr>
          <w:rFonts w:ascii="Arial" w:hAnsi="Arial" w:cs="Arial"/>
          <w:b/>
          <w:lang w:val="es-ES"/>
        </w:rPr>
        <w:t xml:space="preserve">PRIMER </w:t>
      </w:r>
      <w:r w:rsidR="008769F9" w:rsidRPr="007A5B89">
        <w:rPr>
          <w:rFonts w:ascii="Arial" w:hAnsi="Arial" w:cs="Arial"/>
          <w:b/>
          <w:lang w:val="es-ES"/>
        </w:rPr>
        <w:t xml:space="preserve">AYUNTAMIENTO </w:t>
      </w:r>
      <w:r w:rsidR="008769F9">
        <w:rPr>
          <w:rFonts w:ascii="Arial" w:hAnsi="Arial" w:cs="Arial"/>
          <w:b/>
          <w:lang w:val="es-ES"/>
        </w:rPr>
        <w:t>JUVENIL</w:t>
      </w:r>
      <w:r w:rsidR="008769F9" w:rsidRPr="00800AF9">
        <w:rPr>
          <w:rFonts w:ascii="Arial" w:hAnsi="Arial" w:cs="Arial"/>
          <w:b/>
          <w:lang w:val="es-ES"/>
        </w:rPr>
        <w:t xml:space="preserve"> DE ZAPOTLÁN EL GRANDE, JALISCO</w:t>
      </w:r>
      <w:r w:rsidR="008769F9">
        <w:rPr>
          <w:rFonts w:ascii="Arial" w:hAnsi="Arial" w:cs="Arial"/>
          <w:b/>
          <w:lang w:val="es-ES"/>
        </w:rPr>
        <w:t>, 2026</w:t>
      </w:r>
      <w:r w:rsidR="002D33D6">
        <w:rPr>
          <w:rFonts w:ascii="Arial" w:hAnsi="Arial" w:cs="Arial"/>
          <w:lang w:val="es-ES"/>
        </w:rPr>
        <w:t>.</w:t>
      </w:r>
    </w:p>
    <w:p w14:paraId="0C1742B1" w14:textId="77777777" w:rsidR="006A18E5" w:rsidRPr="006A18E5" w:rsidRDefault="006A18E5" w:rsidP="006A18E5">
      <w:pPr>
        <w:spacing w:line="360" w:lineRule="auto"/>
        <w:ind w:firstLine="708"/>
        <w:jc w:val="both"/>
        <w:rPr>
          <w:rFonts w:ascii="Arial" w:hAnsi="Arial" w:cs="Arial"/>
          <w:lang w:val="es-ES"/>
        </w:rPr>
      </w:pPr>
    </w:p>
    <w:p w14:paraId="251C2B55" w14:textId="3ED5B494" w:rsidR="0073277F" w:rsidRDefault="006A18E5" w:rsidP="002D33D6">
      <w:pPr>
        <w:spacing w:line="360" w:lineRule="auto"/>
        <w:ind w:firstLine="708"/>
        <w:jc w:val="both"/>
        <w:rPr>
          <w:rFonts w:ascii="Arial" w:hAnsi="Arial" w:cs="Arial"/>
          <w:color w:val="000000" w:themeColor="text1"/>
        </w:rPr>
      </w:pPr>
      <w:r w:rsidRPr="008E7E7C">
        <w:rPr>
          <w:rFonts w:ascii="Arial" w:hAnsi="Arial" w:cs="Arial"/>
          <w:b/>
          <w:lang w:val="es-ES"/>
        </w:rPr>
        <w:t>SEGUNDO.-</w:t>
      </w:r>
      <w:r w:rsidRPr="006A18E5">
        <w:rPr>
          <w:rFonts w:ascii="Arial" w:hAnsi="Arial" w:cs="Arial"/>
          <w:lang w:val="es-ES"/>
        </w:rPr>
        <w:t xml:space="preserve"> Se instruye a la Secretaria de Ayuntamiento notifique el acuerdo de la presente iniciativa a las Comisiones Ed</w:t>
      </w:r>
      <w:r w:rsidR="00B15C39">
        <w:rPr>
          <w:rFonts w:ascii="Arial" w:hAnsi="Arial" w:cs="Arial"/>
          <w:lang w:val="es-ES"/>
        </w:rPr>
        <w:t xml:space="preserve">ilicias de Deportes, Recreación, </w:t>
      </w:r>
      <w:r w:rsidRPr="006A18E5">
        <w:rPr>
          <w:rFonts w:ascii="Arial" w:hAnsi="Arial" w:cs="Arial"/>
          <w:lang w:val="es-ES"/>
        </w:rPr>
        <w:t>Asuntos de la Niñez y Juventudes</w:t>
      </w:r>
      <w:r>
        <w:rPr>
          <w:rFonts w:ascii="Arial" w:hAnsi="Arial" w:cs="Arial"/>
          <w:lang w:val="es-ES"/>
        </w:rPr>
        <w:t xml:space="preserve"> como convocante;</w:t>
      </w:r>
      <w:r w:rsidRPr="006A18E5">
        <w:rPr>
          <w:rFonts w:ascii="Arial" w:hAnsi="Arial" w:cs="Arial"/>
          <w:lang w:val="es-ES"/>
        </w:rPr>
        <w:t xml:space="preserve"> </w:t>
      </w:r>
      <w:r w:rsidR="00FC4799">
        <w:rPr>
          <w:rFonts w:ascii="Arial" w:hAnsi="Arial" w:cs="Arial"/>
          <w:lang w:val="es-ES"/>
        </w:rPr>
        <w:t xml:space="preserve">y </w:t>
      </w:r>
      <w:r w:rsidR="00FC4799" w:rsidRPr="00FC4799">
        <w:rPr>
          <w:rFonts w:ascii="Arial" w:hAnsi="Arial" w:cs="Arial"/>
          <w:lang w:val="es-ES"/>
        </w:rPr>
        <w:t>Derechos Humanos, Equidad de Género, Asuntos Indígenas y Atención a Grupos Prioritarios</w:t>
      </w:r>
      <w:r w:rsidRPr="006A18E5">
        <w:rPr>
          <w:rFonts w:ascii="Arial" w:hAnsi="Arial" w:cs="Arial"/>
          <w:lang w:val="es-ES"/>
        </w:rPr>
        <w:t xml:space="preserve"> como coadyuvante, para los efectos legales a que haya lugar.</w:t>
      </w:r>
    </w:p>
    <w:p w14:paraId="755F48E8" w14:textId="77777777" w:rsidR="009351A7" w:rsidRDefault="009351A7" w:rsidP="00F24B3C">
      <w:pPr>
        <w:spacing w:line="360" w:lineRule="auto"/>
        <w:jc w:val="both"/>
        <w:rPr>
          <w:rFonts w:ascii="Arial" w:hAnsi="Arial" w:cs="Arial"/>
          <w:color w:val="000000" w:themeColor="text1"/>
        </w:rPr>
      </w:pPr>
      <w:bookmarkStart w:id="0" w:name="_GoBack"/>
      <w:bookmarkEnd w:id="0"/>
    </w:p>
    <w:p w14:paraId="0355995E" w14:textId="77777777" w:rsidR="00F24B3C" w:rsidRPr="00CD7EB2" w:rsidRDefault="00F24B3C" w:rsidP="00F24B3C">
      <w:pPr>
        <w:spacing w:after="240"/>
        <w:ind w:left="360"/>
        <w:jc w:val="center"/>
        <w:rPr>
          <w:rFonts w:ascii="Arial" w:eastAsia="MS Mincho" w:hAnsi="Arial" w:cs="Arial"/>
          <w:b/>
          <w:sz w:val="20"/>
          <w:szCs w:val="20"/>
        </w:rPr>
      </w:pPr>
      <w:r w:rsidRPr="00CD7EB2">
        <w:rPr>
          <w:rFonts w:ascii="Arial" w:eastAsia="MS Mincho" w:hAnsi="Arial" w:cs="Arial"/>
          <w:b/>
          <w:sz w:val="20"/>
          <w:szCs w:val="20"/>
        </w:rPr>
        <w:t>A T E N T A M E N T E</w:t>
      </w:r>
    </w:p>
    <w:p w14:paraId="05E961C6" w14:textId="77777777" w:rsidR="00F24B3C" w:rsidRPr="00150971" w:rsidRDefault="00F24B3C" w:rsidP="00F24B3C">
      <w:pPr>
        <w:widowControl w:val="0"/>
        <w:autoSpaceDE w:val="0"/>
        <w:autoSpaceDN w:val="0"/>
        <w:jc w:val="center"/>
        <w:rPr>
          <w:rFonts w:ascii="Arial" w:eastAsia="Arial Unicode MS" w:hAnsi="Arial" w:cs="Arial"/>
          <w:b/>
          <w:i/>
          <w:sz w:val="16"/>
          <w:szCs w:val="16"/>
        </w:rPr>
      </w:pPr>
      <w:r w:rsidRPr="00CD7EB2">
        <w:rPr>
          <w:rFonts w:ascii="Arial" w:eastAsia="Times New Roman" w:hAnsi="Arial" w:cs="Arial"/>
          <w:sz w:val="18"/>
          <w:szCs w:val="18"/>
        </w:rPr>
        <w:t>“</w:t>
      </w:r>
      <w:r w:rsidRPr="00150971">
        <w:rPr>
          <w:rFonts w:ascii="Arial" w:eastAsia="Times New Roman" w:hAnsi="Arial" w:cs="Arial"/>
          <w:sz w:val="18"/>
          <w:szCs w:val="18"/>
        </w:rPr>
        <w:t>“</w:t>
      </w:r>
      <w:r w:rsidRPr="00150971">
        <w:rPr>
          <w:rFonts w:ascii="Arial" w:eastAsia="Times New Roman" w:hAnsi="Arial" w:cs="Arial"/>
          <w:sz w:val="14"/>
          <w:szCs w:val="14"/>
        </w:rPr>
        <w:t>“</w:t>
      </w:r>
      <w:r w:rsidRPr="00150971">
        <w:rPr>
          <w:rFonts w:ascii="Arial" w:eastAsia="Arial Unicode MS" w:hAnsi="Arial" w:cs="Arial"/>
          <w:b/>
          <w:i/>
          <w:sz w:val="16"/>
          <w:szCs w:val="16"/>
        </w:rPr>
        <w:t xml:space="preserve">2026, CENTENARIO DEL NATALICIO DEL COMPOSITOR ZAPOTLENSE RUBEN FUENTES GASSON” </w:t>
      </w:r>
    </w:p>
    <w:p w14:paraId="6558AC5D" w14:textId="77777777" w:rsidR="00F24B3C" w:rsidRPr="00CD699F" w:rsidRDefault="00F24B3C" w:rsidP="00F24B3C">
      <w:pPr>
        <w:widowControl w:val="0"/>
        <w:autoSpaceDE w:val="0"/>
        <w:autoSpaceDN w:val="0"/>
        <w:jc w:val="center"/>
        <w:rPr>
          <w:rFonts w:ascii="Arial" w:eastAsia="Arial Unicode MS" w:hAnsi="Arial" w:cs="Arial"/>
          <w:b/>
          <w:i/>
          <w:sz w:val="16"/>
          <w:szCs w:val="16"/>
        </w:rPr>
      </w:pPr>
      <w:r w:rsidRPr="00CD699F">
        <w:rPr>
          <w:rFonts w:ascii="Arial" w:eastAsia="Arial Unicode MS" w:hAnsi="Arial" w:cs="Arial"/>
          <w:b/>
          <w:i/>
          <w:sz w:val="16"/>
          <w:szCs w:val="16"/>
        </w:rPr>
        <w:t xml:space="preserve">“2026, CENTENARIO DEL ANIVERSARIO DEL NATALICIO DEL LITERATO ROBERTO ESPINOZA GUZMÁN”  </w:t>
      </w:r>
    </w:p>
    <w:p w14:paraId="15D957E9" w14:textId="77777777" w:rsidR="00F24B3C" w:rsidRDefault="00F24B3C" w:rsidP="00F24B3C">
      <w:pPr>
        <w:jc w:val="center"/>
        <w:rPr>
          <w:rFonts w:ascii="Arial" w:eastAsia="MS Mincho" w:hAnsi="Arial" w:cs="Arial"/>
          <w:bCs/>
          <w:sz w:val="22"/>
          <w:szCs w:val="22"/>
        </w:rPr>
      </w:pPr>
      <w:r w:rsidRPr="00150971">
        <w:rPr>
          <w:rFonts w:ascii="Arial" w:eastAsia="Arial Unicode MS" w:hAnsi="Arial" w:cs="Arial"/>
          <w:b/>
          <w:i/>
          <w:sz w:val="16"/>
          <w:szCs w:val="16"/>
        </w:rPr>
        <w:t>“2026, CENTÉSIMO QUINCUAGÉSIMO ANIVERSARIO DEL NATALICIO DEL COMPOSITOR Y DIRECTOR DE ORQUESTA JOSÉ PAULINO DE JESÚS ROLÓN ALCARAZ</w:t>
      </w:r>
      <w:r w:rsidRPr="00CD7EB2">
        <w:rPr>
          <w:rFonts w:ascii="Arial" w:eastAsia="MS Mincho" w:hAnsi="Arial" w:cs="Arial"/>
          <w:bCs/>
          <w:sz w:val="22"/>
          <w:szCs w:val="22"/>
        </w:rPr>
        <w:t xml:space="preserve"> </w:t>
      </w:r>
    </w:p>
    <w:p w14:paraId="135044D3" w14:textId="27A56497" w:rsidR="00F24B3C" w:rsidRPr="00CD7EB2" w:rsidRDefault="00F24B3C" w:rsidP="00F24B3C">
      <w:pPr>
        <w:jc w:val="center"/>
        <w:rPr>
          <w:rFonts w:ascii="Arial" w:eastAsia="MS Mincho" w:hAnsi="Arial" w:cs="Arial"/>
          <w:bCs/>
          <w:sz w:val="22"/>
          <w:szCs w:val="22"/>
        </w:rPr>
      </w:pPr>
      <w:r w:rsidRPr="00CD7EB2">
        <w:rPr>
          <w:rFonts w:ascii="Arial" w:eastAsia="MS Mincho" w:hAnsi="Arial" w:cs="Arial"/>
          <w:bCs/>
          <w:sz w:val="22"/>
          <w:szCs w:val="22"/>
        </w:rPr>
        <w:t>Ciudad Guzmán Municipio de Zapotlán el Grande, Jalisco</w:t>
      </w:r>
      <w:r>
        <w:rPr>
          <w:rFonts w:ascii="Arial" w:eastAsia="MS Mincho" w:hAnsi="Arial" w:cs="Arial"/>
          <w:bCs/>
          <w:sz w:val="22"/>
          <w:szCs w:val="22"/>
        </w:rPr>
        <w:t>; a</w:t>
      </w:r>
      <w:r w:rsidRPr="00CD7EB2">
        <w:rPr>
          <w:rFonts w:ascii="Arial" w:eastAsia="MS Mincho" w:hAnsi="Arial" w:cs="Arial"/>
          <w:bCs/>
          <w:sz w:val="22"/>
          <w:szCs w:val="22"/>
        </w:rPr>
        <w:t xml:space="preserve"> </w:t>
      </w:r>
      <w:r w:rsidR="00FC4799">
        <w:rPr>
          <w:rFonts w:ascii="Arial" w:eastAsia="MS Mincho" w:hAnsi="Arial" w:cs="Arial"/>
          <w:bCs/>
          <w:sz w:val="22"/>
          <w:szCs w:val="22"/>
        </w:rPr>
        <w:t>22</w:t>
      </w:r>
      <w:r w:rsidRPr="00CD7EB2">
        <w:rPr>
          <w:rFonts w:ascii="Arial" w:eastAsia="MS Mincho" w:hAnsi="Arial" w:cs="Arial"/>
          <w:bCs/>
          <w:sz w:val="22"/>
          <w:szCs w:val="22"/>
        </w:rPr>
        <w:t xml:space="preserve"> de </w:t>
      </w:r>
      <w:r w:rsidR="002D33D6">
        <w:rPr>
          <w:rFonts w:ascii="Arial" w:eastAsia="MS Mincho" w:hAnsi="Arial" w:cs="Arial"/>
          <w:bCs/>
          <w:sz w:val="22"/>
          <w:szCs w:val="22"/>
        </w:rPr>
        <w:t>junio</w:t>
      </w:r>
      <w:r w:rsidRPr="00CD7EB2">
        <w:rPr>
          <w:rFonts w:ascii="Arial" w:eastAsia="MS Mincho" w:hAnsi="Arial" w:cs="Arial"/>
          <w:bCs/>
          <w:sz w:val="22"/>
          <w:szCs w:val="22"/>
        </w:rPr>
        <w:t xml:space="preserve"> del año 202</w:t>
      </w:r>
      <w:r>
        <w:rPr>
          <w:rFonts w:ascii="Arial" w:eastAsia="MS Mincho" w:hAnsi="Arial" w:cs="Arial"/>
          <w:bCs/>
          <w:sz w:val="22"/>
          <w:szCs w:val="22"/>
        </w:rPr>
        <w:t>6</w:t>
      </w:r>
      <w:r w:rsidRPr="00CD7EB2">
        <w:rPr>
          <w:rFonts w:ascii="Arial" w:eastAsia="MS Mincho" w:hAnsi="Arial" w:cs="Arial"/>
          <w:bCs/>
          <w:sz w:val="22"/>
          <w:szCs w:val="22"/>
        </w:rPr>
        <w:t>.</w:t>
      </w:r>
    </w:p>
    <w:tbl>
      <w:tblPr>
        <w:tblpPr w:leftFromText="141" w:rightFromText="141" w:vertAnchor="text" w:horzAnchor="margin" w:tblpXSpec="center" w:tblpY="39"/>
        <w:tblW w:w="10734" w:type="dxa"/>
        <w:tblLayout w:type="fixed"/>
        <w:tblLook w:val="0400" w:firstRow="0" w:lastRow="0" w:firstColumn="0" w:lastColumn="0" w:noHBand="0" w:noVBand="1"/>
      </w:tblPr>
      <w:tblGrid>
        <w:gridCol w:w="10734"/>
      </w:tblGrid>
      <w:tr w:rsidR="00F24B3C" w:rsidRPr="00F24B3C" w14:paraId="45261584" w14:textId="77777777" w:rsidTr="006A18E5">
        <w:trPr>
          <w:trHeight w:val="1833"/>
        </w:trPr>
        <w:tc>
          <w:tcPr>
            <w:tcW w:w="10734" w:type="dxa"/>
          </w:tcPr>
          <w:p w14:paraId="1A5F2EAC" w14:textId="77777777" w:rsidR="00F24B3C" w:rsidRPr="00F24B3C" w:rsidRDefault="00F24B3C" w:rsidP="00F24B3C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  <w:lang w:eastAsia="es-MX"/>
              </w:rPr>
            </w:pPr>
            <w:bookmarkStart w:id="1" w:name="_Hlk206074377"/>
          </w:p>
          <w:p w14:paraId="508E4E28" w14:textId="77777777" w:rsidR="00F24B3C" w:rsidRPr="00F24B3C" w:rsidRDefault="00F24B3C" w:rsidP="00F24B3C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  <w:lang w:eastAsia="es-MX"/>
              </w:rPr>
            </w:pPr>
          </w:p>
          <w:p w14:paraId="7E592DEB" w14:textId="77777777" w:rsidR="00F24B3C" w:rsidRPr="00F24B3C" w:rsidRDefault="00F24B3C" w:rsidP="00F24B3C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  <w:lang w:eastAsia="es-MX"/>
              </w:rPr>
            </w:pPr>
          </w:p>
          <w:p w14:paraId="3E4384F6" w14:textId="77777777" w:rsidR="00F24B3C" w:rsidRPr="00F24B3C" w:rsidRDefault="00F24B3C" w:rsidP="00F24B3C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  <w:lang w:eastAsia="es-MX"/>
              </w:rPr>
            </w:pPr>
          </w:p>
          <w:p w14:paraId="3F509D1F" w14:textId="3EB22213" w:rsidR="00F24B3C" w:rsidRPr="00F24B3C" w:rsidRDefault="00F24B3C" w:rsidP="00F24B3C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  <w:lang w:eastAsia="es-MX"/>
              </w:rPr>
            </w:pPr>
            <w:r w:rsidRPr="00F24B3C">
              <w:rPr>
                <w:rFonts w:ascii="Arial" w:eastAsia="Arial" w:hAnsi="Arial" w:cs="Arial"/>
                <w:b/>
                <w:color w:val="000000"/>
                <w:sz w:val="22"/>
                <w:szCs w:val="22"/>
                <w:lang w:eastAsia="es-MX"/>
              </w:rPr>
              <w:t xml:space="preserve">C. </w:t>
            </w:r>
            <w:r w:rsidR="006A18E5">
              <w:rPr>
                <w:rFonts w:ascii="Arial" w:eastAsia="Arial" w:hAnsi="Arial" w:cs="Arial"/>
                <w:b/>
                <w:color w:val="000000"/>
                <w:sz w:val="22"/>
                <w:szCs w:val="22"/>
                <w:lang w:eastAsia="es-MX"/>
              </w:rPr>
              <w:t xml:space="preserve">LIC. </w:t>
            </w:r>
            <w:r w:rsidRPr="00F24B3C">
              <w:rPr>
                <w:rFonts w:ascii="Arial" w:eastAsia="Arial" w:hAnsi="Arial" w:cs="Arial"/>
                <w:b/>
                <w:color w:val="000000"/>
                <w:sz w:val="22"/>
                <w:szCs w:val="22"/>
                <w:lang w:eastAsia="es-MX"/>
              </w:rPr>
              <w:t xml:space="preserve">MIGUEL MARENTES </w:t>
            </w:r>
          </w:p>
          <w:p w14:paraId="12A87A3E" w14:textId="77777777" w:rsidR="00F24B3C" w:rsidRPr="00F24B3C" w:rsidRDefault="00F24B3C" w:rsidP="00F24B3C">
            <w:pPr>
              <w:tabs>
                <w:tab w:val="left" w:pos="3480"/>
              </w:tabs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lang w:eastAsia="es-MX"/>
              </w:rPr>
            </w:pPr>
            <w:r w:rsidRPr="00F24B3C">
              <w:rPr>
                <w:rFonts w:ascii="Arial" w:eastAsia="Arial" w:hAnsi="Arial" w:cs="Arial"/>
                <w:color w:val="000000"/>
                <w:sz w:val="22"/>
                <w:szCs w:val="22"/>
                <w:lang w:eastAsia="es-MX"/>
              </w:rPr>
              <w:t>Presidente de la Comisión Edilicia Permanente de</w:t>
            </w:r>
            <w:r w:rsidRPr="00F24B3C">
              <w:rPr>
                <w:rFonts w:ascii="Arial" w:eastAsia="Arial" w:hAnsi="Arial" w:cs="Arial"/>
                <w:sz w:val="22"/>
                <w:szCs w:val="22"/>
                <w:lang w:eastAsia="es-MX"/>
              </w:rPr>
              <w:t xml:space="preserve"> </w:t>
            </w:r>
            <w:r w:rsidRPr="00F24B3C">
              <w:rPr>
                <w:rFonts w:ascii="Arial" w:eastAsia="Arial" w:hAnsi="Arial" w:cs="Arial"/>
                <w:color w:val="000000"/>
                <w:sz w:val="22"/>
                <w:szCs w:val="22"/>
                <w:lang w:eastAsia="es-MX"/>
              </w:rPr>
              <w:t xml:space="preserve">Deportes, </w:t>
            </w:r>
          </w:p>
          <w:p w14:paraId="6466570A" w14:textId="77777777" w:rsidR="00F24B3C" w:rsidRPr="00F24B3C" w:rsidRDefault="00F24B3C" w:rsidP="00F24B3C">
            <w:pPr>
              <w:tabs>
                <w:tab w:val="left" w:pos="3480"/>
              </w:tabs>
              <w:jc w:val="center"/>
              <w:rPr>
                <w:rFonts w:ascii="Arial" w:eastAsia="Arial" w:hAnsi="Arial" w:cs="Arial"/>
                <w:sz w:val="22"/>
                <w:szCs w:val="22"/>
                <w:lang w:eastAsia="es-MX"/>
              </w:rPr>
            </w:pPr>
            <w:r w:rsidRPr="00F24B3C">
              <w:rPr>
                <w:rFonts w:ascii="Arial" w:eastAsia="Arial" w:hAnsi="Arial" w:cs="Arial"/>
                <w:color w:val="000000"/>
                <w:sz w:val="22"/>
                <w:szCs w:val="22"/>
                <w:lang w:eastAsia="es-MX"/>
              </w:rPr>
              <w:t>Recreación</w:t>
            </w:r>
            <w:r w:rsidRPr="00F24B3C">
              <w:rPr>
                <w:rFonts w:ascii="Arial" w:eastAsia="Arial" w:hAnsi="Arial" w:cs="Arial"/>
                <w:sz w:val="22"/>
                <w:szCs w:val="22"/>
                <w:lang w:eastAsia="es-MX"/>
              </w:rPr>
              <w:t>, Asuntos de la Niñez y Juventudes.</w:t>
            </w:r>
          </w:p>
        </w:tc>
      </w:tr>
      <w:bookmarkEnd w:id="1"/>
    </w:tbl>
    <w:p w14:paraId="0D56886C" w14:textId="0729378F" w:rsidR="009B32B2" w:rsidRPr="00F24B3C" w:rsidRDefault="009B32B2" w:rsidP="00D04301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Arial" w:hAnsi="Arial" w:cs="Arial"/>
          <w:b/>
          <w:bCs/>
          <w:sz w:val="22"/>
        </w:rPr>
      </w:pPr>
    </w:p>
    <w:sectPr w:rsidR="009B32B2" w:rsidRPr="00F24B3C" w:rsidSect="00ED60EE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701" w:right="1701" w:bottom="181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04D883" w14:textId="77777777" w:rsidR="00A161C5" w:rsidRDefault="00A161C5" w:rsidP="00A964D5">
      <w:r>
        <w:separator/>
      </w:r>
    </w:p>
  </w:endnote>
  <w:endnote w:type="continuationSeparator" w:id="0">
    <w:p w14:paraId="6AE6C14A" w14:textId="77777777" w:rsidR="00A161C5" w:rsidRDefault="00A161C5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05246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1FF125E1" w14:textId="19ED73F4" w:rsidR="00CC14CF" w:rsidRDefault="00CC14CF">
            <w:pPr>
              <w:pStyle w:val="Piedepgina"/>
            </w:pPr>
            <w:r w:rsidRPr="00CC14CF">
              <w:rPr>
                <w:rFonts w:ascii="Calibri" w:hAnsi="Calibri" w:cs="Calibri"/>
                <w:color w:val="FFFFFF" w:themeColor="background1"/>
                <w:sz w:val="18"/>
                <w:lang w:val="es-ES"/>
              </w:rPr>
              <w:t xml:space="preserve">Página </w:t>
            </w:r>
            <w:r w:rsidRPr="00CC14CF">
              <w:rPr>
                <w:rFonts w:ascii="Calibri" w:hAnsi="Calibri" w:cs="Calibri"/>
                <w:b/>
                <w:bCs/>
                <w:color w:val="FFFFFF" w:themeColor="background1"/>
                <w:sz w:val="18"/>
              </w:rPr>
              <w:fldChar w:fldCharType="begin"/>
            </w:r>
            <w:r w:rsidRPr="00CC14CF">
              <w:rPr>
                <w:rFonts w:ascii="Calibri" w:hAnsi="Calibri" w:cs="Calibri"/>
                <w:b/>
                <w:bCs/>
                <w:color w:val="FFFFFF" w:themeColor="background1"/>
                <w:sz w:val="18"/>
              </w:rPr>
              <w:instrText>PAGE</w:instrText>
            </w:r>
            <w:r w:rsidRPr="00CC14CF">
              <w:rPr>
                <w:rFonts w:ascii="Calibri" w:hAnsi="Calibri" w:cs="Calibri"/>
                <w:b/>
                <w:bCs/>
                <w:color w:val="FFFFFF" w:themeColor="background1"/>
                <w:sz w:val="18"/>
              </w:rPr>
              <w:fldChar w:fldCharType="separate"/>
            </w:r>
            <w:r w:rsidR="008769F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18"/>
              </w:rPr>
              <w:t>4</w:t>
            </w:r>
            <w:r w:rsidRPr="00CC14CF">
              <w:rPr>
                <w:rFonts w:ascii="Calibri" w:hAnsi="Calibri" w:cs="Calibri"/>
                <w:b/>
                <w:bCs/>
                <w:color w:val="FFFFFF" w:themeColor="background1"/>
                <w:sz w:val="18"/>
              </w:rPr>
              <w:fldChar w:fldCharType="end"/>
            </w:r>
            <w:r w:rsidRPr="00CC14CF">
              <w:rPr>
                <w:rFonts w:ascii="Calibri" w:hAnsi="Calibri" w:cs="Calibri"/>
                <w:color w:val="FFFFFF" w:themeColor="background1"/>
                <w:sz w:val="18"/>
                <w:lang w:val="es-ES"/>
              </w:rPr>
              <w:t xml:space="preserve"> de </w:t>
            </w:r>
            <w:r w:rsidRPr="00CC14CF">
              <w:rPr>
                <w:rFonts w:ascii="Calibri" w:hAnsi="Calibri" w:cs="Calibri"/>
                <w:b/>
                <w:bCs/>
                <w:color w:val="FFFFFF" w:themeColor="background1"/>
                <w:sz w:val="18"/>
              </w:rPr>
              <w:fldChar w:fldCharType="begin"/>
            </w:r>
            <w:r w:rsidRPr="00CC14CF">
              <w:rPr>
                <w:rFonts w:ascii="Calibri" w:hAnsi="Calibri" w:cs="Calibri"/>
                <w:b/>
                <w:bCs/>
                <w:color w:val="FFFFFF" w:themeColor="background1"/>
                <w:sz w:val="18"/>
              </w:rPr>
              <w:instrText>NUMPAGES</w:instrText>
            </w:r>
            <w:r w:rsidRPr="00CC14CF">
              <w:rPr>
                <w:rFonts w:ascii="Calibri" w:hAnsi="Calibri" w:cs="Calibri"/>
                <w:b/>
                <w:bCs/>
                <w:color w:val="FFFFFF" w:themeColor="background1"/>
                <w:sz w:val="18"/>
              </w:rPr>
              <w:fldChar w:fldCharType="separate"/>
            </w:r>
            <w:r w:rsidR="008769F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18"/>
              </w:rPr>
              <w:t>4</w:t>
            </w:r>
            <w:r w:rsidRPr="00CC14CF">
              <w:rPr>
                <w:rFonts w:ascii="Calibri" w:hAnsi="Calibri" w:cs="Calibri"/>
                <w:b/>
                <w:bCs/>
                <w:color w:val="FFFFFF" w:themeColor="background1"/>
                <w:sz w:val="18"/>
              </w:rPr>
              <w:fldChar w:fldCharType="end"/>
            </w:r>
          </w:p>
        </w:sdtContent>
      </w:sdt>
    </w:sdtContent>
  </w:sdt>
  <w:p w14:paraId="54B5D8CB" w14:textId="77777777" w:rsidR="00CC14CF" w:rsidRDefault="00CC14C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FBF61A" w14:textId="77777777" w:rsidR="00A161C5" w:rsidRDefault="00A161C5" w:rsidP="00A964D5">
      <w:r>
        <w:separator/>
      </w:r>
    </w:p>
  </w:footnote>
  <w:footnote w:type="continuationSeparator" w:id="0">
    <w:p w14:paraId="1FC50AFE" w14:textId="77777777" w:rsidR="00A161C5" w:rsidRDefault="00A161C5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0C204B" w14:textId="77777777" w:rsidR="00A964D5" w:rsidRDefault="00656B75">
    <w:pPr>
      <w:pStyle w:val="Encabezado"/>
    </w:pPr>
    <w:r>
      <w:rPr>
        <w:noProof/>
      </w:rPr>
      <w:pict w14:anchorId="18A975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7" type="#_x0000_t75" style="position:absolute;margin-left:0;margin-top:0;width:612.35pt;height:792.35pt;z-index:-251653120;mso-wrap-edited:f;mso-position-horizontal:center;mso-position-horizontal-relative:margin;mso-position-vertical:center;mso-position-vertical-relative:margin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7AE2F5" w14:textId="32A69C60" w:rsidR="00722B5E" w:rsidRDefault="00656B75">
    <w:pPr>
      <w:pStyle w:val="Encabezado"/>
    </w:pPr>
    <w:r>
      <w:rPr>
        <w:noProof/>
      </w:rPr>
      <w:pict w14:anchorId="380663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6" type="#_x0000_t75" style="position:absolute;margin-left:-84.75pt;margin-top:-93.9pt;width:612.35pt;height:792.35pt;z-index:-251650048;mso-wrap-edited:f;mso-position-horizontal-relative:margin;mso-position-vertical-relative:margin" o:allowincell="f">
          <v:imagedata r:id="rId1" o:title="Hoja membretada"/>
          <w10:wrap anchorx="margin" anchory="margin"/>
        </v:shape>
      </w:pict>
    </w:r>
  </w:p>
  <w:p w14:paraId="3953339F" w14:textId="77777777" w:rsidR="00722B5E" w:rsidRDefault="00722B5E">
    <w:pPr>
      <w:pStyle w:val="Encabezado"/>
    </w:pPr>
  </w:p>
  <w:p w14:paraId="66273DB8" w14:textId="77777777" w:rsidR="00722B5E" w:rsidRDefault="00722B5E">
    <w:pPr>
      <w:pStyle w:val="Encabezado"/>
    </w:pPr>
  </w:p>
  <w:p w14:paraId="11DEC104" w14:textId="29516544" w:rsidR="00A964D5" w:rsidRDefault="00A964D5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8F3C47" w14:textId="77777777" w:rsidR="00A964D5" w:rsidRDefault="00656B75">
    <w:pPr>
      <w:pStyle w:val="Encabezado"/>
    </w:pPr>
    <w:r>
      <w:rPr>
        <w:noProof/>
      </w:rPr>
      <w:pict w14:anchorId="682A564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5" type="#_x0000_t75" style="position:absolute;margin-left:0;margin-top:0;width:612.35pt;height:792.35pt;z-index:-251656192;mso-wrap-edited:f;mso-position-horizontal:center;mso-position-horizontal-relative:margin;mso-position-vertical:center;mso-position-vertical-relative:margin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07B69"/>
    <w:multiLevelType w:val="hybridMultilevel"/>
    <w:tmpl w:val="537C25A6"/>
    <w:lvl w:ilvl="0" w:tplc="B63465E0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8252AE"/>
    <w:multiLevelType w:val="hybridMultilevel"/>
    <w:tmpl w:val="416AE0A4"/>
    <w:lvl w:ilvl="0" w:tplc="D062E94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13E9B"/>
    <w:multiLevelType w:val="hybridMultilevel"/>
    <w:tmpl w:val="A01A7676"/>
    <w:lvl w:ilvl="0" w:tplc="09BCE40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192B8A"/>
    <w:multiLevelType w:val="hybridMultilevel"/>
    <w:tmpl w:val="CEDA18D4"/>
    <w:lvl w:ilvl="0" w:tplc="3FFC2C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4A0318"/>
    <w:multiLevelType w:val="hybridMultilevel"/>
    <w:tmpl w:val="7C9A878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B423C0"/>
    <w:multiLevelType w:val="hybridMultilevel"/>
    <w:tmpl w:val="8E04A1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1260D6"/>
    <w:multiLevelType w:val="hybridMultilevel"/>
    <w:tmpl w:val="7C9A878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5E71EC"/>
    <w:multiLevelType w:val="hybridMultilevel"/>
    <w:tmpl w:val="9360679A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4DE928FD"/>
    <w:multiLevelType w:val="hybridMultilevel"/>
    <w:tmpl w:val="47702646"/>
    <w:lvl w:ilvl="0" w:tplc="D062E94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B06710"/>
    <w:multiLevelType w:val="hybridMultilevel"/>
    <w:tmpl w:val="8B465D2A"/>
    <w:lvl w:ilvl="0" w:tplc="2DBCF7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CA3982"/>
    <w:multiLevelType w:val="hybridMultilevel"/>
    <w:tmpl w:val="8E04A12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931590"/>
    <w:multiLevelType w:val="hybridMultilevel"/>
    <w:tmpl w:val="47702646"/>
    <w:lvl w:ilvl="0" w:tplc="D062E94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657247"/>
    <w:multiLevelType w:val="hybridMultilevel"/>
    <w:tmpl w:val="7C9A87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12"/>
  </w:num>
  <w:num w:numId="5">
    <w:abstractNumId w:val="4"/>
  </w:num>
  <w:num w:numId="6">
    <w:abstractNumId w:val="7"/>
  </w:num>
  <w:num w:numId="7">
    <w:abstractNumId w:val="2"/>
  </w:num>
  <w:num w:numId="8">
    <w:abstractNumId w:val="8"/>
  </w:num>
  <w:num w:numId="9">
    <w:abstractNumId w:val="9"/>
  </w:num>
  <w:num w:numId="10">
    <w:abstractNumId w:val="11"/>
  </w:num>
  <w:num w:numId="11">
    <w:abstractNumId w:val="1"/>
  </w:num>
  <w:num w:numId="12">
    <w:abstractNumId w:val="3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MX" w:vendorID="64" w:dllVersion="131078" w:nlCheck="1" w:checkStyle="1"/>
  <w:activeWritingStyle w:appName="MSWord" w:lang="es-E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4D5"/>
    <w:rsid w:val="00005299"/>
    <w:rsid w:val="0002378D"/>
    <w:rsid w:val="00035E86"/>
    <w:rsid w:val="00042AC0"/>
    <w:rsid w:val="00044B51"/>
    <w:rsid w:val="00047C78"/>
    <w:rsid w:val="000864D1"/>
    <w:rsid w:val="00097C59"/>
    <w:rsid w:val="000C023B"/>
    <w:rsid w:val="00102093"/>
    <w:rsid w:val="0013075F"/>
    <w:rsid w:val="0014158C"/>
    <w:rsid w:val="00144CB2"/>
    <w:rsid w:val="001755E4"/>
    <w:rsid w:val="0019277C"/>
    <w:rsid w:val="00197A87"/>
    <w:rsid w:val="001A17A1"/>
    <w:rsid w:val="001A20E1"/>
    <w:rsid w:val="001D131D"/>
    <w:rsid w:val="001D43DF"/>
    <w:rsid w:val="001E08AC"/>
    <w:rsid w:val="001E2B2C"/>
    <w:rsid w:val="002033EA"/>
    <w:rsid w:val="00213CB8"/>
    <w:rsid w:val="002D33D6"/>
    <w:rsid w:val="002E6C57"/>
    <w:rsid w:val="0030138B"/>
    <w:rsid w:val="00312DC7"/>
    <w:rsid w:val="003A3813"/>
    <w:rsid w:val="003C3EC7"/>
    <w:rsid w:val="003D4488"/>
    <w:rsid w:val="004056C1"/>
    <w:rsid w:val="00422F20"/>
    <w:rsid w:val="0042604B"/>
    <w:rsid w:val="004355BA"/>
    <w:rsid w:val="0045516E"/>
    <w:rsid w:val="00481D94"/>
    <w:rsid w:val="004B290E"/>
    <w:rsid w:val="004B3EBC"/>
    <w:rsid w:val="004D0B4D"/>
    <w:rsid w:val="005025A3"/>
    <w:rsid w:val="00516399"/>
    <w:rsid w:val="00517844"/>
    <w:rsid w:val="00531018"/>
    <w:rsid w:val="00562AB9"/>
    <w:rsid w:val="00570249"/>
    <w:rsid w:val="00575A5A"/>
    <w:rsid w:val="0057754B"/>
    <w:rsid w:val="005B0788"/>
    <w:rsid w:val="005C20FA"/>
    <w:rsid w:val="005C6A21"/>
    <w:rsid w:val="005C7C3B"/>
    <w:rsid w:val="00656B75"/>
    <w:rsid w:val="006624DB"/>
    <w:rsid w:val="00671E2F"/>
    <w:rsid w:val="00683A26"/>
    <w:rsid w:val="006A18E5"/>
    <w:rsid w:val="006B0B32"/>
    <w:rsid w:val="006C3E1F"/>
    <w:rsid w:val="006D05AC"/>
    <w:rsid w:val="006D0971"/>
    <w:rsid w:val="006E104A"/>
    <w:rsid w:val="00716319"/>
    <w:rsid w:val="00722B5E"/>
    <w:rsid w:val="00723CC9"/>
    <w:rsid w:val="0073277F"/>
    <w:rsid w:val="00737357"/>
    <w:rsid w:val="00750BD3"/>
    <w:rsid w:val="00776048"/>
    <w:rsid w:val="00792515"/>
    <w:rsid w:val="007A5B89"/>
    <w:rsid w:val="007A7E7A"/>
    <w:rsid w:val="007D1B57"/>
    <w:rsid w:val="007E2CD9"/>
    <w:rsid w:val="007F3336"/>
    <w:rsid w:val="00800AF9"/>
    <w:rsid w:val="00801281"/>
    <w:rsid w:val="00812AF1"/>
    <w:rsid w:val="00820B4A"/>
    <w:rsid w:val="00831C0A"/>
    <w:rsid w:val="00836481"/>
    <w:rsid w:val="00840266"/>
    <w:rsid w:val="008769F9"/>
    <w:rsid w:val="008A0493"/>
    <w:rsid w:val="008A7A17"/>
    <w:rsid w:val="008D072F"/>
    <w:rsid w:val="008D35CC"/>
    <w:rsid w:val="008E7E7C"/>
    <w:rsid w:val="00923192"/>
    <w:rsid w:val="00923F4D"/>
    <w:rsid w:val="00930B86"/>
    <w:rsid w:val="00931867"/>
    <w:rsid w:val="009351A7"/>
    <w:rsid w:val="009A6B9D"/>
    <w:rsid w:val="009B32B2"/>
    <w:rsid w:val="009B3C03"/>
    <w:rsid w:val="009B6151"/>
    <w:rsid w:val="00A161C5"/>
    <w:rsid w:val="00A4059A"/>
    <w:rsid w:val="00A50217"/>
    <w:rsid w:val="00A80A5C"/>
    <w:rsid w:val="00A964D5"/>
    <w:rsid w:val="00AA304A"/>
    <w:rsid w:val="00AA3F2B"/>
    <w:rsid w:val="00AB3FAC"/>
    <w:rsid w:val="00AE3616"/>
    <w:rsid w:val="00B10DAA"/>
    <w:rsid w:val="00B140E6"/>
    <w:rsid w:val="00B15C39"/>
    <w:rsid w:val="00B86B4D"/>
    <w:rsid w:val="00BD16A0"/>
    <w:rsid w:val="00C11EE5"/>
    <w:rsid w:val="00C12F7E"/>
    <w:rsid w:val="00C25D20"/>
    <w:rsid w:val="00C43B38"/>
    <w:rsid w:val="00C465BF"/>
    <w:rsid w:val="00C83E67"/>
    <w:rsid w:val="00C9168A"/>
    <w:rsid w:val="00CB0BF0"/>
    <w:rsid w:val="00CB678C"/>
    <w:rsid w:val="00CB6D06"/>
    <w:rsid w:val="00CC14CF"/>
    <w:rsid w:val="00CD579A"/>
    <w:rsid w:val="00CD7EB2"/>
    <w:rsid w:val="00D04301"/>
    <w:rsid w:val="00D42FC0"/>
    <w:rsid w:val="00D82993"/>
    <w:rsid w:val="00D949E4"/>
    <w:rsid w:val="00DC01CA"/>
    <w:rsid w:val="00DD3495"/>
    <w:rsid w:val="00DE6CCE"/>
    <w:rsid w:val="00E055DF"/>
    <w:rsid w:val="00E13A62"/>
    <w:rsid w:val="00E2576A"/>
    <w:rsid w:val="00E328D3"/>
    <w:rsid w:val="00E57138"/>
    <w:rsid w:val="00E611C8"/>
    <w:rsid w:val="00E66158"/>
    <w:rsid w:val="00E72282"/>
    <w:rsid w:val="00E91A62"/>
    <w:rsid w:val="00EB57FB"/>
    <w:rsid w:val="00ED2D5B"/>
    <w:rsid w:val="00ED3AD4"/>
    <w:rsid w:val="00ED60EE"/>
    <w:rsid w:val="00EE75C9"/>
    <w:rsid w:val="00EF126F"/>
    <w:rsid w:val="00F06739"/>
    <w:rsid w:val="00F226D9"/>
    <w:rsid w:val="00F23B45"/>
    <w:rsid w:val="00F24B3C"/>
    <w:rsid w:val="00F42EE9"/>
    <w:rsid w:val="00F70ADC"/>
    <w:rsid w:val="00F7624A"/>
    <w:rsid w:val="00F9578E"/>
    <w:rsid w:val="00FA29D3"/>
    <w:rsid w:val="00FB5A40"/>
    <w:rsid w:val="00FC4799"/>
    <w:rsid w:val="00FD2830"/>
    <w:rsid w:val="00FE168A"/>
    <w:rsid w:val="00FE3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2B9AF3"/>
  <w15:chartTrackingRefBased/>
  <w15:docId w15:val="{FCD76A1A-9B4B-433B-AD09-0F798BBB3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9"/>
    <w:semiHidden/>
    <w:unhideWhenUsed/>
    <w:qFormat/>
    <w:rsid w:val="0073277F"/>
    <w:pPr>
      <w:keepNext/>
      <w:jc w:val="center"/>
      <w:outlineLvl w:val="1"/>
    </w:pPr>
    <w:rPr>
      <w:rFonts w:ascii="Arial" w:eastAsia="Times New Roman" w:hAnsi="Arial" w:cs="Arial"/>
      <w:b/>
      <w:bCs/>
      <w:kern w:val="0"/>
      <w:lang w:val="es-ES"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table" w:customStyle="1" w:styleId="Tablaconcuadrcula11">
    <w:name w:val="Tabla con cuadrícula11"/>
    <w:basedOn w:val="Tablanormal"/>
    <w:next w:val="Tablaconcuadrcula"/>
    <w:uiPriority w:val="59"/>
    <w:rsid w:val="00722B5E"/>
    <w:rPr>
      <w:rFonts w:eastAsiaTheme="minorEastAsia"/>
      <w:kern w:val="0"/>
      <w:lang w:val="es-ES_tradnl" w:eastAsia="es-ES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39"/>
    <w:rsid w:val="00722B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1"/>
    <w:qFormat/>
    <w:rsid w:val="00FA29D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4B3EBC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4B3EBC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9"/>
    <w:semiHidden/>
    <w:rsid w:val="0073277F"/>
    <w:rPr>
      <w:rFonts w:ascii="Arial" w:eastAsia="Times New Roman" w:hAnsi="Arial" w:cs="Arial"/>
      <w:b/>
      <w:bCs/>
      <w:kern w:val="0"/>
      <w:lang w:val="es-ES" w:eastAsia="es-ES"/>
      <w14:ligatures w14:val="none"/>
    </w:rPr>
  </w:style>
  <w:style w:type="paragraph" w:styleId="Textoindependiente2">
    <w:name w:val="Body Text 2"/>
    <w:basedOn w:val="Normal"/>
    <w:link w:val="Textoindependiente2Car"/>
    <w:uiPriority w:val="99"/>
    <w:rsid w:val="0073277F"/>
    <w:pPr>
      <w:jc w:val="both"/>
    </w:pPr>
    <w:rPr>
      <w:rFonts w:ascii="Arial" w:eastAsia="Times New Roman" w:hAnsi="Arial" w:cs="Arial"/>
      <w:kern w:val="0"/>
      <w:lang w:val="es-ES_tradnl" w:eastAsia="es-ES"/>
      <w14:ligatures w14:val="none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73277F"/>
    <w:rPr>
      <w:rFonts w:ascii="Arial" w:eastAsia="Times New Roman" w:hAnsi="Arial" w:cs="Arial"/>
      <w:kern w:val="0"/>
      <w:lang w:val="es-ES_tradnl" w:eastAsia="es-ES"/>
      <w14:ligatures w14:val="none"/>
    </w:rPr>
  </w:style>
  <w:style w:type="paragraph" w:styleId="Sinespaciado">
    <w:name w:val="No Spacing"/>
    <w:link w:val="SinespaciadoCar"/>
    <w:uiPriority w:val="1"/>
    <w:qFormat/>
    <w:rsid w:val="0073277F"/>
    <w:rPr>
      <w:rFonts w:ascii="Arial" w:eastAsia="Times New Roman" w:hAnsi="Arial" w:cs="Times New Roman"/>
      <w:kern w:val="0"/>
      <w:sz w:val="20"/>
      <w:szCs w:val="20"/>
      <w:lang w:val="en-US"/>
      <w14:ligatures w14:val="none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73277F"/>
    <w:rPr>
      <w:rFonts w:ascii="Arial" w:eastAsia="Times New Roman" w:hAnsi="Arial" w:cs="Times New Roman"/>
      <w:kern w:val="0"/>
      <w:sz w:val="20"/>
      <w:szCs w:val="20"/>
      <w:lang w:val="en-US"/>
      <w14:ligatures w14:val="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3735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373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484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BC61FFC-0468-4E25-BA8F-7F5A3F956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4</Pages>
  <Words>975</Words>
  <Characters>5363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Astrid Yaredi Rangel Hernandez</cp:lastModifiedBy>
  <cp:revision>27</cp:revision>
  <cp:lastPrinted>2026-04-23T20:52:00Z</cp:lastPrinted>
  <dcterms:created xsi:type="dcterms:W3CDTF">2026-05-15T19:34:00Z</dcterms:created>
  <dcterms:modified xsi:type="dcterms:W3CDTF">2026-06-22T17:32:00Z</dcterms:modified>
</cp:coreProperties>
</file>