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D9E3" w14:textId="7ACADF38" w:rsidR="00B81D98" w:rsidRPr="004827DD" w:rsidRDefault="00B81D98" w:rsidP="00B81D98">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VIGÉSIMA </w:t>
      </w:r>
      <w:r w:rsidR="006C4E9F">
        <w:rPr>
          <w:rFonts w:ascii="Arial" w:eastAsia="Times New Roman" w:hAnsi="Arial" w:cs="Arial"/>
          <w:b/>
          <w:sz w:val="20"/>
          <w:szCs w:val="20"/>
          <w:lang w:eastAsia="es-ES"/>
        </w:rPr>
        <w:t>SEXTA</w:t>
      </w:r>
      <w:r w:rsidRPr="004827DD">
        <w:rPr>
          <w:rFonts w:ascii="Arial" w:eastAsia="Times New Roman" w:hAnsi="Arial" w:cs="Arial"/>
          <w:b/>
          <w:sz w:val="20"/>
          <w:szCs w:val="20"/>
          <w:lang w:eastAsia="es-ES"/>
        </w:rPr>
        <w:t xml:space="preserve"> SESIÓN EXTRAORDINARIA DE </w:t>
      </w:r>
      <w:r w:rsidRPr="004827DD">
        <w:rPr>
          <w:rFonts w:ascii="Arial" w:hAnsi="Arial" w:cs="Arial"/>
          <w:b/>
          <w:bCs/>
          <w:sz w:val="20"/>
          <w:szCs w:val="20"/>
        </w:rPr>
        <w:t>LA COMISIÓN EDILICIA PERMANENTE DE OBRAS PÚBLICAS, PLANEACIÓN URBANA Y REGULARIZACIÓN DE LA TENENCIA DE LA TIERRA.</w:t>
      </w:r>
    </w:p>
    <w:p w14:paraId="023E8AFF" w14:textId="3830196A" w:rsidR="00B81D98" w:rsidRPr="004827DD" w:rsidRDefault="00B81D98" w:rsidP="00B81D98">
      <w:pPr>
        <w:jc w:val="both"/>
        <w:rPr>
          <w:rFonts w:ascii="Arial" w:eastAsia="Times New Roman" w:hAnsi="Arial" w:cs="Arial"/>
          <w:sz w:val="20"/>
          <w:szCs w:val="20"/>
          <w:lang w:eastAsia="es-ES"/>
        </w:rPr>
      </w:pPr>
      <w:r w:rsidRPr="004827DD">
        <w:rPr>
          <w:rFonts w:ascii="Arial" w:eastAsia="Times New Roman" w:hAnsi="Arial" w:cs="Arial"/>
          <w:sz w:val="20"/>
          <w:szCs w:val="20"/>
          <w:lang w:eastAsia="es-ES"/>
        </w:rPr>
        <w:t>En Ciudad Guzmán, Municipio de Zapotlán el Grande, Jalisco, siendo las 1</w:t>
      </w:r>
      <w:r>
        <w:rPr>
          <w:rFonts w:ascii="Arial" w:eastAsia="Times New Roman" w:hAnsi="Arial" w:cs="Arial"/>
          <w:sz w:val="20"/>
          <w:szCs w:val="20"/>
          <w:lang w:eastAsia="es-ES"/>
        </w:rPr>
        <w:t>4</w:t>
      </w:r>
      <w:r w:rsidRPr="004827DD">
        <w:rPr>
          <w:rFonts w:ascii="Arial" w:eastAsia="Times New Roman" w:hAnsi="Arial" w:cs="Arial"/>
          <w:sz w:val="20"/>
          <w:szCs w:val="20"/>
          <w:lang w:eastAsia="es-ES"/>
        </w:rPr>
        <w:t xml:space="preserve">:00 </w:t>
      </w:r>
      <w:r>
        <w:rPr>
          <w:rFonts w:ascii="Arial" w:eastAsia="Times New Roman" w:hAnsi="Arial" w:cs="Arial"/>
          <w:sz w:val="20"/>
          <w:szCs w:val="20"/>
          <w:lang w:eastAsia="es-ES"/>
        </w:rPr>
        <w:t>catorce</w:t>
      </w:r>
      <w:r w:rsidRPr="004827DD">
        <w:rPr>
          <w:rFonts w:ascii="Arial" w:eastAsia="Times New Roman" w:hAnsi="Arial" w:cs="Arial"/>
          <w:sz w:val="20"/>
          <w:szCs w:val="20"/>
          <w:lang w:eastAsia="es-ES"/>
        </w:rPr>
        <w:t xml:space="preserve"> horas del día </w:t>
      </w:r>
      <w:r w:rsidR="00067446">
        <w:rPr>
          <w:rFonts w:ascii="Arial" w:eastAsia="Times New Roman" w:hAnsi="Arial" w:cs="Arial"/>
          <w:sz w:val="20"/>
          <w:szCs w:val="20"/>
          <w:lang w:eastAsia="es-ES"/>
        </w:rPr>
        <w:t>04</w:t>
      </w:r>
      <w:r w:rsidRPr="004827DD">
        <w:rPr>
          <w:rFonts w:ascii="Arial" w:eastAsia="Times New Roman" w:hAnsi="Arial" w:cs="Arial"/>
          <w:sz w:val="20"/>
          <w:szCs w:val="20"/>
          <w:lang w:eastAsia="es-ES"/>
        </w:rPr>
        <w:t xml:space="preserve"> de </w:t>
      </w:r>
      <w:r w:rsidR="00067446">
        <w:rPr>
          <w:rFonts w:ascii="Arial" w:eastAsia="Times New Roman" w:hAnsi="Arial" w:cs="Arial"/>
          <w:sz w:val="20"/>
          <w:szCs w:val="20"/>
          <w:lang w:eastAsia="es-ES"/>
        </w:rPr>
        <w:t>J</w:t>
      </w:r>
      <w:r w:rsidR="00CE7822">
        <w:rPr>
          <w:rFonts w:ascii="Arial" w:eastAsia="Times New Roman" w:hAnsi="Arial" w:cs="Arial"/>
          <w:sz w:val="20"/>
          <w:szCs w:val="20"/>
          <w:lang w:eastAsia="es-ES"/>
        </w:rPr>
        <w:t>unio</w:t>
      </w:r>
      <w:r w:rsidRPr="004827DD">
        <w:rPr>
          <w:rFonts w:ascii="Arial" w:eastAsia="Times New Roman" w:hAnsi="Arial" w:cs="Arial"/>
          <w:sz w:val="20"/>
          <w:szCs w:val="20"/>
          <w:lang w:eastAsia="es-ES"/>
        </w:rPr>
        <w:t xml:space="preserve"> del año 2026, con fundamento en lo dispuesto </w:t>
      </w:r>
      <w:r w:rsidRPr="004827DD">
        <w:rPr>
          <w:rFonts w:ascii="Arial" w:hAnsi="Arial" w:cs="Arial"/>
          <w:sz w:val="20"/>
          <w:szCs w:val="20"/>
          <w:lang w:val="es-ES_tradnl"/>
        </w:rPr>
        <w:t>por los Artículos 37 numeral 1, 38 fracción XV, 40, 41, 44, 45, 46,47, 48,49 y 64 del Reglamento Interior del Ayuntamiento de Zapotlán el Grande</w:t>
      </w:r>
      <w:r w:rsidRPr="004827DD">
        <w:rPr>
          <w:rFonts w:ascii="Arial" w:eastAsia="Times New Roman" w:hAnsi="Arial" w:cs="Arial"/>
          <w:sz w:val="20"/>
          <w:szCs w:val="20"/>
          <w:lang w:eastAsia="es-ES"/>
        </w:rPr>
        <w:t>, se reunieron los integrantes de la Comisión Edilicia Permanente de Obras Públicas, Planeación Urbana y Regularización de la Tenencia de la Tierra, en la Sala de Juntas de la Presidencia Municipal de Zapotlán el Grande, Jalisco, para celebrar la Sesión Extraordinaria número 2</w:t>
      </w:r>
      <w:r w:rsidR="00CE7822">
        <w:rPr>
          <w:rFonts w:ascii="Arial" w:eastAsia="Times New Roman" w:hAnsi="Arial" w:cs="Arial"/>
          <w:sz w:val="20"/>
          <w:szCs w:val="20"/>
          <w:lang w:eastAsia="es-ES"/>
        </w:rPr>
        <w:t>6</w:t>
      </w:r>
      <w:r w:rsidRPr="004827DD">
        <w:rPr>
          <w:rFonts w:ascii="Arial" w:eastAsia="Times New Roman" w:hAnsi="Arial" w:cs="Arial"/>
          <w:sz w:val="20"/>
          <w:szCs w:val="20"/>
          <w:lang w:eastAsia="es-ES"/>
        </w:rPr>
        <w:t xml:space="preserve"> en la cual se desarrolló el orden del día correspondiente como a continuación se hace constar. - </w:t>
      </w:r>
    </w:p>
    <w:p w14:paraId="34670E97" w14:textId="77777777" w:rsidR="00B81D98" w:rsidRPr="004827DD" w:rsidRDefault="00B81D98" w:rsidP="00B81D98">
      <w:pPr>
        <w:spacing w:after="0" w:line="240" w:lineRule="auto"/>
        <w:jc w:val="both"/>
        <w:rPr>
          <w:rFonts w:ascii="Arial" w:eastAsia="Times New Roman" w:hAnsi="Arial" w:cs="Arial"/>
          <w:sz w:val="20"/>
          <w:szCs w:val="20"/>
          <w:lang w:eastAsia="es-ES"/>
        </w:rPr>
      </w:pPr>
    </w:p>
    <w:p w14:paraId="0A8AD29D" w14:textId="687B4C1D" w:rsidR="00A52D0F" w:rsidRDefault="00B81D98" w:rsidP="006C4E9F">
      <w:pPr>
        <w:spacing w:after="0"/>
        <w:jc w:val="both"/>
        <w:rPr>
          <w:rFonts w:ascii="Arial" w:hAnsi="Arial" w:cs="Arial"/>
          <w:b/>
          <w:sz w:val="20"/>
          <w:szCs w:val="20"/>
        </w:rPr>
      </w:pPr>
      <w:r w:rsidRPr="004827DD">
        <w:rPr>
          <w:rFonts w:ascii="Arial" w:hAnsi="Arial" w:cs="Arial"/>
          <w:b/>
          <w:sz w:val="20"/>
          <w:szCs w:val="20"/>
        </w:rPr>
        <w:t xml:space="preserve">- </w:t>
      </w:r>
      <w:r w:rsidRPr="006C4E9F">
        <w:rPr>
          <w:rFonts w:ascii="Arial" w:hAnsi="Arial" w:cs="Arial"/>
          <w:b/>
          <w:sz w:val="20"/>
          <w:szCs w:val="20"/>
        </w:rPr>
        <w:t>Lic. Magali Casillas Contreras, presidenta de la Comisión:</w:t>
      </w:r>
      <w:r w:rsidR="006C4E9F" w:rsidRPr="006C4E9F">
        <w:rPr>
          <w:rFonts w:ascii="Arial" w:hAnsi="Arial" w:cs="Arial"/>
          <w:b/>
          <w:sz w:val="20"/>
          <w:szCs w:val="20"/>
        </w:rPr>
        <w:t xml:space="preserve"> </w:t>
      </w:r>
      <w:r w:rsidR="00A52D0F" w:rsidRPr="006C4E9F">
        <w:rPr>
          <w:rFonts w:ascii="Arial" w:eastAsia="Times New Roman" w:hAnsi="Arial" w:cs="Arial"/>
          <w:sz w:val="20"/>
          <w:szCs w:val="20"/>
          <w:lang w:eastAsia="es-ES"/>
        </w:rPr>
        <w:t xml:space="preserve">Buenas tardes a todos, gracias por asistir a esta </w:t>
      </w:r>
      <w:r w:rsidR="00A52D0F" w:rsidRPr="006C4E9F">
        <w:rPr>
          <w:rFonts w:ascii="Arial" w:eastAsia="Times New Roman" w:hAnsi="Arial" w:cs="Arial"/>
          <w:b/>
          <w:sz w:val="20"/>
          <w:szCs w:val="20"/>
          <w:lang w:eastAsia="es-ES"/>
        </w:rPr>
        <w:t xml:space="preserve">VIGÉSIMO SEXTA Sesión Extraordinaria de la COMISIÓN EDILICIA PERMANENTE DE OBRAS PÚBLICAS, PLANEACIÓN URBANA Y REGULARIZACIÓN DE LA TENENCIA DE LA TIERRA, </w:t>
      </w:r>
      <w:r w:rsidR="00A52D0F" w:rsidRPr="006C4E9F">
        <w:rPr>
          <w:rFonts w:ascii="Arial" w:eastAsia="Times New Roman" w:hAnsi="Arial" w:cs="Arial"/>
          <w:sz w:val="20"/>
          <w:szCs w:val="20"/>
          <w:lang w:eastAsia="es-ES"/>
        </w:rPr>
        <w:t>la cual fue convocada mediante oficio número</w:t>
      </w:r>
      <w:r w:rsidR="00A52D0F" w:rsidRPr="006C4E9F">
        <w:rPr>
          <w:rFonts w:ascii="Arial" w:eastAsia="Times New Roman" w:hAnsi="Arial" w:cs="Arial"/>
          <w:b/>
          <w:sz w:val="20"/>
          <w:szCs w:val="20"/>
          <w:lang w:eastAsia="es-ES"/>
        </w:rPr>
        <w:t xml:space="preserve"> 465/2026 </w:t>
      </w:r>
      <w:r w:rsidR="00A52D0F" w:rsidRPr="006C4E9F">
        <w:rPr>
          <w:rFonts w:ascii="Arial" w:eastAsia="Times New Roman" w:hAnsi="Arial" w:cs="Arial"/>
          <w:sz w:val="20"/>
          <w:szCs w:val="20"/>
          <w:lang w:eastAsia="es-ES"/>
        </w:rPr>
        <w:t xml:space="preserve">con fundamento en los </w:t>
      </w:r>
      <w:r w:rsidR="00A52D0F" w:rsidRPr="006C4E9F">
        <w:rPr>
          <w:rFonts w:ascii="Arial" w:eastAsia="Times New Roman" w:hAnsi="Arial" w:cs="Arial"/>
          <w:b/>
          <w:bCs/>
          <w:sz w:val="20"/>
          <w:szCs w:val="20"/>
          <w:lang w:eastAsia="es-ES"/>
        </w:rPr>
        <w:t>Artículos 37, 38, 40, 41, 44 49 y 64</w:t>
      </w:r>
      <w:r w:rsidR="00A52D0F" w:rsidRPr="006C4E9F">
        <w:rPr>
          <w:rFonts w:ascii="Arial" w:eastAsia="Times New Roman" w:hAnsi="Arial" w:cs="Arial"/>
          <w:sz w:val="20"/>
          <w:szCs w:val="20"/>
          <w:lang w:eastAsia="es-ES"/>
        </w:rPr>
        <w:t xml:space="preserve"> del Reglamento Interior del Ayuntamiento de Zapotlán el Grande</w:t>
      </w:r>
      <w:r w:rsidR="006C4E9F" w:rsidRPr="006C4E9F">
        <w:rPr>
          <w:rFonts w:ascii="Arial" w:eastAsia="Times New Roman" w:hAnsi="Arial" w:cs="Arial"/>
          <w:sz w:val="20"/>
          <w:szCs w:val="20"/>
          <w:lang w:eastAsia="es-ES"/>
        </w:rPr>
        <w:t xml:space="preserve">. </w:t>
      </w:r>
      <w:r w:rsidR="00A52D0F" w:rsidRPr="006C4E9F">
        <w:rPr>
          <w:rFonts w:ascii="Arial" w:eastAsia="Times New Roman" w:hAnsi="Arial" w:cs="Arial"/>
          <w:sz w:val="20"/>
          <w:szCs w:val="20"/>
          <w:lang w:eastAsia="es-ES"/>
        </w:rPr>
        <w:t>Para efectos de dar inicio a esta sesión me permitiré tomar lista de asistencia para validar el Quorum legal:</w:t>
      </w:r>
      <w:r w:rsidR="006C4E9F" w:rsidRPr="006C4E9F">
        <w:rPr>
          <w:rFonts w:ascii="Arial" w:eastAsia="Times New Roman" w:hAnsi="Arial" w:cs="Arial"/>
          <w:sz w:val="20"/>
          <w:szCs w:val="20"/>
          <w:lang w:eastAsia="es-ES"/>
        </w:rPr>
        <w:t xml:space="preserve"> </w:t>
      </w:r>
      <w:r w:rsidR="006C4E9F" w:rsidRPr="006C4E9F">
        <w:rPr>
          <w:rFonts w:ascii="Arial" w:eastAsia="Times New Roman" w:hAnsi="Arial" w:cs="Arial"/>
          <w:b/>
          <w:bCs/>
          <w:sz w:val="20"/>
          <w:szCs w:val="20"/>
          <w:lang w:eastAsia="es-ES"/>
        </w:rPr>
        <w:t>Dra. Bertha Silvia Gómez Ramos Regidora Vocal</w:t>
      </w:r>
      <w:r w:rsidR="006C4E9F" w:rsidRPr="006C4E9F">
        <w:rPr>
          <w:rFonts w:ascii="Arial" w:eastAsia="Times New Roman" w:hAnsi="Arial" w:cs="Arial"/>
          <w:sz w:val="20"/>
          <w:szCs w:val="20"/>
          <w:lang w:eastAsia="es-ES"/>
        </w:rPr>
        <w:t xml:space="preserve"> (Presente), </w:t>
      </w:r>
      <w:r w:rsidR="006C4E9F" w:rsidRPr="006C4E9F">
        <w:rPr>
          <w:rFonts w:ascii="Arial" w:eastAsia="Times New Roman" w:hAnsi="Arial" w:cs="Arial"/>
          <w:b/>
          <w:bCs/>
          <w:sz w:val="20"/>
          <w:szCs w:val="20"/>
          <w:lang w:eastAsia="es-ES"/>
        </w:rPr>
        <w:t>Lic. Miguel Marentes</w:t>
      </w:r>
      <w:r w:rsidR="006C4E9F" w:rsidRPr="006C4E9F">
        <w:rPr>
          <w:rFonts w:ascii="Arial" w:eastAsia="Times New Roman" w:hAnsi="Arial" w:cs="Arial"/>
          <w:sz w:val="20"/>
          <w:szCs w:val="20"/>
          <w:lang w:eastAsia="es-ES"/>
        </w:rPr>
        <w:t xml:space="preserve"> </w:t>
      </w:r>
      <w:r w:rsidR="006C4E9F" w:rsidRPr="006C4E9F">
        <w:rPr>
          <w:rFonts w:ascii="Arial" w:eastAsia="Times New Roman" w:hAnsi="Arial" w:cs="Arial"/>
          <w:sz w:val="20"/>
          <w:szCs w:val="20"/>
          <w:lang w:eastAsia="es-ES"/>
        </w:rPr>
        <w:t>(Presente),</w:t>
      </w:r>
      <w:r w:rsidR="006C4E9F">
        <w:rPr>
          <w:rFonts w:ascii="Arial" w:hAnsi="Arial" w:cs="Arial"/>
          <w:b/>
          <w:sz w:val="20"/>
          <w:szCs w:val="20"/>
        </w:rPr>
        <w:t xml:space="preserve"> </w:t>
      </w:r>
      <w:r w:rsidR="006C4E9F" w:rsidRPr="006C4E9F">
        <w:rPr>
          <w:rFonts w:ascii="Arial" w:hAnsi="Arial" w:cs="Arial"/>
          <w:b/>
          <w:sz w:val="20"/>
          <w:szCs w:val="20"/>
          <w:lang w:val="es-ES_tradnl"/>
        </w:rPr>
        <w:t xml:space="preserve">la de la voz </w:t>
      </w:r>
      <w:r w:rsidR="006C4E9F" w:rsidRPr="006C4E9F">
        <w:rPr>
          <w:rFonts w:ascii="Arial" w:hAnsi="Arial" w:cs="Arial"/>
          <w:bCs/>
          <w:sz w:val="20"/>
          <w:szCs w:val="20"/>
          <w:lang w:val="es-ES_tradnl"/>
        </w:rPr>
        <w:t>(presente)</w:t>
      </w:r>
      <w:r w:rsidR="006C4E9F">
        <w:rPr>
          <w:rFonts w:ascii="Arial" w:hAnsi="Arial" w:cs="Arial"/>
          <w:b/>
          <w:sz w:val="20"/>
          <w:szCs w:val="20"/>
        </w:rPr>
        <w:t xml:space="preserve">. </w:t>
      </w:r>
      <w:r w:rsidR="0095657A" w:rsidRPr="006C4E9F">
        <w:rPr>
          <w:rFonts w:ascii="Arial" w:eastAsia="Times New Roman" w:hAnsi="Arial" w:cs="Arial"/>
          <w:sz w:val="20"/>
          <w:szCs w:val="20"/>
          <w:lang w:eastAsia="es-ES"/>
        </w:rPr>
        <w:t>I</w:t>
      </w:r>
      <w:r w:rsidR="00A52D0F" w:rsidRPr="006C4E9F">
        <w:rPr>
          <w:rFonts w:ascii="Arial" w:eastAsia="Times New Roman" w:hAnsi="Arial" w:cs="Arial"/>
          <w:sz w:val="20"/>
          <w:szCs w:val="20"/>
          <w:lang w:eastAsia="es-ES"/>
        </w:rPr>
        <w:t xml:space="preserve">nformo la asistencia de </w:t>
      </w:r>
      <w:r w:rsidR="00067446" w:rsidRPr="006C4E9F">
        <w:rPr>
          <w:rFonts w:ascii="Arial" w:eastAsia="Times New Roman" w:hAnsi="Arial" w:cs="Arial"/>
          <w:sz w:val="20"/>
          <w:szCs w:val="20"/>
          <w:lang w:eastAsia="es-ES"/>
        </w:rPr>
        <w:t>3 de</w:t>
      </w:r>
      <w:r w:rsidR="00A52D0F" w:rsidRPr="006C4E9F">
        <w:rPr>
          <w:rFonts w:ascii="Arial" w:eastAsia="Times New Roman" w:hAnsi="Arial" w:cs="Arial"/>
          <w:sz w:val="20"/>
          <w:szCs w:val="20"/>
          <w:lang w:eastAsia="es-ES"/>
        </w:rPr>
        <w:t xml:space="preserve"> los</w:t>
      </w:r>
      <w:r w:rsidR="0095657A" w:rsidRPr="006C4E9F">
        <w:rPr>
          <w:rFonts w:ascii="Arial" w:eastAsia="Times New Roman" w:hAnsi="Arial" w:cs="Arial"/>
          <w:sz w:val="20"/>
          <w:szCs w:val="20"/>
          <w:lang w:eastAsia="es-ES"/>
        </w:rPr>
        <w:t xml:space="preserve"> </w:t>
      </w:r>
      <w:r w:rsidR="00A52D0F" w:rsidRPr="006C4E9F">
        <w:rPr>
          <w:rFonts w:ascii="Arial" w:eastAsia="Times New Roman" w:hAnsi="Arial" w:cs="Arial"/>
          <w:sz w:val="20"/>
          <w:szCs w:val="20"/>
          <w:lang w:eastAsia="es-ES"/>
        </w:rPr>
        <w:t>integrantes de esta Comisión por lo que tenemos Quorum Legal.</w:t>
      </w:r>
      <w:r w:rsidR="006C4E9F" w:rsidRPr="006C4E9F">
        <w:rPr>
          <w:rFonts w:ascii="Arial" w:hAnsi="Arial" w:cs="Arial"/>
          <w:b/>
          <w:sz w:val="20"/>
          <w:szCs w:val="20"/>
        </w:rPr>
        <w:t xml:space="preserve"> </w:t>
      </w:r>
      <w:r w:rsidR="00A52D0F" w:rsidRPr="006C4E9F">
        <w:rPr>
          <w:rFonts w:ascii="Arial" w:eastAsia="Times New Roman" w:hAnsi="Arial" w:cs="Arial"/>
          <w:sz w:val="20"/>
          <w:szCs w:val="20"/>
          <w:lang w:eastAsia="es-ES"/>
        </w:rPr>
        <w:t>Continuando con el desahogo de la sesión, procedo con el punto número 2, que es la aprobación del orden del día, para lo cual me permito dar lectura:</w:t>
      </w:r>
    </w:p>
    <w:p w14:paraId="4282E11B" w14:textId="77777777" w:rsidR="006C4E9F" w:rsidRPr="006C4E9F" w:rsidRDefault="006C4E9F" w:rsidP="006C4E9F">
      <w:pPr>
        <w:spacing w:after="0"/>
        <w:jc w:val="both"/>
        <w:rPr>
          <w:rFonts w:ascii="Arial" w:hAnsi="Arial" w:cs="Arial"/>
          <w:b/>
          <w:sz w:val="20"/>
          <w:szCs w:val="20"/>
        </w:rPr>
      </w:pPr>
    </w:p>
    <w:tbl>
      <w:tblPr>
        <w:tblStyle w:val="Tablaconcuadrcula1"/>
        <w:tblW w:w="8789" w:type="dxa"/>
        <w:tblInd w:w="-5" w:type="dxa"/>
        <w:tblLook w:val="04A0" w:firstRow="1" w:lastRow="0" w:firstColumn="1" w:lastColumn="0" w:noHBand="0" w:noVBand="1"/>
      </w:tblPr>
      <w:tblGrid>
        <w:gridCol w:w="8789"/>
      </w:tblGrid>
      <w:tr w:rsidR="00A52D0F" w:rsidRPr="006C4E9F" w14:paraId="4AA65EFC" w14:textId="77777777" w:rsidTr="00F133C6">
        <w:trPr>
          <w:trHeight w:val="159"/>
        </w:trPr>
        <w:tc>
          <w:tcPr>
            <w:tcW w:w="8789" w:type="dxa"/>
          </w:tcPr>
          <w:p w14:paraId="0ABE894F" w14:textId="77777777" w:rsidR="00A52D0F" w:rsidRPr="006C4E9F" w:rsidRDefault="00A52D0F" w:rsidP="00F133C6">
            <w:pPr>
              <w:jc w:val="center"/>
              <w:rPr>
                <w:rFonts w:ascii="Arial" w:eastAsia="Calibri" w:hAnsi="Arial" w:cs="Arial"/>
                <w:b/>
                <w:sz w:val="20"/>
                <w:szCs w:val="20"/>
                <w:lang w:val="es-ES_tradnl"/>
              </w:rPr>
            </w:pPr>
            <w:bookmarkStart w:id="0" w:name="_Hlk203041525"/>
            <w:r w:rsidRPr="006C4E9F">
              <w:rPr>
                <w:rFonts w:ascii="Arial" w:eastAsia="Calibri" w:hAnsi="Arial" w:cs="Arial"/>
                <w:b/>
                <w:sz w:val="20"/>
                <w:szCs w:val="20"/>
                <w:lang w:val="es-ES_tradnl"/>
              </w:rPr>
              <w:t>ORDEN DEL DÍA:</w:t>
            </w:r>
          </w:p>
        </w:tc>
      </w:tr>
      <w:tr w:rsidR="00A52D0F" w:rsidRPr="006C4E9F" w14:paraId="756F15DE" w14:textId="77777777" w:rsidTr="00F133C6">
        <w:trPr>
          <w:trHeight w:val="841"/>
        </w:trPr>
        <w:tc>
          <w:tcPr>
            <w:tcW w:w="8789" w:type="dxa"/>
          </w:tcPr>
          <w:p w14:paraId="6B96C7BB" w14:textId="77777777" w:rsidR="00A52D0F" w:rsidRPr="006C4E9F" w:rsidRDefault="00A52D0F" w:rsidP="00A52D0F">
            <w:pPr>
              <w:pStyle w:val="Prrafodelista"/>
              <w:numPr>
                <w:ilvl w:val="1"/>
                <w:numId w:val="13"/>
              </w:numPr>
              <w:spacing w:line="276" w:lineRule="auto"/>
              <w:ind w:left="462" w:hanging="425"/>
              <w:jc w:val="both"/>
              <w:rPr>
                <w:rFonts w:ascii="Arial" w:eastAsia="Calibri" w:hAnsi="Arial" w:cs="Arial"/>
                <w:bCs/>
                <w:sz w:val="20"/>
                <w:szCs w:val="20"/>
                <w:lang w:val="es-ES_tradnl"/>
              </w:rPr>
            </w:pPr>
            <w:r w:rsidRPr="006C4E9F">
              <w:rPr>
                <w:rFonts w:ascii="Arial" w:eastAsia="Calibri" w:hAnsi="Arial" w:cs="Arial"/>
                <w:bCs/>
                <w:sz w:val="20"/>
                <w:szCs w:val="20"/>
                <w:lang w:val="es-ES_tradnl"/>
              </w:rPr>
              <w:t>Lista de asistencia, y declaración de Quórum.</w:t>
            </w:r>
          </w:p>
          <w:p w14:paraId="12793724" w14:textId="77777777" w:rsidR="00A52D0F" w:rsidRPr="006C4E9F" w:rsidRDefault="00A52D0F" w:rsidP="00A52D0F">
            <w:pPr>
              <w:pStyle w:val="Prrafodelista"/>
              <w:numPr>
                <w:ilvl w:val="1"/>
                <w:numId w:val="13"/>
              </w:numPr>
              <w:spacing w:line="276" w:lineRule="auto"/>
              <w:ind w:left="462" w:hanging="425"/>
              <w:jc w:val="both"/>
              <w:rPr>
                <w:rFonts w:ascii="Arial" w:eastAsia="Calibri" w:hAnsi="Arial" w:cs="Arial"/>
                <w:bCs/>
                <w:sz w:val="20"/>
                <w:szCs w:val="20"/>
                <w:lang w:val="es-ES_tradnl"/>
              </w:rPr>
            </w:pPr>
            <w:r w:rsidRPr="006C4E9F">
              <w:rPr>
                <w:rFonts w:ascii="Arial" w:eastAsia="Calibri" w:hAnsi="Arial" w:cs="Arial"/>
                <w:bCs/>
                <w:sz w:val="20"/>
                <w:szCs w:val="20"/>
                <w:lang w:val="es-ES_tradnl"/>
              </w:rPr>
              <w:t>Aprobación del orden del día.</w:t>
            </w:r>
          </w:p>
          <w:p w14:paraId="4F450A43" w14:textId="77777777" w:rsidR="00A52D0F" w:rsidRPr="006C4E9F" w:rsidRDefault="00A52D0F" w:rsidP="00A52D0F">
            <w:pPr>
              <w:pStyle w:val="Prrafodelista"/>
              <w:numPr>
                <w:ilvl w:val="1"/>
                <w:numId w:val="13"/>
              </w:numPr>
              <w:spacing w:line="276" w:lineRule="auto"/>
              <w:ind w:left="462" w:hanging="425"/>
              <w:jc w:val="both"/>
              <w:rPr>
                <w:rFonts w:ascii="Arial" w:eastAsia="Calibri" w:hAnsi="Arial" w:cs="Arial"/>
                <w:bCs/>
                <w:sz w:val="20"/>
                <w:szCs w:val="20"/>
                <w:lang w:val="es-ES_tradnl"/>
              </w:rPr>
            </w:pPr>
            <w:r w:rsidRPr="006C4E9F">
              <w:rPr>
                <w:rFonts w:ascii="Arial" w:eastAsia="Calibri" w:hAnsi="Arial" w:cs="Arial"/>
                <w:bCs/>
                <w:sz w:val="20"/>
                <w:szCs w:val="20"/>
                <w:lang w:val="es-ES_tradnl"/>
              </w:rPr>
              <w:t>Aprobación, ratificación o en su caso modificación y posterior dictaminación del Dictamen del Comité de Obra Pública del Gobierno Municipal de Zapotlán el Grande, Jalisco, que aprueba autoriza y ratifica el Posible Fallo emitido por el Área Técnica del proyecto de la obra pública FAIS-06-2026.</w:t>
            </w:r>
          </w:p>
          <w:p w14:paraId="26A7904C" w14:textId="77777777" w:rsidR="00A52D0F" w:rsidRPr="006C4E9F" w:rsidRDefault="00A52D0F" w:rsidP="00A52D0F">
            <w:pPr>
              <w:pStyle w:val="Prrafodelista"/>
              <w:numPr>
                <w:ilvl w:val="1"/>
                <w:numId w:val="13"/>
              </w:numPr>
              <w:spacing w:line="240" w:lineRule="auto"/>
              <w:jc w:val="both"/>
              <w:rPr>
                <w:rFonts w:ascii="Arial" w:eastAsia="Calibri" w:hAnsi="Arial" w:cs="Arial"/>
                <w:bCs/>
                <w:sz w:val="20"/>
                <w:szCs w:val="20"/>
                <w:lang w:val="es-ES_tradnl"/>
              </w:rPr>
            </w:pPr>
            <w:r w:rsidRPr="006C4E9F">
              <w:rPr>
                <w:rFonts w:ascii="Arial" w:eastAsia="Calibri" w:hAnsi="Arial" w:cs="Arial"/>
                <w:bCs/>
                <w:sz w:val="20"/>
                <w:szCs w:val="20"/>
                <w:lang w:val="es-ES_tradnl"/>
              </w:rPr>
              <w:t xml:space="preserve">Asuntos varios. </w:t>
            </w:r>
          </w:p>
          <w:p w14:paraId="055772ED" w14:textId="77777777" w:rsidR="00A52D0F" w:rsidRPr="006C4E9F" w:rsidRDefault="00A52D0F" w:rsidP="00A52D0F">
            <w:pPr>
              <w:pStyle w:val="Prrafodelista"/>
              <w:numPr>
                <w:ilvl w:val="1"/>
                <w:numId w:val="13"/>
              </w:numPr>
              <w:spacing w:line="240" w:lineRule="auto"/>
              <w:jc w:val="both"/>
              <w:rPr>
                <w:rFonts w:ascii="Arial" w:eastAsia="Calibri" w:hAnsi="Arial" w:cs="Arial"/>
                <w:bCs/>
                <w:sz w:val="20"/>
                <w:szCs w:val="20"/>
                <w:lang w:val="es-ES_tradnl"/>
              </w:rPr>
            </w:pPr>
            <w:r w:rsidRPr="006C4E9F">
              <w:rPr>
                <w:rFonts w:ascii="Arial" w:eastAsia="Calibri" w:hAnsi="Arial" w:cs="Arial"/>
                <w:bCs/>
                <w:sz w:val="20"/>
                <w:szCs w:val="20"/>
                <w:lang w:val="es-ES_tradnl"/>
              </w:rPr>
              <w:t>Clausura</w:t>
            </w:r>
          </w:p>
          <w:p w14:paraId="06E0B43C" w14:textId="77777777" w:rsidR="00A52D0F" w:rsidRPr="006C4E9F" w:rsidRDefault="00A52D0F" w:rsidP="00F133C6">
            <w:pPr>
              <w:numPr>
                <w:ilvl w:val="0"/>
                <w:numId w:val="1"/>
              </w:numPr>
              <w:spacing w:line="240" w:lineRule="auto"/>
              <w:ind w:left="-1232"/>
              <w:contextualSpacing/>
              <w:jc w:val="both"/>
              <w:rPr>
                <w:rFonts w:ascii="Arial" w:eastAsia="Calibri" w:hAnsi="Arial" w:cs="Arial"/>
                <w:bCs/>
                <w:sz w:val="20"/>
                <w:szCs w:val="20"/>
                <w:lang w:val="es-ES_tradnl"/>
              </w:rPr>
            </w:pPr>
            <w:r w:rsidRPr="006C4E9F">
              <w:rPr>
                <w:rFonts w:ascii="Arial" w:eastAsia="Calibri" w:hAnsi="Arial" w:cs="Arial"/>
                <w:bCs/>
                <w:sz w:val="20"/>
                <w:szCs w:val="20"/>
                <w:lang w:val="es-ES_tradnl"/>
              </w:rPr>
              <w:t>Clausura.</w:t>
            </w:r>
          </w:p>
        </w:tc>
      </w:tr>
      <w:bookmarkEnd w:id="0"/>
    </w:tbl>
    <w:p w14:paraId="2BEF878C" w14:textId="77777777" w:rsidR="006C4E9F" w:rsidRDefault="006C4E9F" w:rsidP="00A52D0F">
      <w:pPr>
        <w:jc w:val="both"/>
        <w:rPr>
          <w:rFonts w:ascii="Arial" w:hAnsi="Arial" w:cs="Arial"/>
          <w:sz w:val="20"/>
          <w:szCs w:val="20"/>
        </w:rPr>
      </w:pPr>
    </w:p>
    <w:p w14:paraId="7944444F" w14:textId="04D2B937" w:rsidR="00A52D0F" w:rsidRPr="006C4E9F" w:rsidRDefault="0095657A" w:rsidP="006C4E9F">
      <w:pPr>
        <w:jc w:val="both"/>
        <w:rPr>
          <w:rFonts w:ascii="Arial" w:eastAsia="Times New Roman" w:hAnsi="Arial" w:cs="Arial"/>
          <w:sz w:val="20"/>
          <w:szCs w:val="20"/>
          <w:lang w:eastAsia="es-ES"/>
        </w:rPr>
      </w:pPr>
      <w:r w:rsidRPr="006C4E9F">
        <w:rPr>
          <w:rFonts w:ascii="Arial" w:hAnsi="Arial" w:cs="Arial"/>
          <w:sz w:val="20"/>
          <w:szCs w:val="20"/>
        </w:rPr>
        <w:t>¿Eh hay algún punto vario que agendar? Bien, entonces si</w:t>
      </w:r>
      <w:r w:rsidR="00A52D0F" w:rsidRPr="006C4E9F">
        <w:rPr>
          <w:rFonts w:ascii="Arial" w:hAnsi="Arial" w:cs="Arial"/>
          <w:sz w:val="20"/>
          <w:szCs w:val="20"/>
        </w:rPr>
        <w:t xml:space="preserve"> están a favor de aprobarlo, les pido que lo manif</w:t>
      </w:r>
      <w:r w:rsidRPr="006C4E9F">
        <w:rPr>
          <w:rFonts w:ascii="Arial" w:hAnsi="Arial" w:cs="Arial"/>
          <w:sz w:val="20"/>
          <w:szCs w:val="20"/>
        </w:rPr>
        <w:t>estemos</w:t>
      </w:r>
      <w:r w:rsidR="00A52D0F" w:rsidRPr="006C4E9F">
        <w:rPr>
          <w:rFonts w:ascii="Arial" w:hAnsi="Arial" w:cs="Arial"/>
          <w:sz w:val="20"/>
          <w:szCs w:val="20"/>
        </w:rPr>
        <w:t xml:space="preserve"> levantando </w:t>
      </w:r>
      <w:r w:rsidRPr="006C4E9F">
        <w:rPr>
          <w:rFonts w:ascii="Arial" w:hAnsi="Arial" w:cs="Arial"/>
          <w:sz w:val="20"/>
          <w:szCs w:val="20"/>
        </w:rPr>
        <w:t>la</w:t>
      </w:r>
      <w:r w:rsidR="00A52D0F" w:rsidRPr="006C4E9F">
        <w:rPr>
          <w:rFonts w:ascii="Arial" w:hAnsi="Arial" w:cs="Arial"/>
          <w:sz w:val="20"/>
          <w:szCs w:val="20"/>
        </w:rPr>
        <w:t xml:space="preserve"> mano.</w:t>
      </w:r>
      <w:r w:rsidR="006C4E9F">
        <w:rPr>
          <w:rFonts w:ascii="Arial" w:eastAsia="Times New Roman" w:hAnsi="Arial" w:cs="Arial"/>
          <w:sz w:val="20"/>
          <w:szCs w:val="20"/>
          <w:lang w:eastAsia="es-ES"/>
        </w:rPr>
        <w:t xml:space="preserve"> </w:t>
      </w:r>
      <w:r w:rsidR="00A52D0F" w:rsidRPr="006C4E9F">
        <w:rPr>
          <w:rFonts w:ascii="Arial" w:hAnsi="Arial" w:cs="Arial"/>
          <w:sz w:val="20"/>
          <w:szCs w:val="20"/>
        </w:rPr>
        <w:t xml:space="preserve">Aprobado por </w:t>
      </w:r>
      <w:r w:rsidRPr="006C4E9F">
        <w:rPr>
          <w:rFonts w:ascii="Arial" w:hAnsi="Arial" w:cs="Arial"/>
          <w:sz w:val="20"/>
          <w:szCs w:val="20"/>
        </w:rPr>
        <w:t>unanimidad de los presentes</w:t>
      </w:r>
      <w:r w:rsidR="00A52D0F" w:rsidRPr="006C4E9F">
        <w:rPr>
          <w:rFonts w:ascii="Arial" w:hAnsi="Arial" w:cs="Arial"/>
          <w:sz w:val="20"/>
          <w:szCs w:val="20"/>
        </w:rPr>
        <w:t>.</w:t>
      </w:r>
      <w:r w:rsidR="006C4E9F">
        <w:rPr>
          <w:rFonts w:ascii="Arial" w:eastAsia="Times New Roman" w:hAnsi="Arial" w:cs="Arial"/>
          <w:sz w:val="20"/>
          <w:szCs w:val="20"/>
          <w:lang w:eastAsia="es-ES"/>
        </w:rPr>
        <w:t xml:space="preserve"> </w:t>
      </w:r>
      <w:r w:rsidR="006C4E9F">
        <w:rPr>
          <w:rFonts w:ascii="Arial" w:hAnsi="Arial" w:cs="Arial"/>
          <w:b/>
          <w:sz w:val="20"/>
          <w:szCs w:val="20"/>
        </w:rPr>
        <w:t>P</w:t>
      </w:r>
      <w:r w:rsidR="006C4E9F" w:rsidRPr="006C4E9F">
        <w:rPr>
          <w:rFonts w:ascii="Arial" w:hAnsi="Arial" w:cs="Arial"/>
          <w:b/>
          <w:sz w:val="20"/>
          <w:szCs w:val="20"/>
        </w:rPr>
        <w:t>ara el desarrollo punto número 3 del orden del día</w:t>
      </w:r>
      <w:r w:rsidR="00A52D0F" w:rsidRPr="006C4E9F">
        <w:rPr>
          <w:rFonts w:ascii="Arial" w:hAnsi="Arial" w:cs="Arial"/>
          <w:b/>
          <w:sz w:val="20"/>
          <w:szCs w:val="20"/>
        </w:rPr>
        <w:t xml:space="preserve">, </w:t>
      </w:r>
      <w:r w:rsidR="00A52D0F" w:rsidRPr="006C4E9F">
        <w:rPr>
          <w:rFonts w:ascii="Arial" w:hAnsi="Arial" w:cs="Arial"/>
          <w:bCs/>
          <w:sz w:val="20"/>
          <w:szCs w:val="20"/>
        </w:rPr>
        <w:t>procedo</w:t>
      </w:r>
      <w:r w:rsidR="00A52D0F" w:rsidRPr="006C4E9F">
        <w:rPr>
          <w:rFonts w:ascii="Arial" w:eastAsia="Times New Roman" w:hAnsi="Arial" w:cs="Arial"/>
          <w:sz w:val="20"/>
          <w:szCs w:val="20"/>
          <w:lang w:eastAsia="es-ES"/>
        </w:rPr>
        <w:t xml:space="preserve"> a dar un breve resumen del proceso de esta obra hasta el día de hoy:</w:t>
      </w:r>
      <w:r w:rsidR="00CE7822">
        <w:rPr>
          <w:rFonts w:ascii="Arial" w:eastAsia="Times New Roman" w:hAnsi="Arial" w:cs="Arial"/>
          <w:sz w:val="20"/>
          <w:szCs w:val="20"/>
          <w:lang w:eastAsia="es-ES"/>
        </w:rPr>
        <w:t xml:space="preserve"> </w:t>
      </w:r>
      <w:r w:rsidR="00A52D0F" w:rsidRPr="006C4E9F">
        <w:rPr>
          <w:rFonts w:ascii="Arial" w:eastAsia="Calibri" w:hAnsi="Arial" w:cs="Arial"/>
          <w:sz w:val="20"/>
          <w:szCs w:val="20"/>
          <w:lang w:val="es-ES_tradnl"/>
        </w:rPr>
        <w:t xml:space="preserve">En la sesión extraordinaria de Ayuntamiento número 29 celebrada el pasado 30 de abril, se aprobó en el punto número 4 del orden del día, el techo financiero de este proyecto por un monto de </w:t>
      </w:r>
      <w:r w:rsidR="00A52D0F" w:rsidRPr="006C4E9F">
        <w:rPr>
          <w:rStyle w:val="Ninguno"/>
          <w:rFonts w:ascii="Arial" w:hAnsi="Arial" w:cs="Arial"/>
          <w:b/>
          <w:bCs/>
          <w:sz w:val="20"/>
          <w:szCs w:val="20"/>
          <w:lang w:val="es-ES"/>
        </w:rPr>
        <w:t xml:space="preserve">$3’066,695.11 (TRES MILLONES SESENTA Y SEIS MIL SEISCIENTOS NOVENTA Y </w:t>
      </w:r>
      <w:r w:rsidR="00A52D0F" w:rsidRPr="006C4E9F">
        <w:rPr>
          <w:rStyle w:val="Ninguno"/>
          <w:rFonts w:ascii="Arial" w:hAnsi="Arial" w:cs="Arial"/>
          <w:b/>
          <w:bCs/>
          <w:sz w:val="20"/>
          <w:szCs w:val="20"/>
          <w:lang w:val="es-ES"/>
        </w:rPr>
        <w:lastRenderedPageBreak/>
        <w:t>CINCO PESOS 11/100 M.N.) incluyendo el impuesto al valor agregado.</w:t>
      </w:r>
      <w:r w:rsidR="006C4E9F">
        <w:rPr>
          <w:rStyle w:val="Ninguno"/>
          <w:rFonts w:ascii="Arial" w:hAnsi="Arial" w:cs="Arial"/>
          <w:b/>
          <w:bCs/>
          <w:sz w:val="20"/>
          <w:szCs w:val="20"/>
          <w:lang w:val="es-ES"/>
        </w:rPr>
        <w:t xml:space="preserve"> </w:t>
      </w:r>
      <w:r w:rsidR="00A52D0F" w:rsidRPr="006C4E9F">
        <w:rPr>
          <w:rFonts w:ascii="Arial" w:eastAsia="Calibri" w:hAnsi="Arial" w:cs="Arial"/>
          <w:sz w:val="20"/>
          <w:szCs w:val="20"/>
          <w:lang w:val="es-ES_tradnl"/>
        </w:rPr>
        <w:t xml:space="preserve">En la Sesión Pública Extraordinaria de Ayuntamiento número 58, celebrada el día viernes 08 de mayo del 2026 dos mil veintiséis, se aprobó en el punto número 04 del Orden del día la modalidad de contratación por Concurso Simplificado Sumario y a los 5 contratistas propuestos por el Área Técnica para concursar en este proceso: </w:t>
      </w:r>
      <w:r w:rsidR="00A52D0F" w:rsidRPr="006C4E9F">
        <w:rPr>
          <w:rFonts w:ascii="Arial" w:eastAsia="Calibri" w:hAnsi="Arial" w:cs="Arial"/>
          <w:b/>
          <w:bCs/>
          <w:sz w:val="20"/>
          <w:szCs w:val="20"/>
        </w:rPr>
        <w:t>ING. SERGIO ENRIQUE CHÁVEZ CUEVAS; JOSÉ ABACÚ SÁNCHEZ SANDOVAL; CONSTRUCTORA NOBOYASA; ONIPSE S.A. DE C.V. y GIYC S.A. DE C.V.</w:t>
      </w:r>
      <w:r w:rsidR="00A52D0F" w:rsidRPr="006C4E9F">
        <w:rPr>
          <w:rFonts w:ascii="Arial" w:hAnsi="Arial" w:cs="Arial"/>
          <w:b/>
          <w:sz w:val="20"/>
          <w:szCs w:val="20"/>
        </w:rPr>
        <w:t xml:space="preserve"> </w:t>
      </w:r>
      <w:r w:rsidR="006C4E9F">
        <w:rPr>
          <w:rFonts w:ascii="Arial" w:hAnsi="Arial" w:cs="Arial"/>
          <w:b/>
          <w:bCs/>
          <w:sz w:val="20"/>
          <w:szCs w:val="20"/>
          <w:lang w:val="es-ES"/>
        </w:rPr>
        <w:t xml:space="preserve"> </w:t>
      </w:r>
      <w:r w:rsidR="00A52D0F" w:rsidRPr="006C4E9F">
        <w:rPr>
          <w:rFonts w:ascii="Arial" w:eastAsia="Arial" w:hAnsi="Arial" w:cs="Arial"/>
          <w:bCs/>
          <w:sz w:val="20"/>
          <w:szCs w:val="20"/>
        </w:rPr>
        <w:t xml:space="preserve">Con fecha 9 de mayo se publicaron las bases del proceso y una vez trascurrido el tiempo correspondiente se celebraron las juntas de visita, aclaraciones y finalmente, el 26 de mayo se llevó a cabo la presentación y apertura de proposiciones en la cual se presentaron las propuestas técnicas y económicas de cada concursante, </w:t>
      </w:r>
      <w:r w:rsidRPr="006C4E9F">
        <w:rPr>
          <w:rFonts w:ascii="Arial" w:eastAsia="Arial" w:hAnsi="Arial" w:cs="Arial"/>
          <w:bCs/>
          <w:sz w:val="20"/>
          <w:szCs w:val="20"/>
        </w:rPr>
        <w:t>haciéndose eh haciéndose</w:t>
      </w:r>
      <w:r w:rsidR="00A52D0F" w:rsidRPr="006C4E9F">
        <w:rPr>
          <w:rFonts w:ascii="Arial" w:eastAsia="Arial" w:hAnsi="Arial" w:cs="Arial"/>
          <w:bCs/>
          <w:sz w:val="20"/>
          <w:szCs w:val="20"/>
        </w:rPr>
        <w:t xml:space="preserve"> </w:t>
      </w:r>
      <w:r w:rsidR="00A52D0F" w:rsidRPr="00CE7822">
        <w:rPr>
          <w:rFonts w:ascii="Arial" w:hAnsi="Arial" w:cs="Arial"/>
          <w:b/>
          <w:bCs/>
          <w:sz w:val="20"/>
          <w:szCs w:val="20"/>
        </w:rPr>
        <w:t>CONSTAR QUE SE</w:t>
      </w:r>
      <w:r w:rsidR="00A52D0F" w:rsidRPr="006C4E9F">
        <w:rPr>
          <w:rFonts w:ascii="Arial" w:hAnsi="Arial" w:cs="Arial"/>
          <w:sz w:val="20"/>
          <w:szCs w:val="20"/>
        </w:rPr>
        <w:t xml:space="preserve"> </w:t>
      </w:r>
      <w:r w:rsidR="00A52D0F" w:rsidRPr="006C4E9F">
        <w:rPr>
          <w:rFonts w:ascii="Arial" w:hAnsi="Arial" w:cs="Arial"/>
          <w:b/>
          <w:bCs/>
          <w:sz w:val="20"/>
          <w:szCs w:val="20"/>
        </w:rPr>
        <w:t>RECIBIERON CINCO PROPUESTAS SOLVENTES A SIMPLE VISTA PARA SU POSTERIOR TASACIÓN ARITMÉTICA.</w:t>
      </w:r>
      <w:r w:rsidR="00A52D0F" w:rsidRPr="006C4E9F">
        <w:rPr>
          <w:rFonts w:ascii="Arial" w:hAnsi="Arial" w:cs="Arial"/>
          <w:sz w:val="20"/>
          <w:szCs w:val="20"/>
        </w:rPr>
        <w:t xml:space="preserve"> Lo anterior de conformidad a los lineamientos establecidos en el Artículo 73 de la Ley de Obras Públicas para el Estado de Jalisco y sus Municipios.</w:t>
      </w:r>
      <w:r w:rsidR="006C4E9F">
        <w:rPr>
          <w:rFonts w:ascii="Arial" w:hAnsi="Arial" w:cs="Arial"/>
          <w:b/>
          <w:bCs/>
          <w:sz w:val="20"/>
          <w:szCs w:val="20"/>
          <w:lang w:val="es-ES"/>
        </w:rPr>
        <w:t xml:space="preserve"> </w:t>
      </w:r>
      <w:r w:rsidR="00A52D0F" w:rsidRPr="006C4E9F">
        <w:rPr>
          <w:rFonts w:ascii="Arial" w:eastAsia="Arial" w:hAnsi="Arial" w:cs="Arial"/>
          <w:bCs/>
          <w:sz w:val="20"/>
          <w:szCs w:val="20"/>
        </w:rPr>
        <w:t xml:space="preserve">Ese mismo día el </w:t>
      </w:r>
      <w:r w:rsidRPr="006C4E9F">
        <w:rPr>
          <w:rFonts w:ascii="Arial" w:eastAsia="Arial" w:hAnsi="Arial" w:cs="Arial"/>
          <w:bCs/>
          <w:sz w:val="20"/>
          <w:szCs w:val="20"/>
        </w:rPr>
        <w:t>director</w:t>
      </w:r>
      <w:r w:rsidR="00A52D0F" w:rsidRPr="006C4E9F">
        <w:rPr>
          <w:rFonts w:ascii="Arial" w:eastAsia="Arial" w:hAnsi="Arial" w:cs="Arial"/>
          <w:bCs/>
          <w:sz w:val="20"/>
          <w:szCs w:val="20"/>
        </w:rPr>
        <w:t xml:space="preserve"> de Obras Públicas junto con el Residente de Obras, realizaron el análisis a detalle de las propuestas presentadas y la tasación aritmética de las propuestas económicas solventes tal como se describe en la tabla de </w:t>
      </w:r>
      <w:r w:rsidRPr="006C4E9F">
        <w:rPr>
          <w:rFonts w:ascii="Arial" w:eastAsia="Arial" w:hAnsi="Arial" w:cs="Arial"/>
          <w:bCs/>
          <w:sz w:val="20"/>
          <w:szCs w:val="20"/>
        </w:rPr>
        <w:t>evaluación:</w:t>
      </w:r>
    </w:p>
    <w:p w14:paraId="4AFD758C" w14:textId="77777777" w:rsidR="00A52D0F" w:rsidRPr="006C4E9F" w:rsidRDefault="00A52D0F" w:rsidP="00A52D0F">
      <w:pPr>
        <w:pStyle w:val="NormalWeb"/>
        <w:spacing w:before="0" w:beforeAutospacing="0" w:after="0" w:afterAutospacing="0"/>
        <w:jc w:val="both"/>
        <w:rPr>
          <w:rFonts w:ascii="Arial" w:eastAsia="Arial" w:hAnsi="Arial" w:cs="Arial"/>
          <w:bCs/>
          <w:sz w:val="20"/>
          <w:szCs w:val="20"/>
        </w:rPr>
      </w:pPr>
    </w:p>
    <w:tbl>
      <w:tblPr>
        <w:tblStyle w:val="Tablaconcuadrcula"/>
        <w:tblW w:w="0" w:type="auto"/>
        <w:tblLook w:val="04A0" w:firstRow="1" w:lastRow="0" w:firstColumn="1" w:lastColumn="0" w:noHBand="0" w:noVBand="1"/>
      </w:tblPr>
      <w:tblGrid>
        <w:gridCol w:w="2547"/>
        <w:gridCol w:w="6280"/>
      </w:tblGrid>
      <w:tr w:rsidR="00A52D0F" w:rsidRPr="006C4E9F" w14:paraId="476E0426" w14:textId="77777777" w:rsidTr="006C4E9F">
        <w:tc>
          <w:tcPr>
            <w:tcW w:w="8827" w:type="dxa"/>
            <w:gridSpan w:val="2"/>
            <w:shd w:val="clear" w:color="auto" w:fill="D9D9D9" w:themeFill="background1" w:themeFillShade="D9"/>
          </w:tcPr>
          <w:p w14:paraId="78935698" w14:textId="77777777" w:rsidR="00A52D0F" w:rsidRPr="006C4E9F" w:rsidRDefault="00A52D0F" w:rsidP="00F133C6">
            <w:pPr>
              <w:jc w:val="center"/>
              <w:rPr>
                <w:rFonts w:ascii="Arial" w:eastAsia="Calibri" w:hAnsi="Arial" w:cs="Arial"/>
                <w:b/>
                <w:sz w:val="18"/>
                <w:szCs w:val="18"/>
              </w:rPr>
            </w:pPr>
            <w:r w:rsidRPr="006C4E9F">
              <w:rPr>
                <w:rFonts w:ascii="Arial" w:eastAsia="Calibri" w:hAnsi="Arial" w:cs="Arial"/>
                <w:b/>
                <w:sz w:val="18"/>
                <w:szCs w:val="18"/>
              </w:rPr>
              <w:t>DATOS GENERALES</w:t>
            </w:r>
          </w:p>
        </w:tc>
      </w:tr>
      <w:tr w:rsidR="00A52D0F" w:rsidRPr="006C4E9F" w14:paraId="24146731" w14:textId="77777777" w:rsidTr="006C4E9F">
        <w:tc>
          <w:tcPr>
            <w:tcW w:w="2547" w:type="dxa"/>
          </w:tcPr>
          <w:p w14:paraId="62A1F441" w14:textId="77777777" w:rsidR="00A52D0F" w:rsidRPr="006C4E9F" w:rsidRDefault="00A52D0F" w:rsidP="00F133C6">
            <w:pPr>
              <w:jc w:val="center"/>
              <w:rPr>
                <w:rFonts w:ascii="Arial" w:hAnsi="Arial" w:cs="Arial"/>
                <w:sz w:val="18"/>
                <w:szCs w:val="18"/>
              </w:rPr>
            </w:pPr>
          </w:p>
          <w:p w14:paraId="7A244244" w14:textId="77777777" w:rsidR="00A52D0F" w:rsidRPr="006C4E9F" w:rsidRDefault="00A52D0F" w:rsidP="00F133C6">
            <w:pPr>
              <w:rPr>
                <w:rFonts w:ascii="Arial" w:hAnsi="Arial" w:cs="Arial"/>
                <w:sz w:val="18"/>
                <w:szCs w:val="18"/>
              </w:rPr>
            </w:pPr>
          </w:p>
          <w:p w14:paraId="5C0F370B" w14:textId="77777777" w:rsidR="00A52D0F" w:rsidRPr="006C4E9F" w:rsidRDefault="00A52D0F" w:rsidP="00F133C6">
            <w:pPr>
              <w:jc w:val="center"/>
              <w:rPr>
                <w:rFonts w:ascii="Arial" w:hAnsi="Arial" w:cs="Arial"/>
                <w:sz w:val="18"/>
                <w:szCs w:val="18"/>
              </w:rPr>
            </w:pPr>
            <w:r w:rsidRPr="006C4E9F">
              <w:rPr>
                <w:rFonts w:ascii="Arial" w:hAnsi="Arial" w:cs="Arial"/>
                <w:sz w:val="18"/>
                <w:szCs w:val="18"/>
              </w:rPr>
              <w:t>NUMERO Y NOMBRE DE LA OBRA:</w:t>
            </w:r>
          </w:p>
        </w:tc>
        <w:tc>
          <w:tcPr>
            <w:tcW w:w="6280" w:type="dxa"/>
          </w:tcPr>
          <w:p w14:paraId="4EBF8314" w14:textId="6C5F0B4A" w:rsidR="00A52D0F" w:rsidRPr="006C4E9F" w:rsidRDefault="00A52D0F" w:rsidP="00F133C6">
            <w:pPr>
              <w:jc w:val="both"/>
              <w:rPr>
                <w:rFonts w:ascii="Arial" w:hAnsi="Arial" w:cs="Arial"/>
                <w:sz w:val="18"/>
                <w:szCs w:val="18"/>
              </w:rPr>
            </w:pPr>
            <w:r w:rsidRPr="006C4E9F">
              <w:rPr>
                <w:rFonts w:ascii="Arial" w:eastAsia="Calibri" w:hAnsi="Arial" w:cs="Arial"/>
                <w:b/>
                <w:sz w:val="18"/>
                <w:szCs w:val="18"/>
              </w:rPr>
              <w:t xml:space="preserve">FAIS-06-2026. </w:t>
            </w:r>
            <w:r w:rsidRPr="006C4E9F">
              <w:rPr>
                <w:rFonts w:ascii="Arial" w:eastAsia="Calibri" w:hAnsi="Arial" w:cs="Arial"/>
                <w:bCs/>
                <w:sz w:val="18"/>
                <w:szCs w:val="18"/>
              </w:rPr>
              <w:t xml:space="preserve">REHABILITACIÓN DE LÍNEA DE DRENAJE SANITARIO Y RED DE AGUA POTABLE CON SUSTITUCIÓN DE BASES Y CONCRETO HIDRÁULICO Y MACHUELOS EN LA </w:t>
            </w:r>
            <w:r w:rsidRPr="006C4E9F">
              <w:rPr>
                <w:rFonts w:ascii="Arial" w:eastAsia="Calibri" w:hAnsi="Arial" w:cs="Arial"/>
                <w:b/>
                <w:sz w:val="18"/>
                <w:szCs w:val="18"/>
              </w:rPr>
              <w:t>CALLE JACOBO GÁLVEZ</w:t>
            </w:r>
            <w:r w:rsidRPr="006C4E9F">
              <w:rPr>
                <w:rFonts w:ascii="Arial" w:eastAsia="Calibri" w:hAnsi="Arial" w:cs="Arial"/>
                <w:bCs/>
                <w:sz w:val="18"/>
                <w:szCs w:val="18"/>
              </w:rPr>
              <w:t xml:space="preserve"> ENTRE LA AV. OBISPO SERAFÍN </w:t>
            </w:r>
            <w:proofErr w:type="gramStart"/>
            <w:r w:rsidRPr="006C4E9F">
              <w:rPr>
                <w:rFonts w:ascii="Arial" w:eastAsia="Calibri" w:hAnsi="Arial" w:cs="Arial"/>
                <w:bCs/>
                <w:sz w:val="18"/>
                <w:szCs w:val="18"/>
              </w:rPr>
              <w:t>VÁZQUEZ  Y</w:t>
            </w:r>
            <w:proofErr w:type="gramEnd"/>
            <w:r w:rsidRPr="006C4E9F">
              <w:rPr>
                <w:rFonts w:ascii="Arial" w:eastAsia="Calibri" w:hAnsi="Arial" w:cs="Arial"/>
                <w:bCs/>
                <w:sz w:val="18"/>
                <w:szCs w:val="18"/>
              </w:rPr>
              <w:t xml:space="preserve"> LA CALLE JOSÉ MARÍA ARREOLA, EN LA COLONIA JOSÉ CLEMENTE OROZCO, EN CIUDAD GUZMÁN, MUNICIPIO DE ZAPOTLÁN EL GRANDE, JALISCO.</w:t>
            </w:r>
          </w:p>
        </w:tc>
      </w:tr>
      <w:tr w:rsidR="00A52D0F" w:rsidRPr="006C4E9F" w14:paraId="23F03C00" w14:textId="77777777" w:rsidTr="006C4E9F">
        <w:tc>
          <w:tcPr>
            <w:tcW w:w="2547" w:type="dxa"/>
          </w:tcPr>
          <w:p w14:paraId="3DC77CDF" w14:textId="6893D0B2" w:rsidR="00A52D0F" w:rsidRPr="006C4E9F" w:rsidRDefault="0095657A" w:rsidP="00F133C6">
            <w:pPr>
              <w:jc w:val="center"/>
              <w:rPr>
                <w:rFonts w:ascii="Arial" w:hAnsi="Arial" w:cs="Arial"/>
                <w:sz w:val="18"/>
                <w:szCs w:val="18"/>
              </w:rPr>
            </w:pPr>
            <w:r w:rsidRPr="006C4E9F">
              <w:rPr>
                <w:rFonts w:ascii="Arial" w:hAnsi="Arial" w:cs="Arial"/>
                <w:sz w:val="18"/>
                <w:szCs w:val="18"/>
              </w:rPr>
              <w:t xml:space="preserve">CON UN </w:t>
            </w:r>
            <w:r w:rsidR="00A52D0F" w:rsidRPr="006C4E9F">
              <w:rPr>
                <w:rFonts w:ascii="Arial" w:hAnsi="Arial" w:cs="Arial"/>
                <w:sz w:val="18"/>
                <w:szCs w:val="18"/>
              </w:rPr>
              <w:t>TECHO FINANCIERO APROBADO:</w:t>
            </w:r>
          </w:p>
        </w:tc>
        <w:tc>
          <w:tcPr>
            <w:tcW w:w="6280" w:type="dxa"/>
          </w:tcPr>
          <w:p w14:paraId="290E4816" w14:textId="77777777" w:rsidR="00A52D0F" w:rsidRPr="006C4E9F" w:rsidRDefault="00A52D0F" w:rsidP="00F133C6">
            <w:pPr>
              <w:pStyle w:val="NormalWeb"/>
              <w:spacing w:before="0" w:beforeAutospacing="0" w:after="0" w:afterAutospacing="0"/>
              <w:jc w:val="both"/>
              <w:rPr>
                <w:rFonts w:ascii="Arial" w:hAnsi="Arial" w:cs="Arial"/>
                <w:color w:val="000000"/>
                <w:sz w:val="18"/>
                <w:szCs w:val="18"/>
              </w:rPr>
            </w:pPr>
            <w:r w:rsidRPr="006C4E9F">
              <w:rPr>
                <w:rFonts w:ascii="Arial" w:hAnsi="Arial" w:cs="Arial"/>
                <w:b/>
                <w:sz w:val="18"/>
                <w:szCs w:val="18"/>
              </w:rPr>
              <w:t xml:space="preserve">$3’066,695.11 </w:t>
            </w:r>
            <w:r w:rsidRPr="006C4E9F">
              <w:rPr>
                <w:rFonts w:ascii="Arial" w:hAnsi="Arial" w:cs="Arial"/>
                <w:bCs/>
                <w:sz w:val="18"/>
                <w:szCs w:val="18"/>
              </w:rPr>
              <w:t>(TRES MILLONES SESENTA Y SEIS MIL SEISCIENTOS NOVENTA Y CINCO PESOS 11/100 M.N.)</w:t>
            </w:r>
          </w:p>
        </w:tc>
      </w:tr>
      <w:tr w:rsidR="00A52D0F" w:rsidRPr="006C4E9F" w14:paraId="7D86CB7F" w14:textId="77777777" w:rsidTr="006C4E9F">
        <w:tc>
          <w:tcPr>
            <w:tcW w:w="2547" w:type="dxa"/>
          </w:tcPr>
          <w:p w14:paraId="523A94D4" w14:textId="77777777" w:rsidR="00A52D0F" w:rsidRPr="006C4E9F" w:rsidRDefault="00A52D0F" w:rsidP="00F133C6">
            <w:pPr>
              <w:rPr>
                <w:rFonts w:ascii="Arial" w:hAnsi="Arial" w:cs="Arial"/>
                <w:sz w:val="18"/>
                <w:szCs w:val="18"/>
              </w:rPr>
            </w:pPr>
          </w:p>
          <w:p w14:paraId="2C6C7823" w14:textId="77777777" w:rsidR="00A52D0F" w:rsidRPr="006C4E9F" w:rsidRDefault="00A52D0F" w:rsidP="00F133C6">
            <w:pPr>
              <w:jc w:val="center"/>
              <w:rPr>
                <w:rFonts w:ascii="Arial" w:hAnsi="Arial" w:cs="Arial"/>
                <w:sz w:val="18"/>
                <w:szCs w:val="18"/>
              </w:rPr>
            </w:pPr>
            <w:r w:rsidRPr="006C4E9F">
              <w:rPr>
                <w:rFonts w:ascii="Arial" w:hAnsi="Arial" w:cs="Arial"/>
                <w:sz w:val="18"/>
                <w:szCs w:val="18"/>
              </w:rPr>
              <w:t>CONTRATISTAS INVITADOS A PARTICIPAR:</w:t>
            </w:r>
          </w:p>
        </w:tc>
        <w:tc>
          <w:tcPr>
            <w:tcW w:w="6280" w:type="dxa"/>
          </w:tcPr>
          <w:p w14:paraId="3398872E" w14:textId="4BD215DA" w:rsidR="00A52D0F" w:rsidRPr="006C4E9F" w:rsidRDefault="0095657A" w:rsidP="00F133C6">
            <w:pPr>
              <w:rPr>
                <w:rFonts w:ascii="Arial" w:hAnsi="Arial" w:cs="Arial"/>
                <w:b/>
                <w:sz w:val="18"/>
                <w:szCs w:val="18"/>
                <w:lang w:eastAsia="es-MX"/>
              </w:rPr>
            </w:pPr>
            <w:r w:rsidRPr="006C4E9F">
              <w:rPr>
                <w:rFonts w:ascii="Arial" w:hAnsi="Arial" w:cs="Arial"/>
                <w:b/>
                <w:sz w:val="18"/>
                <w:szCs w:val="18"/>
                <w:lang w:eastAsia="es-MX"/>
              </w:rPr>
              <w:t xml:space="preserve">SON LOS YA CITADOS EN </w:t>
            </w:r>
            <w:proofErr w:type="spellStart"/>
            <w:r w:rsidRPr="006C4E9F">
              <w:rPr>
                <w:rFonts w:ascii="Arial" w:hAnsi="Arial" w:cs="Arial"/>
                <w:b/>
                <w:sz w:val="18"/>
                <w:szCs w:val="18"/>
                <w:lang w:eastAsia="es-MX"/>
              </w:rPr>
              <w:t>EN</w:t>
            </w:r>
            <w:proofErr w:type="spellEnd"/>
            <w:r w:rsidRPr="006C4E9F">
              <w:rPr>
                <w:rFonts w:ascii="Arial" w:hAnsi="Arial" w:cs="Arial"/>
                <w:b/>
                <w:sz w:val="18"/>
                <w:szCs w:val="18"/>
                <w:lang w:eastAsia="es-MX"/>
              </w:rPr>
              <w:t xml:space="preserve"> SUPRALINEAS </w:t>
            </w:r>
          </w:p>
        </w:tc>
      </w:tr>
      <w:tr w:rsidR="00A52D0F" w:rsidRPr="006C4E9F" w14:paraId="283C78A1" w14:textId="77777777" w:rsidTr="006C4E9F">
        <w:tc>
          <w:tcPr>
            <w:tcW w:w="2547" w:type="dxa"/>
          </w:tcPr>
          <w:p w14:paraId="3739B488" w14:textId="77777777" w:rsidR="00A52D0F" w:rsidRPr="006C4E9F" w:rsidRDefault="00A52D0F" w:rsidP="00F133C6">
            <w:pPr>
              <w:jc w:val="center"/>
              <w:rPr>
                <w:rFonts w:ascii="Arial" w:hAnsi="Arial" w:cs="Arial"/>
                <w:sz w:val="18"/>
                <w:szCs w:val="18"/>
              </w:rPr>
            </w:pPr>
            <w:r w:rsidRPr="006C4E9F">
              <w:rPr>
                <w:rFonts w:ascii="Arial" w:hAnsi="Arial" w:cs="Arial"/>
                <w:sz w:val="18"/>
                <w:szCs w:val="18"/>
              </w:rPr>
              <w:t xml:space="preserve">CONTRATISTAS QUE NO ACEPTARON LA INVITACIÓN: </w:t>
            </w:r>
          </w:p>
        </w:tc>
        <w:tc>
          <w:tcPr>
            <w:tcW w:w="6280" w:type="dxa"/>
          </w:tcPr>
          <w:p w14:paraId="3BCFA6BD" w14:textId="77777777" w:rsidR="00A52D0F" w:rsidRPr="006C4E9F" w:rsidRDefault="00A52D0F" w:rsidP="00F133C6">
            <w:pPr>
              <w:jc w:val="both"/>
              <w:rPr>
                <w:rFonts w:ascii="Arial" w:hAnsi="Arial" w:cs="Arial"/>
                <w:b/>
                <w:sz w:val="18"/>
                <w:szCs w:val="18"/>
                <w:lang w:eastAsia="es-MX"/>
              </w:rPr>
            </w:pPr>
            <w:r w:rsidRPr="006C4E9F">
              <w:rPr>
                <w:rFonts w:ascii="Arial" w:hAnsi="Arial" w:cs="Arial"/>
                <w:b/>
                <w:sz w:val="18"/>
                <w:szCs w:val="18"/>
                <w:lang w:eastAsia="es-MX"/>
              </w:rPr>
              <w:t>TODOS LOS CONTRATISTAS ACEPTARON Y PAGARON LAS BASES DEL CONCURSO</w:t>
            </w:r>
          </w:p>
        </w:tc>
      </w:tr>
      <w:tr w:rsidR="00A52D0F" w:rsidRPr="006C4E9F" w14:paraId="041BCB09" w14:textId="77777777" w:rsidTr="006C4E9F">
        <w:tc>
          <w:tcPr>
            <w:tcW w:w="2547" w:type="dxa"/>
          </w:tcPr>
          <w:p w14:paraId="32EC7568" w14:textId="77777777" w:rsidR="00A52D0F" w:rsidRPr="006C4E9F" w:rsidRDefault="00A52D0F" w:rsidP="00F133C6">
            <w:pPr>
              <w:jc w:val="center"/>
              <w:rPr>
                <w:rFonts w:ascii="Arial" w:hAnsi="Arial" w:cs="Arial"/>
                <w:sz w:val="18"/>
                <w:szCs w:val="18"/>
              </w:rPr>
            </w:pPr>
            <w:r w:rsidRPr="006C4E9F">
              <w:rPr>
                <w:rFonts w:ascii="Arial" w:hAnsi="Arial" w:cs="Arial"/>
                <w:sz w:val="18"/>
                <w:szCs w:val="18"/>
              </w:rPr>
              <w:t>CONTRATISTAS QUE PRESENTARON PROPUESTAS:</w:t>
            </w:r>
          </w:p>
        </w:tc>
        <w:tc>
          <w:tcPr>
            <w:tcW w:w="6280" w:type="dxa"/>
          </w:tcPr>
          <w:p w14:paraId="3460E41C" w14:textId="0B2997AA" w:rsidR="00A52D0F" w:rsidRPr="006C4E9F" w:rsidRDefault="00A52D0F" w:rsidP="00F133C6">
            <w:pPr>
              <w:jc w:val="both"/>
              <w:rPr>
                <w:rFonts w:ascii="Arial" w:hAnsi="Arial" w:cs="Arial"/>
                <w:b/>
                <w:sz w:val="18"/>
                <w:szCs w:val="18"/>
              </w:rPr>
            </w:pPr>
            <w:r w:rsidRPr="006C4E9F">
              <w:rPr>
                <w:rFonts w:ascii="Arial" w:hAnsi="Arial" w:cs="Arial"/>
                <w:b/>
                <w:sz w:val="18"/>
                <w:szCs w:val="18"/>
              </w:rPr>
              <w:t>TODOS LOS CONCURSANTES PRESENTARON PROPUESTAS TÉCNICA Y ECONÓMICAS EN TIEMPO Y FORMA DENTRO DE LA JUNTA DE APERTURA CELEBRADA.</w:t>
            </w:r>
          </w:p>
        </w:tc>
      </w:tr>
      <w:tr w:rsidR="00A52D0F" w:rsidRPr="006C4E9F" w14:paraId="3852D4D8" w14:textId="77777777" w:rsidTr="006C4E9F">
        <w:trPr>
          <w:trHeight w:val="887"/>
        </w:trPr>
        <w:tc>
          <w:tcPr>
            <w:tcW w:w="8827" w:type="dxa"/>
            <w:gridSpan w:val="2"/>
          </w:tcPr>
          <w:p w14:paraId="3948C8F9" w14:textId="77777777" w:rsidR="00A52D0F" w:rsidRPr="006C4E9F" w:rsidRDefault="00A52D0F" w:rsidP="00A52D0F">
            <w:pPr>
              <w:pStyle w:val="Prrafodelista"/>
              <w:numPr>
                <w:ilvl w:val="0"/>
                <w:numId w:val="12"/>
              </w:numPr>
              <w:spacing w:line="240" w:lineRule="auto"/>
              <w:jc w:val="both"/>
              <w:rPr>
                <w:rFonts w:ascii="Arial" w:hAnsi="Arial" w:cs="Arial"/>
                <w:sz w:val="18"/>
                <w:szCs w:val="18"/>
              </w:rPr>
            </w:pPr>
            <w:r w:rsidRPr="006C4E9F">
              <w:rPr>
                <w:rFonts w:ascii="Arial" w:hAnsi="Arial" w:cs="Arial"/>
                <w:sz w:val="18"/>
                <w:szCs w:val="18"/>
              </w:rPr>
              <w:t xml:space="preserve">De conformidad a lo establecido en el sexto párrafo del artículo 90 del Reglamento de la Ley de Obra Pública para el Estado de Jalisco y sus Municipios, empleando una interpretación </w:t>
            </w:r>
            <w:r w:rsidRPr="006C4E9F">
              <w:rPr>
                <w:rFonts w:ascii="Arial" w:hAnsi="Arial" w:cs="Arial"/>
                <w:i/>
                <w:sz w:val="18"/>
                <w:szCs w:val="18"/>
              </w:rPr>
              <w:t>a contrario sensu</w:t>
            </w:r>
            <w:r w:rsidRPr="006C4E9F">
              <w:rPr>
                <w:rFonts w:ascii="Arial" w:hAnsi="Arial" w:cs="Arial"/>
                <w:sz w:val="18"/>
                <w:szCs w:val="18"/>
              </w:rPr>
              <w:t>: al haberse presentado más de dos concursantes a la junta de presentación y apertura de proposiciones, se procede a continuar con la evaluación binaria del concurso simplificado sumario de la obra que aquí nos ocupa.</w:t>
            </w:r>
          </w:p>
        </w:tc>
      </w:tr>
      <w:tr w:rsidR="00A52D0F" w:rsidRPr="006C4E9F" w14:paraId="78DD5DFA" w14:textId="77777777" w:rsidTr="006C4E9F">
        <w:trPr>
          <w:trHeight w:val="324"/>
        </w:trPr>
        <w:tc>
          <w:tcPr>
            <w:tcW w:w="8827" w:type="dxa"/>
            <w:gridSpan w:val="2"/>
            <w:shd w:val="clear" w:color="auto" w:fill="D9D9D9" w:themeFill="background1" w:themeFillShade="D9"/>
          </w:tcPr>
          <w:p w14:paraId="3C2BD6D4" w14:textId="77777777" w:rsidR="00A52D0F" w:rsidRPr="006C4E9F" w:rsidRDefault="00A52D0F" w:rsidP="00F133C6">
            <w:pPr>
              <w:jc w:val="center"/>
              <w:rPr>
                <w:rFonts w:ascii="Arial" w:hAnsi="Arial" w:cs="Arial"/>
                <w:b/>
                <w:sz w:val="18"/>
                <w:szCs w:val="18"/>
              </w:rPr>
            </w:pPr>
            <w:r w:rsidRPr="006C4E9F">
              <w:rPr>
                <w:rFonts w:ascii="Arial" w:hAnsi="Arial" w:cs="Arial"/>
                <w:b/>
                <w:sz w:val="18"/>
                <w:szCs w:val="18"/>
              </w:rPr>
              <w:t>DE LA EVALUACIÓN BINARIA</w:t>
            </w:r>
          </w:p>
        </w:tc>
      </w:tr>
      <w:tr w:rsidR="00A52D0F" w:rsidRPr="006C4E9F" w14:paraId="2107B6CB" w14:textId="77777777" w:rsidTr="006C4E9F">
        <w:trPr>
          <w:trHeight w:val="466"/>
        </w:trPr>
        <w:tc>
          <w:tcPr>
            <w:tcW w:w="8827" w:type="dxa"/>
            <w:gridSpan w:val="2"/>
          </w:tcPr>
          <w:p w14:paraId="5F6B2D4A" w14:textId="43885A2F" w:rsidR="00A52D0F" w:rsidRPr="006C4E9F" w:rsidRDefault="00A52D0F" w:rsidP="00A52D0F">
            <w:pPr>
              <w:pStyle w:val="Prrafodelista"/>
              <w:numPr>
                <w:ilvl w:val="0"/>
                <w:numId w:val="12"/>
              </w:numPr>
              <w:spacing w:line="240" w:lineRule="auto"/>
              <w:jc w:val="both"/>
              <w:rPr>
                <w:rFonts w:ascii="Arial" w:hAnsi="Arial" w:cs="Arial"/>
                <w:sz w:val="18"/>
                <w:szCs w:val="18"/>
              </w:rPr>
            </w:pPr>
            <w:r w:rsidRPr="006C4E9F">
              <w:rPr>
                <w:rFonts w:ascii="Arial" w:hAnsi="Arial" w:cs="Arial"/>
                <w:sz w:val="18"/>
                <w:szCs w:val="18"/>
              </w:rPr>
              <w:t xml:space="preserve">Con fundamento a lo dispuesto en el numeral 3 del artículo 73 de la ley de obra pública para el estado de Jalisco y sus </w:t>
            </w:r>
            <w:proofErr w:type="gramStart"/>
            <w:r w:rsidRPr="006C4E9F">
              <w:rPr>
                <w:rFonts w:ascii="Arial" w:hAnsi="Arial" w:cs="Arial"/>
                <w:sz w:val="18"/>
                <w:szCs w:val="18"/>
              </w:rPr>
              <w:t>Municipios,  se</w:t>
            </w:r>
            <w:proofErr w:type="gramEnd"/>
            <w:r w:rsidRPr="006C4E9F">
              <w:rPr>
                <w:rFonts w:ascii="Arial" w:hAnsi="Arial" w:cs="Arial"/>
                <w:sz w:val="18"/>
                <w:szCs w:val="18"/>
              </w:rPr>
              <w:t xml:space="preserve"> llevó a cabo la </w:t>
            </w:r>
            <w:r w:rsidRPr="006C4E9F">
              <w:rPr>
                <w:rFonts w:ascii="Arial" w:hAnsi="Arial" w:cs="Arial"/>
                <w:b/>
                <w:sz w:val="18"/>
                <w:szCs w:val="18"/>
              </w:rPr>
              <w:t xml:space="preserve">evaluación binaria de las propuestas </w:t>
            </w:r>
            <w:r w:rsidRPr="006C4E9F">
              <w:rPr>
                <w:rFonts w:ascii="Arial" w:hAnsi="Arial" w:cs="Arial"/>
                <w:b/>
                <w:sz w:val="18"/>
                <w:szCs w:val="18"/>
              </w:rPr>
              <w:lastRenderedPageBreak/>
              <w:t>técnicas</w:t>
            </w:r>
            <w:r w:rsidRPr="006C4E9F">
              <w:rPr>
                <w:rFonts w:ascii="Arial" w:hAnsi="Arial" w:cs="Arial"/>
                <w:sz w:val="18"/>
                <w:szCs w:val="18"/>
              </w:rPr>
              <w:t xml:space="preserve"> en la junta de presentación y apertura de proposiciones celebrada,  </w:t>
            </w:r>
            <w:r w:rsidRPr="006C4E9F">
              <w:rPr>
                <w:rFonts w:ascii="Arial" w:eastAsia="Arial" w:hAnsi="Arial" w:cs="Arial"/>
                <w:sz w:val="18"/>
                <w:szCs w:val="18"/>
              </w:rPr>
              <w:t xml:space="preserve">la cual consistió en calificar únicamente </w:t>
            </w:r>
            <w:r w:rsidRPr="006C4E9F">
              <w:rPr>
                <w:rFonts w:ascii="Arial" w:eastAsia="Arial" w:hAnsi="Arial" w:cs="Arial"/>
                <w:b/>
                <w:sz w:val="18"/>
                <w:szCs w:val="18"/>
                <w:u w:val="single"/>
              </w:rPr>
              <w:t>“si cumple” o “no cumple” con los requisitos solicitados en las bases correspondientes</w:t>
            </w:r>
            <w:r w:rsidRPr="006C4E9F">
              <w:rPr>
                <w:rFonts w:ascii="Arial" w:hAnsi="Arial" w:cs="Arial"/>
                <w:sz w:val="18"/>
                <w:szCs w:val="18"/>
              </w:rPr>
              <w:t>, en ese sentido, quedó asentado que TODOS LOS CONTRATISTAS CUMPLIERON con las formalidades requeridas.</w:t>
            </w:r>
          </w:p>
          <w:p w14:paraId="2DB55842" w14:textId="64168DB7" w:rsidR="00A52D0F" w:rsidRPr="006C4E9F" w:rsidRDefault="00A52D0F" w:rsidP="00A52D0F">
            <w:pPr>
              <w:pStyle w:val="Prrafodelista"/>
              <w:numPr>
                <w:ilvl w:val="0"/>
                <w:numId w:val="12"/>
              </w:numPr>
              <w:spacing w:line="240" w:lineRule="auto"/>
              <w:jc w:val="both"/>
              <w:rPr>
                <w:rFonts w:ascii="Arial" w:hAnsi="Arial" w:cs="Arial"/>
                <w:sz w:val="18"/>
                <w:szCs w:val="18"/>
              </w:rPr>
            </w:pPr>
            <w:r w:rsidRPr="006C4E9F">
              <w:rPr>
                <w:rFonts w:ascii="Arial" w:hAnsi="Arial" w:cs="Arial"/>
                <w:sz w:val="18"/>
                <w:szCs w:val="18"/>
              </w:rPr>
              <w:t xml:space="preserve">Continuando con el procedimiento, se procedió a revisar las propuestas económicas de los concursantes, las cuales se declararon solventes </w:t>
            </w:r>
            <w:r w:rsidR="00A91D5C" w:rsidRPr="006C4E9F">
              <w:rPr>
                <w:rFonts w:ascii="Arial" w:hAnsi="Arial" w:cs="Arial"/>
                <w:sz w:val="18"/>
                <w:szCs w:val="18"/>
              </w:rPr>
              <w:t>Para</w:t>
            </w:r>
            <w:r w:rsidRPr="006C4E9F">
              <w:rPr>
                <w:rFonts w:ascii="Arial" w:hAnsi="Arial" w:cs="Arial"/>
                <w:sz w:val="18"/>
                <w:szCs w:val="18"/>
              </w:rPr>
              <w:t xml:space="preserve"> no exceder el techo financiero aprobado por el Pleno del Ayuntamiento tal como se describe a continuación.</w:t>
            </w:r>
          </w:p>
        </w:tc>
      </w:tr>
      <w:tr w:rsidR="00A52D0F" w:rsidRPr="006C4E9F" w14:paraId="4B9FFB8D" w14:textId="77777777" w:rsidTr="006C4E9F">
        <w:trPr>
          <w:trHeight w:val="274"/>
        </w:trPr>
        <w:tc>
          <w:tcPr>
            <w:tcW w:w="8827" w:type="dxa"/>
            <w:gridSpan w:val="2"/>
          </w:tcPr>
          <w:p w14:paraId="3FFC42EB" w14:textId="77777777" w:rsidR="00A52D0F" w:rsidRPr="006C4E9F" w:rsidRDefault="00A52D0F" w:rsidP="00F133C6">
            <w:pPr>
              <w:jc w:val="center"/>
              <w:rPr>
                <w:rFonts w:ascii="Arial" w:hAnsi="Arial" w:cs="Arial"/>
                <w:b/>
                <w:sz w:val="18"/>
                <w:szCs w:val="18"/>
              </w:rPr>
            </w:pPr>
            <w:r w:rsidRPr="006C4E9F">
              <w:rPr>
                <w:rFonts w:ascii="Arial" w:hAnsi="Arial" w:cs="Arial"/>
                <w:b/>
                <w:sz w:val="18"/>
                <w:szCs w:val="18"/>
              </w:rPr>
              <w:lastRenderedPageBreak/>
              <w:t>PROPUESTAS ECONÓMICAS ASENTADAS EN EL ACTA</w:t>
            </w:r>
          </w:p>
        </w:tc>
      </w:tr>
      <w:tr w:rsidR="00A52D0F" w:rsidRPr="006C4E9F" w14:paraId="6D442946" w14:textId="77777777" w:rsidTr="006C4E9F">
        <w:trPr>
          <w:trHeight w:val="139"/>
        </w:trPr>
        <w:tc>
          <w:tcPr>
            <w:tcW w:w="2547" w:type="dxa"/>
          </w:tcPr>
          <w:p w14:paraId="53822351" w14:textId="77777777" w:rsidR="00A52D0F" w:rsidRPr="006C4E9F" w:rsidRDefault="00A52D0F" w:rsidP="00F133C6">
            <w:pPr>
              <w:jc w:val="center"/>
              <w:rPr>
                <w:rFonts w:ascii="Arial" w:hAnsi="Arial" w:cs="Arial"/>
                <w:sz w:val="18"/>
                <w:szCs w:val="18"/>
              </w:rPr>
            </w:pPr>
            <w:r w:rsidRPr="006C4E9F">
              <w:rPr>
                <w:rFonts w:ascii="Arial" w:hAnsi="Arial" w:cs="Arial"/>
                <w:b/>
                <w:bCs/>
                <w:sz w:val="18"/>
                <w:szCs w:val="18"/>
              </w:rPr>
              <w:t>CONCURSANTE</w:t>
            </w:r>
          </w:p>
        </w:tc>
        <w:tc>
          <w:tcPr>
            <w:tcW w:w="6280" w:type="dxa"/>
          </w:tcPr>
          <w:p w14:paraId="4291C520" w14:textId="77777777" w:rsidR="00A52D0F" w:rsidRPr="006C4E9F" w:rsidRDefault="00A52D0F" w:rsidP="00F133C6">
            <w:pPr>
              <w:jc w:val="center"/>
              <w:rPr>
                <w:rFonts w:ascii="Arial" w:hAnsi="Arial" w:cs="Arial"/>
                <w:b/>
                <w:bCs/>
                <w:sz w:val="18"/>
                <w:szCs w:val="18"/>
              </w:rPr>
            </w:pPr>
            <w:r w:rsidRPr="006C4E9F">
              <w:rPr>
                <w:rFonts w:ascii="Arial" w:hAnsi="Arial" w:cs="Arial"/>
                <w:b/>
                <w:bCs/>
                <w:sz w:val="18"/>
                <w:szCs w:val="18"/>
              </w:rPr>
              <w:t>PROPUESTA ECONÓMICA</w:t>
            </w:r>
          </w:p>
        </w:tc>
      </w:tr>
      <w:tr w:rsidR="00A52D0F" w:rsidRPr="006C4E9F" w14:paraId="76B2E00D" w14:textId="77777777" w:rsidTr="006C4E9F">
        <w:trPr>
          <w:trHeight w:val="471"/>
        </w:trPr>
        <w:tc>
          <w:tcPr>
            <w:tcW w:w="2547" w:type="dxa"/>
          </w:tcPr>
          <w:p w14:paraId="6AF05BA9" w14:textId="77777777" w:rsidR="00A52D0F" w:rsidRPr="006C4E9F" w:rsidRDefault="00A52D0F" w:rsidP="00F133C6">
            <w:pPr>
              <w:pStyle w:val="NormalWeb"/>
              <w:spacing w:before="0" w:beforeAutospacing="0" w:after="0" w:afterAutospacing="0"/>
              <w:jc w:val="center"/>
              <w:rPr>
                <w:rFonts w:ascii="Arial" w:hAnsi="Arial" w:cs="Arial"/>
                <w:sz w:val="18"/>
                <w:szCs w:val="18"/>
              </w:rPr>
            </w:pPr>
            <w:r w:rsidRPr="006C4E9F">
              <w:rPr>
                <w:rFonts w:ascii="Arial" w:eastAsia="Calibri" w:hAnsi="Arial" w:cs="Arial"/>
                <w:b/>
                <w:bCs/>
                <w:sz w:val="18"/>
                <w:szCs w:val="18"/>
              </w:rPr>
              <w:t>ING. SERGIO ENRIQUE CHÁVEZ CUEVAS</w:t>
            </w:r>
          </w:p>
        </w:tc>
        <w:tc>
          <w:tcPr>
            <w:tcW w:w="6280" w:type="dxa"/>
          </w:tcPr>
          <w:p w14:paraId="21F95EB4" w14:textId="77777777" w:rsidR="00A52D0F" w:rsidRPr="006C4E9F" w:rsidRDefault="00A52D0F" w:rsidP="00F133C6">
            <w:pPr>
              <w:jc w:val="both"/>
              <w:rPr>
                <w:rFonts w:ascii="Arial" w:hAnsi="Arial" w:cs="Arial"/>
                <w:sz w:val="18"/>
                <w:szCs w:val="18"/>
              </w:rPr>
            </w:pPr>
            <w:r w:rsidRPr="006C4E9F">
              <w:rPr>
                <w:rFonts w:ascii="Arial" w:hAnsi="Arial" w:cs="Arial"/>
                <w:b/>
                <w:bCs/>
                <w:color w:val="000000"/>
                <w:sz w:val="18"/>
                <w:szCs w:val="18"/>
                <w:lang w:eastAsia="es-MX"/>
              </w:rPr>
              <w:t xml:space="preserve">$2’892,116.11 </w:t>
            </w:r>
            <w:r w:rsidRPr="006C4E9F">
              <w:rPr>
                <w:rFonts w:ascii="Arial" w:hAnsi="Arial" w:cs="Arial"/>
                <w:color w:val="000000"/>
                <w:sz w:val="18"/>
                <w:szCs w:val="18"/>
                <w:lang w:eastAsia="es-MX"/>
              </w:rPr>
              <w:t>(DOS MILLONES OCHOCIENTOS NOVENTA Y DOS MIL CIENTO DIECISÉIS PESOS 11/100 M.N.)</w:t>
            </w:r>
          </w:p>
        </w:tc>
      </w:tr>
      <w:tr w:rsidR="00A52D0F" w:rsidRPr="006C4E9F" w14:paraId="55DFAD5D" w14:textId="77777777" w:rsidTr="006C4E9F">
        <w:tc>
          <w:tcPr>
            <w:tcW w:w="2547" w:type="dxa"/>
          </w:tcPr>
          <w:p w14:paraId="474A498F" w14:textId="77777777" w:rsidR="00A52D0F" w:rsidRPr="006C4E9F" w:rsidRDefault="00A52D0F" w:rsidP="00F133C6">
            <w:pPr>
              <w:jc w:val="center"/>
              <w:rPr>
                <w:rFonts w:ascii="Arial" w:hAnsi="Arial" w:cs="Arial"/>
                <w:sz w:val="18"/>
                <w:szCs w:val="18"/>
                <w:lang w:val="es-ES_tradnl"/>
              </w:rPr>
            </w:pPr>
            <w:r w:rsidRPr="006C4E9F">
              <w:rPr>
                <w:rFonts w:ascii="Arial" w:eastAsia="Calibri" w:hAnsi="Arial" w:cs="Arial"/>
                <w:b/>
                <w:bCs/>
                <w:sz w:val="18"/>
                <w:szCs w:val="18"/>
                <w:lang w:val="pt-PT"/>
              </w:rPr>
              <w:t>JOSÉ ABACÚ SÁNCHEZ SANDOVAL</w:t>
            </w:r>
          </w:p>
        </w:tc>
        <w:tc>
          <w:tcPr>
            <w:tcW w:w="6280" w:type="dxa"/>
          </w:tcPr>
          <w:p w14:paraId="07F4D017" w14:textId="77777777" w:rsidR="00A52D0F" w:rsidRPr="006C4E9F" w:rsidRDefault="00A52D0F" w:rsidP="00F133C6">
            <w:pPr>
              <w:autoSpaceDE w:val="0"/>
              <w:autoSpaceDN w:val="0"/>
              <w:adjustRightInd w:val="0"/>
              <w:jc w:val="both"/>
              <w:rPr>
                <w:rFonts w:ascii="Arial" w:hAnsi="Arial" w:cs="Arial"/>
                <w:bCs/>
                <w:sz w:val="18"/>
                <w:szCs w:val="18"/>
              </w:rPr>
            </w:pPr>
            <w:r w:rsidRPr="006C4E9F">
              <w:rPr>
                <w:rFonts w:ascii="Arial" w:hAnsi="Arial" w:cs="Arial"/>
                <w:b/>
                <w:bCs/>
                <w:color w:val="000000"/>
                <w:sz w:val="18"/>
                <w:szCs w:val="18"/>
                <w:lang w:eastAsia="es-MX"/>
              </w:rPr>
              <w:t xml:space="preserve">$2’857,905.14 </w:t>
            </w:r>
            <w:r w:rsidRPr="006C4E9F">
              <w:rPr>
                <w:rFonts w:ascii="Arial" w:hAnsi="Arial" w:cs="Arial"/>
                <w:color w:val="000000"/>
                <w:sz w:val="18"/>
                <w:szCs w:val="18"/>
                <w:lang w:eastAsia="es-MX"/>
              </w:rPr>
              <w:t>(DOS MILLONES OCHOCIENTOS CINCUENTA Y SIETE MIL NOVECIENTOS CINCO PESOS 14/100 M.N.)</w:t>
            </w:r>
          </w:p>
        </w:tc>
      </w:tr>
      <w:tr w:rsidR="00A52D0F" w:rsidRPr="006C4E9F" w14:paraId="2F79C9DA" w14:textId="77777777" w:rsidTr="006C4E9F">
        <w:tc>
          <w:tcPr>
            <w:tcW w:w="2547" w:type="dxa"/>
          </w:tcPr>
          <w:p w14:paraId="010AACAB" w14:textId="3A0486B0" w:rsidR="00A52D0F" w:rsidRPr="006C4E9F" w:rsidRDefault="00A52D0F" w:rsidP="00F133C6">
            <w:pPr>
              <w:autoSpaceDE w:val="0"/>
              <w:autoSpaceDN w:val="0"/>
              <w:adjustRightInd w:val="0"/>
              <w:spacing w:line="276" w:lineRule="auto"/>
              <w:jc w:val="center"/>
              <w:rPr>
                <w:rFonts w:ascii="Arial" w:eastAsia="Calibri" w:hAnsi="Arial" w:cs="Arial"/>
                <w:b/>
                <w:bCs/>
                <w:sz w:val="18"/>
                <w:szCs w:val="18"/>
              </w:rPr>
            </w:pPr>
            <w:r w:rsidRPr="006C4E9F">
              <w:rPr>
                <w:rFonts w:ascii="Arial" w:eastAsia="Calibri" w:hAnsi="Arial" w:cs="Arial"/>
                <w:b/>
                <w:bCs/>
                <w:sz w:val="18"/>
                <w:szCs w:val="18"/>
              </w:rPr>
              <w:t>CONSTRUCTORA NOBOYASA</w:t>
            </w:r>
          </w:p>
        </w:tc>
        <w:tc>
          <w:tcPr>
            <w:tcW w:w="6280" w:type="dxa"/>
          </w:tcPr>
          <w:p w14:paraId="118ED478" w14:textId="77777777" w:rsidR="00A52D0F" w:rsidRPr="006C4E9F" w:rsidRDefault="00A52D0F" w:rsidP="00F133C6">
            <w:pPr>
              <w:jc w:val="both"/>
              <w:rPr>
                <w:rFonts w:ascii="Arial" w:hAnsi="Arial" w:cs="Arial"/>
                <w:sz w:val="18"/>
                <w:szCs w:val="18"/>
              </w:rPr>
            </w:pPr>
            <w:r w:rsidRPr="006C4E9F">
              <w:rPr>
                <w:rFonts w:ascii="Arial" w:hAnsi="Arial" w:cs="Arial"/>
                <w:b/>
                <w:bCs/>
                <w:color w:val="000000"/>
                <w:sz w:val="18"/>
                <w:szCs w:val="18"/>
                <w:lang w:eastAsia="es-MX"/>
              </w:rPr>
              <w:t>$2’936,488.41</w:t>
            </w:r>
            <w:r w:rsidRPr="006C4E9F">
              <w:rPr>
                <w:rFonts w:ascii="Arial" w:hAnsi="Arial" w:cs="Arial"/>
                <w:color w:val="000000"/>
                <w:sz w:val="18"/>
                <w:szCs w:val="18"/>
                <w:lang w:eastAsia="es-MX"/>
              </w:rPr>
              <w:t xml:space="preserve"> (DOS MILLONES NOVECIENTOS TREINTA Y SÉIS MIL CUATROCIENTOS OCHENTA Y OCHO PESOS 41/100 M.N.)</w:t>
            </w:r>
          </w:p>
        </w:tc>
      </w:tr>
      <w:tr w:rsidR="00A52D0F" w:rsidRPr="006C4E9F" w14:paraId="512186EC" w14:textId="77777777" w:rsidTr="006C4E9F">
        <w:tc>
          <w:tcPr>
            <w:tcW w:w="2547" w:type="dxa"/>
          </w:tcPr>
          <w:p w14:paraId="6E416F65" w14:textId="77777777" w:rsidR="00A52D0F" w:rsidRPr="006C4E9F" w:rsidRDefault="00A52D0F" w:rsidP="00F133C6">
            <w:pPr>
              <w:autoSpaceDE w:val="0"/>
              <w:autoSpaceDN w:val="0"/>
              <w:adjustRightInd w:val="0"/>
              <w:spacing w:line="276" w:lineRule="auto"/>
              <w:jc w:val="center"/>
              <w:rPr>
                <w:rStyle w:val="Ninguno"/>
                <w:rFonts w:ascii="Arial" w:eastAsia="Calibri" w:hAnsi="Arial" w:cs="Arial"/>
                <w:b/>
                <w:bCs/>
                <w:sz w:val="18"/>
                <w:szCs w:val="18"/>
                <w:lang w:val="es-MX"/>
              </w:rPr>
            </w:pPr>
            <w:r w:rsidRPr="006C4E9F">
              <w:rPr>
                <w:rFonts w:ascii="Arial" w:eastAsia="Calibri" w:hAnsi="Arial" w:cs="Arial"/>
                <w:b/>
                <w:bCs/>
                <w:sz w:val="18"/>
                <w:szCs w:val="18"/>
              </w:rPr>
              <w:t>ONIPSE S.A. DE C.V.</w:t>
            </w:r>
          </w:p>
        </w:tc>
        <w:tc>
          <w:tcPr>
            <w:tcW w:w="6280" w:type="dxa"/>
          </w:tcPr>
          <w:p w14:paraId="5F5B6AEA" w14:textId="77777777" w:rsidR="00A52D0F" w:rsidRPr="006C4E9F" w:rsidRDefault="00A52D0F" w:rsidP="00F133C6">
            <w:pPr>
              <w:jc w:val="both"/>
              <w:rPr>
                <w:rFonts w:ascii="Arial" w:hAnsi="Arial" w:cs="Arial"/>
                <w:bCs/>
                <w:sz w:val="18"/>
                <w:szCs w:val="18"/>
              </w:rPr>
            </w:pPr>
            <w:r w:rsidRPr="006C4E9F">
              <w:rPr>
                <w:rFonts w:ascii="Arial" w:hAnsi="Arial" w:cs="Arial"/>
                <w:b/>
                <w:bCs/>
                <w:color w:val="000000"/>
                <w:sz w:val="18"/>
                <w:szCs w:val="18"/>
                <w:lang w:eastAsia="es-MX"/>
              </w:rPr>
              <w:t xml:space="preserve">$2’822,125.57 </w:t>
            </w:r>
            <w:r w:rsidRPr="006C4E9F">
              <w:rPr>
                <w:rFonts w:ascii="Arial" w:hAnsi="Arial" w:cs="Arial"/>
                <w:color w:val="000000"/>
                <w:sz w:val="18"/>
                <w:szCs w:val="18"/>
                <w:lang w:eastAsia="es-MX"/>
              </w:rPr>
              <w:t>(DOS MILLONES OCHOCIENTOS VEINTIDÓS MIL CIENTO VEINTICINCO PESOS 57/100 M.N.)</w:t>
            </w:r>
          </w:p>
        </w:tc>
      </w:tr>
      <w:tr w:rsidR="00A52D0F" w:rsidRPr="006C4E9F" w14:paraId="31AE3F45" w14:textId="77777777" w:rsidTr="006C4E9F">
        <w:tc>
          <w:tcPr>
            <w:tcW w:w="2547" w:type="dxa"/>
          </w:tcPr>
          <w:p w14:paraId="0E41E580" w14:textId="77777777" w:rsidR="00A52D0F" w:rsidRPr="006C4E9F" w:rsidRDefault="00A52D0F" w:rsidP="00F133C6">
            <w:pPr>
              <w:autoSpaceDE w:val="0"/>
              <w:autoSpaceDN w:val="0"/>
              <w:adjustRightInd w:val="0"/>
              <w:spacing w:line="276" w:lineRule="auto"/>
              <w:jc w:val="center"/>
              <w:rPr>
                <w:rFonts w:ascii="Arial" w:eastAsia="Calibri" w:hAnsi="Arial" w:cs="Arial"/>
                <w:b/>
                <w:bCs/>
                <w:sz w:val="18"/>
                <w:szCs w:val="18"/>
              </w:rPr>
            </w:pPr>
            <w:r w:rsidRPr="006C4E9F">
              <w:rPr>
                <w:rFonts w:ascii="Arial" w:eastAsia="Calibri" w:hAnsi="Arial" w:cs="Arial"/>
                <w:b/>
                <w:bCs/>
                <w:sz w:val="18"/>
                <w:szCs w:val="18"/>
              </w:rPr>
              <w:t>GIYC S.A. DE C.V.</w:t>
            </w:r>
          </w:p>
          <w:p w14:paraId="110E2A35" w14:textId="77777777" w:rsidR="00A52D0F" w:rsidRPr="006C4E9F" w:rsidRDefault="00A52D0F" w:rsidP="00F133C6">
            <w:pPr>
              <w:jc w:val="center"/>
              <w:rPr>
                <w:rFonts w:ascii="Arial" w:hAnsi="Arial" w:cs="Arial"/>
                <w:b/>
                <w:sz w:val="18"/>
                <w:szCs w:val="18"/>
              </w:rPr>
            </w:pPr>
          </w:p>
        </w:tc>
        <w:tc>
          <w:tcPr>
            <w:tcW w:w="6280" w:type="dxa"/>
          </w:tcPr>
          <w:p w14:paraId="6775EA66" w14:textId="77777777" w:rsidR="00A52D0F" w:rsidRPr="006C4E9F" w:rsidRDefault="00A52D0F" w:rsidP="00F133C6">
            <w:pPr>
              <w:autoSpaceDE w:val="0"/>
              <w:autoSpaceDN w:val="0"/>
              <w:adjustRightInd w:val="0"/>
              <w:rPr>
                <w:rFonts w:ascii="Arial" w:hAnsi="Arial" w:cs="Arial"/>
                <w:bCs/>
                <w:sz w:val="18"/>
                <w:szCs w:val="18"/>
              </w:rPr>
            </w:pPr>
            <w:r w:rsidRPr="006C4E9F">
              <w:rPr>
                <w:rFonts w:ascii="Arial" w:hAnsi="Arial" w:cs="Arial"/>
                <w:b/>
                <w:bCs/>
                <w:color w:val="000000"/>
                <w:sz w:val="18"/>
                <w:szCs w:val="18"/>
                <w:lang w:eastAsia="es-MX"/>
              </w:rPr>
              <w:t xml:space="preserve">$2’889,634.72 </w:t>
            </w:r>
            <w:r w:rsidRPr="006C4E9F">
              <w:rPr>
                <w:rFonts w:ascii="Arial" w:hAnsi="Arial" w:cs="Arial"/>
                <w:color w:val="000000"/>
                <w:sz w:val="18"/>
                <w:szCs w:val="18"/>
                <w:lang w:eastAsia="es-MX"/>
              </w:rPr>
              <w:t>(DOS MILLONES OCHOCIENTOS OCHENTA Y NUEVE MIL SEISCIENTOS TREINTA Y CUATRO PESOS 72/100 M.N.)</w:t>
            </w:r>
          </w:p>
        </w:tc>
      </w:tr>
      <w:tr w:rsidR="00A52D0F" w:rsidRPr="006C4E9F" w14:paraId="09142373" w14:textId="77777777" w:rsidTr="006C4E9F">
        <w:tc>
          <w:tcPr>
            <w:tcW w:w="8827" w:type="dxa"/>
            <w:gridSpan w:val="2"/>
            <w:shd w:val="clear" w:color="auto" w:fill="D9D9D9" w:themeFill="background1" w:themeFillShade="D9"/>
          </w:tcPr>
          <w:p w14:paraId="09792F31" w14:textId="77777777" w:rsidR="00A52D0F" w:rsidRPr="006C4E9F" w:rsidRDefault="00A52D0F" w:rsidP="00F133C6">
            <w:pPr>
              <w:autoSpaceDE w:val="0"/>
              <w:autoSpaceDN w:val="0"/>
              <w:adjustRightInd w:val="0"/>
              <w:jc w:val="center"/>
              <w:rPr>
                <w:rFonts w:ascii="Arial" w:hAnsi="Arial" w:cs="Arial"/>
                <w:b/>
                <w:bCs/>
                <w:sz w:val="18"/>
                <w:szCs w:val="18"/>
                <w:highlight w:val="yellow"/>
              </w:rPr>
            </w:pPr>
            <w:r w:rsidRPr="006C4E9F">
              <w:rPr>
                <w:rFonts w:ascii="Arial" w:hAnsi="Arial" w:cs="Arial"/>
                <w:b/>
                <w:bCs/>
                <w:sz w:val="18"/>
                <w:szCs w:val="18"/>
              </w:rPr>
              <w:t>DE LA EVALUACIÓN DE LAS PROPUESTAS TÉCNICAS.</w:t>
            </w:r>
          </w:p>
        </w:tc>
      </w:tr>
      <w:tr w:rsidR="00A52D0F" w:rsidRPr="006C4E9F" w14:paraId="7FA9A41F" w14:textId="77777777" w:rsidTr="006C4E9F">
        <w:trPr>
          <w:trHeight w:val="551"/>
        </w:trPr>
        <w:tc>
          <w:tcPr>
            <w:tcW w:w="8827" w:type="dxa"/>
            <w:gridSpan w:val="2"/>
          </w:tcPr>
          <w:p w14:paraId="64A0B28A" w14:textId="77777777" w:rsidR="00A52D0F" w:rsidRPr="006C4E9F" w:rsidRDefault="00A52D0F" w:rsidP="00A52D0F">
            <w:pPr>
              <w:pStyle w:val="Prrafodelista"/>
              <w:numPr>
                <w:ilvl w:val="0"/>
                <w:numId w:val="11"/>
              </w:numPr>
              <w:spacing w:line="240" w:lineRule="auto"/>
              <w:jc w:val="both"/>
              <w:rPr>
                <w:rFonts w:ascii="Arial" w:hAnsi="Arial" w:cs="Arial"/>
                <w:b/>
                <w:sz w:val="18"/>
                <w:szCs w:val="18"/>
              </w:rPr>
            </w:pPr>
            <w:r w:rsidRPr="006C4E9F">
              <w:rPr>
                <w:rFonts w:ascii="Arial" w:hAnsi="Arial" w:cs="Arial"/>
                <w:sz w:val="18"/>
                <w:szCs w:val="18"/>
              </w:rPr>
              <w:t xml:space="preserve">De conformidad con lo dispuesto en los numerales 4, 5 y 6 del artículo 73 de la Ley en uso, se procede a realizar una verificación y cotejo entre la información empresarial presentada por los concursantes y la que obra en el archivo del Padrón Único de Contratistas municipal, </w:t>
            </w:r>
            <w:r w:rsidRPr="006C4E9F">
              <w:rPr>
                <w:rFonts w:ascii="Arial" w:hAnsi="Arial" w:cs="Arial"/>
                <w:b/>
                <w:sz w:val="18"/>
                <w:szCs w:val="18"/>
              </w:rPr>
              <w:t>sin encontrar ninguna irregularidad.</w:t>
            </w:r>
          </w:p>
          <w:p w14:paraId="03EE4814" w14:textId="77777777" w:rsidR="00A52D0F" w:rsidRPr="006C4E9F" w:rsidRDefault="00A52D0F" w:rsidP="00A52D0F">
            <w:pPr>
              <w:pStyle w:val="Prrafodelista"/>
              <w:numPr>
                <w:ilvl w:val="0"/>
                <w:numId w:val="11"/>
              </w:numPr>
              <w:spacing w:line="240" w:lineRule="auto"/>
              <w:jc w:val="both"/>
              <w:rPr>
                <w:rFonts w:ascii="Arial" w:hAnsi="Arial" w:cs="Arial"/>
                <w:sz w:val="18"/>
                <w:szCs w:val="18"/>
              </w:rPr>
            </w:pPr>
            <w:r w:rsidRPr="006C4E9F">
              <w:rPr>
                <w:rFonts w:ascii="Arial" w:hAnsi="Arial" w:cs="Arial"/>
                <w:sz w:val="18"/>
                <w:szCs w:val="18"/>
              </w:rPr>
              <w:t xml:space="preserve">Posteriormente, se revisa a detalle los PT de cada concursante, advirtiéndose que </w:t>
            </w:r>
            <w:r w:rsidRPr="006C4E9F">
              <w:rPr>
                <w:rFonts w:ascii="Arial" w:hAnsi="Arial" w:cs="Arial"/>
                <w:b/>
                <w:sz w:val="18"/>
                <w:szCs w:val="18"/>
              </w:rPr>
              <w:t xml:space="preserve">los concursantes cumplieron con TODAS las </w:t>
            </w:r>
            <w:r w:rsidRPr="006C4E9F">
              <w:rPr>
                <w:rFonts w:ascii="Arial" w:hAnsi="Arial" w:cs="Arial"/>
                <w:b/>
                <w:sz w:val="18"/>
                <w:szCs w:val="18"/>
                <w:u w:val="single"/>
              </w:rPr>
              <w:t>formalidades</w:t>
            </w:r>
            <w:r w:rsidRPr="006C4E9F">
              <w:rPr>
                <w:rFonts w:ascii="Arial" w:hAnsi="Arial" w:cs="Arial"/>
                <w:b/>
                <w:sz w:val="18"/>
                <w:szCs w:val="18"/>
              </w:rPr>
              <w:t xml:space="preserve"> especificadas en las bases.</w:t>
            </w:r>
          </w:p>
          <w:p w14:paraId="674FE8FA" w14:textId="77777777" w:rsidR="00A52D0F" w:rsidRPr="006C4E9F" w:rsidRDefault="00A52D0F" w:rsidP="00A52D0F">
            <w:pPr>
              <w:pStyle w:val="Prrafodelista"/>
              <w:numPr>
                <w:ilvl w:val="0"/>
                <w:numId w:val="11"/>
              </w:numPr>
              <w:spacing w:line="240" w:lineRule="auto"/>
              <w:jc w:val="both"/>
              <w:rPr>
                <w:rFonts w:ascii="Arial" w:hAnsi="Arial" w:cs="Arial"/>
                <w:sz w:val="18"/>
                <w:szCs w:val="18"/>
              </w:rPr>
            </w:pPr>
            <w:r w:rsidRPr="006C4E9F">
              <w:rPr>
                <w:rFonts w:ascii="Arial" w:hAnsi="Arial" w:cs="Arial"/>
                <w:sz w:val="18"/>
                <w:szCs w:val="18"/>
              </w:rPr>
              <w:t>Una vez hecho lo anterior, siguiendo con los lineamientos enumerados del 7 al 19 del referido artículo 73, se procede a continuación a realizar la tasación aritmética correspondiente a efecto de determinar quién es el ganador al que se le asignara la obra pública de este concurso.</w:t>
            </w:r>
          </w:p>
        </w:tc>
      </w:tr>
    </w:tbl>
    <w:p w14:paraId="2A0A2948" w14:textId="77777777" w:rsidR="00A52D0F" w:rsidRPr="006C4E9F" w:rsidRDefault="00A52D0F" w:rsidP="00A52D0F">
      <w:pPr>
        <w:pStyle w:val="Prrafodelista"/>
        <w:jc w:val="both"/>
        <w:rPr>
          <w:rFonts w:ascii="Arial" w:eastAsia="Arial" w:hAnsi="Arial" w:cs="Arial"/>
          <w:bCs/>
          <w:sz w:val="20"/>
          <w:szCs w:val="20"/>
        </w:rPr>
      </w:pPr>
    </w:p>
    <w:tbl>
      <w:tblPr>
        <w:tblStyle w:val="Tablaconcuadrcula"/>
        <w:tblW w:w="0" w:type="auto"/>
        <w:tblLook w:val="04A0" w:firstRow="1" w:lastRow="0" w:firstColumn="1" w:lastColumn="0" w:noHBand="0" w:noVBand="1"/>
      </w:tblPr>
      <w:tblGrid>
        <w:gridCol w:w="8827"/>
      </w:tblGrid>
      <w:tr w:rsidR="00A52D0F" w:rsidRPr="006C4E9F" w14:paraId="0BAB0DCC" w14:textId="77777777" w:rsidTr="00F133C6">
        <w:trPr>
          <w:trHeight w:val="327"/>
        </w:trPr>
        <w:tc>
          <w:tcPr>
            <w:tcW w:w="8828" w:type="dxa"/>
            <w:shd w:val="clear" w:color="auto" w:fill="D9D9D9" w:themeFill="background1" w:themeFillShade="D9"/>
          </w:tcPr>
          <w:p w14:paraId="62DE77E9" w14:textId="289DD781" w:rsidR="00A52D0F" w:rsidRPr="006C4E9F" w:rsidRDefault="00A52D0F" w:rsidP="00F133C6">
            <w:pPr>
              <w:jc w:val="center"/>
              <w:rPr>
                <w:rFonts w:ascii="Arial" w:hAnsi="Arial" w:cs="Arial"/>
                <w:b/>
                <w:sz w:val="18"/>
                <w:szCs w:val="18"/>
              </w:rPr>
            </w:pPr>
            <w:r w:rsidRPr="006C4E9F">
              <w:rPr>
                <w:rFonts w:ascii="Arial" w:hAnsi="Arial" w:cs="Arial"/>
                <w:b/>
                <w:sz w:val="18"/>
                <w:szCs w:val="18"/>
              </w:rPr>
              <w:t xml:space="preserve"> LA TASACIÓN ARITMÉTICA</w:t>
            </w:r>
          </w:p>
        </w:tc>
      </w:tr>
      <w:tr w:rsidR="00A52D0F" w:rsidRPr="006C4E9F" w14:paraId="333A7669" w14:textId="77777777" w:rsidTr="00F133C6">
        <w:trPr>
          <w:trHeight w:val="789"/>
        </w:trPr>
        <w:tc>
          <w:tcPr>
            <w:tcW w:w="8828" w:type="dxa"/>
          </w:tcPr>
          <w:p w14:paraId="3C3D1105" w14:textId="77777777" w:rsidR="00A52D0F" w:rsidRPr="006C4E9F" w:rsidRDefault="00A52D0F" w:rsidP="00F133C6">
            <w:pPr>
              <w:jc w:val="both"/>
              <w:rPr>
                <w:rFonts w:ascii="Arial" w:hAnsi="Arial" w:cs="Arial"/>
                <w:b/>
                <w:sz w:val="18"/>
                <w:szCs w:val="18"/>
              </w:rPr>
            </w:pPr>
            <w:r w:rsidRPr="006C4E9F">
              <w:rPr>
                <w:rFonts w:ascii="Arial" w:hAnsi="Arial" w:cs="Arial"/>
                <w:sz w:val="18"/>
                <w:szCs w:val="18"/>
              </w:rPr>
              <w:t>Con fundamento en lo establecido en el numeral 6 del artículo 73 de la Ley de Obras Públicas para el Estado de Jalisco y sus Municipios,</w:t>
            </w:r>
            <w:r w:rsidRPr="006C4E9F">
              <w:rPr>
                <w:rFonts w:ascii="Arial" w:hAnsi="Arial" w:cs="Arial"/>
                <w:b/>
                <w:sz w:val="18"/>
                <w:szCs w:val="18"/>
              </w:rPr>
              <w:t xml:space="preserve"> </w:t>
            </w:r>
            <w:r w:rsidRPr="006C4E9F">
              <w:rPr>
                <w:rFonts w:ascii="Arial" w:hAnsi="Arial" w:cs="Arial"/>
                <w:sz w:val="18"/>
                <w:szCs w:val="18"/>
              </w:rPr>
              <w:t>se procede a realizar la evaluación de las propuestas económicas de aquellas proposiciones cuya propuesta técnica resultó solvente por haber superado la evaluación binaria, en ese sentido, serán evaluados en esta fase, los cinco concursantes</w:t>
            </w:r>
          </w:p>
          <w:p w14:paraId="0DC2B25A" w14:textId="77777777" w:rsidR="00A52D0F" w:rsidRPr="006C4E9F" w:rsidRDefault="00A52D0F" w:rsidP="00F133C6">
            <w:pPr>
              <w:jc w:val="both"/>
              <w:rPr>
                <w:rFonts w:ascii="Arial" w:hAnsi="Arial" w:cs="Arial"/>
                <w:b/>
                <w:bCs/>
                <w:i/>
                <w:iCs/>
                <w:sz w:val="18"/>
                <w:szCs w:val="18"/>
              </w:rPr>
            </w:pPr>
            <w:r w:rsidRPr="006C4E9F">
              <w:rPr>
                <w:rFonts w:ascii="Arial" w:hAnsi="Arial" w:cs="Arial"/>
                <w:sz w:val="18"/>
                <w:szCs w:val="18"/>
              </w:rPr>
              <w:t>Ahora bien, siguiendo las etapas de la tasación aritmética contempladas en el numeral 8 del artículo 73 de la Ley en uso, la primera corresponde a la “</w:t>
            </w:r>
            <w:r w:rsidRPr="006C4E9F">
              <w:rPr>
                <w:rFonts w:ascii="Arial" w:hAnsi="Arial" w:cs="Arial"/>
                <w:b/>
                <w:bCs/>
                <w:i/>
                <w:iCs/>
                <w:sz w:val="18"/>
                <w:szCs w:val="18"/>
              </w:rPr>
              <w:t>ELIMINACIÓN POR RANGO DE ACEPTACIÓN”:</w:t>
            </w:r>
          </w:p>
          <w:p w14:paraId="0140EFC1" w14:textId="77777777" w:rsidR="00A52D0F" w:rsidRPr="006C4E9F" w:rsidRDefault="00A52D0F" w:rsidP="00F133C6">
            <w:pPr>
              <w:autoSpaceDE w:val="0"/>
              <w:autoSpaceDN w:val="0"/>
              <w:adjustRightInd w:val="0"/>
              <w:jc w:val="both"/>
              <w:rPr>
                <w:rFonts w:ascii="Arial" w:hAnsi="Arial" w:cs="Arial"/>
                <w:bCs/>
                <w:sz w:val="18"/>
                <w:szCs w:val="18"/>
              </w:rPr>
            </w:pPr>
            <w:r w:rsidRPr="006C4E9F">
              <w:rPr>
                <w:rFonts w:ascii="Arial" w:hAnsi="Arial" w:cs="Arial"/>
                <w:sz w:val="18"/>
                <w:szCs w:val="18"/>
              </w:rPr>
              <w:t xml:space="preserve">Una vez analizadas las propuestas económicas de los contratistas, sin tomar en cuenta la más alta </w:t>
            </w:r>
            <w:r w:rsidRPr="006C4E9F">
              <w:rPr>
                <w:rFonts w:ascii="Arial" w:hAnsi="Arial" w:cs="Arial"/>
                <w:b/>
                <w:bCs/>
                <w:color w:val="000000"/>
                <w:sz w:val="18"/>
                <w:szCs w:val="18"/>
                <w:lang w:eastAsia="es-MX"/>
              </w:rPr>
              <w:t>$2’936,488.41</w:t>
            </w:r>
            <w:r w:rsidRPr="006C4E9F">
              <w:rPr>
                <w:rFonts w:ascii="Arial" w:hAnsi="Arial" w:cs="Arial"/>
                <w:b/>
                <w:sz w:val="18"/>
                <w:szCs w:val="18"/>
              </w:rPr>
              <w:t xml:space="preserve">, </w:t>
            </w:r>
            <w:r w:rsidRPr="006C4E9F">
              <w:rPr>
                <w:rFonts w:ascii="Arial" w:hAnsi="Arial" w:cs="Arial"/>
                <w:sz w:val="18"/>
                <w:szCs w:val="18"/>
              </w:rPr>
              <w:t xml:space="preserve">ni la más baja </w:t>
            </w:r>
            <w:r w:rsidRPr="006C4E9F">
              <w:rPr>
                <w:rFonts w:ascii="Arial" w:hAnsi="Arial" w:cs="Arial"/>
                <w:b/>
                <w:bCs/>
                <w:color w:val="000000"/>
                <w:sz w:val="18"/>
                <w:szCs w:val="18"/>
                <w:lang w:eastAsia="es-MX"/>
              </w:rPr>
              <w:t>$2’822,125.57</w:t>
            </w:r>
            <w:r w:rsidRPr="006C4E9F">
              <w:rPr>
                <w:rFonts w:ascii="Arial" w:hAnsi="Arial" w:cs="Arial"/>
                <w:b/>
                <w:sz w:val="18"/>
                <w:szCs w:val="18"/>
              </w:rPr>
              <w:t xml:space="preserve">, </w:t>
            </w:r>
            <w:r w:rsidRPr="006C4E9F">
              <w:rPr>
                <w:rFonts w:ascii="Arial" w:hAnsi="Arial" w:cs="Arial"/>
                <w:sz w:val="18"/>
                <w:szCs w:val="18"/>
              </w:rPr>
              <w:t xml:space="preserve">se obtuvo el importe promedio de las mismas, a dicho promedio se le aplicó el rango de aceptación, el cual de conformidad a lo establecido en el </w:t>
            </w:r>
            <w:r w:rsidRPr="006C4E9F">
              <w:rPr>
                <w:rFonts w:ascii="Arial" w:hAnsi="Arial" w:cs="Arial"/>
                <w:b/>
                <w:sz w:val="18"/>
                <w:szCs w:val="18"/>
              </w:rPr>
              <w:t>capítulo I.10 denominado</w:t>
            </w:r>
            <w:r w:rsidRPr="006C4E9F">
              <w:rPr>
                <w:rFonts w:ascii="Arial" w:hAnsi="Arial" w:cs="Arial"/>
                <w:sz w:val="18"/>
                <w:szCs w:val="18"/>
              </w:rPr>
              <w:t xml:space="preserve"> </w:t>
            </w:r>
            <w:r w:rsidRPr="006C4E9F">
              <w:rPr>
                <w:rFonts w:ascii="Arial" w:hAnsi="Arial" w:cs="Arial"/>
                <w:b/>
                <w:bCs/>
                <w:i/>
                <w:iCs/>
                <w:sz w:val="18"/>
                <w:szCs w:val="18"/>
              </w:rPr>
              <w:t>“DE LOS MOTIVOS PARA DESECHAR UNA PROPUESTA”</w:t>
            </w:r>
            <w:r w:rsidRPr="006C4E9F">
              <w:rPr>
                <w:rFonts w:ascii="Arial" w:hAnsi="Arial" w:cs="Arial"/>
                <w:sz w:val="18"/>
                <w:szCs w:val="18"/>
              </w:rPr>
              <w:t xml:space="preserve">  dentro de las BASES del concurso materia de la presente evaluación,  es el equivalente al 10% del importe total promedio,  en ese contexto, al sumársele el rango de aceptación al importe promedio de las propuestas, se obtuvo el monto máximo aceptable y al restársele, se obtuvo el monto mínimo aceptable, </w:t>
            </w:r>
            <w:r w:rsidRPr="006C4E9F">
              <w:rPr>
                <w:rFonts w:ascii="Arial" w:hAnsi="Arial" w:cs="Arial"/>
                <w:b/>
                <w:sz w:val="18"/>
                <w:szCs w:val="18"/>
                <w:u w:val="single"/>
              </w:rPr>
              <w:t>resultando solventes las cinco propuestas.</w:t>
            </w:r>
          </w:p>
        </w:tc>
      </w:tr>
      <w:tr w:rsidR="00A52D0F" w:rsidRPr="006C4E9F" w14:paraId="6BB85253" w14:textId="77777777" w:rsidTr="00F133C6">
        <w:trPr>
          <w:trHeight w:val="789"/>
        </w:trPr>
        <w:tc>
          <w:tcPr>
            <w:tcW w:w="8828" w:type="dxa"/>
          </w:tcPr>
          <w:p w14:paraId="64DD75EE" w14:textId="77777777" w:rsidR="00A52D0F" w:rsidRPr="006C4E9F" w:rsidRDefault="00A52D0F" w:rsidP="00F133C6">
            <w:pPr>
              <w:contextualSpacing/>
              <w:jc w:val="both"/>
              <w:rPr>
                <w:rFonts w:ascii="Arial" w:hAnsi="Arial" w:cs="Arial"/>
                <w:bCs/>
                <w:sz w:val="18"/>
                <w:szCs w:val="18"/>
              </w:rPr>
            </w:pPr>
          </w:p>
          <w:p w14:paraId="1F02245C" w14:textId="77777777" w:rsidR="00A52D0F" w:rsidRPr="006C4E9F" w:rsidRDefault="00A52D0F" w:rsidP="00F133C6">
            <w:pPr>
              <w:contextualSpacing/>
              <w:jc w:val="both"/>
              <w:rPr>
                <w:rFonts w:ascii="Arial" w:hAnsi="Arial" w:cs="Arial"/>
                <w:sz w:val="18"/>
                <w:szCs w:val="18"/>
              </w:rPr>
            </w:pPr>
            <w:r w:rsidRPr="006C4E9F">
              <w:rPr>
                <w:rFonts w:ascii="Arial" w:hAnsi="Arial" w:cs="Arial"/>
                <w:sz w:val="18"/>
                <w:szCs w:val="18"/>
              </w:rPr>
              <w:t xml:space="preserve">Continuando con las etapas contempladas en el numeral 8 del artículo 73 de la Ley en uso, la segunda, tercera y cuarta corresponden a la </w:t>
            </w:r>
            <w:r w:rsidRPr="006C4E9F">
              <w:rPr>
                <w:rFonts w:ascii="Arial" w:hAnsi="Arial" w:cs="Arial"/>
                <w:b/>
                <w:bCs/>
                <w:sz w:val="18"/>
                <w:szCs w:val="18"/>
              </w:rPr>
              <w:t>“DETERMINACIÓN DE PRECIOS DE MERCADO, DETERMINACIÓN DE INSUFICIENCIAS Y ELIMINACIÓN DE PROPUESTAS INSOLVENTES”</w:t>
            </w:r>
            <w:r w:rsidRPr="006C4E9F">
              <w:rPr>
                <w:rFonts w:ascii="Arial" w:hAnsi="Arial" w:cs="Arial"/>
                <w:sz w:val="18"/>
                <w:szCs w:val="18"/>
              </w:rPr>
              <w:t>:</w:t>
            </w:r>
          </w:p>
          <w:p w14:paraId="3039A701" w14:textId="77777777" w:rsidR="00A52D0F" w:rsidRPr="006C4E9F" w:rsidRDefault="00A52D0F" w:rsidP="00F133C6">
            <w:pPr>
              <w:contextualSpacing/>
              <w:jc w:val="both"/>
              <w:rPr>
                <w:rFonts w:ascii="Arial" w:hAnsi="Arial" w:cs="Arial"/>
                <w:bCs/>
                <w:sz w:val="18"/>
                <w:szCs w:val="18"/>
              </w:rPr>
            </w:pPr>
          </w:p>
          <w:p w14:paraId="2EC89314" w14:textId="11B8DE62" w:rsidR="00A52D0F" w:rsidRPr="006C4E9F" w:rsidRDefault="00A52D0F" w:rsidP="00F133C6">
            <w:pPr>
              <w:jc w:val="both"/>
              <w:rPr>
                <w:rFonts w:ascii="Arial" w:hAnsi="Arial" w:cs="Arial"/>
                <w:sz w:val="18"/>
                <w:szCs w:val="18"/>
              </w:rPr>
            </w:pPr>
            <w:r w:rsidRPr="006C4E9F">
              <w:rPr>
                <w:rFonts w:ascii="Arial" w:hAnsi="Arial" w:cs="Arial"/>
                <w:sz w:val="18"/>
                <w:szCs w:val="18"/>
              </w:rPr>
              <w:t xml:space="preserve">Una vez analizados y vaciados los importes desglosados de cada contratista en la </w:t>
            </w:r>
            <w:r w:rsidRPr="006C4E9F">
              <w:rPr>
                <w:rFonts w:ascii="Arial" w:hAnsi="Arial" w:cs="Arial"/>
                <w:b/>
                <w:bCs/>
                <w:sz w:val="18"/>
                <w:szCs w:val="18"/>
              </w:rPr>
              <w:t xml:space="preserve">Tabla de Evaluación </w:t>
            </w:r>
            <w:r w:rsidR="00A91D5C" w:rsidRPr="006C4E9F">
              <w:rPr>
                <w:rFonts w:ascii="Arial" w:hAnsi="Arial" w:cs="Arial"/>
                <w:b/>
                <w:bCs/>
                <w:sz w:val="18"/>
                <w:szCs w:val="18"/>
              </w:rPr>
              <w:t>de</w:t>
            </w:r>
            <w:r w:rsidRPr="006C4E9F">
              <w:rPr>
                <w:rFonts w:ascii="Arial" w:hAnsi="Arial" w:cs="Arial"/>
                <w:b/>
                <w:bCs/>
                <w:sz w:val="18"/>
                <w:szCs w:val="18"/>
              </w:rPr>
              <w:t xml:space="preserve"> Tasación Aritmética</w:t>
            </w:r>
            <w:r w:rsidRPr="006C4E9F">
              <w:rPr>
                <w:rFonts w:ascii="Arial" w:hAnsi="Arial" w:cs="Arial"/>
                <w:sz w:val="18"/>
                <w:szCs w:val="18"/>
              </w:rPr>
              <w:t xml:space="preserve"> que se integra al presente documento, se procedió a confrontar los insumos de cada participante contra el costo </w:t>
            </w:r>
            <w:r w:rsidR="00A91D5C" w:rsidRPr="006C4E9F">
              <w:rPr>
                <w:rFonts w:ascii="Arial" w:hAnsi="Arial" w:cs="Arial"/>
                <w:sz w:val="18"/>
                <w:szCs w:val="18"/>
              </w:rPr>
              <w:t>promedio</w:t>
            </w:r>
            <w:r w:rsidRPr="006C4E9F">
              <w:rPr>
                <w:rFonts w:ascii="Arial" w:hAnsi="Arial" w:cs="Arial"/>
                <w:sz w:val="18"/>
                <w:szCs w:val="18"/>
              </w:rPr>
              <w:t xml:space="preserve"> de</w:t>
            </w:r>
            <w:r w:rsidR="00A91D5C" w:rsidRPr="006C4E9F">
              <w:rPr>
                <w:rFonts w:ascii="Arial" w:hAnsi="Arial" w:cs="Arial"/>
                <w:sz w:val="18"/>
                <w:szCs w:val="18"/>
              </w:rPr>
              <w:t>l</w:t>
            </w:r>
            <w:r w:rsidRPr="006C4E9F">
              <w:rPr>
                <w:rFonts w:ascii="Arial" w:hAnsi="Arial" w:cs="Arial"/>
                <w:sz w:val="18"/>
                <w:szCs w:val="18"/>
              </w:rPr>
              <w:t xml:space="preserve"> mercado obtenido por cada columna (Rubros I al V de las Bases). De esta confrontación, se obtuvieron las </w:t>
            </w:r>
            <w:r w:rsidRPr="006C4E9F">
              <w:rPr>
                <w:rFonts w:ascii="Arial" w:hAnsi="Arial" w:cs="Arial"/>
                <w:b/>
                <w:bCs/>
                <w:sz w:val="18"/>
                <w:szCs w:val="18"/>
              </w:rPr>
              <w:t>insuficiencias parciales</w:t>
            </w:r>
            <w:r w:rsidRPr="006C4E9F">
              <w:rPr>
                <w:rFonts w:ascii="Arial" w:hAnsi="Arial" w:cs="Arial"/>
                <w:sz w:val="18"/>
                <w:szCs w:val="18"/>
              </w:rPr>
              <w:t xml:space="preserve"> en aquellos conceptos donde las posturas se situaron por debajo de la media, sumándose en números absolutos para fijar la </w:t>
            </w:r>
            <w:r w:rsidRPr="006C4E9F">
              <w:rPr>
                <w:rFonts w:ascii="Arial" w:hAnsi="Arial" w:cs="Arial"/>
                <w:b/>
                <w:bCs/>
                <w:sz w:val="18"/>
                <w:szCs w:val="18"/>
              </w:rPr>
              <w:t>insuficiencia total</w:t>
            </w:r>
            <w:r w:rsidRPr="006C4E9F">
              <w:rPr>
                <w:rFonts w:ascii="Arial" w:hAnsi="Arial" w:cs="Arial"/>
                <w:sz w:val="18"/>
                <w:szCs w:val="18"/>
              </w:rPr>
              <w:t xml:space="preserve"> de cada concursante.</w:t>
            </w:r>
          </w:p>
          <w:p w14:paraId="5FBF2534" w14:textId="6BADBC7E" w:rsidR="00A52D0F" w:rsidRPr="006C4E9F" w:rsidRDefault="00A52D0F" w:rsidP="00F133C6">
            <w:pPr>
              <w:jc w:val="both"/>
              <w:rPr>
                <w:rFonts w:ascii="Arial" w:hAnsi="Arial" w:cs="Arial"/>
                <w:sz w:val="18"/>
                <w:szCs w:val="18"/>
              </w:rPr>
            </w:pPr>
            <w:r w:rsidRPr="006C4E9F">
              <w:rPr>
                <w:rFonts w:ascii="Arial" w:hAnsi="Arial" w:cs="Arial"/>
                <w:sz w:val="18"/>
                <w:szCs w:val="18"/>
              </w:rPr>
              <w:t xml:space="preserve">Acto seguido, en cumplimiento con la fracción VIII del numeral 12 del citado artículo 73, se calificó la solvencia definitiva de las proposiciones mediante una sustracción aritmética, donde el minuendo fue el </w:t>
            </w:r>
            <w:r w:rsidRPr="006C4E9F">
              <w:rPr>
                <w:rFonts w:ascii="Arial" w:hAnsi="Arial" w:cs="Arial"/>
                <w:b/>
                <w:bCs/>
                <w:sz w:val="18"/>
                <w:szCs w:val="18"/>
              </w:rPr>
              <w:t xml:space="preserve">Importe </w:t>
            </w:r>
            <w:r w:rsidR="00A91D5C" w:rsidRPr="006C4E9F">
              <w:rPr>
                <w:rFonts w:ascii="Arial" w:hAnsi="Arial" w:cs="Arial"/>
                <w:b/>
                <w:bCs/>
                <w:sz w:val="18"/>
                <w:szCs w:val="18"/>
              </w:rPr>
              <w:t>de</w:t>
            </w:r>
            <w:r w:rsidRPr="006C4E9F">
              <w:rPr>
                <w:rFonts w:ascii="Arial" w:hAnsi="Arial" w:cs="Arial"/>
                <w:b/>
                <w:bCs/>
                <w:sz w:val="18"/>
                <w:szCs w:val="18"/>
              </w:rPr>
              <w:t xml:space="preserve"> Utilidad Propuesta</w:t>
            </w:r>
            <w:r w:rsidRPr="006C4E9F">
              <w:rPr>
                <w:rFonts w:ascii="Arial" w:hAnsi="Arial" w:cs="Arial"/>
                <w:sz w:val="18"/>
                <w:szCs w:val="18"/>
              </w:rPr>
              <w:t xml:space="preserve"> (Rubro VI) y el sustraendo fue el valor de la </w:t>
            </w:r>
            <w:r w:rsidRPr="006C4E9F">
              <w:rPr>
                <w:rFonts w:ascii="Arial" w:hAnsi="Arial" w:cs="Arial"/>
                <w:b/>
                <w:bCs/>
                <w:sz w:val="18"/>
                <w:szCs w:val="18"/>
              </w:rPr>
              <w:t>Insuficiencia Total</w:t>
            </w:r>
            <w:r w:rsidRPr="006C4E9F">
              <w:rPr>
                <w:rFonts w:ascii="Arial" w:hAnsi="Arial" w:cs="Arial"/>
                <w:sz w:val="18"/>
                <w:szCs w:val="18"/>
              </w:rPr>
              <w:t xml:space="preserve"> acumulada.</w:t>
            </w:r>
          </w:p>
          <w:p w14:paraId="43032BE9" w14:textId="0A5492B4" w:rsidR="00A52D0F" w:rsidRPr="006C4E9F" w:rsidRDefault="00A52D0F" w:rsidP="00F133C6">
            <w:pPr>
              <w:jc w:val="both"/>
              <w:rPr>
                <w:rFonts w:ascii="Arial" w:hAnsi="Arial" w:cs="Arial"/>
                <w:sz w:val="18"/>
                <w:szCs w:val="18"/>
              </w:rPr>
            </w:pPr>
            <w:r w:rsidRPr="006C4E9F">
              <w:rPr>
                <w:rFonts w:ascii="Arial" w:hAnsi="Arial" w:cs="Arial"/>
                <w:sz w:val="18"/>
                <w:szCs w:val="18"/>
              </w:rPr>
              <w:t xml:space="preserve">Derivado de </w:t>
            </w:r>
            <w:proofErr w:type="gramStart"/>
            <w:r w:rsidRPr="006C4E9F">
              <w:rPr>
                <w:rFonts w:ascii="Arial" w:hAnsi="Arial" w:cs="Arial"/>
                <w:sz w:val="18"/>
                <w:szCs w:val="18"/>
              </w:rPr>
              <w:t>est</w:t>
            </w:r>
            <w:r w:rsidR="00A91D5C" w:rsidRPr="006C4E9F">
              <w:rPr>
                <w:rFonts w:ascii="Arial" w:hAnsi="Arial" w:cs="Arial"/>
                <w:sz w:val="18"/>
                <w:szCs w:val="18"/>
              </w:rPr>
              <w:t>os</w:t>
            </w:r>
            <w:r w:rsidRPr="006C4E9F">
              <w:rPr>
                <w:rFonts w:ascii="Arial" w:hAnsi="Arial" w:cs="Arial"/>
                <w:sz w:val="18"/>
                <w:szCs w:val="18"/>
              </w:rPr>
              <w:t xml:space="preserve"> análisis numérico</w:t>
            </w:r>
            <w:proofErr w:type="gramEnd"/>
            <w:r w:rsidRPr="006C4E9F">
              <w:rPr>
                <w:rFonts w:ascii="Arial" w:hAnsi="Arial" w:cs="Arial"/>
                <w:sz w:val="18"/>
                <w:szCs w:val="18"/>
              </w:rPr>
              <w:t xml:space="preserve">, se dictamina que </w:t>
            </w:r>
            <w:r w:rsidRPr="006C4E9F">
              <w:rPr>
                <w:rFonts w:ascii="Arial" w:hAnsi="Arial" w:cs="Arial"/>
                <w:b/>
                <w:bCs/>
                <w:sz w:val="18"/>
                <w:szCs w:val="18"/>
              </w:rPr>
              <w:t>TODAS LAS PROPUESTAS RESULTARON SOLVENTES</w:t>
            </w:r>
            <w:r w:rsidRPr="006C4E9F">
              <w:rPr>
                <w:rFonts w:ascii="Arial" w:hAnsi="Arial" w:cs="Arial"/>
                <w:sz w:val="18"/>
                <w:szCs w:val="18"/>
              </w:rPr>
              <w:t>, toda vez que en la totalidad de los casos el margen de utilidad ofertado fue suficiente para absorber las insuficiencias del mercado, arrojando diferencias positivas y manteniendo su viabilidad económica dentro del procedimiento.</w:t>
            </w:r>
          </w:p>
        </w:tc>
      </w:tr>
      <w:tr w:rsidR="00A52D0F" w:rsidRPr="006C4E9F" w14:paraId="5A732E75" w14:textId="77777777" w:rsidTr="00F133C6">
        <w:trPr>
          <w:trHeight w:val="789"/>
        </w:trPr>
        <w:tc>
          <w:tcPr>
            <w:tcW w:w="8828" w:type="dxa"/>
          </w:tcPr>
          <w:p w14:paraId="193B1B56" w14:textId="3F873EB4" w:rsidR="00A52D0F" w:rsidRPr="006C4E9F" w:rsidRDefault="00A52D0F" w:rsidP="00F133C6">
            <w:pPr>
              <w:spacing w:after="200" w:line="256" w:lineRule="auto"/>
              <w:jc w:val="both"/>
              <w:rPr>
                <w:rFonts w:ascii="Arial" w:hAnsi="Arial" w:cs="Arial"/>
                <w:sz w:val="18"/>
                <w:szCs w:val="18"/>
              </w:rPr>
            </w:pPr>
            <w:r w:rsidRPr="006C4E9F">
              <w:rPr>
                <w:rFonts w:ascii="Arial" w:hAnsi="Arial" w:cs="Arial"/>
                <w:sz w:val="18"/>
                <w:szCs w:val="18"/>
              </w:rPr>
              <w:t xml:space="preserve">De un estudio exhaustivo, se procede a seleccionar la propuesta total menor, en el entendido de  como lo expresa la </w:t>
            </w:r>
            <w:r w:rsidRPr="006C4E9F">
              <w:rPr>
                <w:rFonts w:ascii="Arial" w:hAnsi="Arial" w:cs="Arial"/>
                <w:b/>
                <w:bCs/>
                <w:sz w:val="18"/>
                <w:szCs w:val="18"/>
              </w:rPr>
              <w:t>fracción V del numeral 8 del artículo 73 de la Ley de Obra Pública para el Estado de Jalisco y sus Municipios</w:t>
            </w:r>
            <w:r w:rsidRPr="006C4E9F">
              <w:rPr>
                <w:rFonts w:ascii="Arial" w:hAnsi="Arial" w:cs="Arial"/>
                <w:sz w:val="18"/>
                <w:szCs w:val="18"/>
              </w:rPr>
              <w:t xml:space="preserve">: </w:t>
            </w:r>
            <w:r w:rsidRPr="006C4E9F">
              <w:rPr>
                <w:rFonts w:ascii="Arial" w:hAnsi="Arial" w:cs="Arial"/>
                <w:i/>
                <w:iCs/>
                <w:sz w:val="18"/>
                <w:szCs w:val="18"/>
              </w:rPr>
              <w:t>“LA DETERMINACIÓN DE LA PROPUESTA MAS BAJA, LO QUE NO SIGNIFICA NECESARIAMENTE LA DE MENOR PRECIO”</w:t>
            </w:r>
            <w:r w:rsidRPr="006C4E9F">
              <w:rPr>
                <w:rFonts w:ascii="Arial" w:hAnsi="Arial" w:cs="Arial"/>
                <w:sz w:val="18"/>
                <w:szCs w:val="18"/>
              </w:rPr>
              <w:t xml:space="preserve">, ya que de conformidad </w:t>
            </w:r>
            <w:r w:rsidR="00A91D5C" w:rsidRPr="006C4E9F">
              <w:rPr>
                <w:rFonts w:ascii="Arial" w:hAnsi="Arial" w:cs="Arial"/>
                <w:sz w:val="18"/>
                <w:szCs w:val="18"/>
              </w:rPr>
              <w:t>con el</w:t>
            </w:r>
            <w:r w:rsidRPr="006C4E9F">
              <w:rPr>
                <w:rFonts w:ascii="Arial" w:hAnsi="Arial" w:cs="Arial"/>
                <w:sz w:val="18"/>
                <w:szCs w:val="18"/>
              </w:rPr>
              <w:t xml:space="preserve"> numeral 14 del referido artículo, la proposición solvente a la que se adjudicará el contrato será aquella </w:t>
            </w:r>
            <w:r w:rsidRPr="006C4E9F">
              <w:rPr>
                <w:rFonts w:ascii="Arial" w:hAnsi="Arial" w:cs="Arial"/>
                <w:b/>
                <w:bCs/>
                <w:sz w:val="18"/>
                <w:szCs w:val="18"/>
              </w:rPr>
              <w:t>que haya cumplido los requisitos legales, calificó positivamente la evaluación binaria de la propuesta técnica y presentó el presupuesto más bajo conforme a la tasación aritmética de la propuesta económica</w:t>
            </w:r>
            <w:r w:rsidRPr="006C4E9F">
              <w:rPr>
                <w:rFonts w:ascii="Arial" w:hAnsi="Arial" w:cs="Arial"/>
                <w:sz w:val="18"/>
                <w:szCs w:val="18"/>
              </w:rPr>
              <w:t>.</w:t>
            </w:r>
          </w:p>
          <w:p w14:paraId="0B947C5A" w14:textId="77777777" w:rsidR="00A52D0F" w:rsidRPr="006C4E9F" w:rsidRDefault="00A52D0F" w:rsidP="00F133C6">
            <w:pPr>
              <w:spacing w:after="200" w:line="256" w:lineRule="auto"/>
              <w:jc w:val="both"/>
              <w:rPr>
                <w:rFonts w:ascii="Arial" w:hAnsi="Arial" w:cs="Arial"/>
                <w:sz w:val="18"/>
                <w:szCs w:val="18"/>
              </w:rPr>
            </w:pPr>
            <w:r w:rsidRPr="006C4E9F">
              <w:rPr>
                <w:rFonts w:ascii="Arial" w:hAnsi="Arial" w:cs="Arial"/>
                <w:sz w:val="18"/>
                <w:szCs w:val="18"/>
              </w:rPr>
              <w:t xml:space="preserve">En virtud de lo anterior, una vez vaciados los datos y operada la Tabla de Evaluación del presente dictamen, se constata que el concursante </w:t>
            </w:r>
            <w:r w:rsidRPr="006C4E9F">
              <w:rPr>
                <w:rFonts w:ascii="Arial" w:hAnsi="Arial" w:cs="Arial"/>
                <w:b/>
                <w:bCs/>
                <w:sz w:val="18"/>
                <w:szCs w:val="18"/>
              </w:rPr>
              <w:t>ONIPSE S.A. DE C.V.</w:t>
            </w:r>
            <w:r w:rsidRPr="006C4E9F">
              <w:rPr>
                <w:rFonts w:ascii="Arial" w:hAnsi="Arial" w:cs="Arial"/>
                <w:sz w:val="18"/>
                <w:szCs w:val="18"/>
              </w:rPr>
              <w:t xml:space="preserve"> no solo superó con solvencia la matriz de precios de mercado e insuficiencias, sino que su oferta económica por un importe de </w:t>
            </w:r>
            <w:r w:rsidRPr="006C4E9F">
              <w:rPr>
                <w:rFonts w:ascii="Arial" w:hAnsi="Arial" w:cs="Arial"/>
                <w:b/>
                <w:bCs/>
                <w:sz w:val="18"/>
                <w:szCs w:val="18"/>
              </w:rPr>
              <w:t>$2’822,125.57 (Dos millones ochocientos veintidós mil ciento veinticinco pesos 57/100 M.N.)</w:t>
            </w:r>
            <w:r w:rsidRPr="006C4E9F">
              <w:rPr>
                <w:rFonts w:ascii="Arial" w:hAnsi="Arial" w:cs="Arial"/>
                <w:sz w:val="18"/>
                <w:szCs w:val="18"/>
              </w:rPr>
              <w:t>, representa la propuesta económica regular y solvente más baja del procedimiento, garantizando las mejores condiciones para el Ayuntamiento de Zapotlán el Grande al situarse plenamente por debajo del techo financiero aprobado.</w:t>
            </w:r>
          </w:p>
        </w:tc>
      </w:tr>
      <w:tr w:rsidR="00A52D0F" w:rsidRPr="006C4E9F" w14:paraId="0B0925DD" w14:textId="77777777" w:rsidTr="00F133C6">
        <w:trPr>
          <w:trHeight w:val="789"/>
        </w:trPr>
        <w:tc>
          <w:tcPr>
            <w:tcW w:w="8828" w:type="dxa"/>
          </w:tcPr>
          <w:p w14:paraId="6E26735A" w14:textId="24316552" w:rsidR="00A52D0F" w:rsidRPr="006C4E9F" w:rsidRDefault="00A52D0F" w:rsidP="006C4E9F">
            <w:pPr>
              <w:contextualSpacing/>
              <w:jc w:val="center"/>
              <w:rPr>
                <w:rFonts w:ascii="Arial" w:hAnsi="Arial" w:cs="Arial"/>
                <w:b/>
                <w:bCs/>
                <w:sz w:val="18"/>
                <w:szCs w:val="18"/>
              </w:rPr>
            </w:pPr>
            <w:r w:rsidRPr="006C4E9F">
              <w:rPr>
                <w:rFonts w:ascii="Arial" w:hAnsi="Arial" w:cs="Arial"/>
                <w:b/>
                <w:bCs/>
                <w:sz w:val="18"/>
                <w:szCs w:val="18"/>
              </w:rPr>
              <w:t>RESULTADO FINAL:</w:t>
            </w:r>
          </w:p>
          <w:p w14:paraId="54242E18" w14:textId="77777777" w:rsidR="00A52D0F" w:rsidRPr="006C4E9F" w:rsidRDefault="00A52D0F" w:rsidP="00F133C6">
            <w:pPr>
              <w:jc w:val="both"/>
              <w:rPr>
                <w:rFonts w:ascii="Arial" w:hAnsi="Arial" w:cs="Arial"/>
                <w:bCs/>
                <w:sz w:val="18"/>
                <w:szCs w:val="18"/>
              </w:rPr>
            </w:pPr>
            <w:r w:rsidRPr="006C4E9F">
              <w:rPr>
                <w:rFonts w:ascii="Arial" w:hAnsi="Arial" w:cs="Arial"/>
                <w:bCs/>
                <w:sz w:val="18"/>
                <w:szCs w:val="18"/>
              </w:rPr>
              <w:t>El contratista ganador a quien se le adjudica la obra pública número</w:t>
            </w:r>
            <w:r w:rsidRPr="006C4E9F">
              <w:rPr>
                <w:rFonts w:ascii="Arial" w:hAnsi="Arial" w:cs="Arial"/>
                <w:b/>
                <w:bCs/>
                <w:sz w:val="18"/>
                <w:szCs w:val="18"/>
              </w:rPr>
              <w:t xml:space="preserve"> </w:t>
            </w:r>
            <w:r w:rsidRPr="006C4E9F">
              <w:rPr>
                <w:rFonts w:ascii="Arial" w:eastAsia="Calibri" w:hAnsi="Arial" w:cs="Arial"/>
                <w:b/>
                <w:sz w:val="18"/>
                <w:szCs w:val="18"/>
              </w:rPr>
              <w:t xml:space="preserve">FAIS-06-2026. </w:t>
            </w:r>
            <w:r w:rsidRPr="006C4E9F">
              <w:rPr>
                <w:rFonts w:ascii="Arial" w:hAnsi="Arial" w:cs="Arial"/>
                <w:sz w:val="18"/>
                <w:szCs w:val="18"/>
              </w:rPr>
              <w:t>es el contratista:</w:t>
            </w:r>
            <w:r w:rsidRPr="006C4E9F">
              <w:rPr>
                <w:rFonts w:ascii="Arial" w:hAnsi="Arial" w:cs="Arial"/>
                <w:b/>
                <w:sz w:val="18"/>
                <w:szCs w:val="18"/>
              </w:rPr>
              <w:t xml:space="preserve"> </w:t>
            </w:r>
            <w:r w:rsidRPr="006C4E9F">
              <w:rPr>
                <w:rFonts w:ascii="Arial" w:hAnsi="Arial" w:cs="Arial"/>
                <w:b/>
                <w:iCs/>
                <w:sz w:val="18"/>
                <w:szCs w:val="18"/>
              </w:rPr>
              <w:t xml:space="preserve">ONIPSE S.A. DE C.V., </w:t>
            </w:r>
            <w:r w:rsidRPr="006C4E9F">
              <w:rPr>
                <w:rFonts w:ascii="Arial" w:hAnsi="Arial" w:cs="Arial"/>
                <w:sz w:val="18"/>
                <w:szCs w:val="18"/>
              </w:rPr>
              <w:t xml:space="preserve">con una propuesta económica de </w:t>
            </w:r>
            <w:r w:rsidRPr="006C4E9F">
              <w:rPr>
                <w:rFonts w:ascii="Arial" w:hAnsi="Arial" w:cs="Arial"/>
                <w:b/>
                <w:bCs/>
                <w:color w:val="000000"/>
                <w:sz w:val="18"/>
                <w:szCs w:val="18"/>
                <w:lang w:eastAsia="es-MX"/>
              </w:rPr>
              <w:t xml:space="preserve">$2’822,125.57 </w:t>
            </w:r>
            <w:r w:rsidRPr="006C4E9F">
              <w:rPr>
                <w:rFonts w:ascii="Arial" w:hAnsi="Arial" w:cs="Arial"/>
                <w:color w:val="000000"/>
                <w:sz w:val="18"/>
                <w:szCs w:val="18"/>
                <w:lang w:eastAsia="es-MX"/>
              </w:rPr>
              <w:t>(DOS MILLONES OCHOCIENTOS VEINTIDÓS MIL CIENTO VEINTICINCO PESOS 57/100 M.N.) incluyendo el Impuesto al Valor Agregado.</w:t>
            </w:r>
          </w:p>
        </w:tc>
      </w:tr>
    </w:tbl>
    <w:p w14:paraId="78FE4C46" w14:textId="77777777" w:rsidR="00A52D0F" w:rsidRPr="006C4E9F" w:rsidRDefault="00A52D0F" w:rsidP="00A52D0F">
      <w:pPr>
        <w:spacing w:after="0" w:line="240" w:lineRule="auto"/>
        <w:rPr>
          <w:rFonts w:ascii="Arial" w:eastAsia="Times New Roman" w:hAnsi="Arial" w:cs="Arial"/>
          <w:b/>
          <w:bCs/>
          <w:color w:val="000000"/>
          <w:sz w:val="20"/>
          <w:szCs w:val="20"/>
          <w:lang w:eastAsia="es-MX"/>
        </w:rPr>
      </w:pPr>
    </w:p>
    <w:p w14:paraId="24E48B08" w14:textId="4CA2D29E" w:rsidR="00A52D0F" w:rsidRPr="006C4E9F" w:rsidRDefault="00A52D0F" w:rsidP="00A52D0F">
      <w:pPr>
        <w:jc w:val="both"/>
        <w:rPr>
          <w:rFonts w:ascii="Arial" w:eastAsia="Calibri" w:hAnsi="Arial" w:cs="Arial"/>
          <w:bCs/>
          <w:sz w:val="20"/>
          <w:szCs w:val="20"/>
          <w:lang w:val="es-ES_tradnl"/>
        </w:rPr>
      </w:pPr>
      <w:r w:rsidRPr="006C4E9F">
        <w:rPr>
          <w:rFonts w:ascii="Arial" w:eastAsia="Arial" w:hAnsi="Arial" w:cs="Arial"/>
          <w:bCs/>
          <w:sz w:val="20"/>
          <w:szCs w:val="20"/>
        </w:rPr>
        <w:t>De la tabla anterior, el Área técnica emitió el Posible fallo el cual fu</w:t>
      </w:r>
      <w:r w:rsidR="00475A6D" w:rsidRPr="006C4E9F">
        <w:rPr>
          <w:rFonts w:ascii="Arial" w:eastAsia="Arial" w:hAnsi="Arial" w:cs="Arial"/>
          <w:bCs/>
          <w:sz w:val="20"/>
          <w:szCs w:val="20"/>
        </w:rPr>
        <w:t>e</w:t>
      </w:r>
      <w:r w:rsidRPr="006C4E9F">
        <w:rPr>
          <w:rFonts w:ascii="Arial" w:eastAsia="Arial" w:hAnsi="Arial" w:cs="Arial"/>
          <w:bCs/>
          <w:sz w:val="20"/>
          <w:szCs w:val="20"/>
        </w:rPr>
        <w:t xml:space="preserve"> aprobado por el Comité de Obra Pública y turnado a esta Comisión para su </w:t>
      </w:r>
      <w:r w:rsidRPr="006C4E9F">
        <w:rPr>
          <w:rFonts w:ascii="Arial" w:eastAsia="Calibri" w:hAnsi="Arial" w:cs="Arial"/>
          <w:bCs/>
          <w:sz w:val="20"/>
          <w:szCs w:val="20"/>
          <w:lang w:val="es-ES_tradnl"/>
        </w:rPr>
        <w:t>Aprobación, ratificación o en su caso modificación y posterior dictaminación.</w:t>
      </w:r>
      <w:r w:rsidR="006C4E9F">
        <w:rPr>
          <w:rFonts w:ascii="Arial" w:eastAsia="Calibri" w:hAnsi="Arial" w:cs="Arial"/>
          <w:bCs/>
          <w:sz w:val="20"/>
          <w:szCs w:val="20"/>
          <w:lang w:val="es-ES_tradnl"/>
        </w:rPr>
        <w:t xml:space="preserve"> </w:t>
      </w:r>
      <w:proofErr w:type="gramStart"/>
      <w:r w:rsidRPr="006C4E9F">
        <w:rPr>
          <w:rFonts w:ascii="Arial" w:eastAsia="Calibri" w:hAnsi="Arial" w:cs="Arial"/>
          <w:bCs/>
          <w:sz w:val="20"/>
          <w:szCs w:val="20"/>
          <w:lang w:val="es-ES_tradnl"/>
        </w:rPr>
        <w:t>Tanto</w:t>
      </w:r>
      <w:proofErr w:type="gramEnd"/>
      <w:r w:rsidRPr="006C4E9F">
        <w:rPr>
          <w:rFonts w:ascii="Arial" w:eastAsia="Calibri" w:hAnsi="Arial" w:cs="Arial"/>
          <w:bCs/>
          <w:sz w:val="20"/>
          <w:szCs w:val="20"/>
          <w:lang w:val="es-ES_tradnl"/>
        </w:rPr>
        <w:t xml:space="preserve"> el posible fallo emitido por el Área Técnica, como el dictamen con el FALLO FINAL del comité, van en el mismo sentido que la tabla de evaluación, proponiendo la propuesta del contratista ONIPSE, S.A. DE C.V como ganadora.</w:t>
      </w:r>
      <w:r w:rsidR="006C4E9F">
        <w:rPr>
          <w:rFonts w:ascii="Arial" w:eastAsia="Calibri" w:hAnsi="Arial" w:cs="Arial"/>
          <w:bCs/>
          <w:sz w:val="20"/>
          <w:szCs w:val="20"/>
          <w:lang w:val="es-ES_tradnl"/>
        </w:rPr>
        <w:t xml:space="preserve"> </w:t>
      </w:r>
      <w:r w:rsidR="00475A6D" w:rsidRPr="006C4E9F">
        <w:rPr>
          <w:rFonts w:ascii="Arial" w:hAnsi="Arial" w:cs="Arial"/>
          <w:sz w:val="20"/>
          <w:szCs w:val="20"/>
        </w:rPr>
        <w:t xml:space="preserve">Eh no se si </w:t>
      </w:r>
      <w:r w:rsidR="006C4E9F">
        <w:rPr>
          <w:rFonts w:ascii="Arial" w:hAnsi="Arial" w:cs="Arial"/>
          <w:sz w:val="20"/>
          <w:szCs w:val="20"/>
        </w:rPr>
        <w:t>¿</w:t>
      </w:r>
      <w:r w:rsidR="00475A6D" w:rsidRPr="006C4E9F">
        <w:rPr>
          <w:rFonts w:ascii="Arial" w:hAnsi="Arial" w:cs="Arial"/>
          <w:sz w:val="20"/>
          <w:szCs w:val="20"/>
        </w:rPr>
        <w:t xml:space="preserve">alguien tenga alguna duda o comentario respecto al </w:t>
      </w:r>
      <w:proofErr w:type="spellStart"/>
      <w:r w:rsidR="00475A6D" w:rsidRPr="006C4E9F">
        <w:rPr>
          <w:rFonts w:ascii="Arial" w:hAnsi="Arial" w:cs="Arial"/>
          <w:sz w:val="20"/>
          <w:szCs w:val="20"/>
        </w:rPr>
        <w:t>al</w:t>
      </w:r>
      <w:proofErr w:type="spellEnd"/>
      <w:r w:rsidR="00475A6D" w:rsidRPr="006C4E9F">
        <w:rPr>
          <w:rFonts w:ascii="Arial" w:hAnsi="Arial" w:cs="Arial"/>
          <w:sz w:val="20"/>
          <w:szCs w:val="20"/>
        </w:rPr>
        <w:t xml:space="preserve"> proceso que acabamos de describir</w:t>
      </w:r>
      <w:r w:rsidR="006C4E9F">
        <w:rPr>
          <w:rFonts w:ascii="Arial" w:hAnsi="Arial" w:cs="Arial"/>
          <w:sz w:val="20"/>
          <w:szCs w:val="20"/>
        </w:rPr>
        <w:t>?</w:t>
      </w:r>
    </w:p>
    <w:p w14:paraId="387670AC" w14:textId="1C9C4A4B" w:rsidR="00B81D98" w:rsidRPr="006C4E9F" w:rsidRDefault="00475A6D" w:rsidP="00CE7822">
      <w:pPr>
        <w:spacing w:after="0"/>
        <w:jc w:val="both"/>
        <w:rPr>
          <w:rFonts w:ascii="Arial" w:hAnsi="Arial" w:cs="Arial"/>
          <w:bCs/>
          <w:sz w:val="20"/>
          <w:szCs w:val="20"/>
        </w:rPr>
      </w:pPr>
      <w:r w:rsidRPr="006C4E9F">
        <w:rPr>
          <w:rFonts w:ascii="Arial" w:eastAsia="Calibri" w:hAnsi="Arial" w:cs="Arial"/>
          <w:bCs/>
          <w:sz w:val="20"/>
          <w:szCs w:val="20"/>
        </w:rPr>
        <w:lastRenderedPageBreak/>
        <w:t>Bien, este, d</w:t>
      </w:r>
      <w:r w:rsidR="00A52D0F" w:rsidRPr="006C4E9F">
        <w:rPr>
          <w:rFonts w:ascii="Arial" w:eastAsia="Calibri" w:hAnsi="Arial" w:cs="Arial"/>
          <w:bCs/>
          <w:sz w:val="20"/>
          <w:szCs w:val="20"/>
        </w:rPr>
        <w:t>e ser así, s</w:t>
      </w:r>
      <w:r w:rsidR="00A52D0F" w:rsidRPr="006C4E9F">
        <w:rPr>
          <w:rFonts w:ascii="Arial" w:hAnsi="Arial" w:cs="Arial"/>
          <w:bCs/>
          <w:sz w:val="20"/>
          <w:szCs w:val="20"/>
        </w:rPr>
        <w:t xml:space="preserve">i están a favor de APROBAR, RATIFICAR Y AUTORIZAR la propuesta de fallo final emitido por EL COMITÉ DE OBRA PÚBLICA que propone como ganador a la empresa ONIPSE S.A. DE C.V. con la propuesta económica de $2’822,125.57 </w:t>
      </w:r>
      <w:r w:rsidR="00A52D0F" w:rsidRPr="006C4E9F">
        <w:rPr>
          <w:rStyle w:val="Ninguno"/>
          <w:rFonts w:ascii="Arial" w:hAnsi="Arial" w:cs="Arial"/>
          <w:bCs/>
          <w:sz w:val="20"/>
          <w:szCs w:val="20"/>
          <w:lang w:val="es-ES"/>
        </w:rPr>
        <w:t>RESPECTO DEL PROYECTO DE LA OBRA PÚBLICA FAIS-06-2026</w:t>
      </w:r>
      <w:r w:rsidR="00A52D0F" w:rsidRPr="006C4E9F">
        <w:rPr>
          <w:rFonts w:ascii="Arial" w:hAnsi="Arial" w:cs="Arial"/>
          <w:bCs/>
          <w:sz w:val="20"/>
          <w:szCs w:val="20"/>
        </w:rPr>
        <w:t>, les pido que lo manifiesten levantando su mano.</w:t>
      </w:r>
      <w:r w:rsidR="00CE7822">
        <w:rPr>
          <w:rFonts w:ascii="Arial" w:hAnsi="Arial" w:cs="Arial"/>
          <w:bCs/>
          <w:sz w:val="20"/>
          <w:szCs w:val="20"/>
        </w:rPr>
        <w:t xml:space="preserve"> </w:t>
      </w:r>
      <w:r w:rsidR="00A52D0F" w:rsidRPr="006C4E9F">
        <w:rPr>
          <w:rFonts w:ascii="Arial" w:hAnsi="Arial" w:cs="Arial"/>
          <w:sz w:val="20"/>
          <w:szCs w:val="20"/>
        </w:rPr>
        <w:t>Aprobado por</w:t>
      </w:r>
      <w:r w:rsidRPr="006C4E9F">
        <w:rPr>
          <w:rFonts w:ascii="Arial" w:hAnsi="Arial" w:cs="Arial"/>
          <w:sz w:val="20"/>
          <w:szCs w:val="20"/>
        </w:rPr>
        <w:t xml:space="preserve"> unanimidad de los presentes</w:t>
      </w:r>
      <w:r w:rsidR="00A52D0F" w:rsidRPr="006C4E9F">
        <w:rPr>
          <w:rFonts w:ascii="Arial" w:hAnsi="Arial" w:cs="Arial"/>
          <w:sz w:val="20"/>
          <w:szCs w:val="20"/>
        </w:rPr>
        <w:t>.</w:t>
      </w:r>
      <w:r w:rsidR="00CE7822">
        <w:rPr>
          <w:rFonts w:ascii="Arial" w:hAnsi="Arial" w:cs="Arial"/>
          <w:sz w:val="20"/>
          <w:szCs w:val="20"/>
        </w:rPr>
        <w:t xml:space="preserve"> </w:t>
      </w:r>
      <w:r w:rsidR="00CE7822" w:rsidRPr="006C4E9F">
        <w:rPr>
          <w:rFonts w:ascii="Arial" w:hAnsi="Arial" w:cs="Arial"/>
          <w:b/>
          <w:sz w:val="20"/>
          <w:szCs w:val="20"/>
        </w:rPr>
        <w:t xml:space="preserve">Desarrollo punto número 4 del orden del día: </w:t>
      </w:r>
      <w:r w:rsidR="00A52D0F" w:rsidRPr="006C4E9F">
        <w:rPr>
          <w:rFonts w:ascii="Arial" w:hAnsi="Arial" w:cs="Arial"/>
          <w:sz w:val="20"/>
          <w:szCs w:val="20"/>
        </w:rPr>
        <w:t>Toda vez que no</w:t>
      </w:r>
      <w:r w:rsidRPr="006C4E9F">
        <w:rPr>
          <w:rFonts w:ascii="Arial" w:hAnsi="Arial" w:cs="Arial"/>
          <w:sz w:val="20"/>
          <w:szCs w:val="20"/>
        </w:rPr>
        <w:t xml:space="preserve"> hubo puntos eh varios eh que </w:t>
      </w:r>
      <w:proofErr w:type="spellStart"/>
      <w:r w:rsidRPr="006C4E9F">
        <w:rPr>
          <w:rFonts w:ascii="Arial" w:hAnsi="Arial" w:cs="Arial"/>
          <w:sz w:val="20"/>
          <w:szCs w:val="20"/>
        </w:rPr>
        <w:t>que</w:t>
      </w:r>
      <w:proofErr w:type="spellEnd"/>
      <w:r w:rsidRPr="006C4E9F">
        <w:rPr>
          <w:rFonts w:ascii="Arial" w:hAnsi="Arial" w:cs="Arial"/>
          <w:sz w:val="20"/>
          <w:szCs w:val="20"/>
        </w:rPr>
        <w:t xml:space="preserve"> desahogar y eh nos remitimos al desahogo del punto número, que perdón, al punto número 5 del orden del día, que corresponde</w:t>
      </w:r>
      <w:r w:rsidR="00A52D0F" w:rsidRPr="006C4E9F">
        <w:rPr>
          <w:rFonts w:ascii="Arial" w:hAnsi="Arial" w:cs="Arial"/>
          <w:sz w:val="20"/>
          <w:szCs w:val="20"/>
        </w:rPr>
        <w:t xml:space="preserve"> a la </w:t>
      </w:r>
      <w:r w:rsidR="00A52D0F" w:rsidRPr="006C4E9F">
        <w:rPr>
          <w:rFonts w:ascii="Arial" w:hAnsi="Arial" w:cs="Arial"/>
          <w:b/>
          <w:bCs/>
          <w:sz w:val="20"/>
          <w:szCs w:val="20"/>
        </w:rPr>
        <w:t>clausura</w:t>
      </w:r>
      <w:r w:rsidR="00A52D0F" w:rsidRPr="006C4E9F">
        <w:rPr>
          <w:rFonts w:ascii="Arial" w:hAnsi="Arial" w:cs="Arial"/>
          <w:sz w:val="20"/>
          <w:szCs w:val="20"/>
        </w:rPr>
        <w:t xml:space="preserve"> de la presente sesión, para lo cual les pido por favor que nos pongamos </w:t>
      </w:r>
      <w:r w:rsidRPr="006C4E9F">
        <w:rPr>
          <w:rFonts w:ascii="Arial" w:hAnsi="Arial" w:cs="Arial"/>
          <w:sz w:val="20"/>
          <w:szCs w:val="20"/>
        </w:rPr>
        <w:t xml:space="preserve">todos </w:t>
      </w:r>
      <w:r w:rsidR="00A52D0F" w:rsidRPr="006C4E9F">
        <w:rPr>
          <w:rFonts w:ascii="Arial" w:hAnsi="Arial" w:cs="Arial"/>
          <w:sz w:val="20"/>
          <w:szCs w:val="20"/>
        </w:rPr>
        <w:t>de pie</w:t>
      </w:r>
      <w:r w:rsidR="00CE7822">
        <w:rPr>
          <w:rFonts w:ascii="Arial" w:hAnsi="Arial" w:cs="Arial"/>
          <w:bCs/>
          <w:sz w:val="20"/>
          <w:szCs w:val="20"/>
        </w:rPr>
        <w:t xml:space="preserve">. </w:t>
      </w:r>
      <w:r w:rsidRPr="006C4E9F">
        <w:rPr>
          <w:rFonts w:ascii="Arial" w:hAnsi="Arial" w:cs="Arial"/>
          <w:sz w:val="20"/>
          <w:szCs w:val="20"/>
        </w:rPr>
        <w:t xml:space="preserve">Bueno, pues agradecer este como siempre la </w:t>
      </w:r>
      <w:r w:rsidR="00067446" w:rsidRPr="006C4E9F">
        <w:rPr>
          <w:rFonts w:ascii="Arial" w:hAnsi="Arial" w:cs="Arial"/>
          <w:sz w:val="20"/>
          <w:szCs w:val="20"/>
        </w:rPr>
        <w:t>asistencia</w:t>
      </w:r>
      <w:r w:rsidRPr="006C4E9F">
        <w:rPr>
          <w:rFonts w:ascii="Arial" w:hAnsi="Arial" w:cs="Arial"/>
          <w:sz w:val="20"/>
          <w:szCs w:val="20"/>
        </w:rPr>
        <w:t xml:space="preserve">, presencia de </w:t>
      </w:r>
      <w:proofErr w:type="spellStart"/>
      <w:r w:rsidRPr="006C4E9F">
        <w:rPr>
          <w:rFonts w:ascii="Arial" w:hAnsi="Arial" w:cs="Arial"/>
          <w:sz w:val="20"/>
          <w:szCs w:val="20"/>
        </w:rPr>
        <w:t>de</w:t>
      </w:r>
      <w:proofErr w:type="spellEnd"/>
      <w:r w:rsidRPr="006C4E9F">
        <w:rPr>
          <w:rFonts w:ascii="Arial" w:hAnsi="Arial" w:cs="Arial"/>
          <w:sz w:val="20"/>
          <w:szCs w:val="20"/>
        </w:rPr>
        <w:t xml:space="preserve"> ustedes, compañeros regidores, en este tema que sigue siendo importante para la ejecución y el mejoramiento de las infraestructuras aquí del del municipio. Muchas gracias, </w:t>
      </w:r>
      <w:r w:rsidR="00067446" w:rsidRPr="006C4E9F">
        <w:rPr>
          <w:rFonts w:ascii="Arial" w:hAnsi="Arial" w:cs="Arial"/>
          <w:sz w:val="20"/>
          <w:szCs w:val="20"/>
        </w:rPr>
        <w:t>M</w:t>
      </w:r>
      <w:r w:rsidRPr="006C4E9F">
        <w:rPr>
          <w:rFonts w:ascii="Arial" w:hAnsi="Arial" w:cs="Arial"/>
          <w:sz w:val="20"/>
          <w:szCs w:val="20"/>
        </w:rPr>
        <w:t xml:space="preserve">onse, por el apoyo y la asistencia también a </w:t>
      </w:r>
      <w:r w:rsidR="00067446" w:rsidRPr="006C4E9F">
        <w:rPr>
          <w:rFonts w:ascii="Arial" w:hAnsi="Arial" w:cs="Arial"/>
          <w:sz w:val="20"/>
          <w:szCs w:val="20"/>
        </w:rPr>
        <w:t>esta</w:t>
      </w:r>
      <w:r w:rsidRPr="006C4E9F">
        <w:rPr>
          <w:rFonts w:ascii="Arial" w:hAnsi="Arial" w:cs="Arial"/>
          <w:sz w:val="20"/>
          <w:szCs w:val="20"/>
        </w:rPr>
        <w:t xml:space="preserve"> comisión y a aquí el compañero </w:t>
      </w:r>
      <w:r w:rsidR="00067446" w:rsidRPr="006C4E9F">
        <w:rPr>
          <w:rFonts w:ascii="Arial" w:hAnsi="Arial" w:cs="Arial"/>
          <w:sz w:val="20"/>
          <w:szCs w:val="20"/>
        </w:rPr>
        <w:t>M</w:t>
      </w:r>
      <w:r w:rsidRPr="006C4E9F">
        <w:rPr>
          <w:rFonts w:ascii="Arial" w:hAnsi="Arial" w:cs="Arial"/>
          <w:sz w:val="20"/>
          <w:szCs w:val="20"/>
        </w:rPr>
        <w:t xml:space="preserve">artin de comunicación social. Muchísimas gracias </w:t>
      </w:r>
      <w:r w:rsidR="00067446" w:rsidRPr="006C4E9F">
        <w:rPr>
          <w:rFonts w:ascii="Arial" w:hAnsi="Arial" w:cs="Arial"/>
          <w:sz w:val="20"/>
          <w:szCs w:val="20"/>
        </w:rPr>
        <w:t>y eh s</w:t>
      </w:r>
      <w:r w:rsidR="00A52D0F" w:rsidRPr="006C4E9F">
        <w:rPr>
          <w:rFonts w:ascii="Arial" w:hAnsi="Arial" w:cs="Arial"/>
          <w:sz w:val="20"/>
          <w:szCs w:val="20"/>
        </w:rPr>
        <w:t xml:space="preserve">iendo las </w:t>
      </w:r>
      <w:r w:rsidR="00067446" w:rsidRPr="006C4E9F">
        <w:rPr>
          <w:rFonts w:ascii="Arial" w:hAnsi="Arial" w:cs="Arial"/>
          <w:sz w:val="20"/>
          <w:szCs w:val="20"/>
        </w:rPr>
        <w:t>eh las 4 de la tarde con 52 minutos de este día</w:t>
      </w:r>
      <w:r w:rsidR="00A52D0F" w:rsidRPr="006C4E9F">
        <w:rPr>
          <w:rFonts w:ascii="Arial" w:hAnsi="Arial" w:cs="Arial"/>
          <w:sz w:val="20"/>
          <w:szCs w:val="20"/>
        </w:rPr>
        <w:t xml:space="preserve"> 04 de mayo del 2026, declaro clausurado y valido el punto aprobado en esta </w:t>
      </w:r>
      <w:r w:rsidR="00A52D0F" w:rsidRPr="006C4E9F">
        <w:rPr>
          <w:rFonts w:ascii="Arial" w:hAnsi="Arial" w:cs="Arial"/>
          <w:b/>
          <w:sz w:val="20"/>
          <w:szCs w:val="20"/>
        </w:rPr>
        <w:t xml:space="preserve">VIGÉSIMA SEXTA SESIÓN EXTRAORDINARIA </w:t>
      </w:r>
      <w:r w:rsidR="00A52D0F" w:rsidRPr="006C4E9F">
        <w:rPr>
          <w:rFonts w:ascii="Arial" w:hAnsi="Arial" w:cs="Arial"/>
          <w:sz w:val="20"/>
          <w:szCs w:val="20"/>
        </w:rPr>
        <w:t xml:space="preserve">de la COMISIÓN EDILICIA PERMANENTE DE OBRAS PÚBLICAS, PLANEACIÓN URBANA Y REGULARIZACIÓN DE LA TENENCIA DE LA TIERRA y </w:t>
      </w:r>
      <w:r w:rsidR="00067446" w:rsidRPr="006C4E9F">
        <w:rPr>
          <w:rFonts w:ascii="Arial" w:hAnsi="Arial" w:cs="Arial"/>
          <w:sz w:val="20"/>
          <w:szCs w:val="20"/>
        </w:rPr>
        <w:t>válidos, valido</w:t>
      </w:r>
      <w:r w:rsidR="00A52D0F" w:rsidRPr="006C4E9F">
        <w:rPr>
          <w:rFonts w:ascii="Arial" w:hAnsi="Arial" w:cs="Arial"/>
          <w:sz w:val="20"/>
          <w:szCs w:val="20"/>
        </w:rPr>
        <w:t xml:space="preserve"> </w:t>
      </w:r>
      <w:r w:rsidR="00067446" w:rsidRPr="006C4E9F">
        <w:rPr>
          <w:rFonts w:ascii="Arial" w:hAnsi="Arial" w:cs="Arial"/>
          <w:sz w:val="20"/>
          <w:szCs w:val="20"/>
        </w:rPr>
        <w:t>el</w:t>
      </w:r>
      <w:r w:rsidR="00A52D0F" w:rsidRPr="006C4E9F">
        <w:rPr>
          <w:rFonts w:ascii="Arial" w:hAnsi="Arial" w:cs="Arial"/>
          <w:sz w:val="20"/>
          <w:szCs w:val="20"/>
        </w:rPr>
        <w:t xml:space="preserve"> acuerdo</w:t>
      </w:r>
      <w:r w:rsidR="00067446" w:rsidRPr="006C4E9F">
        <w:rPr>
          <w:rFonts w:ascii="Arial" w:hAnsi="Arial" w:cs="Arial"/>
          <w:sz w:val="20"/>
          <w:szCs w:val="20"/>
        </w:rPr>
        <w:t xml:space="preserve"> aquí</w:t>
      </w:r>
      <w:r w:rsidR="00A52D0F" w:rsidRPr="006C4E9F">
        <w:rPr>
          <w:rFonts w:ascii="Arial" w:hAnsi="Arial" w:cs="Arial"/>
          <w:sz w:val="20"/>
          <w:szCs w:val="20"/>
        </w:rPr>
        <w:t xml:space="preserve"> tomado. </w:t>
      </w:r>
      <w:r w:rsidR="00067446" w:rsidRPr="006C4E9F">
        <w:rPr>
          <w:rFonts w:ascii="Arial" w:hAnsi="Arial" w:cs="Arial"/>
          <w:sz w:val="20"/>
          <w:szCs w:val="20"/>
        </w:rPr>
        <w:t>Muchísimas</w:t>
      </w:r>
      <w:r w:rsidR="00A52D0F" w:rsidRPr="006C4E9F">
        <w:rPr>
          <w:rFonts w:ascii="Arial" w:hAnsi="Arial" w:cs="Arial"/>
          <w:sz w:val="20"/>
          <w:szCs w:val="20"/>
        </w:rPr>
        <w:t xml:space="preserve"> Gracias</w:t>
      </w:r>
      <w:r w:rsidR="00067446" w:rsidRPr="006C4E9F">
        <w:rPr>
          <w:rFonts w:ascii="Arial" w:hAnsi="Arial" w:cs="Arial"/>
          <w:sz w:val="20"/>
          <w:szCs w:val="20"/>
        </w:rPr>
        <w:t xml:space="preserve"> y que tengan una excelente tarde</w:t>
      </w:r>
      <w:r w:rsidR="00A52D0F" w:rsidRPr="006C4E9F">
        <w:rPr>
          <w:rFonts w:ascii="Arial" w:hAnsi="Arial" w:cs="Arial"/>
          <w:sz w:val="20"/>
          <w:szCs w:val="20"/>
        </w:rPr>
        <w:t>.</w:t>
      </w:r>
    </w:p>
    <w:p w14:paraId="32CD453C" w14:textId="77777777" w:rsidR="00B81D98" w:rsidRPr="00A52D0F" w:rsidRDefault="00B81D98" w:rsidP="00B81D98">
      <w:pPr>
        <w:spacing w:after="0"/>
        <w:jc w:val="center"/>
        <w:rPr>
          <w:rStyle w:val="Ninguno"/>
          <w:rFonts w:ascii="Arial" w:eastAsia="Times New Roman" w:hAnsi="Arial" w:cs="Arial"/>
          <w:b/>
          <w:bCs/>
          <w:color w:val="000000"/>
          <w:sz w:val="18"/>
          <w:szCs w:val="18"/>
          <w:lang w:val="pt-PT" w:eastAsia="es-MX"/>
        </w:rPr>
      </w:pPr>
      <w:r w:rsidRPr="00A52D0F">
        <w:rPr>
          <w:rFonts w:ascii="Arial" w:eastAsia="Times New Roman" w:hAnsi="Arial" w:cs="Arial"/>
          <w:b/>
          <w:bCs/>
          <w:color w:val="000000"/>
          <w:sz w:val="18"/>
          <w:szCs w:val="18"/>
          <w:lang w:val="pt-PT" w:eastAsia="es-MX"/>
        </w:rPr>
        <w:t>A T E N T A M E N T E </w:t>
      </w:r>
    </w:p>
    <w:p w14:paraId="07E5E4F8"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198DAD3A" w14:textId="77777777" w:rsidR="00B81D98" w:rsidRPr="004827DD" w:rsidRDefault="00B81D98" w:rsidP="00B81D98">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6B3B4736" w14:textId="77777777" w:rsidR="00B81D98" w:rsidRPr="004827DD" w:rsidRDefault="00B81D98" w:rsidP="00B81D98">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5C27C4D9"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7CB797C3" w14:textId="77777777" w:rsidR="00B81D98" w:rsidRPr="004827DD" w:rsidRDefault="00B81D98" w:rsidP="00B81D98">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2A46195D" w14:textId="77777777" w:rsidR="00B81D98" w:rsidRPr="004827DD" w:rsidRDefault="00B81D98" w:rsidP="00B81D98">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B81D98" w:rsidRPr="004827DD" w14:paraId="474E8006" w14:textId="77777777" w:rsidTr="00B56197">
        <w:trPr>
          <w:trHeight w:val="793"/>
          <w:jc w:val="center"/>
        </w:trPr>
        <w:tc>
          <w:tcPr>
            <w:tcW w:w="4531" w:type="dxa"/>
            <w:tcMar>
              <w:top w:w="180" w:type="dxa"/>
              <w:left w:w="0" w:type="dxa"/>
              <w:bottom w:w="180" w:type="dxa"/>
              <w:right w:w="240" w:type="dxa"/>
            </w:tcMar>
            <w:hideMark/>
          </w:tcPr>
          <w:p w14:paraId="38FC49FE" w14:textId="77777777" w:rsidR="00B81D98" w:rsidRPr="004827DD" w:rsidRDefault="00B81D98" w:rsidP="00CE7822">
            <w:pPr>
              <w:rPr>
                <w:rFonts w:ascii="Arial" w:hAnsi="Arial" w:cs="Arial"/>
                <w:sz w:val="18"/>
                <w:szCs w:val="18"/>
              </w:rPr>
            </w:pPr>
          </w:p>
          <w:p w14:paraId="41AF7448" w14:textId="77777777" w:rsidR="00B81D98" w:rsidRPr="004827DD" w:rsidRDefault="00B81D98" w:rsidP="00B56197">
            <w:pPr>
              <w:jc w:val="center"/>
              <w:rPr>
                <w:rFonts w:ascii="Arial" w:hAnsi="Arial" w:cs="Arial"/>
                <w:sz w:val="18"/>
                <w:szCs w:val="18"/>
              </w:rPr>
            </w:pPr>
          </w:p>
          <w:p w14:paraId="030CD44A"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r>
            <w:proofErr w:type="gramStart"/>
            <w:r w:rsidRPr="004827DD">
              <w:rPr>
                <w:rFonts w:ascii="Arial" w:hAnsi="Arial" w:cs="Arial"/>
                <w:sz w:val="18"/>
                <w:szCs w:val="18"/>
              </w:rPr>
              <w:t>Presidenta</w:t>
            </w:r>
            <w:proofErr w:type="gramEnd"/>
            <w:r w:rsidRPr="004827DD">
              <w:rPr>
                <w:rFonts w:ascii="Arial" w:hAnsi="Arial" w:cs="Arial"/>
                <w:sz w:val="18"/>
                <w:szCs w:val="18"/>
              </w:rPr>
              <w:t xml:space="preserve"> de la Comisión</w:t>
            </w:r>
          </w:p>
        </w:tc>
        <w:tc>
          <w:tcPr>
            <w:tcW w:w="4258" w:type="dxa"/>
            <w:tcMar>
              <w:top w:w="180" w:type="dxa"/>
              <w:left w:w="0" w:type="dxa"/>
              <w:bottom w:w="180" w:type="dxa"/>
              <w:right w:w="0" w:type="dxa"/>
            </w:tcMar>
            <w:hideMark/>
          </w:tcPr>
          <w:p w14:paraId="49BCD3D6" w14:textId="77777777" w:rsidR="00B81D98" w:rsidRDefault="00B81D98" w:rsidP="00CE7822">
            <w:pPr>
              <w:rPr>
                <w:rFonts w:ascii="Arial" w:hAnsi="Arial" w:cs="Arial"/>
                <w:sz w:val="18"/>
                <w:szCs w:val="18"/>
              </w:rPr>
            </w:pPr>
          </w:p>
          <w:p w14:paraId="6C179FB2" w14:textId="77777777" w:rsidR="00B81D98" w:rsidRPr="004827DD" w:rsidRDefault="00B81D98" w:rsidP="00B56197">
            <w:pPr>
              <w:jc w:val="center"/>
              <w:rPr>
                <w:rFonts w:ascii="Arial" w:hAnsi="Arial" w:cs="Arial"/>
                <w:sz w:val="18"/>
                <w:szCs w:val="18"/>
              </w:rPr>
            </w:pPr>
          </w:p>
          <w:p w14:paraId="6156502C" w14:textId="77777777" w:rsidR="00B81D98" w:rsidRPr="004827DD" w:rsidRDefault="00B81D98" w:rsidP="00B56197">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B81D98" w:rsidRPr="004827DD" w14:paraId="0F34D398" w14:textId="77777777" w:rsidTr="00B56197">
        <w:trPr>
          <w:jc w:val="center"/>
        </w:trPr>
        <w:tc>
          <w:tcPr>
            <w:tcW w:w="8789" w:type="dxa"/>
            <w:gridSpan w:val="2"/>
            <w:tcMar>
              <w:top w:w="180" w:type="dxa"/>
              <w:left w:w="0" w:type="dxa"/>
              <w:bottom w:w="180" w:type="dxa"/>
              <w:right w:w="240" w:type="dxa"/>
            </w:tcMar>
            <w:hideMark/>
          </w:tcPr>
          <w:p w14:paraId="2992506E" w14:textId="77777777" w:rsidR="00B81D98" w:rsidRDefault="00B81D98" w:rsidP="00B56197">
            <w:pPr>
              <w:spacing w:after="0"/>
              <w:jc w:val="center"/>
              <w:rPr>
                <w:rFonts w:ascii="Arial" w:hAnsi="Arial" w:cs="Arial"/>
                <w:sz w:val="18"/>
                <w:szCs w:val="18"/>
              </w:rPr>
            </w:pPr>
          </w:p>
          <w:p w14:paraId="25E417DB" w14:textId="77777777" w:rsidR="00B81D98" w:rsidRPr="004827DD" w:rsidRDefault="00B81D98" w:rsidP="00CE7822">
            <w:pPr>
              <w:spacing w:after="0"/>
              <w:rPr>
                <w:rFonts w:ascii="Arial" w:hAnsi="Arial" w:cs="Arial"/>
                <w:sz w:val="18"/>
                <w:szCs w:val="18"/>
              </w:rPr>
            </w:pPr>
          </w:p>
          <w:p w14:paraId="3A74001B" w14:textId="77777777" w:rsidR="00B81D98" w:rsidRPr="004827DD" w:rsidRDefault="00B81D98" w:rsidP="00B56197">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15423446" w14:textId="77777777" w:rsidR="000A26C8" w:rsidRDefault="000A26C8"/>
    <w:sectPr w:rsidR="000A26C8" w:rsidSect="00B81D98">
      <w:headerReference w:type="default" r:id="rId7"/>
      <w:footerReference w:type="default" r:id="rId8"/>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78D7" w14:textId="77777777" w:rsidR="00BA489C" w:rsidRDefault="00BA489C" w:rsidP="004E467F">
      <w:pPr>
        <w:spacing w:after="0" w:line="240" w:lineRule="auto"/>
      </w:pPr>
      <w:r>
        <w:separator/>
      </w:r>
    </w:p>
  </w:endnote>
  <w:endnote w:type="continuationSeparator" w:id="0">
    <w:p w14:paraId="6F618700" w14:textId="77777777" w:rsidR="00BA489C" w:rsidRDefault="00BA489C" w:rsidP="004E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5E897B3B" w14:textId="335B7425" w:rsidR="00B81D98" w:rsidRDefault="00B81D98" w:rsidP="008C7079">
            <w:pPr>
              <w:pStyle w:val="Piedepgina"/>
              <w:jc w:val="center"/>
            </w:pPr>
          </w:p>
          <w:p w14:paraId="5B49703B" w14:textId="6E9263CD" w:rsidR="00B81D98" w:rsidRDefault="00B81D98"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Pr="00933929">
              <w:rPr>
                <w:rFonts w:ascii="Arial" w:hAnsi="Arial" w:cs="Arial"/>
                <w:sz w:val="14"/>
              </w:rPr>
              <w:t>ACTA DE LA VIGÉSIM</w:t>
            </w:r>
            <w:r w:rsidR="00067446">
              <w:rPr>
                <w:rFonts w:ascii="Arial" w:hAnsi="Arial" w:cs="Arial"/>
                <w:sz w:val="14"/>
              </w:rPr>
              <w:t>A SEXTA</w:t>
            </w:r>
            <w:r w:rsidRPr="00933929">
              <w:rPr>
                <w:rFonts w:ascii="Arial" w:hAnsi="Arial" w:cs="Arial"/>
                <w:sz w:val="14"/>
              </w:rPr>
              <w:t xml:space="preserve"> SESIÓN EXTRAORDINARIA DE LA COMISIÓN EDILICIA PERMANENTE DE OBRAS PÚBLICAS, PLANEACIÓN URBANA Y REGULARIZACIÓN DE LA TENENCIA DE LA TIERRA</w:t>
            </w:r>
            <w:r>
              <w:rPr>
                <w:rFonts w:ascii="Arial" w:hAnsi="Arial" w:cs="Arial"/>
                <w:sz w:val="14"/>
              </w:rPr>
              <w:t xml:space="preserve"> CELEBRADA EL </w:t>
            </w:r>
            <w:r w:rsidR="00067446">
              <w:rPr>
                <w:rFonts w:ascii="Arial" w:hAnsi="Arial" w:cs="Arial"/>
                <w:sz w:val="14"/>
              </w:rPr>
              <w:t>04</w:t>
            </w:r>
            <w:r>
              <w:rPr>
                <w:rFonts w:ascii="Arial" w:hAnsi="Arial" w:cs="Arial"/>
                <w:sz w:val="14"/>
              </w:rPr>
              <w:t xml:space="preserve"> DE </w:t>
            </w:r>
            <w:r w:rsidR="00067446">
              <w:rPr>
                <w:rFonts w:ascii="Arial" w:hAnsi="Arial" w:cs="Arial"/>
                <w:sz w:val="14"/>
              </w:rPr>
              <w:t>JUNIO</w:t>
            </w:r>
            <w:r>
              <w:rPr>
                <w:rFonts w:ascii="Arial" w:hAnsi="Arial" w:cs="Arial"/>
                <w:sz w:val="14"/>
              </w:rPr>
              <w:t xml:space="preserve"> DEL 2026. </w:t>
            </w:r>
          </w:p>
          <w:p w14:paraId="2B63738F" w14:textId="77777777" w:rsidR="00B81D98" w:rsidRPr="008C7079" w:rsidRDefault="00B81D98"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2154EC8C" w14:textId="77777777" w:rsidR="00B81D98" w:rsidRDefault="00B81D98"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8530" w14:textId="77777777" w:rsidR="00BA489C" w:rsidRDefault="00BA489C" w:rsidP="004E467F">
      <w:pPr>
        <w:spacing w:after="0" w:line="240" w:lineRule="auto"/>
      </w:pPr>
      <w:r>
        <w:separator/>
      </w:r>
    </w:p>
  </w:footnote>
  <w:footnote w:type="continuationSeparator" w:id="0">
    <w:p w14:paraId="43A3BB12" w14:textId="77777777" w:rsidR="00BA489C" w:rsidRDefault="00BA489C" w:rsidP="004E4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E6F9" w14:textId="77777777" w:rsidR="00B81D98" w:rsidRDefault="00CE7822" w:rsidP="00D3170E">
    <w:pPr>
      <w:pStyle w:val="Encabezado"/>
      <w:jc w:val="right"/>
    </w:pPr>
    <w:r>
      <w:rPr>
        <w:noProof/>
      </w:rPr>
      <w:pict w14:anchorId="1878B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11A8C"/>
    <w:multiLevelType w:val="hybridMultilevel"/>
    <w:tmpl w:val="2C7267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0E22E9"/>
    <w:multiLevelType w:val="hybridMultilevel"/>
    <w:tmpl w:val="84645016"/>
    <w:lvl w:ilvl="0" w:tplc="87A2D25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3142C1"/>
    <w:multiLevelType w:val="hybridMultilevel"/>
    <w:tmpl w:val="758E2580"/>
    <w:lvl w:ilvl="0" w:tplc="BE1CBA66">
      <w:start w:val="1"/>
      <w:numFmt w:val="decimal"/>
      <w:lvlText w:val="%1."/>
      <w:lvlJc w:val="left"/>
      <w:pPr>
        <w:ind w:left="720" w:hanging="360"/>
      </w:pPr>
      <w:rPr>
        <w:rFonts w:eastAsia="Calibri"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6B4D66"/>
    <w:multiLevelType w:val="hybridMultilevel"/>
    <w:tmpl w:val="CE2CE268"/>
    <w:lvl w:ilvl="0" w:tplc="0156C2FC">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426A97"/>
    <w:multiLevelType w:val="hybridMultilevel"/>
    <w:tmpl w:val="C9D80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E60DE4"/>
    <w:multiLevelType w:val="hybridMultilevel"/>
    <w:tmpl w:val="C96CC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B4A1A22"/>
    <w:multiLevelType w:val="hybridMultilevel"/>
    <w:tmpl w:val="FD2AC872"/>
    <w:lvl w:ilvl="0" w:tplc="3CF8453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D316F2"/>
    <w:multiLevelType w:val="hybridMultilevel"/>
    <w:tmpl w:val="26D62F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573B321B"/>
    <w:multiLevelType w:val="hybridMultilevel"/>
    <w:tmpl w:val="CD48E10C"/>
    <w:lvl w:ilvl="0" w:tplc="FFFFFFFF">
      <w:start w:val="1"/>
      <w:numFmt w:val="decimal"/>
      <w:lvlText w:val="%1."/>
      <w:lvlJc w:val="left"/>
      <w:pPr>
        <w:ind w:left="-1232" w:hanging="360"/>
      </w:pPr>
      <w:rPr>
        <w:b/>
        <w:sz w:val="18"/>
        <w:szCs w:val="20"/>
      </w:rPr>
    </w:lvl>
    <w:lvl w:ilvl="1" w:tplc="7C6CA3B8">
      <w:start w:val="1"/>
      <w:numFmt w:val="decimal"/>
      <w:lvlText w:val="%2."/>
      <w:lvlJc w:val="left"/>
      <w:pPr>
        <w:ind w:left="502" w:hanging="360"/>
      </w:pPr>
      <w:rPr>
        <w:b/>
        <w:sz w:val="18"/>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6F3469"/>
    <w:multiLevelType w:val="hybridMultilevel"/>
    <w:tmpl w:val="8996C368"/>
    <w:lvl w:ilvl="0" w:tplc="EC82EBB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A9A72D7"/>
    <w:multiLevelType w:val="hybridMultilevel"/>
    <w:tmpl w:val="08C23EF2"/>
    <w:lvl w:ilvl="0" w:tplc="B168720E">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13" w15:restartNumberingAfterBreak="0">
    <w:nsid w:val="6E4230FA"/>
    <w:multiLevelType w:val="hybridMultilevel"/>
    <w:tmpl w:val="53A431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283271820">
    <w:abstractNumId w:val="12"/>
  </w:num>
  <w:num w:numId="2" w16cid:durableId="1837648942">
    <w:abstractNumId w:val="8"/>
  </w:num>
  <w:num w:numId="3" w16cid:durableId="2106221176">
    <w:abstractNumId w:val="13"/>
  </w:num>
  <w:num w:numId="4" w16cid:durableId="209997751">
    <w:abstractNumId w:val="7"/>
  </w:num>
  <w:num w:numId="5" w16cid:durableId="1379162057">
    <w:abstractNumId w:val="3"/>
  </w:num>
  <w:num w:numId="6" w16cid:durableId="702898598">
    <w:abstractNumId w:val="10"/>
  </w:num>
  <w:num w:numId="7" w16cid:durableId="1400438840">
    <w:abstractNumId w:val="6"/>
  </w:num>
  <w:num w:numId="8" w16cid:durableId="1398746860">
    <w:abstractNumId w:val="1"/>
  </w:num>
  <w:num w:numId="9" w16cid:durableId="1980190286">
    <w:abstractNumId w:val="11"/>
  </w:num>
  <w:num w:numId="10" w16cid:durableId="2050840734">
    <w:abstractNumId w:val="0"/>
  </w:num>
  <w:num w:numId="11" w16cid:durableId="1613054705">
    <w:abstractNumId w:val="4"/>
  </w:num>
  <w:num w:numId="12" w16cid:durableId="1849631487">
    <w:abstractNumId w:val="5"/>
  </w:num>
  <w:num w:numId="13" w16cid:durableId="1811552664">
    <w:abstractNumId w:val="9"/>
  </w:num>
  <w:num w:numId="14" w16cid:durableId="1406417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D98"/>
    <w:rsid w:val="00011134"/>
    <w:rsid w:val="00067446"/>
    <w:rsid w:val="000A26C8"/>
    <w:rsid w:val="00346487"/>
    <w:rsid w:val="004135BA"/>
    <w:rsid w:val="00424F31"/>
    <w:rsid w:val="00475A6D"/>
    <w:rsid w:val="004C44DE"/>
    <w:rsid w:val="004E467F"/>
    <w:rsid w:val="006C4E9F"/>
    <w:rsid w:val="00716FF7"/>
    <w:rsid w:val="00743B26"/>
    <w:rsid w:val="0086362D"/>
    <w:rsid w:val="00871C9F"/>
    <w:rsid w:val="0095657A"/>
    <w:rsid w:val="00A52D0F"/>
    <w:rsid w:val="00A91D5C"/>
    <w:rsid w:val="00B1690B"/>
    <w:rsid w:val="00B1759B"/>
    <w:rsid w:val="00B81D98"/>
    <w:rsid w:val="00BA489C"/>
    <w:rsid w:val="00C15CFE"/>
    <w:rsid w:val="00CE7822"/>
    <w:rsid w:val="00D1649B"/>
    <w:rsid w:val="00F444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7A0D"/>
  <w15:chartTrackingRefBased/>
  <w15:docId w15:val="{86ACED35-BB9C-4EAA-86C9-0F0CF8090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D98"/>
    <w:pPr>
      <w:spacing w:line="259" w:lineRule="auto"/>
    </w:pPr>
    <w:rPr>
      <w:kern w:val="0"/>
      <w:sz w:val="22"/>
      <w:szCs w:val="22"/>
      <w14:ligatures w14:val="none"/>
    </w:rPr>
  </w:style>
  <w:style w:type="paragraph" w:styleId="Ttulo1">
    <w:name w:val="heading 1"/>
    <w:basedOn w:val="Normal"/>
    <w:next w:val="Normal"/>
    <w:link w:val="Ttulo1Car"/>
    <w:uiPriority w:val="9"/>
    <w:qFormat/>
    <w:rsid w:val="00B81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81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81D9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81D9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81D9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81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1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1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1D9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D9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81D9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81D9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81D9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81D9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81D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1D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1D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1D98"/>
    <w:rPr>
      <w:rFonts w:eastAsiaTheme="majorEastAsia" w:cstheme="majorBidi"/>
      <w:color w:val="272727" w:themeColor="text1" w:themeTint="D8"/>
    </w:rPr>
  </w:style>
  <w:style w:type="paragraph" w:styleId="Ttulo">
    <w:name w:val="Title"/>
    <w:basedOn w:val="Normal"/>
    <w:next w:val="Normal"/>
    <w:link w:val="TtuloCar"/>
    <w:uiPriority w:val="10"/>
    <w:qFormat/>
    <w:rsid w:val="00B81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1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1D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1D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1D98"/>
    <w:pPr>
      <w:spacing w:before="160"/>
      <w:jc w:val="center"/>
    </w:pPr>
    <w:rPr>
      <w:i/>
      <w:iCs/>
      <w:color w:val="404040" w:themeColor="text1" w:themeTint="BF"/>
    </w:rPr>
  </w:style>
  <w:style w:type="character" w:customStyle="1" w:styleId="CitaCar">
    <w:name w:val="Cita Car"/>
    <w:basedOn w:val="Fuentedeprrafopredeter"/>
    <w:link w:val="Cita"/>
    <w:uiPriority w:val="29"/>
    <w:rsid w:val="00B81D98"/>
    <w:rPr>
      <w:i/>
      <w:iCs/>
      <w:color w:val="404040" w:themeColor="text1" w:themeTint="BF"/>
    </w:rPr>
  </w:style>
  <w:style w:type="paragraph" w:styleId="Prrafodelista">
    <w:name w:val="List Paragraph"/>
    <w:basedOn w:val="Normal"/>
    <w:link w:val="PrrafodelistaCar"/>
    <w:uiPriority w:val="34"/>
    <w:qFormat/>
    <w:rsid w:val="00B81D98"/>
    <w:pPr>
      <w:ind w:left="720"/>
      <w:contextualSpacing/>
    </w:pPr>
  </w:style>
  <w:style w:type="character" w:styleId="nfasisintenso">
    <w:name w:val="Intense Emphasis"/>
    <w:basedOn w:val="Fuentedeprrafopredeter"/>
    <w:uiPriority w:val="21"/>
    <w:qFormat/>
    <w:rsid w:val="00B81D98"/>
    <w:rPr>
      <w:i/>
      <w:iCs/>
      <w:color w:val="2F5496" w:themeColor="accent1" w:themeShade="BF"/>
    </w:rPr>
  </w:style>
  <w:style w:type="paragraph" w:styleId="Citadestacada">
    <w:name w:val="Intense Quote"/>
    <w:basedOn w:val="Normal"/>
    <w:next w:val="Normal"/>
    <w:link w:val="CitadestacadaCar"/>
    <w:uiPriority w:val="30"/>
    <w:qFormat/>
    <w:rsid w:val="00B81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81D98"/>
    <w:rPr>
      <w:i/>
      <w:iCs/>
      <w:color w:val="2F5496" w:themeColor="accent1" w:themeShade="BF"/>
    </w:rPr>
  </w:style>
  <w:style w:type="character" w:styleId="Referenciaintensa">
    <w:name w:val="Intense Reference"/>
    <w:basedOn w:val="Fuentedeprrafopredeter"/>
    <w:uiPriority w:val="32"/>
    <w:qFormat/>
    <w:rsid w:val="00B81D98"/>
    <w:rPr>
      <w:b/>
      <w:bCs/>
      <w:smallCaps/>
      <w:color w:val="2F5496" w:themeColor="accent1" w:themeShade="BF"/>
      <w:spacing w:val="5"/>
    </w:rPr>
  </w:style>
  <w:style w:type="table" w:styleId="Tablaconcuadrcula">
    <w:name w:val="Table Grid"/>
    <w:basedOn w:val="Tablanormal"/>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1D98"/>
    <w:rPr>
      <w:lang w:val="es-ES_tradnl"/>
    </w:rPr>
  </w:style>
  <w:style w:type="paragraph" w:styleId="Encabezado">
    <w:name w:val="header"/>
    <w:basedOn w:val="Normal"/>
    <w:link w:val="EncabezadoCar"/>
    <w:uiPriority w:val="99"/>
    <w:unhideWhenUsed/>
    <w:rsid w:val="00B81D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1D98"/>
    <w:rPr>
      <w:kern w:val="0"/>
      <w:sz w:val="22"/>
      <w:szCs w:val="22"/>
      <w14:ligatures w14:val="none"/>
    </w:rPr>
  </w:style>
  <w:style w:type="paragraph" w:styleId="Piedepgina">
    <w:name w:val="footer"/>
    <w:basedOn w:val="Normal"/>
    <w:link w:val="PiedepginaCar"/>
    <w:uiPriority w:val="99"/>
    <w:unhideWhenUsed/>
    <w:rsid w:val="00B81D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1D98"/>
    <w:rPr>
      <w:kern w:val="0"/>
      <w:sz w:val="22"/>
      <w:szCs w:val="22"/>
      <w14:ligatures w14:val="none"/>
    </w:rPr>
  </w:style>
  <w:style w:type="character" w:customStyle="1" w:styleId="PrrafodelistaCar">
    <w:name w:val="Párrafo de lista Car"/>
    <w:link w:val="Prrafodelista"/>
    <w:uiPriority w:val="34"/>
    <w:locked/>
    <w:rsid w:val="00B81D98"/>
  </w:style>
  <w:style w:type="table" w:customStyle="1" w:styleId="Tablaconcuadrcula1">
    <w:name w:val="Tabla con cuadrícula1"/>
    <w:basedOn w:val="Tablanormal"/>
    <w:next w:val="Tablaconcuadrcula"/>
    <w:uiPriority w:val="39"/>
    <w:rsid w:val="00B81D9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D0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5</Pages>
  <Words>2280</Words>
  <Characters>12543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6</cp:revision>
  <cp:lastPrinted>2026-06-15T15:04:00Z</cp:lastPrinted>
  <dcterms:created xsi:type="dcterms:W3CDTF">2026-05-04T01:01:00Z</dcterms:created>
  <dcterms:modified xsi:type="dcterms:W3CDTF">2026-06-15T15:06:00Z</dcterms:modified>
</cp:coreProperties>
</file>