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31400" w14:textId="77777777" w:rsidR="00984E3D" w:rsidRDefault="00984E3D" w:rsidP="00984E3D">
      <w:pPr>
        <w:jc w:val="both"/>
        <w:rPr>
          <w:rFonts w:cstheme="minorHAnsi"/>
          <w:b/>
          <w:bCs/>
        </w:rPr>
      </w:pPr>
    </w:p>
    <w:tbl>
      <w:tblPr>
        <w:tblStyle w:val="Tablaconcuadrcula"/>
        <w:tblW w:w="0" w:type="auto"/>
        <w:tblLook w:val="04A0" w:firstRow="1" w:lastRow="0" w:firstColumn="1" w:lastColumn="0" w:noHBand="0" w:noVBand="1"/>
      </w:tblPr>
      <w:tblGrid>
        <w:gridCol w:w="9629"/>
      </w:tblGrid>
      <w:tr w:rsidR="00984E3D" w14:paraId="131201A7" w14:textId="77777777" w:rsidTr="000542D0">
        <w:tc>
          <w:tcPr>
            <w:tcW w:w="9629" w:type="dxa"/>
          </w:tcPr>
          <w:p w14:paraId="6CC31538" w14:textId="77777777" w:rsidR="00984E3D" w:rsidRDefault="00984E3D" w:rsidP="000542D0">
            <w:pPr>
              <w:jc w:val="center"/>
              <w:rPr>
                <w:rFonts w:ascii="Arial" w:hAnsi="Arial" w:cs="Arial"/>
                <w:b/>
                <w:bCs/>
              </w:rPr>
            </w:pPr>
            <w:r>
              <w:rPr>
                <w:rFonts w:ascii="Arial" w:hAnsi="Arial" w:cs="Arial"/>
                <w:b/>
                <w:bCs/>
              </w:rPr>
              <w:t xml:space="preserve">COMISIÓN EDILICIA PERMANENTE DE OBRAS PUBLICAS, PLANEACIÓN URBANA Y REGULARIZACIÓN DE LA TENENCIA DE LA TIERRA. </w:t>
            </w:r>
          </w:p>
        </w:tc>
      </w:tr>
    </w:tbl>
    <w:p w14:paraId="34D62455" w14:textId="77777777" w:rsidR="00984E3D" w:rsidRPr="00DB53D5" w:rsidRDefault="00984E3D" w:rsidP="00984E3D">
      <w:pPr>
        <w:jc w:val="center"/>
        <w:rPr>
          <w:rFonts w:ascii="Arial" w:hAnsi="Arial" w:cs="Arial"/>
          <w:b/>
          <w:bCs/>
        </w:rPr>
      </w:pPr>
    </w:p>
    <w:tbl>
      <w:tblPr>
        <w:tblStyle w:val="Tablaconcuadrcula"/>
        <w:tblW w:w="0" w:type="auto"/>
        <w:tblLook w:val="04A0" w:firstRow="1" w:lastRow="0" w:firstColumn="1" w:lastColumn="0" w:noHBand="0" w:noVBand="1"/>
      </w:tblPr>
      <w:tblGrid>
        <w:gridCol w:w="9629"/>
      </w:tblGrid>
      <w:tr w:rsidR="00984E3D" w14:paraId="642127D9" w14:textId="77777777" w:rsidTr="000542D0">
        <w:tc>
          <w:tcPr>
            <w:tcW w:w="9629" w:type="dxa"/>
          </w:tcPr>
          <w:p w14:paraId="163CA15B" w14:textId="57850131" w:rsidR="00984E3D" w:rsidRDefault="00984E3D" w:rsidP="000542D0">
            <w:pPr>
              <w:jc w:val="center"/>
              <w:rPr>
                <w:rFonts w:ascii="Arial" w:hAnsi="Arial" w:cs="Arial"/>
                <w:b/>
                <w:bCs/>
              </w:rPr>
            </w:pPr>
            <w:r>
              <w:rPr>
                <w:rFonts w:ascii="Arial" w:hAnsi="Arial" w:cs="Arial"/>
                <w:b/>
                <w:bCs/>
              </w:rPr>
              <w:t xml:space="preserve">SESIÓN </w:t>
            </w:r>
            <w:r>
              <w:rPr>
                <w:rFonts w:ascii="Arial" w:hAnsi="Arial" w:cs="Arial"/>
                <w:b/>
                <w:bCs/>
              </w:rPr>
              <w:t>EXTRA</w:t>
            </w:r>
            <w:r>
              <w:rPr>
                <w:rFonts w:ascii="Arial" w:hAnsi="Arial" w:cs="Arial"/>
                <w:b/>
                <w:bCs/>
              </w:rPr>
              <w:t xml:space="preserve">ORDINARIA NÚMERO </w:t>
            </w:r>
            <w:r>
              <w:rPr>
                <w:rFonts w:ascii="Arial" w:hAnsi="Arial" w:cs="Arial"/>
                <w:b/>
                <w:bCs/>
              </w:rPr>
              <w:t>8</w:t>
            </w:r>
            <w:r>
              <w:rPr>
                <w:rFonts w:ascii="Arial" w:hAnsi="Arial" w:cs="Arial"/>
                <w:b/>
                <w:bCs/>
              </w:rPr>
              <w:t xml:space="preserve"> </w:t>
            </w:r>
          </w:p>
          <w:p w14:paraId="2F06D6AF" w14:textId="74C2FDEA" w:rsidR="00984E3D" w:rsidRDefault="00984E3D" w:rsidP="000542D0">
            <w:pPr>
              <w:jc w:val="center"/>
              <w:rPr>
                <w:rFonts w:ascii="Arial" w:hAnsi="Arial" w:cs="Arial"/>
                <w:b/>
                <w:bCs/>
              </w:rPr>
            </w:pPr>
            <w:r>
              <w:rPr>
                <w:rFonts w:ascii="Arial" w:hAnsi="Arial" w:cs="Arial"/>
                <w:b/>
                <w:bCs/>
              </w:rPr>
              <w:t>17</w:t>
            </w:r>
            <w:r>
              <w:rPr>
                <w:rFonts w:ascii="Arial" w:hAnsi="Arial" w:cs="Arial"/>
                <w:b/>
                <w:bCs/>
              </w:rPr>
              <w:t xml:space="preserve"> DE </w:t>
            </w:r>
            <w:r>
              <w:rPr>
                <w:rFonts w:ascii="Arial" w:hAnsi="Arial" w:cs="Arial"/>
                <w:b/>
                <w:bCs/>
              </w:rPr>
              <w:t>JULIO</w:t>
            </w:r>
            <w:r>
              <w:rPr>
                <w:rFonts w:ascii="Arial" w:hAnsi="Arial" w:cs="Arial"/>
                <w:b/>
                <w:bCs/>
              </w:rPr>
              <w:t xml:space="preserve"> DE 2025. </w:t>
            </w:r>
          </w:p>
          <w:p w14:paraId="3466BB03" w14:textId="0D788993" w:rsidR="00984E3D" w:rsidRPr="00DB53D5" w:rsidRDefault="00984E3D" w:rsidP="000542D0">
            <w:pPr>
              <w:jc w:val="center"/>
              <w:rPr>
                <w:rFonts w:ascii="Arial" w:hAnsi="Arial" w:cs="Arial"/>
                <w:b/>
                <w:bCs/>
              </w:rPr>
            </w:pPr>
            <w:r>
              <w:rPr>
                <w:rFonts w:ascii="Arial" w:hAnsi="Arial" w:cs="Arial"/>
                <w:b/>
                <w:bCs/>
              </w:rPr>
              <w:t xml:space="preserve">SALA </w:t>
            </w:r>
            <w:r w:rsidR="00B03C5D">
              <w:rPr>
                <w:rFonts w:ascii="Arial" w:hAnsi="Arial" w:cs="Arial"/>
                <w:b/>
                <w:bCs/>
              </w:rPr>
              <w:t>DE PRESIDENCIA</w:t>
            </w:r>
            <w:r>
              <w:rPr>
                <w:rFonts w:ascii="Arial" w:hAnsi="Arial" w:cs="Arial"/>
                <w:b/>
                <w:bCs/>
              </w:rPr>
              <w:t xml:space="preserve"> </w:t>
            </w:r>
          </w:p>
        </w:tc>
      </w:tr>
    </w:tbl>
    <w:p w14:paraId="67028DCA" w14:textId="77777777" w:rsidR="00984E3D" w:rsidRDefault="00984E3D" w:rsidP="00984E3D">
      <w:pPr>
        <w:jc w:val="both"/>
        <w:rPr>
          <w:rFonts w:cstheme="minorHAnsi"/>
          <w:b/>
          <w:bCs/>
        </w:rPr>
      </w:pPr>
    </w:p>
    <w:tbl>
      <w:tblPr>
        <w:tblStyle w:val="Tablaconcuadrcula"/>
        <w:tblW w:w="0" w:type="auto"/>
        <w:tblLook w:val="04A0" w:firstRow="1" w:lastRow="0" w:firstColumn="1" w:lastColumn="0" w:noHBand="0" w:noVBand="1"/>
      </w:tblPr>
      <w:tblGrid>
        <w:gridCol w:w="9629"/>
      </w:tblGrid>
      <w:tr w:rsidR="00984E3D" w14:paraId="5AEB60E8" w14:textId="77777777" w:rsidTr="000542D0">
        <w:tc>
          <w:tcPr>
            <w:tcW w:w="9629" w:type="dxa"/>
          </w:tcPr>
          <w:p w14:paraId="6806760B" w14:textId="77777777" w:rsidR="00984E3D" w:rsidRPr="00DB53D5" w:rsidRDefault="00984E3D" w:rsidP="000542D0">
            <w:pPr>
              <w:jc w:val="center"/>
              <w:rPr>
                <w:rFonts w:ascii="Arial" w:hAnsi="Arial" w:cs="Arial"/>
                <w:b/>
                <w:bCs/>
              </w:rPr>
            </w:pPr>
            <w:r>
              <w:rPr>
                <w:rFonts w:ascii="Arial" w:hAnsi="Arial" w:cs="Arial"/>
                <w:b/>
                <w:bCs/>
              </w:rPr>
              <w:t>INFORME DETALLADO:</w:t>
            </w:r>
          </w:p>
        </w:tc>
      </w:tr>
    </w:tbl>
    <w:p w14:paraId="12F1871D" w14:textId="77777777" w:rsidR="00984E3D" w:rsidRDefault="00984E3D" w:rsidP="00984E3D">
      <w:pPr>
        <w:tabs>
          <w:tab w:val="left" w:pos="0"/>
        </w:tabs>
        <w:jc w:val="both"/>
        <w:rPr>
          <w:rFonts w:ascii="Arial" w:hAnsi="Arial" w:cs="Arial"/>
          <w:i/>
          <w:iCs/>
        </w:rPr>
      </w:pPr>
    </w:p>
    <w:p w14:paraId="1F281E6D" w14:textId="6D5E1BA8" w:rsidR="00984E3D" w:rsidRDefault="00984E3D" w:rsidP="00984E3D">
      <w:pPr>
        <w:jc w:val="both"/>
        <w:rPr>
          <w:rFonts w:ascii="Arial" w:hAnsi="Arial" w:cs="Arial"/>
        </w:rPr>
      </w:pPr>
      <w:r w:rsidRPr="00984E3D">
        <w:rPr>
          <w:rFonts w:ascii="Arial" w:hAnsi="Arial" w:cs="Arial"/>
        </w:rPr>
        <w:t>Análisis, discusión y en su caso, aprobación y dictaminacion de los techos financieros de las obras, FAISMUN-04-2025 con numero en plataforma 140233 R 3304, y FAISMUN-05-2025 con número de plataforma 140235 R 3301 Obras con financiamiento proveniente de recurso federal del FAISMUN.</w:t>
      </w:r>
    </w:p>
    <w:p w14:paraId="4E57FBC9" w14:textId="1951BA73" w:rsidR="00984E3D" w:rsidRDefault="00984E3D" w:rsidP="00984E3D">
      <w:pPr>
        <w:jc w:val="both"/>
        <w:rPr>
          <w:rFonts w:ascii="Arial" w:hAnsi="Arial" w:cs="Arial"/>
        </w:rPr>
      </w:pPr>
      <w:r>
        <w:rPr>
          <w:rFonts w:ascii="Arial" w:hAnsi="Arial" w:cs="Arial"/>
        </w:rPr>
        <w:t>E</w:t>
      </w:r>
      <w:r w:rsidRPr="00984E3D">
        <w:rPr>
          <w:rFonts w:ascii="Arial" w:hAnsi="Arial" w:cs="Arial"/>
        </w:rPr>
        <w:t>l paquete 3 que incluye 2 obras por parte del programa FAISMUN estaban listas desde la vez pasada solo necesitamos unas cuestiones técnicas, traemos a esta etapa la obra que hablamos ahorita es FAISMUN-04-2025 Rehabilitación de la línea de drenaje sanitario y redes de agua potable con construcción de base de constitución de base y concreto hidráulico, banquetas y machuelos en la calle Fernando Montes de Oca, en la Avenida Miguel Hidalgo y Costilla y entre la calle Juan Escutia en la colonia mansiones de real en ciudad Guzmán, municipio de Zapotlán el Grande, Jalisco, esta calle se encuentra al norte de la ciudad, si bien es cierto la colonia Mansiones de real es una colonia relativamente vieja, realmente poderlo decir algún 80% de sus vialidades se encuentran en muy mal estado en esta ocasión esta calle ha tenido colapsos demasiado grandes donde se han hundido camiones repartidores de servicios, entonces por tal motivo se toma la decisión de hacer la sustitución de empezar por esta calle no, también en determinado momento los vecinos se empiezan a acercar para buscar el beneficio de sus otras calles y a buscar la manera de cómo atender el 100% de la Colonia esta calle si se fijan en la imagen en la parte del centro, en este punto específico es donde fue el hundimiento hemos tenido que se han tenido que reforzar vivienda, se ha tenido que reforzar constantemente la vialidad con bacheo aislado, pero realmente ya es una necesidad completa las banquetas también han tenido daños, tenemos asentamientos en zonas de cocheras  en esta área y la intervención es alrededor de 1,377 m² de construcción</w:t>
      </w:r>
      <w:r>
        <w:rPr>
          <w:rFonts w:ascii="Arial" w:hAnsi="Arial" w:cs="Arial"/>
        </w:rPr>
        <w:t>.</w:t>
      </w:r>
    </w:p>
    <w:p w14:paraId="2F945DC0" w14:textId="69DD49B7" w:rsidR="00984E3D" w:rsidRDefault="00984E3D" w:rsidP="00984E3D">
      <w:pPr>
        <w:jc w:val="both"/>
        <w:rPr>
          <w:rFonts w:ascii="Arial" w:hAnsi="Arial" w:cs="Arial"/>
        </w:rPr>
      </w:pPr>
    </w:p>
    <w:p w14:paraId="6961EFCF" w14:textId="74ABF2FD" w:rsidR="00984E3D" w:rsidRDefault="00984E3D" w:rsidP="00984E3D">
      <w:pPr>
        <w:jc w:val="both"/>
        <w:rPr>
          <w:rFonts w:ascii="Arial" w:hAnsi="Arial" w:cs="Arial"/>
        </w:rPr>
      </w:pPr>
      <w:r w:rsidRPr="00984E3D">
        <w:rPr>
          <w:rFonts w:ascii="Arial" w:hAnsi="Arial" w:cs="Arial"/>
        </w:rPr>
        <w:t>La segunda obra que tenemos es Faismun-05-2025 construcción de puente vehicular en la calle Hermenegildo galeana sobre el arroyo volcanes, entre la Avenida arquitecto Pedro Ramírez Vázquez y calle valle de Zapotlán, en Ciudad Guzmán, municipio de Zapotlán el Grande, Jalisco esta obra se encuentra al poniente de la ciudad es un punto importante de comunicación</w:t>
      </w:r>
      <w:r>
        <w:rPr>
          <w:rFonts w:ascii="Arial" w:hAnsi="Arial" w:cs="Arial"/>
        </w:rPr>
        <w:t>.</w:t>
      </w:r>
    </w:p>
    <w:p w14:paraId="0395D9BC" w14:textId="26CEC4A9" w:rsidR="00984E3D" w:rsidRDefault="00984E3D" w:rsidP="00984E3D">
      <w:pPr>
        <w:jc w:val="both"/>
        <w:rPr>
          <w:rFonts w:ascii="Arial" w:hAnsi="Arial" w:cs="Arial"/>
        </w:rPr>
      </w:pPr>
    </w:p>
    <w:p w14:paraId="655B462F" w14:textId="423F4384" w:rsidR="00984E3D" w:rsidRDefault="00984E3D" w:rsidP="00984E3D">
      <w:pPr>
        <w:jc w:val="both"/>
        <w:rPr>
          <w:rFonts w:ascii="Arial" w:hAnsi="Arial" w:cs="Arial"/>
        </w:rPr>
      </w:pPr>
      <w:r w:rsidRPr="00984E3D">
        <w:rPr>
          <w:rFonts w:ascii="Arial" w:hAnsi="Arial" w:cs="Arial"/>
        </w:rPr>
        <w:lastRenderedPageBreak/>
        <w:t>Análisis, discusión y en su caso, aprobación y dictaminacion del acuerdo de justificación que determina el procedimiento de excepción a la licitación pública y propone contratar la obra pública número FAISMUN-01-2025, bajo la modalidad de adjudicación directa, el resolutivo de esta obra es la construcción base y pavimento de concreto hidráulico en la calle grito de libertad, entre la calle parroquia de dolores y la avenida gobernador ingeniero Alberto Cárdenas Jiménez en la Colonia Miguel Hidalgo, en Ciudad Guzmán, municipio de Zapotlán el Grande, Jalisco, modalidad de contratación conjuntos implicados sumario el monto de $2,712,475.65 y los concursantes a quienes se invitará a participar son el arquitecto Omar magaña Moreno, ingeniero Siamir Yosam Cárdenas del Toro, Óscar Alejandro Reyes Hernández, el cuatro ingeniero arquitecto Víctor Manuel Moreno Leal y el quinto arquitecto Jorge casillas</w:t>
      </w:r>
      <w:r>
        <w:rPr>
          <w:rFonts w:ascii="Arial" w:hAnsi="Arial" w:cs="Arial"/>
        </w:rPr>
        <w:t>.</w:t>
      </w:r>
    </w:p>
    <w:p w14:paraId="100E0648" w14:textId="0513BE25" w:rsidR="00984E3D" w:rsidRDefault="00984E3D" w:rsidP="00984E3D">
      <w:pPr>
        <w:jc w:val="both"/>
        <w:rPr>
          <w:rFonts w:ascii="Arial" w:hAnsi="Arial" w:cs="Arial"/>
        </w:rPr>
      </w:pPr>
    </w:p>
    <w:p w14:paraId="61723794" w14:textId="68C1A16D" w:rsidR="00984E3D" w:rsidRDefault="00984E3D" w:rsidP="00984E3D">
      <w:pPr>
        <w:jc w:val="both"/>
        <w:rPr>
          <w:rFonts w:ascii="Arial" w:hAnsi="Arial" w:cs="Arial"/>
        </w:rPr>
      </w:pPr>
      <w:r w:rsidRPr="00984E3D">
        <w:rPr>
          <w:rFonts w:ascii="Arial" w:hAnsi="Arial" w:cs="Arial"/>
        </w:rPr>
        <w:t>Análisis, discusión y en su caso aprobación y dictaminacion del cuerdo de justificación que determina el procedimiento de excepción a la licitación pública y propone contratar la obra pública número FAISMUN-02-2025 bajo la modalidad de adjudicación directa y la obra consiste en la</w:t>
      </w:r>
      <w:r>
        <w:rPr>
          <w:rFonts w:ascii="Arial" w:hAnsi="Arial" w:cs="Arial"/>
        </w:rPr>
        <w:t xml:space="preserve"> </w:t>
      </w:r>
      <w:r w:rsidRPr="00984E3D">
        <w:rPr>
          <w:rFonts w:ascii="Arial" w:hAnsi="Arial" w:cs="Arial"/>
        </w:rPr>
        <w:t>construcción de base y pavimento de empedrado simple y huellas de rodamiento de concreto en Banquetas y machuelos en la calle parcela entre la calle Eufemio Zapata y la Avenida licenciado Carlos Pérez Still en la Colonia Ejidal en ciudad Guzmán municipio de Zapotlán el Grande, decíamos la modalidad con su simplificado sumario y los concursantes a</w:t>
      </w:r>
      <w:r>
        <w:rPr>
          <w:rFonts w:ascii="Arial" w:hAnsi="Arial" w:cs="Arial"/>
        </w:rPr>
        <w:t xml:space="preserve"> </w:t>
      </w:r>
      <w:r w:rsidRPr="00984E3D">
        <w:rPr>
          <w:rFonts w:ascii="Arial" w:hAnsi="Arial" w:cs="Arial"/>
        </w:rPr>
        <w:t>quienes se invitará a participar son el arquitecto Jorge Braulio Serrano Castañeda, 2 Constructora y Edificadora del Sur de Teca S.A. de C.V., 3  Arco Maya Constructora S.A. de C.V., 4 Constructora e Inmobiliaria Trea S. A. de C.V., 5 Jaime Adrián Morales Campos</w:t>
      </w:r>
      <w:r>
        <w:rPr>
          <w:rFonts w:ascii="Arial" w:hAnsi="Arial" w:cs="Arial"/>
        </w:rPr>
        <w:t>.</w:t>
      </w:r>
    </w:p>
    <w:p w14:paraId="675ABCB2" w14:textId="1F05DA4C" w:rsidR="00984E3D" w:rsidRDefault="00984E3D" w:rsidP="00984E3D">
      <w:pPr>
        <w:jc w:val="both"/>
        <w:rPr>
          <w:rFonts w:ascii="Arial" w:hAnsi="Arial" w:cs="Arial"/>
        </w:rPr>
      </w:pPr>
    </w:p>
    <w:p w14:paraId="3E946316" w14:textId="13D25C2F" w:rsidR="00984E3D" w:rsidRDefault="00984E3D" w:rsidP="00984E3D">
      <w:pPr>
        <w:jc w:val="both"/>
        <w:rPr>
          <w:rFonts w:ascii="Arial" w:hAnsi="Arial" w:cs="Arial"/>
        </w:rPr>
      </w:pPr>
      <w:r w:rsidRPr="00984E3D">
        <w:rPr>
          <w:rFonts w:ascii="Arial" w:hAnsi="Arial" w:cs="Arial"/>
        </w:rPr>
        <w:t>Análisis, estudio y en su caso, aprobación y dictaminacion de la cual la justificación que determina el procedimiento de excepción a la licitación pública y propone contratar la obra pública Faismun-03-2025 bajo la modalidad de adjudicación directa, esta obra es la rehabilitación de la línea de drenaje sanitario y red de agua potable con sustitución de base y concreto hidráulico en Banquetas y machuelos, en la calle Ignacio mariscal, entre la Avenida Cristóbal Colón y la calle Moctezuma, en la Colonia Centro, en ciudad Guzmán, municipio de Zapotlán el Grande, Jalisco; decíamos la modalidad de adjudicación directa y el contratista ganador de ese proceso es Ecomexcon S.A. de C.V.</w:t>
      </w:r>
    </w:p>
    <w:p w14:paraId="6124004E" w14:textId="4454FD13" w:rsidR="00984E3D" w:rsidRDefault="00984E3D" w:rsidP="00984E3D">
      <w:pPr>
        <w:jc w:val="both"/>
        <w:rPr>
          <w:rFonts w:ascii="Arial" w:hAnsi="Arial" w:cs="Arial"/>
        </w:rPr>
      </w:pPr>
    </w:p>
    <w:p w14:paraId="0B7D93F4" w14:textId="5DDF347B" w:rsidR="00984E3D" w:rsidRDefault="00984E3D" w:rsidP="00984E3D">
      <w:pPr>
        <w:jc w:val="both"/>
        <w:rPr>
          <w:rFonts w:ascii="Arial" w:hAnsi="Arial" w:cs="Arial"/>
        </w:rPr>
      </w:pPr>
      <w:r w:rsidRPr="00984E3D">
        <w:rPr>
          <w:rFonts w:ascii="Arial" w:hAnsi="Arial" w:cs="Arial"/>
        </w:rPr>
        <w:t>Análisis y discusión y en su caso, aprobación y dictaminacion del acuerdo de justificación que determina los procedimientos de excepción a la licitación pública y propone contratar la obra pública número FORTA-04-2025, bajo la modalidad de adjudicación directa.</w:t>
      </w:r>
    </w:p>
    <w:p w14:paraId="3D2C9FD4" w14:textId="34C1F4B0" w:rsidR="00984E3D" w:rsidRDefault="00984E3D" w:rsidP="00984E3D">
      <w:pPr>
        <w:jc w:val="both"/>
        <w:rPr>
          <w:rFonts w:ascii="Arial" w:hAnsi="Arial" w:cs="Arial"/>
        </w:rPr>
      </w:pPr>
    </w:p>
    <w:p w14:paraId="691F7E8E" w14:textId="78470385" w:rsidR="00984E3D" w:rsidRDefault="00984E3D" w:rsidP="00984E3D">
      <w:pPr>
        <w:jc w:val="both"/>
        <w:rPr>
          <w:rFonts w:ascii="Arial" w:hAnsi="Arial" w:cs="Arial"/>
        </w:rPr>
      </w:pPr>
      <w:r w:rsidRPr="00984E3D">
        <w:rPr>
          <w:rFonts w:ascii="Arial" w:hAnsi="Arial" w:cs="Arial"/>
        </w:rPr>
        <w:t>Análisis, discusión y en su caso, aprobación y dictaminaron del acuerdo de justificación que determina el procedimiento de excepción a la licitación pública y propone contratar la obra pública número RP-02-2025, bajo la modalidad de concurso simplificado sumario.</w:t>
      </w:r>
    </w:p>
    <w:p w14:paraId="1FE69F5D" w14:textId="01085D6C" w:rsidR="004135B0" w:rsidRPr="00984E3D" w:rsidRDefault="00984E3D" w:rsidP="00984E3D">
      <w:pPr>
        <w:jc w:val="both"/>
        <w:rPr>
          <w:rFonts w:ascii="Arial" w:hAnsi="Arial" w:cs="Arial"/>
          <w:b/>
          <w:bCs/>
          <w:sz w:val="16"/>
          <w:szCs w:val="16"/>
        </w:rPr>
      </w:pPr>
      <w:r>
        <w:rPr>
          <w:rFonts w:ascii="Arial" w:hAnsi="Arial" w:cs="Arial"/>
          <w:b/>
          <w:bCs/>
          <w:sz w:val="16"/>
          <w:szCs w:val="16"/>
        </w:rPr>
        <w:t>*M</w:t>
      </w:r>
      <w:r>
        <w:rPr>
          <w:rFonts w:ascii="Arial" w:hAnsi="Arial" w:cs="Arial"/>
          <w:b/>
          <w:bCs/>
          <w:sz w:val="16"/>
          <w:szCs w:val="16"/>
        </w:rPr>
        <w:t>STL</w:t>
      </w:r>
      <w:r>
        <w:rPr>
          <w:rFonts w:ascii="Arial" w:hAnsi="Arial" w:cs="Arial"/>
          <w:b/>
          <w:bCs/>
          <w:sz w:val="16"/>
          <w:szCs w:val="16"/>
        </w:rPr>
        <w:t>/</w:t>
      </w:r>
      <w:r w:rsidRPr="000F4220">
        <w:rPr>
          <w:rFonts w:ascii="Arial" w:hAnsi="Arial" w:cs="Arial"/>
          <w:bCs/>
          <w:sz w:val="16"/>
          <w:szCs w:val="16"/>
        </w:rPr>
        <w:t xml:space="preserve">mgpa. Asesora. </w:t>
      </w:r>
    </w:p>
    <w:sectPr w:rsidR="004135B0" w:rsidRPr="00984E3D" w:rsidSect="007B5EA7">
      <w:headerReference w:type="even" r:id="rId4"/>
      <w:headerReference w:type="default" r:id="rId5"/>
      <w:footerReference w:type="even" r:id="rId6"/>
      <w:footerReference w:type="default" r:id="rId7"/>
      <w:headerReference w:type="first" r:id="rId8"/>
      <w:footerReference w:type="first" r:id="rId9"/>
      <w:pgSz w:w="12240" w:h="15840"/>
      <w:pgMar w:top="2410"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EB54" w14:textId="77777777" w:rsidR="00A964D5" w:rsidRDefault="002621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B11A" w14:textId="77777777" w:rsidR="00A964D5" w:rsidRDefault="002621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5CC0" w14:textId="77777777" w:rsidR="00A964D5" w:rsidRDefault="0026211E">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40E7" w14:textId="77777777" w:rsidR="00A964D5" w:rsidRDefault="0026211E">
    <w:pPr>
      <w:pStyle w:val="Encabezado"/>
    </w:pPr>
    <w:r>
      <w:rPr>
        <w:noProof/>
      </w:rPr>
      <w:pict w14:anchorId="3ACA0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EF3F" w14:textId="77777777" w:rsidR="00A964D5" w:rsidRDefault="0026211E">
    <w:pPr>
      <w:pStyle w:val="Encabezado"/>
    </w:pPr>
    <w:r>
      <w:rPr>
        <w:noProof/>
      </w:rPr>
      <w:pict w14:anchorId="740C4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33DD" w14:textId="77777777" w:rsidR="00A964D5" w:rsidRDefault="0026211E">
    <w:pPr>
      <w:pStyle w:val="Encabezado"/>
    </w:pPr>
    <w:r>
      <w:rPr>
        <w:noProof/>
      </w:rPr>
      <w:pict w14:anchorId="162CC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D"/>
    <w:rsid w:val="004135B0"/>
    <w:rsid w:val="00984E3D"/>
    <w:rsid w:val="00B03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73F4"/>
  <w15:chartTrackingRefBased/>
  <w15:docId w15:val="{3302C9E4-1E84-41E9-A60F-96635B61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E3D"/>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E3D"/>
    <w:pPr>
      <w:tabs>
        <w:tab w:val="center" w:pos="4419"/>
        <w:tab w:val="right" w:pos="8838"/>
      </w:tabs>
    </w:pPr>
  </w:style>
  <w:style w:type="character" w:customStyle="1" w:styleId="EncabezadoCar">
    <w:name w:val="Encabezado Car"/>
    <w:basedOn w:val="Fuentedeprrafopredeter"/>
    <w:link w:val="Encabezado"/>
    <w:uiPriority w:val="99"/>
    <w:rsid w:val="00984E3D"/>
    <w:rPr>
      <w:sz w:val="24"/>
      <w:szCs w:val="24"/>
    </w:rPr>
  </w:style>
  <w:style w:type="paragraph" w:styleId="Piedepgina">
    <w:name w:val="footer"/>
    <w:basedOn w:val="Normal"/>
    <w:link w:val="PiedepginaCar"/>
    <w:uiPriority w:val="99"/>
    <w:unhideWhenUsed/>
    <w:rsid w:val="00984E3D"/>
    <w:pPr>
      <w:tabs>
        <w:tab w:val="center" w:pos="4419"/>
        <w:tab w:val="right" w:pos="8838"/>
      </w:tabs>
    </w:pPr>
  </w:style>
  <w:style w:type="character" w:customStyle="1" w:styleId="PiedepginaCar">
    <w:name w:val="Pie de página Car"/>
    <w:basedOn w:val="Fuentedeprrafopredeter"/>
    <w:link w:val="Piedepgina"/>
    <w:uiPriority w:val="99"/>
    <w:rsid w:val="00984E3D"/>
    <w:rPr>
      <w:sz w:val="24"/>
      <w:szCs w:val="24"/>
    </w:rPr>
  </w:style>
  <w:style w:type="table" w:styleId="Tablaconcuadrcula">
    <w:name w:val="Table Grid"/>
    <w:basedOn w:val="Tablanormal"/>
    <w:uiPriority w:val="59"/>
    <w:rsid w:val="00984E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849</Words>
  <Characters>4672</Characters>
  <Application>Microsoft Office Word</Application>
  <DocSecurity>0</DocSecurity>
  <Lines>38</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3</cp:revision>
  <dcterms:created xsi:type="dcterms:W3CDTF">2025-08-20T17:34:00Z</dcterms:created>
  <dcterms:modified xsi:type="dcterms:W3CDTF">2025-08-20T18:24:00Z</dcterms:modified>
</cp:coreProperties>
</file>