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B08A" w14:textId="77777777" w:rsidR="00AD6437" w:rsidRDefault="00AD6437" w:rsidP="00AD6437">
      <w:pPr>
        <w:pStyle w:val="Sinespaciado"/>
        <w:spacing w:line="276" w:lineRule="auto"/>
        <w:ind w:firstLine="708"/>
        <w:jc w:val="both"/>
        <w:rPr>
          <w:rFonts w:ascii="Arial" w:hAnsi="Arial" w:cs="Arial"/>
          <w:sz w:val="24"/>
          <w:szCs w:val="24"/>
        </w:rPr>
      </w:pPr>
      <w:r>
        <w:rPr>
          <w:rFonts w:ascii="Arial" w:hAnsi="Arial" w:cs="Arial"/>
          <w:sz w:val="24"/>
          <w:szCs w:val="24"/>
        </w:rPr>
        <w:t xml:space="preserve">  </w:t>
      </w:r>
    </w:p>
    <w:p w14:paraId="43B764B7" w14:textId="77777777" w:rsidR="00AD6437" w:rsidRDefault="00AD6437" w:rsidP="00AD6437">
      <w:pPr>
        <w:pStyle w:val="Sinespaciado"/>
        <w:spacing w:line="276" w:lineRule="auto"/>
        <w:jc w:val="both"/>
        <w:rPr>
          <w:rFonts w:ascii="Arial" w:hAnsi="Arial" w:cs="Arial"/>
          <w:sz w:val="24"/>
          <w:szCs w:val="24"/>
        </w:rPr>
      </w:pPr>
    </w:p>
    <w:p w14:paraId="6D9F9E5D" w14:textId="77777777" w:rsidR="00AD6437" w:rsidRDefault="00AD6437" w:rsidP="00AD6437">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AD6437" w14:paraId="5FE5B791" w14:textId="77777777" w:rsidTr="00B4065C">
        <w:tc>
          <w:tcPr>
            <w:tcW w:w="9629" w:type="dxa"/>
          </w:tcPr>
          <w:p w14:paraId="1F8B467B" w14:textId="77777777" w:rsidR="00AD6437" w:rsidRPr="00BF3F7D" w:rsidRDefault="00AD6437" w:rsidP="00B4065C">
            <w:pPr>
              <w:pStyle w:val="Sinespaciado"/>
              <w:spacing w:line="276" w:lineRule="auto"/>
              <w:jc w:val="center"/>
              <w:rPr>
                <w:rFonts w:ascii="Arial" w:hAnsi="Arial" w:cs="Arial"/>
                <w:b/>
                <w:bCs/>
                <w:kern w:val="2"/>
                <w:sz w:val="24"/>
                <w:szCs w:val="24"/>
                <w14:ligatures w14:val="standardContextual"/>
              </w:rPr>
            </w:pPr>
            <w:r w:rsidRPr="00BF3F7D">
              <w:rPr>
                <w:rFonts w:ascii="Arial" w:hAnsi="Arial" w:cs="Arial"/>
                <w:b/>
                <w:bCs/>
                <w:kern w:val="2"/>
                <w:sz w:val="24"/>
                <w:szCs w:val="24"/>
                <w14:ligatures w14:val="standardContextual"/>
              </w:rPr>
              <w:t>DECIMA NOVENA SESIÓN EXTRAORDINARIA</w:t>
            </w:r>
          </w:p>
          <w:p w14:paraId="3D1B975A" w14:textId="77777777" w:rsidR="00AD6437" w:rsidRPr="00BF3F7D" w:rsidRDefault="00AD6437" w:rsidP="00B4065C">
            <w:pPr>
              <w:pStyle w:val="Sinespaciado"/>
              <w:spacing w:line="276" w:lineRule="auto"/>
              <w:jc w:val="center"/>
              <w:rPr>
                <w:rFonts w:ascii="Arial" w:hAnsi="Arial" w:cs="Arial"/>
                <w:b/>
                <w:bCs/>
                <w:sz w:val="24"/>
                <w:szCs w:val="24"/>
              </w:rPr>
            </w:pPr>
            <w:r w:rsidRPr="00BF3F7D">
              <w:rPr>
                <w:rFonts w:ascii="Arial" w:hAnsi="Arial" w:cs="Arial"/>
                <w:b/>
                <w:bCs/>
                <w:sz w:val="24"/>
                <w:szCs w:val="24"/>
              </w:rPr>
              <w:t>COMISIÓN EDILICIA PERMANENTE DE OBRA PÚBLICAS, PLANEACIÓN URBANA</w:t>
            </w:r>
          </w:p>
          <w:p w14:paraId="668A3A26" w14:textId="77777777" w:rsidR="00AD6437" w:rsidRDefault="00AD6437" w:rsidP="00B4065C">
            <w:pPr>
              <w:pStyle w:val="Sinespaciado"/>
              <w:spacing w:line="276" w:lineRule="auto"/>
              <w:jc w:val="center"/>
              <w:rPr>
                <w:rFonts w:ascii="Arial" w:hAnsi="Arial" w:cs="Arial"/>
                <w:sz w:val="24"/>
                <w:szCs w:val="24"/>
              </w:rPr>
            </w:pPr>
            <w:r w:rsidRPr="00BF3F7D">
              <w:rPr>
                <w:rFonts w:ascii="Arial" w:hAnsi="Arial" w:cs="Arial"/>
                <w:b/>
                <w:bCs/>
                <w:sz w:val="24"/>
                <w:szCs w:val="24"/>
              </w:rPr>
              <w:t>Y REGULARIZACIÓN DE LA TENENCIA DE LA TIERRA.</w:t>
            </w:r>
          </w:p>
        </w:tc>
      </w:tr>
    </w:tbl>
    <w:p w14:paraId="0AC027DF" w14:textId="77777777" w:rsidR="00AD6437" w:rsidRDefault="00AD6437" w:rsidP="00AD6437">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AD6437" w14:paraId="38F59DFB" w14:textId="77777777" w:rsidTr="00B4065C">
        <w:tc>
          <w:tcPr>
            <w:tcW w:w="9629" w:type="dxa"/>
          </w:tcPr>
          <w:p w14:paraId="08C64299" w14:textId="3C236E40" w:rsidR="00AD6437" w:rsidRDefault="00AD6437" w:rsidP="00B4065C">
            <w:pPr>
              <w:pStyle w:val="Sinespaciado"/>
              <w:spacing w:line="276" w:lineRule="auto"/>
              <w:jc w:val="center"/>
              <w:rPr>
                <w:rFonts w:ascii="Arial" w:hAnsi="Arial" w:cs="Arial"/>
                <w:sz w:val="24"/>
                <w:szCs w:val="24"/>
              </w:rPr>
            </w:pPr>
            <w:r>
              <w:rPr>
                <w:rFonts w:ascii="Arial" w:hAnsi="Arial" w:cs="Arial"/>
                <w:b/>
                <w:sz w:val="24"/>
                <w:szCs w:val="24"/>
              </w:rPr>
              <w:t>SENTIDO DEL VOTO</w:t>
            </w:r>
            <w:r w:rsidRPr="00B852F7">
              <w:rPr>
                <w:rFonts w:ascii="Arial" w:hAnsi="Arial" w:cs="Arial"/>
                <w:b/>
                <w:sz w:val="24"/>
                <w:szCs w:val="24"/>
              </w:rPr>
              <w:t>:</w:t>
            </w:r>
          </w:p>
        </w:tc>
      </w:tr>
    </w:tbl>
    <w:p w14:paraId="41BA7B14" w14:textId="77777777" w:rsidR="00AD6437" w:rsidRDefault="00AD6437" w:rsidP="00AD6437">
      <w:pPr>
        <w:pStyle w:val="Sinespaciado"/>
        <w:spacing w:line="276" w:lineRule="auto"/>
        <w:jc w:val="both"/>
        <w:rPr>
          <w:rFonts w:ascii="Arial" w:hAnsi="Arial" w:cs="Arial"/>
          <w:sz w:val="24"/>
          <w:szCs w:val="24"/>
        </w:rPr>
      </w:pPr>
    </w:p>
    <w:p w14:paraId="2A108064" w14:textId="77777777" w:rsidR="00AD6437" w:rsidRDefault="00AD6437" w:rsidP="00AD6437">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Se realizó y aprobado por la Comisión </w:t>
      </w:r>
      <w:proofErr w:type="gramStart"/>
      <w:r>
        <w:rPr>
          <w:rFonts w:ascii="Arial" w:hAnsi="Arial" w:cs="Arial"/>
          <w:b/>
          <w:bCs/>
          <w:sz w:val="24"/>
          <w:szCs w:val="24"/>
        </w:rPr>
        <w:t>Edilicia</w:t>
      </w:r>
      <w:proofErr w:type="gramEnd"/>
      <w:r>
        <w:rPr>
          <w:rFonts w:ascii="Arial" w:hAnsi="Arial" w:cs="Arial"/>
          <w:b/>
          <w:bCs/>
          <w:sz w:val="24"/>
          <w:szCs w:val="24"/>
        </w:rPr>
        <w:t xml:space="preserve"> el Procedimiento de Adjudicación de las Obras Públicas números: </w:t>
      </w:r>
    </w:p>
    <w:p w14:paraId="561A32CD" w14:textId="77777777" w:rsidR="00AD6437" w:rsidRPr="00FF2577" w:rsidRDefault="00AD6437" w:rsidP="00AD6437">
      <w:pPr>
        <w:pStyle w:val="Sinespaciado"/>
        <w:spacing w:before="240" w:line="276" w:lineRule="auto"/>
        <w:jc w:val="both"/>
        <w:rPr>
          <w:rFonts w:ascii="Arial" w:hAnsi="Arial" w:cs="Arial"/>
          <w:b/>
          <w:bCs/>
          <w:sz w:val="24"/>
          <w:szCs w:val="24"/>
        </w:rPr>
      </w:pPr>
      <w:r w:rsidRPr="00FF2577">
        <w:rPr>
          <w:rFonts w:ascii="Arial" w:hAnsi="Arial" w:cs="Arial"/>
          <w:b/>
          <w:bCs/>
          <w:sz w:val="24"/>
          <w:szCs w:val="24"/>
        </w:rPr>
        <w:t>FORTAMUN-08-2025; FORTAMUN-09-2025; RP-17-2025; RP-18-2025.</w:t>
      </w:r>
      <w:r>
        <w:rPr>
          <w:rFonts w:ascii="Arial" w:hAnsi="Arial" w:cs="Arial"/>
          <w:b/>
          <w:bCs/>
          <w:sz w:val="24"/>
          <w:szCs w:val="24"/>
        </w:rPr>
        <w:t xml:space="preserve"> </w:t>
      </w:r>
    </w:p>
    <w:p w14:paraId="461BBE56" w14:textId="77777777" w:rsidR="00AD6437" w:rsidRDefault="00AD6437" w:rsidP="00AD6437">
      <w:pPr>
        <w:pStyle w:val="Sinespaciado"/>
        <w:spacing w:before="240" w:line="276" w:lineRule="auto"/>
        <w:jc w:val="both"/>
        <w:rPr>
          <w:rFonts w:ascii="Arial" w:hAnsi="Arial" w:cs="Arial"/>
          <w:b/>
          <w:sz w:val="24"/>
          <w:szCs w:val="24"/>
        </w:rPr>
      </w:pPr>
      <w:r>
        <w:rPr>
          <w:rFonts w:ascii="Arial" w:hAnsi="Arial" w:cs="Arial"/>
          <w:b/>
          <w:sz w:val="24"/>
          <w:szCs w:val="24"/>
        </w:rPr>
        <w:t>1.- Acuerdo de Justificación que determina el procedimiento de excepción a la licitación pública y propone contratar la Obra Pública FORTA-08-2025 denominada:</w:t>
      </w:r>
    </w:p>
    <w:p w14:paraId="3161B73E" w14:textId="77777777" w:rsidR="00AD6437" w:rsidRPr="006C00A6" w:rsidRDefault="00AD6437" w:rsidP="00AD6437">
      <w:pPr>
        <w:pStyle w:val="Sinespaciado"/>
        <w:spacing w:before="240" w:line="276" w:lineRule="auto"/>
        <w:jc w:val="both"/>
        <w:rPr>
          <w:rFonts w:ascii="Arial" w:hAnsi="Arial" w:cs="Arial"/>
          <w:b/>
          <w:sz w:val="24"/>
          <w:szCs w:val="24"/>
        </w:rPr>
      </w:pPr>
      <w:r>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2122"/>
        <w:gridCol w:w="7507"/>
      </w:tblGrid>
      <w:tr w:rsidR="00AD6437" w:rsidRPr="006C00A6" w14:paraId="6AB3F2F9" w14:textId="77777777" w:rsidTr="00B4065C">
        <w:tc>
          <w:tcPr>
            <w:tcW w:w="2122" w:type="dxa"/>
          </w:tcPr>
          <w:p w14:paraId="0CBFA2BD" w14:textId="77777777" w:rsidR="00AD6437" w:rsidRPr="006C00A6" w:rsidRDefault="00AD643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ED2DEA4" w14:textId="77777777" w:rsidR="00AD6437" w:rsidRPr="006C00A6" w:rsidRDefault="00AD6437"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bl>
    <w:p w14:paraId="147D198B" w14:textId="77777777" w:rsidR="00AD6437" w:rsidRPr="00FB630C" w:rsidRDefault="00AD6437" w:rsidP="00AD6437">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2BB23425" w14:textId="77777777" w:rsidR="00AD6437" w:rsidRDefault="00AD6437" w:rsidP="00AD6437">
      <w:pPr>
        <w:jc w:val="both"/>
        <w:rPr>
          <w:rFonts w:ascii="Arial" w:hAnsi="Arial" w:cs="Arial"/>
          <w:bCs/>
        </w:rPr>
      </w:pPr>
    </w:p>
    <w:p w14:paraId="6E874C0D" w14:textId="77777777" w:rsidR="00AD6437" w:rsidRPr="005B3157" w:rsidRDefault="00AD6437" w:rsidP="00AD6437">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AD6437" w:rsidRPr="005B3157" w14:paraId="1B6FA87B" w14:textId="77777777" w:rsidTr="00B4065C">
        <w:tc>
          <w:tcPr>
            <w:tcW w:w="2407" w:type="dxa"/>
          </w:tcPr>
          <w:p w14:paraId="577D7C0B"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Regidor</w:t>
            </w:r>
          </w:p>
        </w:tc>
        <w:tc>
          <w:tcPr>
            <w:tcW w:w="2407" w:type="dxa"/>
          </w:tcPr>
          <w:p w14:paraId="040C8C70"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A favor</w:t>
            </w:r>
          </w:p>
        </w:tc>
        <w:tc>
          <w:tcPr>
            <w:tcW w:w="2407" w:type="dxa"/>
          </w:tcPr>
          <w:p w14:paraId="70746160"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3BC8A506"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En abstención. </w:t>
            </w:r>
          </w:p>
        </w:tc>
      </w:tr>
      <w:tr w:rsidR="00AD6437" w:rsidRPr="005B3157" w14:paraId="68D8ADFE" w14:textId="77777777" w:rsidTr="00B4065C">
        <w:tc>
          <w:tcPr>
            <w:tcW w:w="2407" w:type="dxa"/>
          </w:tcPr>
          <w:p w14:paraId="259F2D3C"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66971343"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Presidenta Municipal y </w:t>
            </w:r>
            <w:proofErr w:type="gramStart"/>
            <w:r w:rsidRPr="005B3157">
              <w:rPr>
                <w:rFonts w:ascii="Arial" w:hAnsi="Arial" w:cs="Arial"/>
                <w:sz w:val="14"/>
                <w:szCs w:val="14"/>
              </w:rPr>
              <w:t>Presidenta</w:t>
            </w:r>
            <w:proofErr w:type="gramEnd"/>
            <w:r w:rsidRPr="005B3157">
              <w:rPr>
                <w:rFonts w:ascii="Arial" w:hAnsi="Arial" w:cs="Arial"/>
                <w:sz w:val="14"/>
                <w:szCs w:val="14"/>
              </w:rPr>
              <w:t xml:space="preserve"> 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  </w:t>
            </w:r>
          </w:p>
        </w:tc>
        <w:tc>
          <w:tcPr>
            <w:tcW w:w="2407" w:type="dxa"/>
          </w:tcPr>
          <w:p w14:paraId="4CCAE195" w14:textId="77777777" w:rsidR="00AD6437" w:rsidRPr="005B3157" w:rsidRDefault="00AD6437" w:rsidP="00B4065C">
            <w:pPr>
              <w:ind w:right="-22"/>
              <w:jc w:val="center"/>
              <w:rPr>
                <w:rFonts w:ascii="Arial" w:hAnsi="Arial" w:cs="Arial"/>
                <w:sz w:val="14"/>
                <w:szCs w:val="14"/>
              </w:rPr>
            </w:pPr>
          </w:p>
          <w:p w14:paraId="1E3CEEB7" w14:textId="77777777" w:rsidR="00AD6437" w:rsidRPr="005B3157" w:rsidRDefault="00AD6437" w:rsidP="00B4065C">
            <w:pPr>
              <w:ind w:right="-22"/>
              <w:jc w:val="center"/>
              <w:rPr>
                <w:rFonts w:ascii="Arial" w:hAnsi="Arial" w:cs="Arial"/>
                <w:sz w:val="14"/>
                <w:szCs w:val="14"/>
              </w:rPr>
            </w:pPr>
          </w:p>
          <w:p w14:paraId="229EB74D" w14:textId="77777777" w:rsidR="00AD6437" w:rsidRPr="005B3157" w:rsidRDefault="00AD6437" w:rsidP="00B4065C">
            <w:pPr>
              <w:ind w:right="-22"/>
              <w:jc w:val="center"/>
              <w:rPr>
                <w:rFonts w:ascii="Arial" w:hAnsi="Arial" w:cs="Arial"/>
                <w:sz w:val="14"/>
                <w:szCs w:val="14"/>
              </w:rPr>
            </w:pPr>
          </w:p>
          <w:p w14:paraId="3DEAD020"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743F3C94" w14:textId="77777777" w:rsidR="00AD6437" w:rsidRPr="005B3157" w:rsidRDefault="00AD6437" w:rsidP="00B4065C">
            <w:pPr>
              <w:ind w:right="-22"/>
              <w:jc w:val="both"/>
              <w:rPr>
                <w:rFonts w:ascii="Arial" w:hAnsi="Arial" w:cs="Arial"/>
                <w:sz w:val="14"/>
                <w:szCs w:val="14"/>
              </w:rPr>
            </w:pPr>
          </w:p>
        </w:tc>
        <w:tc>
          <w:tcPr>
            <w:tcW w:w="2408" w:type="dxa"/>
          </w:tcPr>
          <w:p w14:paraId="3903FB9E" w14:textId="77777777" w:rsidR="00AD6437" w:rsidRPr="005B3157" w:rsidRDefault="00AD6437" w:rsidP="00B4065C">
            <w:pPr>
              <w:ind w:right="-22"/>
              <w:jc w:val="both"/>
              <w:rPr>
                <w:rFonts w:ascii="Arial" w:hAnsi="Arial" w:cs="Arial"/>
                <w:sz w:val="14"/>
                <w:szCs w:val="14"/>
              </w:rPr>
            </w:pPr>
          </w:p>
        </w:tc>
      </w:tr>
      <w:tr w:rsidR="00AD6437" w:rsidRPr="005B3157" w14:paraId="4BDD320E" w14:textId="77777777" w:rsidTr="00B4065C">
        <w:tc>
          <w:tcPr>
            <w:tcW w:w="2407" w:type="dxa"/>
          </w:tcPr>
          <w:p w14:paraId="5B97E20E"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Miguel Marentes. </w:t>
            </w:r>
          </w:p>
          <w:p w14:paraId="6CC82BCB"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5644FC7C" w14:textId="77777777" w:rsidR="00AD6437" w:rsidRPr="005B3157" w:rsidRDefault="00AD6437" w:rsidP="00B4065C">
            <w:pPr>
              <w:ind w:right="-22"/>
              <w:jc w:val="center"/>
              <w:rPr>
                <w:rFonts w:ascii="Arial" w:hAnsi="Arial" w:cs="Arial"/>
                <w:sz w:val="14"/>
                <w:szCs w:val="14"/>
              </w:rPr>
            </w:pPr>
          </w:p>
          <w:p w14:paraId="2F97170F" w14:textId="77777777" w:rsidR="00AD6437" w:rsidRPr="005B3157" w:rsidRDefault="00AD6437" w:rsidP="00B4065C">
            <w:pPr>
              <w:ind w:right="-22"/>
              <w:jc w:val="center"/>
              <w:rPr>
                <w:rFonts w:ascii="Arial" w:hAnsi="Arial" w:cs="Arial"/>
                <w:sz w:val="14"/>
                <w:szCs w:val="14"/>
              </w:rPr>
            </w:pPr>
          </w:p>
          <w:p w14:paraId="525C7782" w14:textId="77777777" w:rsidR="00AD6437" w:rsidRPr="005B3157" w:rsidRDefault="00AD6437" w:rsidP="00B4065C">
            <w:pPr>
              <w:ind w:right="-22"/>
              <w:jc w:val="center"/>
              <w:rPr>
                <w:rFonts w:ascii="Arial" w:hAnsi="Arial" w:cs="Arial"/>
                <w:sz w:val="14"/>
                <w:szCs w:val="14"/>
              </w:rPr>
            </w:pPr>
          </w:p>
          <w:p w14:paraId="4061A6FE"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7D504645" w14:textId="77777777" w:rsidR="00AD6437" w:rsidRPr="005B3157" w:rsidRDefault="00AD6437" w:rsidP="00B4065C">
            <w:pPr>
              <w:ind w:right="-22"/>
              <w:jc w:val="both"/>
              <w:rPr>
                <w:rFonts w:ascii="Arial" w:hAnsi="Arial" w:cs="Arial"/>
                <w:sz w:val="14"/>
                <w:szCs w:val="14"/>
              </w:rPr>
            </w:pPr>
          </w:p>
        </w:tc>
        <w:tc>
          <w:tcPr>
            <w:tcW w:w="2408" w:type="dxa"/>
          </w:tcPr>
          <w:p w14:paraId="0BA4C9C5" w14:textId="77777777" w:rsidR="00AD6437" w:rsidRPr="005B3157" w:rsidRDefault="00AD6437" w:rsidP="00B4065C">
            <w:pPr>
              <w:ind w:right="-22"/>
              <w:jc w:val="both"/>
              <w:rPr>
                <w:rFonts w:ascii="Arial" w:hAnsi="Arial" w:cs="Arial"/>
                <w:sz w:val="14"/>
                <w:szCs w:val="14"/>
              </w:rPr>
            </w:pPr>
          </w:p>
        </w:tc>
      </w:tr>
      <w:tr w:rsidR="00AD6437" w:rsidRPr="005B3157" w14:paraId="4D6CFC02" w14:textId="77777777" w:rsidTr="00B4065C">
        <w:tc>
          <w:tcPr>
            <w:tcW w:w="2407" w:type="dxa"/>
          </w:tcPr>
          <w:p w14:paraId="7FD6125B"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528B3401"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4156E973" w14:textId="77777777" w:rsidR="00AD6437" w:rsidRPr="005B3157" w:rsidRDefault="00AD6437" w:rsidP="00B4065C">
            <w:pPr>
              <w:ind w:right="-22"/>
              <w:jc w:val="center"/>
              <w:rPr>
                <w:rFonts w:ascii="Arial" w:hAnsi="Arial" w:cs="Arial"/>
                <w:sz w:val="14"/>
                <w:szCs w:val="14"/>
              </w:rPr>
            </w:pPr>
          </w:p>
          <w:p w14:paraId="3E46A783" w14:textId="77777777" w:rsidR="00AD6437" w:rsidRPr="005B3157" w:rsidRDefault="00AD6437" w:rsidP="00B4065C">
            <w:pPr>
              <w:ind w:right="-22"/>
              <w:jc w:val="center"/>
              <w:rPr>
                <w:rFonts w:ascii="Arial" w:hAnsi="Arial" w:cs="Arial"/>
                <w:sz w:val="14"/>
                <w:szCs w:val="14"/>
              </w:rPr>
            </w:pPr>
          </w:p>
          <w:p w14:paraId="3795120D" w14:textId="77777777" w:rsidR="00AD6437" w:rsidRPr="005B3157" w:rsidRDefault="00AD6437" w:rsidP="00B4065C">
            <w:pPr>
              <w:ind w:right="-22"/>
              <w:jc w:val="center"/>
              <w:rPr>
                <w:rFonts w:ascii="Arial" w:hAnsi="Arial" w:cs="Arial"/>
                <w:sz w:val="14"/>
                <w:szCs w:val="14"/>
              </w:rPr>
            </w:pPr>
          </w:p>
          <w:p w14:paraId="6CE23ECF"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3E906CFB" w14:textId="77777777" w:rsidR="00AD6437" w:rsidRPr="005B3157" w:rsidRDefault="00AD6437" w:rsidP="00B4065C">
            <w:pPr>
              <w:ind w:right="-22"/>
              <w:jc w:val="both"/>
              <w:rPr>
                <w:rFonts w:ascii="Arial" w:hAnsi="Arial" w:cs="Arial"/>
                <w:sz w:val="14"/>
                <w:szCs w:val="14"/>
              </w:rPr>
            </w:pPr>
          </w:p>
        </w:tc>
        <w:tc>
          <w:tcPr>
            <w:tcW w:w="2408" w:type="dxa"/>
          </w:tcPr>
          <w:p w14:paraId="45B1B4AC" w14:textId="77777777" w:rsidR="00AD6437" w:rsidRPr="005B3157" w:rsidRDefault="00AD6437" w:rsidP="00B4065C">
            <w:pPr>
              <w:ind w:right="-22"/>
              <w:jc w:val="both"/>
              <w:rPr>
                <w:rFonts w:ascii="Arial" w:hAnsi="Arial" w:cs="Arial"/>
                <w:sz w:val="14"/>
                <w:szCs w:val="14"/>
              </w:rPr>
            </w:pPr>
          </w:p>
        </w:tc>
      </w:tr>
    </w:tbl>
    <w:p w14:paraId="690CA42D" w14:textId="77777777" w:rsidR="00AD6437" w:rsidRPr="009772E8" w:rsidRDefault="00AD6437" w:rsidP="00AD6437">
      <w:pPr>
        <w:pStyle w:val="Sinespaciado"/>
        <w:spacing w:before="240" w:line="276" w:lineRule="auto"/>
        <w:jc w:val="both"/>
        <w:rPr>
          <w:rFonts w:ascii="Arial" w:hAnsi="Arial" w:cs="Arial"/>
          <w:b/>
          <w:bCs/>
          <w:sz w:val="24"/>
          <w:szCs w:val="24"/>
        </w:rPr>
      </w:pPr>
    </w:p>
    <w:p w14:paraId="1E49B03B" w14:textId="77777777" w:rsidR="00AD6437" w:rsidRDefault="00AD6437" w:rsidP="00AD6437">
      <w:pPr>
        <w:pStyle w:val="Sinespaciado"/>
        <w:spacing w:before="240" w:line="276" w:lineRule="auto"/>
        <w:rPr>
          <w:rStyle w:val="Ninguno"/>
          <w:rFonts w:ascii="Arial" w:hAnsi="Arial" w:cs="Arial"/>
          <w:b/>
          <w:sz w:val="24"/>
          <w:szCs w:val="24"/>
        </w:rPr>
      </w:pPr>
    </w:p>
    <w:p w14:paraId="0BFA8CE5" w14:textId="77777777" w:rsidR="00AD6437" w:rsidRDefault="00AD6437" w:rsidP="00AD6437">
      <w:pPr>
        <w:pStyle w:val="Sinespaciado"/>
        <w:spacing w:before="240" w:line="276" w:lineRule="auto"/>
        <w:jc w:val="both"/>
        <w:rPr>
          <w:rFonts w:ascii="Arial" w:hAnsi="Arial" w:cs="Arial"/>
          <w:b/>
          <w:sz w:val="24"/>
          <w:szCs w:val="24"/>
        </w:rPr>
      </w:pPr>
      <w:r>
        <w:rPr>
          <w:rStyle w:val="Ninguno"/>
          <w:rFonts w:ascii="Arial" w:hAnsi="Arial" w:cs="Arial"/>
          <w:b/>
          <w:sz w:val="24"/>
          <w:szCs w:val="24"/>
        </w:rPr>
        <w:lastRenderedPageBreak/>
        <w:t xml:space="preserve">2.- </w:t>
      </w:r>
      <w:r>
        <w:rPr>
          <w:rFonts w:ascii="Arial" w:hAnsi="Arial" w:cs="Arial"/>
          <w:b/>
          <w:sz w:val="24"/>
          <w:szCs w:val="24"/>
        </w:rPr>
        <w:t>Acuerdo de Justificación que determina el procedimiento de excepción a la licitación pública y propone contratar la Obra Pública FORTA-08-2025 denominada:</w:t>
      </w:r>
    </w:p>
    <w:p w14:paraId="25FBEF48" w14:textId="77777777" w:rsidR="00AD6437" w:rsidRDefault="00AD6437" w:rsidP="00AD6437">
      <w:pPr>
        <w:pStyle w:val="Sinespaciado"/>
        <w:spacing w:before="240" w:line="276" w:lineRule="auto"/>
        <w:rPr>
          <w:rStyle w:val="Ninguno"/>
          <w:rFonts w:ascii="Arial" w:hAnsi="Arial" w:cs="Arial"/>
          <w:b/>
          <w:sz w:val="24"/>
          <w:szCs w:val="24"/>
        </w:rPr>
      </w:pPr>
    </w:p>
    <w:tbl>
      <w:tblPr>
        <w:tblStyle w:val="Tablaconcuadrcula"/>
        <w:tblW w:w="0" w:type="auto"/>
        <w:tblLook w:val="04A0" w:firstRow="1" w:lastRow="0" w:firstColumn="1" w:lastColumn="0" w:noHBand="0" w:noVBand="1"/>
      </w:tblPr>
      <w:tblGrid>
        <w:gridCol w:w="2122"/>
        <w:gridCol w:w="7507"/>
      </w:tblGrid>
      <w:tr w:rsidR="00AD6437" w:rsidRPr="006C00A6" w14:paraId="0FB04E7C" w14:textId="77777777" w:rsidTr="00B4065C">
        <w:tc>
          <w:tcPr>
            <w:tcW w:w="2122" w:type="dxa"/>
          </w:tcPr>
          <w:p w14:paraId="4D175893" w14:textId="77777777" w:rsidR="00AD6437" w:rsidRPr="006C00A6" w:rsidRDefault="00AD643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13ADDAD1" w14:textId="77777777" w:rsidR="00AD6437" w:rsidRPr="006C00A6" w:rsidRDefault="00AD6437"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bl>
    <w:p w14:paraId="79BF9441" w14:textId="77777777" w:rsidR="00AD6437" w:rsidRPr="00FB630C" w:rsidRDefault="00AD6437" w:rsidP="00AD6437">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18D3E111" w14:textId="77777777" w:rsidR="00AD6437" w:rsidRDefault="00AD6437" w:rsidP="00AD6437">
      <w:pPr>
        <w:jc w:val="both"/>
        <w:rPr>
          <w:rFonts w:ascii="Arial" w:hAnsi="Arial" w:cs="Arial"/>
          <w:bCs/>
        </w:rPr>
      </w:pPr>
    </w:p>
    <w:p w14:paraId="136E1070" w14:textId="77777777" w:rsidR="00AD6437" w:rsidRPr="005B3157" w:rsidRDefault="00AD6437" w:rsidP="00AD6437">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AD6437" w:rsidRPr="005B3157" w14:paraId="6B684B1F" w14:textId="77777777" w:rsidTr="00B4065C">
        <w:tc>
          <w:tcPr>
            <w:tcW w:w="2407" w:type="dxa"/>
          </w:tcPr>
          <w:p w14:paraId="00794234"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Regidor</w:t>
            </w:r>
          </w:p>
        </w:tc>
        <w:tc>
          <w:tcPr>
            <w:tcW w:w="2407" w:type="dxa"/>
          </w:tcPr>
          <w:p w14:paraId="46ED6A21"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A favor</w:t>
            </w:r>
          </w:p>
        </w:tc>
        <w:tc>
          <w:tcPr>
            <w:tcW w:w="2407" w:type="dxa"/>
          </w:tcPr>
          <w:p w14:paraId="1D0D5865"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2404E8EB"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En abstención. </w:t>
            </w:r>
          </w:p>
        </w:tc>
      </w:tr>
      <w:tr w:rsidR="00AD6437" w:rsidRPr="005B3157" w14:paraId="1996E442" w14:textId="77777777" w:rsidTr="00B4065C">
        <w:tc>
          <w:tcPr>
            <w:tcW w:w="2407" w:type="dxa"/>
          </w:tcPr>
          <w:p w14:paraId="1B16D69B"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5633B2FA"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Presidenta Municipal y </w:t>
            </w:r>
            <w:proofErr w:type="gramStart"/>
            <w:r w:rsidRPr="005B3157">
              <w:rPr>
                <w:rFonts w:ascii="Arial" w:hAnsi="Arial" w:cs="Arial"/>
                <w:sz w:val="14"/>
                <w:szCs w:val="14"/>
              </w:rPr>
              <w:t>Presidenta</w:t>
            </w:r>
            <w:proofErr w:type="gramEnd"/>
            <w:r w:rsidRPr="005B3157">
              <w:rPr>
                <w:rFonts w:ascii="Arial" w:hAnsi="Arial" w:cs="Arial"/>
                <w:sz w:val="14"/>
                <w:szCs w:val="14"/>
              </w:rPr>
              <w:t xml:space="preserve"> 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  </w:t>
            </w:r>
          </w:p>
        </w:tc>
        <w:tc>
          <w:tcPr>
            <w:tcW w:w="2407" w:type="dxa"/>
          </w:tcPr>
          <w:p w14:paraId="18660347" w14:textId="77777777" w:rsidR="00AD6437" w:rsidRPr="005B3157" w:rsidRDefault="00AD6437" w:rsidP="00B4065C">
            <w:pPr>
              <w:ind w:right="-22"/>
              <w:jc w:val="center"/>
              <w:rPr>
                <w:rFonts w:ascii="Arial" w:hAnsi="Arial" w:cs="Arial"/>
                <w:sz w:val="14"/>
                <w:szCs w:val="14"/>
              </w:rPr>
            </w:pPr>
          </w:p>
          <w:p w14:paraId="1C988832" w14:textId="77777777" w:rsidR="00AD6437" w:rsidRPr="005B3157" w:rsidRDefault="00AD6437" w:rsidP="00B4065C">
            <w:pPr>
              <w:ind w:right="-22"/>
              <w:jc w:val="center"/>
              <w:rPr>
                <w:rFonts w:ascii="Arial" w:hAnsi="Arial" w:cs="Arial"/>
                <w:sz w:val="14"/>
                <w:szCs w:val="14"/>
              </w:rPr>
            </w:pPr>
          </w:p>
          <w:p w14:paraId="22ADB1FE" w14:textId="77777777" w:rsidR="00AD6437" w:rsidRPr="005B3157" w:rsidRDefault="00AD6437" w:rsidP="00B4065C">
            <w:pPr>
              <w:ind w:right="-22"/>
              <w:jc w:val="center"/>
              <w:rPr>
                <w:rFonts w:ascii="Arial" w:hAnsi="Arial" w:cs="Arial"/>
                <w:sz w:val="14"/>
                <w:szCs w:val="14"/>
              </w:rPr>
            </w:pPr>
          </w:p>
          <w:p w14:paraId="7C923037"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0F50B11C" w14:textId="77777777" w:rsidR="00AD6437" w:rsidRPr="005B3157" w:rsidRDefault="00AD6437" w:rsidP="00B4065C">
            <w:pPr>
              <w:ind w:right="-22"/>
              <w:jc w:val="both"/>
              <w:rPr>
                <w:rFonts w:ascii="Arial" w:hAnsi="Arial" w:cs="Arial"/>
                <w:sz w:val="14"/>
                <w:szCs w:val="14"/>
              </w:rPr>
            </w:pPr>
          </w:p>
        </w:tc>
        <w:tc>
          <w:tcPr>
            <w:tcW w:w="2408" w:type="dxa"/>
          </w:tcPr>
          <w:p w14:paraId="25A72DDB" w14:textId="77777777" w:rsidR="00AD6437" w:rsidRPr="005B3157" w:rsidRDefault="00AD6437" w:rsidP="00B4065C">
            <w:pPr>
              <w:ind w:right="-22"/>
              <w:jc w:val="both"/>
              <w:rPr>
                <w:rFonts w:ascii="Arial" w:hAnsi="Arial" w:cs="Arial"/>
                <w:sz w:val="14"/>
                <w:szCs w:val="14"/>
              </w:rPr>
            </w:pPr>
          </w:p>
        </w:tc>
      </w:tr>
      <w:tr w:rsidR="00AD6437" w:rsidRPr="005B3157" w14:paraId="7650B2BB" w14:textId="77777777" w:rsidTr="00B4065C">
        <w:tc>
          <w:tcPr>
            <w:tcW w:w="2407" w:type="dxa"/>
          </w:tcPr>
          <w:p w14:paraId="4CBF6635"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Miguel Marentes. </w:t>
            </w:r>
          </w:p>
          <w:p w14:paraId="65C0DBDD"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32BF9A9B" w14:textId="77777777" w:rsidR="00AD6437" w:rsidRPr="005B3157" w:rsidRDefault="00AD6437" w:rsidP="00B4065C">
            <w:pPr>
              <w:ind w:right="-22"/>
              <w:jc w:val="center"/>
              <w:rPr>
                <w:rFonts w:ascii="Arial" w:hAnsi="Arial" w:cs="Arial"/>
                <w:sz w:val="14"/>
                <w:szCs w:val="14"/>
              </w:rPr>
            </w:pPr>
          </w:p>
          <w:p w14:paraId="7B9B06AB" w14:textId="77777777" w:rsidR="00AD6437" w:rsidRPr="005B3157" w:rsidRDefault="00AD6437" w:rsidP="00B4065C">
            <w:pPr>
              <w:ind w:right="-22"/>
              <w:jc w:val="center"/>
              <w:rPr>
                <w:rFonts w:ascii="Arial" w:hAnsi="Arial" w:cs="Arial"/>
                <w:sz w:val="14"/>
                <w:szCs w:val="14"/>
              </w:rPr>
            </w:pPr>
          </w:p>
          <w:p w14:paraId="055BD093" w14:textId="77777777" w:rsidR="00AD6437" w:rsidRPr="005B3157" w:rsidRDefault="00AD6437" w:rsidP="00B4065C">
            <w:pPr>
              <w:ind w:right="-22"/>
              <w:jc w:val="center"/>
              <w:rPr>
                <w:rFonts w:ascii="Arial" w:hAnsi="Arial" w:cs="Arial"/>
                <w:sz w:val="14"/>
                <w:szCs w:val="14"/>
              </w:rPr>
            </w:pPr>
          </w:p>
          <w:p w14:paraId="2E5D5405"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4D6D1BA2" w14:textId="77777777" w:rsidR="00AD6437" w:rsidRPr="005B3157" w:rsidRDefault="00AD6437" w:rsidP="00B4065C">
            <w:pPr>
              <w:ind w:right="-22"/>
              <w:jc w:val="both"/>
              <w:rPr>
                <w:rFonts w:ascii="Arial" w:hAnsi="Arial" w:cs="Arial"/>
                <w:sz w:val="14"/>
                <w:szCs w:val="14"/>
              </w:rPr>
            </w:pPr>
          </w:p>
        </w:tc>
        <w:tc>
          <w:tcPr>
            <w:tcW w:w="2408" w:type="dxa"/>
          </w:tcPr>
          <w:p w14:paraId="6DC9EB31" w14:textId="77777777" w:rsidR="00AD6437" w:rsidRPr="005B3157" w:rsidRDefault="00AD6437" w:rsidP="00B4065C">
            <w:pPr>
              <w:ind w:right="-22"/>
              <w:jc w:val="both"/>
              <w:rPr>
                <w:rFonts w:ascii="Arial" w:hAnsi="Arial" w:cs="Arial"/>
                <w:sz w:val="14"/>
                <w:szCs w:val="14"/>
              </w:rPr>
            </w:pPr>
          </w:p>
        </w:tc>
      </w:tr>
      <w:tr w:rsidR="00AD6437" w:rsidRPr="005B3157" w14:paraId="36D43996" w14:textId="77777777" w:rsidTr="00B4065C">
        <w:tc>
          <w:tcPr>
            <w:tcW w:w="2407" w:type="dxa"/>
          </w:tcPr>
          <w:p w14:paraId="10E59A8F"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536725B5"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371E6EB7" w14:textId="77777777" w:rsidR="00AD6437" w:rsidRPr="005B3157" w:rsidRDefault="00AD6437" w:rsidP="00B4065C">
            <w:pPr>
              <w:ind w:right="-22"/>
              <w:jc w:val="center"/>
              <w:rPr>
                <w:rFonts w:ascii="Arial" w:hAnsi="Arial" w:cs="Arial"/>
                <w:sz w:val="14"/>
                <w:szCs w:val="14"/>
              </w:rPr>
            </w:pPr>
          </w:p>
          <w:p w14:paraId="258A33C8" w14:textId="77777777" w:rsidR="00AD6437" w:rsidRPr="005B3157" w:rsidRDefault="00AD6437" w:rsidP="00B4065C">
            <w:pPr>
              <w:ind w:right="-22"/>
              <w:jc w:val="center"/>
              <w:rPr>
                <w:rFonts w:ascii="Arial" w:hAnsi="Arial" w:cs="Arial"/>
                <w:sz w:val="14"/>
                <w:szCs w:val="14"/>
              </w:rPr>
            </w:pPr>
          </w:p>
          <w:p w14:paraId="41F13634" w14:textId="77777777" w:rsidR="00AD6437" w:rsidRPr="005B3157" w:rsidRDefault="00AD6437" w:rsidP="00B4065C">
            <w:pPr>
              <w:ind w:right="-22"/>
              <w:jc w:val="center"/>
              <w:rPr>
                <w:rFonts w:ascii="Arial" w:hAnsi="Arial" w:cs="Arial"/>
                <w:sz w:val="14"/>
                <w:szCs w:val="14"/>
              </w:rPr>
            </w:pPr>
          </w:p>
          <w:p w14:paraId="5DB94BB8"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289AC217" w14:textId="77777777" w:rsidR="00AD6437" w:rsidRPr="005B3157" w:rsidRDefault="00AD6437" w:rsidP="00B4065C">
            <w:pPr>
              <w:ind w:right="-22"/>
              <w:jc w:val="both"/>
              <w:rPr>
                <w:rFonts w:ascii="Arial" w:hAnsi="Arial" w:cs="Arial"/>
                <w:sz w:val="14"/>
                <w:szCs w:val="14"/>
              </w:rPr>
            </w:pPr>
          </w:p>
        </w:tc>
        <w:tc>
          <w:tcPr>
            <w:tcW w:w="2408" w:type="dxa"/>
          </w:tcPr>
          <w:p w14:paraId="5414A394" w14:textId="77777777" w:rsidR="00AD6437" w:rsidRPr="005B3157" w:rsidRDefault="00AD6437" w:rsidP="00B4065C">
            <w:pPr>
              <w:ind w:right="-22"/>
              <w:jc w:val="both"/>
              <w:rPr>
                <w:rFonts w:ascii="Arial" w:hAnsi="Arial" w:cs="Arial"/>
                <w:sz w:val="14"/>
                <w:szCs w:val="14"/>
              </w:rPr>
            </w:pPr>
          </w:p>
        </w:tc>
      </w:tr>
    </w:tbl>
    <w:p w14:paraId="06B1FAA6" w14:textId="77777777" w:rsidR="00AD6437" w:rsidRPr="009772E8" w:rsidRDefault="00AD6437" w:rsidP="00AD6437">
      <w:pPr>
        <w:pStyle w:val="Sinespaciado"/>
        <w:spacing w:before="240" w:line="276" w:lineRule="auto"/>
        <w:jc w:val="both"/>
        <w:rPr>
          <w:rFonts w:ascii="Arial" w:hAnsi="Arial" w:cs="Arial"/>
          <w:b/>
          <w:bCs/>
          <w:sz w:val="24"/>
          <w:szCs w:val="24"/>
        </w:rPr>
      </w:pPr>
    </w:p>
    <w:p w14:paraId="1761F850" w14:textId="77777777" w:rsidR="00AD6437" w:rsidRDefault="00AD6437" w:rsidP="00AD6437">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1.- Acuerdo de Justificación que determina el procedimiento de excepción a la licitación pública y concurso simplificado sumario y propone contratar la Obra Pública número RP-17-2025, denominada: </w:t>
      </w:r>
    </w:p>
    <w:p w14:paraId="247FCC70" w14:textId="77777777" w:rsidR="00AD6437" w:rsidRDefault="00AD6437" w:rsidP="00AD6437">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AD6437" w:rsidRPr="006C00A6" w14:paraId="4E9640D7" w14:textId="77777777" w:rsidTr="00B4065C">
        <w:tc>
          <w:tcPr>
            <w:tcW w:w="2122" w:type="dxa"/>
          </w:tcPr>
          <w:p w14:paraId="55D2A114" w14:textId="77777777" w:rsidR="00AD6437" w:rsidRPr="006C00A6" w:rsidRDefault="00AD643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0C7A658B" w14:textId="77777777" w:rsidR="00AD6437" w:rsidRPr="006C00A6" w:rsidRDefault="00AD6437"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bl>
    <w:p w14:paraId="75424C8C" w14:textId="77777777" w:rsidR="00AD6437" w:rsidRPr="00FB630C" w:rsidRDefault="00AD6437" w:rsidP="00AD6437">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2D8F7EB1" w14:textId="77777777" w:rsidR="00AD6437" w:rsidRDefault="00AD6437" w:rsidP="00AD6437">
      <w:pPr>
        <w:jc w:val="both"/>
        <w:rPr>
          <w:rFonts w:ascii="Arial" w:hAnsi="Arial" w:cs="Arial"/>
          <w:bCs/>
        </w:rPr>
      </w:pPr>
    </w:p>
    <w:p w14:paraId="74FC174D" w14:textId="77777777" w:rsidR="00AD6437" w:rsidRPr="005B3157" w:rsidRDefault="00AD6437" w:rsidP="00AD6437">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AD6437" w:rsidRPr="005B3157" w14:paraId="682DF4DB" w14:textId="77777777" w:rsidTr="00B4065C">
        <w:tc>
          <w:tcPr>
            <w:tcW w:w="2407" w:type="dxa"/>
          </w:tcPr>
          <w:p w14:paraId="0616DE5C"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Regidor</w:t>
            </w:r>
          </w:p>
        </w:tc>
        <w:tc>
          <w:tcPr>
            <w:tcW w:w="2407" w:type="dxa"/>
          </w:tcPr>
          <w:p w14:paraId="365D2CCA"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A favor</w:t>
            </w:r>
          </w:p>
        </w:tc>
        <w:tc>
          <w:tcPr>
            <w:tcW w:w="2407" w:type="dxa"/>
          </w:tcPr>
          <w:p w14:paraId="2F8C1228"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2BA15B07"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En abstención. </w:t>
            </w:r>
          </w:p>
        </w:tc>
      </w:tr>
      <w:tr w:rsidR="00AD6437" w:rsidRPr="005B3157" w14:paraId="41F4BE33" w14:textId="77777777" w:rsidTr="00B4065C">
        <w:tc>
          <w:tcPr>
            <w:tcW w:w="2407" w:type="dxa"/>
          </w:tcPr>
          <w:p w14:paraId="4617632E"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0A44AB97"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Presidenta Municipal y </w:t>
            </w:r>
            <w:proofErr w:type="gramStart"/>
            <w:r w:rsidRPr="005B3157">
              <w:rPr>
                <w:rFonts w:ascii="Arial" w:hAnsi="Arial" w:cs="Arial"/>
                <w:sz w:val="14"/>
                <w:szCs w:val="14"/>
              </w:rPr>
              <w:t>Presidenta</w:t>
            </w:r>
            <w:proofErr w:type="gramEnd"/>
            <w:r w:rsidRPr="005B3157">
              <w:rPr>
                <w:rFonts w:ascii="Arial" w:hAnsi="Arial" w:cs="Arial"/>
                <w:sz w:val="14"/>
                <w:szCs w:val="14"/>
              </w:rPr>
              <w:t xml:space="preserve"> 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  </w:t>
            </w:r>
          </w:p>
        </w:tc>
        <w:tc>
          <w:tcPr>
            <w:tcW w:w="2407" w:type="dxa"/>
          </w:tcPr>
          <w:p w14:paraId="07776519" w14:textId="77777777" w:rsidR="00AD6437" w:rsidRPr="005B3157" w:rsidRDefault="00AD6437" w:rsidP="00B4065C">
            <w:pPr>
              <w:ind w:right="-22"/>
              <w:jc w:val="center"/>
              <w:rPr>
                <w:rFonts w:ascii="Arial" w:hAnsi="Arial" w:cs="Arial"/>
                <w:sz w:val="14"/>
                <w:szCs w:val="14"/>
              </w:rPr>
            </w:pPr>
          </w:p>
          <w:p w14:paraId="0A6E2E20" w14:textId="77777777" w:rsidR="00AD6437" w:rsidRPr="005B3157" w:rsidRDefault="00AD6437" w:rsidP="00B4065C">
            <w:pPr>
              <w:ind w:right="-22"/>
              <w:jc w:val="center"/>
              <w:rPr>
                <w:rFonts w:ascii="Arial" w:hAnsi="Arial" w:cs="Arial"/>
                <w:sz w:val="14"/>
                <w:szCs w:val="14"/>
              </w:rPr>
            </w:pPr>
          </w:p>
          <w:p w14:paraId="3FEC4463" w14:textId="77777777" w:rsidR="00AD6437" w:rsidRPr="005B3157" w:rsidRDefault="00AD6437" w:rsidP="00B4065C">
            <w:pPr>
              <w:ind w:right="-22"/>
              <w:jc w:val="center"/>
              <w:rPr>
                <w:rFonts w:ascii="Arial" w:hAnsi="Arial" w:cs="Arial"/>
                <w:sz w:val="14"/>
                <w:szCs w:val="14"/>
              </w:rPr>
            </w:pPr>
          </w:p>
          <w:p w14:paraId="66085DBC"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6A00D1FB" w14:textId="77777777" w:rsidR="00AD6437" w:rsidRPr="005B3157" w:rsidRDefault="00AD6437" w:rsidP="00B4065C">
            <w:pPr>
              <w:ind w:right="-22"/>
              <w:jc w:val="both"/>
              <w:rPr>
                <w:rFonts w:ascii="Arial" w:hAnsi="Arial" w:cs="Arial"/>
                <w:sz w:val="14"/>
                <w:szCs w:val="14"/>
              </w:rPr>
            </w:pPr>
          </w:p>
        </w:tc>
        <w:tc>
          <w:tcPr>
            <w:tcW w:w="2408" w:type="dxa"/>
          </w:tcPr>
          <w:p w14:paraId="3C847E79" w14:textId="77777777" w:rsidR="00AD6437" w:rsidRPr="005B3157" w:rsidRDefault="00AD6437" w:rsidP="00B4065C">
            <w:pPr>
              <w:ind w:right="-22"/>
              <w:jc w:val="both"/>
              <w:rPr>
                <w:rFonts w:ascii="Arial" w:hAnsi="Arial" w:cs="Arial"/>
                <w:sz w:val="14"/>
                <w:szCs w:val="14"/>
              </w:rPr>
            </w:pPr>
          </w:p>
        </w:tc>
      </w:tr>
      <w:tr w:rsidR="00AD6437" w:rsidRPr="005B3157" w14:paraId="1BD85EE0" w14:textId="77777777" w:rsidTr="00B4065C">
        <w:tc>
          <w:tcPr>
            <w:tcW w:w="2407" w:type="dxa"/>
          </w:tcPr>
          <w:p w14:paraId="653186FD"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Miguel Marentes. </w:t>
            </w:r>
          </w:p>
          <w:p w14:paraId="3814774B"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w:t>
            </w:r>
            <w:r w:rsidRPr="005B3157">
              <w:rPr>
                <w:rFonts w:ascii="Arial" w:hAnsi="Arial" w:cs="Arial"/>
                <w:sz w:val="14"/>
                <w:szCs w:val="14"/>
              </w:rPr>
              <w:lastRenderedPageBreak/>
              <w:t>Regularización de la Tenencia de la Tierra.</w:t>
            </w:r>
          </w:p>
        </w:tc>
        <w:tc>
          <w:tcPr>
            <w:tcW w:w="2407" w:type="dxa"/>
          </w:tcPr>
          <w:p w14:paraId="04315ADB" w14:textId="77777777" w:rsidR="00AD6437" w:rsidRPr="005B3157" w:rsidRDefault="00AD6437" w:rsidP="00B4065C">
            <w:pPr>
              <w:ind w:right="-22"/>
              <w:jc w:val="center"/>
              <w:rPr>
                <w:rFonts w:ascii="Arial" w:hAnsi="Arial" w:cs="Arial"/>
                <w:sz w:val="14"/>
                <w:szCs w:val="14"/>
              </w:rPr>
            </w:pPr>
          </w:p>
          <w:p w14:paraId="74773888" w14:textId="77777777" w:rsidR="00AD6437" w:rsidRPr="005B3157" w:rsidRDefault="00AD6437" w:rsidP="00B4065C">
            <w:pPr>
              <w:ind w:right="-22"/>
              <w:jc w:val="center"/>
              <w:rPr>
                <w:rFonts w:ascii="Arial" w:hAnsi="Arial" w:cs="Arial"/>
                <w:sz w:val="14"/>
                <w:szCs w:val="14"/>
              </w:rPr>
            </w:pPr>
          </w:p>
          <w:p w14:paraId="1CC0A35B" w14:textId="77777777" w:rsidR="00AD6437" w:rsidRPr="005B3157" w:rsidRDefault="00AD6437" w:rsidP="00B4065C">
            <w:pPr>
              <w:ind w:right="-22"/>
              <w:jc w:val="center"/>
              <w:rPr>
                <w:rFonts w:ascii="Arial" w:hAnsi="Arial" w:cs="Arial"/>
                <w:sz w:val="14"/>
                <w:szCs w:val="14"/>
              </w:rPr>
            </w:pPr>
          </w:p>
          <w:p w14:paraId="2547ADE8"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49E75A93" w14:textId="77777777" w:rsidR="00AD6437" w:rsidRPr="005B3157" w:rsidRDefault="00AD6437" w:rsidP="00B4065C">
            <w:pPr>
              <w:ind w:right="-22"/>
              <w:jc w:val="both"/>
              <w:rPr>
                <w:rFonts w:ascii="Arial" w:hAnsi="Arial" w:cs="Arial"/>
                <w:sz w:val="14"/>
                <w:szCs w:val="14"/>
              </w:rPr>
            </w:pPr>
          </w:p>
        </w:tc>
        <w:tc>
          <w:tcPr>
            <w:tcW w:w="2408" w:type="dxa"/>
          </w:tcPr>
          <w:p w14:paraId="4B8A8335" w14:textId="77777777" w:rsidR="00AD6437" w:rsidRPr="005B3157" w:rsidRDefault="00AD6437" w:rsidP="00B4065C">
            <w:pPr>
              <w:ind w:right="-22"/>
              <w:jc w:val="both"/>
              <w:rPr>
                <w:rFonts w:ascii="Arial" w:hAnsi="Arial" w:cs="Arial"/>
                <w:sz w:val="14"/>
                <w:szCs w:val="14"/>
              </w:rPr>
            </w:pPr>
          </w:p>
        </w:tc>
      </w:tr>
      <w:tr w:rsidR="00AD6437" w:rsidRPr="005B3157" w14:paraId="5C2121F3" w14:textId="77777777" w:rsidTr="00B4065C">
        <w:tc>
          <w:tcPr>
            <w:tcW w:w="2407" w:type="dxa"/>
          </w:tcPr>
          <w:p w14:paraId="56BC69F3"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1539806C"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5A006D59" w14:textId="77777777" w:rsidR="00AD6437" w:rsidRPr="005B3157" w:rsidRDefault="00AD6437" w:rsidP="00B4065C">
            <w:pPr>
              <w:ind w:right="-22"/>
              <w:jc w:val="center"/>
              <w:rPr>
                <w:rFonts w:ascii="Arial" w:hAnsi="Arial" w:cs="Arial"/>
                <w:sz w:val="14"/>
                <w:szCs w:val="14"/>
              </w:rPr>
            </w:pPr>
          </w:p>
          <w:p w14:paraId="5D6FDF6C" w14:textId="77777777" w:rsidR="00AD6437" w:rsidRPr="005B3157" w:rsidRDefault="00AD6437" w:rsidP="00B4065C">
            <w:pPr>
              <w:ind w:right="-22"/>
              <w:jc w:val="center"/>
              <w:rPr>
                <w:rFonts w:ascii="Arial" w:hAnsi="Arial" w:cs="Arial"/>
                <w:sz w:val="14"/>
                <w:szCs w:val="14"/>
              </w:rPr>
            </w:pPr>
          </w:p>
          <w:p w14:paraId="27DB2840" w14:textId="77777777" w:rsidR="00AD6437" w:rsidRPr="005B3157" w:rsidRDefault="00AD6437" w:rsidP="00B4065C">
            <w:pPr>
              <w:ind w:right="-22"/>
              <w:jc w:val="center"/>
              <w:rPr>
                <w:rFonts w:ascii="Arial" w:hAnsi="Arial" w:cs="Arial"/>
                <w:sz w:val="14"/>
                <w:szCs w:val="14"/>
              </w:rPr>
            </w:pPr>
          </w:p>
          <w:p w14:paraId="1DA3D5F3"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315395AF" w14:textId="77777777" w:rsidR="00AD6437" w:rsidRPr="005B3157" w:rsidRDefault="00AD6437" w:rsidP="00B4065C">
            <w:pPr>
              <w:ind w:right="-22"/>
              <w:jc w:val="both"/>
              <w:rPr>
                <w:rFonts w:ascii="Arial" w:hAnsi="Arial" w:cs="Arial"/>
                <w:sz w:val="14"/>
                <w:szCs w:val="14"/>
              </w:rPr>
            </w:pPr>
          </w:p>
        </w:tc>
        <w:tc>
          <w:tcPr>
            <w:tcW w:w="2408" w:type="dxa"/>
          </w:tcPr>
          <w:p w14:paraId="6EA21C35" w14:textId="77777777" w:rsidR="00AD6437" w:rsidRPr="005B3157" w:rsidRDefault="00AD6437" w:rsidP="00B4065C">
            <w:pPr>
              <w:ind w:right="-22"/>
              <w:jc w:val="both"/>
              <w:rPr>
                <w:rFonts w:ascii="Arial" w:hAnsi="Arial" w:cs="Arial"/>
                <w:sz w:val="14"/>
                <w:szCs w:val="14"/>
              </w:rPr>
            </w:pPr>
          </w:p>
        </w:tc>
      </w:tr>
    </w:tbl>
    <w:p w14:paraId="3726C5E8" w14:textId="77777777" w:rsidR="00AD6437" w:rsidRDefault="00AD6437" w:rsidP="00AD6437">
      <w:pPr>
        <w:pStyle w:val="Sinespaciado"/>
        <w:spacing w:before="240" w:line="276" w:lineRule="auto"/>
        <w:jc w:val="both"/>
        <w:rPr>
          <w:rFonts w:ascii="Arial" w:hAnsi="Arial" w:cs="Arial"/>
          <w:b/>
          <w:bCs/>
          <w:sz w:val="24"/>
          <w:szCs w:val="24"/>
        </w:rPr>
      </w:pPr>
      <w:r>
        <w:rPr>
          <w:rStyle w:val="Ninguno"/>
          <w:rFonts w:ascii="Arial" w:hAnsi="Arial" w:cs="Arial"/>
          <w:b/>
          <w:sz w:val="24"/>
          <w:szCs w:val="24"/>
        </w:rPr>
        <w:t xml:space="preserve">2.- </w:t>
      </w:r>
      <w:r>
        <w:rPr>
          <w:rFonts w:ascii="Arial" w:hAnsi="Arial" w:cs="Arial"/>
          <w:b/>
          <w:bCs/>
          <w:sz w:val="24"/>
          <w:szCs w:val="24"/>
        </w:rPr>
        <w:t xml:space="preserve">Acuerdo de Justificación que determina el procedimiento de excepción a la licitación pública y concurso simplificado sumario y propone contratar la Obra Pública número RP-18-2025, denominada: </w:t>
      </w:r>
    </w:p>
    <w:p w14:paraId="65831678" w14:textId="77777777" w:rsidR="00AD6437" w:rsidRDefault="00AD6437" w:rsidP="00AD6437">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AD6437" w:rsidRPr="006C00A6" w14:paraId="5C074C7E" w14:textId="77777777" w:rsidTr="00B4065C">
        <w:tc>
          <w:tcPr>
            <w:tcW w:w="2122" w:type="dxa"/>
          </w:tcPr>
          <w:p w14:paraId="7101D47B" w14:textId="77777777" w:rsidR="00AD6437" w:rsidRPr="006C00A6" w:rsidRDefault="00AD643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6E41592F" w14:textId="77777777" w:rsidR="00AD6437" w:rsidRPr="006C00A6" w:rsidRDefault="00AD6437"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bl>
    <w:p w14:paraId="1F0E77AF" w14:textId="77777777" w:rsidR="00AD6437" w:rsidRPr="00FB630C" w:rsidRDefault="00AD6437" w:rsidP="00AD6437">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50A0B204" w14:textId="77777777" w:rsidR="00AD6437" w:rsidRDefault="00AD6437" w:rsidP="00AD6437">
      <w:pPr>
        <w:jc w:val="both"/>
        <w:rPr>
          <w:rFonts w:ascii="Arial" w:hAnsi="Arial" w:cs="Arial"/>
          <w:bCs/>
        </w:rPr>
      </w:pPr>
    </w:p>
    <w:p w14:paraId="3FDA302D" w14:textId="77777777" w:rsidR="00AD6437" w:rsidRPr="005B3157" w:rsidRDefault="00AD6437" w:rsidP="00AD6437">
      <w:pPr>
        <w:jc w:val="both"/>
        <w:rPr>
          <w:rFonts w:ascii="Arial" w:hAnsi="Arial" w:cs="Arial"/>
          <w:bCs/>
          <w:sz w:val="14"/>
          <w:szCs w:val="14"/>
        </w:rPr>
      </w:pPr>
    </w:p>
    <w:tbl>
      <w:tblPr>
        <w:tblStyle w:val="Tablaconcuadrcula"/>
        <w:tblW w:w="0" w:type="auto"/>
        <w:tblLook w:val="04A0" w:firstRow="1" w:lastRow="0" w:firstColumn="1" w:lastColumn="0" w:noHBand="0" w:noVBand="1"/>
      </w:tblPr>
      <w:tblGrid>
        <w:gridCol w:w="2407"/>
        <w:gridCol w:w="2407"/>
        <w:gridCol w:w="2407"/>
        <w:gridCol w:w="2408"/>
      </w:tblGrid>
      <w:tr w:rsidR="00AD6437" w:rsidRPr="005B3157" w14:paraId="607003DC" w14:textId="77777777" w:rsidTr="00B4065C">
        <w:tc>
          <w:tcPr>
            <w:tcW w:w="2407" w:type="dxa"/>
          </w:tcPr>
          <w:p w14:paraId="3076F754"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Regidor</w:t>
            </w:r>
          </w:p>
        </w:tc>
        <w:tc>
          <w:tcPr>
            <w:tcW w:w="2407" w:type="dxa"/>
          </w:tcPr>
          <w:p w14:paraId="5EFB2835"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A favor</w:t>
            </w:r>
          </w:p>
        </w:tc>
        <w:tc>
          <w:tcPr>
            <w:tcW w:w="2407" w:type="dxa"/>
          </w:tcPr>
          <w:p w14:paraId="64425929"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En contra</w:t>
            </w:r>
          </w:p>
        </w:tc>
        <w:tc>
          <w:tcPr>
            <w:tcW w:w="2408" w:type="dxa"/>
          </w:tcPr>
          <w:p w14:paraId="606366EA"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En abstención. </w:t>
            </w:r>
          </w:p>
        </w:tc>
      </w:tr>
      <w:tr w:rsidR="00AD6437" w:rsidRPr="005B3157" w14:paraId="453B5B6D" w14:textId="77777777" w:rsidTr="00B4065C">
        <w:tc>
          <w:tcPr>
            <w:tcW w:w="2407" w:type="dxa"/>
          </w:tcPr>
          <w:p w14:paraId="4450FB7E"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Magali Casillas Contreras. </w:t>
            </w:r>
          </w:p>
          <w:p w14:paraId="71CCF22D" w14:textId="77777777" w:rsidR="00AD6437" w:rsidRPr="005B3157" w:rsidRDefault="00AD6437" w:rsidP="00B4065C">
            <w:pPr>
              <w:ind w:right="-22"/>
              <w:jc w:val="both"/>
              <w:rPr>
                <w:rFonts w:ascii="Arial" w:hAnsi="Arial" w:cs="Arial"/>
                <w:sz w:val="14"/>
                <w:szCs w:val="14"/>
              </w:rPr>
            </w:pPr>
            <w:r w:rsidRPr="005B3157">
              <w:rPr>
                <w:rFonts w:ascii="Arial" w:hAnsi="Arial" w:cs="Arial"/>
                <w:sz w:val="14"/>
                <w:szCs w:val="14"/>
              </w:rPr>
              <w:t xml:space="preserve">Presidenta Municipal y </w:t>
            </w:r>
            <w:proofErr w:type="gramStart"/>
            <w:r w:rsidRPr="005B3157">
              <w:rPr>
                <w:rFonts w:ascii="Arial" w:hAnsi="Arial" w:cs="Arial"/>
                <w:sz w:val="14"/>
                <w:szCs w:val="14"/>
              </w:rPr>
              <w:t>Presidenta</w:t>
            </w:r>
            <w:proofErr w:type="gramEnd"/>
            <w:r w:rsidRPr="005B3157">
              <w:rPr>
                <w:rFonts w:ascii="Arial" w:hAnsi="Arial" w:cs="Arial"/>
                <w:sz w:val="14"/>
                <w:szCs w:val="14"/>
              </w:rPr>
              <w:t xml:space="preserve"> 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  </w:t>
            </w:r>
          </w:p>
        </w:tc>
        <w:tc>
          <w:tcPr>
            <w:tcW w:w="2407" w:type="dxa"/>
          </w:tcPr>
          <w:p w14:paraId="5E73ADA5" w14:textId="77777777" w:rsidR="00AD6437" w:rsidRPr="005B3157" w:rsidRDefault="00AD6437" w:rsidP="00B4065C">
            <w:pPr>
              <w:ind w:right="-22"/>
              <w:jc w:val="center"/>
              <w:rPr>
                <w:rFonts w:ascii="Arial" w:hAnsi="Arial" w:cs="Arial"/>
                <w:sz w:val="14"/>
                <w:szCs w:val="14"/>
              </w:rPr>
            </w:pPr>
          </w:p>
          <w:p w14:paraId="16D9722E" w14:textId="77777777" w:rsidR="00AD6437" w:rsidRPr="005B3157" w:rsidRDefault="00AD6437" w:rsidP="00B4065C">
            <w:pPr>
              <w:ind w:right="-22"/>
              <w:jc w:val="center"/>
              <w:rPr>
                <w:rFonts w:ascii="Arial" w:hAnsi="Arial" w:cs="Arial"/>
                <w:sz w:val="14"/>
                <w:szCs w:val="14"/>
              </w:rPr>
            </w:pPr>
          </w:p>
          <w:p w14:paraId="2EFDFD05" w14:textId="77777777" w:rsidR="00AD6437" w:rsidRPr="005B3157" w:rsidRDefault="00AD6437" w:rsidP="00B4065C">
            <w:pPr>
              <w:ind w:right="-22"/>
              <w:jc w:val="center"/>
              <w:rPr>
                <w:rFonts w:ascii="Arial" w:hAnsi="Arial" w:cs="Arial"/>
                <w:sz w:val="14"/>
                <w:szCs w:val="14"/>
              </w:rPr>
            </w:pPr>
          </w:p>
          <w:p w14:paraId="60E06608"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1BB72A1C" w14:textId="77777777" w:rsidR="00AD6437" w:rsidRPr="005B3157" w:rsidRDefault="00AD6437" w:rsidP="00B4065C">
            <w:pPr>
              <w:ind w:right="-22"/>
              <w:jc w:val="both"/>
              <w:rPr>
                <w:rFonts w:ascii="Arial" w:hAnsi="Arial" w:cs="Arial"/>
                <w:sz w:val="14"/>
                <w:szCs w:val="14"/>
              </w:rPr>
            </w:pPr>
          </w:p>
        </w:tc>
        <w:tc>
          <w:tcPr>
            <w:tcW w:w="2408" w:type="dxa"/>
          </w:tcPr>
          <w:p w14:paraId="5CD7288C" w14:textId="77777777" w:rsidR="00AD6437" w:rsidRPr="005B3157" w:rsidRDefault="00AD6437" w:rsidP="00B4065C">
            <w:pPr>
              <w:ind w:right="-22"/>
              <w:jc w:val="both"/>
              <w:rPr>
                <w:rFonts w:ascii="Arial" w:hAnsi="Arial" w:cs="Arial"/>
                <w:sz w:val="14"/>
                <w:szCs w:val="14"/>
              </w:rPr>
            </w:pPr>
          </w:p>
        </w:tc>
      </w:tr>
      <w:tr w:rsidR="00AD6437" w:rsidRPr="005B3157" w14:paraId="367D4BFF" w14:textId="77777777" w:rsidTr="00B4065C">
        <w:tc>
          <w:tcPr>
            <w:tcW w:w="2407" w:type="dxa"/>
          </w:tcPr>
          <w:p w14:paraId="112F32E7"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Miguel Marentes. </w:t>
            </w:r>
          </w:p>
          <w:p w14:paraId="5AC07446"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24398FA7" w14:textId="77777777" w:rsidR="00AD6437" w:rsidRPr="005B3157" w:rsidRDefault="00AD6437" w:rsidP="00B4065C">
            <w:pPr>
              <w:ind w:right="-22"/>
              <w:jc w:val="center"/>
              <w:rPr>
                <w:rFonts w:ascii="Arial" w:hAnsi="Arial" w:cs="Arial"/>
                <w:sz w:val="14"/>
                <w:szCs w:val="14"/>
              </w:rPr>
            </w:pPr>
          </w:p>
          <w:p w14:paraId="4F48B490" w14:textId="77777777" w:rsidR="00AD6437" w:rsidRPr="005B3157" w:rsidRDefault="00AD6437" w:rsidP="00B4065C">
            <w:pPr>
              <w:ind w:right="-22"/>
              <w:jc w:val="center"/>
              <w:rPr>
                <w:rFonts w:ascii="Arial" w:hAnsi="Arial" w:cs="Arial"/>
                <w:sz w:val="14"/>
                <w:szCs w:val="14"/>
              </w:rPr>
            </w:pPr>
          </w:p>
          <w:p w14:paraId="3343C950" w14:textId="77777777" w:rsidR="00AD6437" w:rsidRPr="005B3157" w:rsidRDefault="00AD6437" w:rsidP="00B4065C">
            <w:pPr>
              <w:ind w:right="-22"/>
              <w:jc w:val="center"/>
              <w:rPr>
                <w:rFonts w:ascii="Arial" w:hAnsi="Arial" w:cs="Arial"/>
                <w:sz w:val="14"/>
                <w:szCs w:val="14"/>
              </w:rPr>
            </w:pPr>
          </w:p>
          <w:p w14:paraId="4A8EC31A"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61DF8965" w14:textId="77777777" w:rsidR="00AD6437" w:rsidRPr="005B3157" w:rsidRDefault="00AD6437" w:rsidP="00B4065C">
            <w:pPr>
              <w:ind w:right="-22"/>
              <w:jc w:val="both"/>
              <w:rPr>
                <w:rFonts w:ascii="Arial" w:hAnsi="Arial" w:cs="Arial"/>
                <w:sz w:val="14"/>
                <w:szCs w:val="14"/>
              </w:rPr>
            </w:pPr>
          </w:p>
        </w:tc>
        <w:tc>
          <w:tcPr>
            <w:tcW w:w="2408" w:type="dxa"/>
          </w:tcPr>
          <w:p w14:paraId="57A6D66F" w14:textId="77777777" w:rsidR="00AD6437" w:rsidRPr="005B3157" w:rsidRDefault="00AD6437" w:rsidP="00B4065C">
            <w:pPr>
              <w:ind w:right="-22"/>
              <w:jc w:val="both"/>
              <w:rPr>
                <w:rFonts w:ascii="Arial" w:hAnsi="Arial" w:cs="Arial"/>
                <w:sz w:val="14"/>
                <w:szCs w:val="14"/>
              </w:rPr>
            </w:pPr>
          </w:p>
        </w:tc>
      </w:tr>
      <w:tr w:rsidR="00AD6437" w:rsidRPr="005B3157" w14:paraId="71D3D4B0" w14:textId="77777777" w:rsidTr="00B4065C">
        <w:tc>
          <w:tcPr>
            <w:tcW w:w="2407" w:type="dxa"/>
          </w:tcPr>
          <w:p w14:paraId="7FD95026" w14:textId="77777777" w:rsidR="00AD6437" w:rsidRPr="005B3157" w:rsidRDefault="00AD6437" w:rsidP="00B4065C">
            <w:pPr>
              <w:ind w:right="-22"/>
              <w:jc w:val="both"/>
              <w:rPr>
                <w:rFonts w:ascii="Arial" w:hAnsi="Arial" w:cs="Arial"/>
                <w:b/>
                <w:sz w:val="14"/>
                <w:szCs w:val="14"/>
              </w:rPr>
            </w:pPr>
            <w:r w:rsidRPr="005B3157">
              <w:rPr>
                <w:rFonts w:ascii="Arial" w:hAnsi="Arial" w:cs="Arial"/>
                <w:b/>
                <w:sz w:val="14"/>
                <w:szCs w:val="14"/>
              </w:rPr>
              <w:t xml:space="preserve">C. Bertha Silvia Gómez Ramos. </w:t>
            </w:r>
          </w:p>
          <w:p w14:paraId="4EE4ABD4" w14:textId="77777777" w:rsidR="00AD6437" w:rsidRPr="005B3157" w:rsidRDefault="00AD6437" w:rsidP="00B4065C">
            <w:pPr>
              <w:ind w:right="-22"/>
              <w:jc w:val="both"/>
              <w:rPr>
                <w:rFonts w:ascii="Arial" w:hAnsi="Arial" w:cs="Arial"/>
                <w:b/>
                <w:sz w:val="14"/>
                <w:szCs w:val="14"/>
              </w:rPr>
            </w:pPr>
            <w:r w:rsidRPr="005B3157">
              <w:rPr>
                <w:rFonts w:ascii="Arial" w:hAnsi="Arial" w:cs="Arial"/>
                <w:sz w:val="14"/>
                <w:szCs w:val="14"/>
              </w:rPr>
              <w:t>Regidora Vocal</w:t>
            </w:r>
            <w:r w:rsidRPr="005B3157">
              <w:rPr>
                <w:rFonts w:ascii="Arial" w:hAnsi="Arial" w:cs="Arial"/>
                <w:b/>
                <w:sz w:val="14"/>
                <w:szCs w:val="14"/>
              </w:rPr>
              <w:t xml:space="preserve"> </w:t>
            </w:r>
            <w:r w:rsidRPr="005B3157">
              <w:rPr>
                <w:rFonts w:ascii="Arial" w:hAnsi="Arial" w:cs="Arial"/>
                <w:sz w:val="14"/>
                <w:szCs w:val="14"/>
              </w:rPr>
              <w:t xml:space="preserve">de la Comisión </w:t>
            </w:r>
            <w:proofErr w:type="gramStart"/>
            <w:r w:rsidRPr="005B3157">
              <w:rPr>
                <w:rFonts w:ascii="Arial" w:hAnsi="Arial" w:cs="Arial"/>
                <w:sz w:val="14"/>
                <w:szCs w:val="14"/>
              </w:rPr>
              <w:t>Edilicia</w:t>
            </w:r>
            <w:proofErr w:type="gramEnd"/>
            <w:r w:rsidRPr="005B3157">
              <w:rPr>
                <w:rFonts w:ascii="Arial" w:hAnsi="Arial" w:cs="Arial"/>
                <w:sz w:val="14"/>
                <w:szCs w:val="14"/>
              </w:rPr>
              <w:t xml:space="preserve"> Permanente de Obras Públicas, Planeación Urbana y Regularización de la Tenencia de la Tierra.</w:t>
            </w:r>
          </w:p>
        </w:tc>
        <w:tc>
          <w:tcPr>
            <w:tcW w:w="2407" w:type="dxa"/>
          </w:tcPr>
          <w:p w14:paraId="35A0BEC1" w14:textId="77777777" w:rsidR="00AD6437" w:rsidRPr="005B3157" w:rsidRDefault="00AD6437" w:rsidP="00B4065C">
            <w:pPr>
              <w:ind w:right="-22"/>
              <w:jc w:val="center"/>
              <w:rPr>
                <w:rFonts w:ascii="Arial" w:hAnsi="Arial" w:cs="Arial"/>
                <w:sz w:val="14"/>
                <w:szCs w:val="14"/>
              </w:rPr>
            </w:pPr>
          </w:p>
          <w:p w14:paraId="72C2CAAD" w14:textId="77777777" w:rsidR="00AD6437" w:rsidRPr="005B3157" w:rsidRDefault="00AD6437" w:rsidP="00B4065C">
            <w:pPr>
              <w:ind w:right="-22"/>
              <w:jc w:val="center"/>
              <w:rPr>
                <w:rFonts w:ascii="Arial" w:hAnsi="Arial" w:cs="Arial"/>
                <w:sz w:val="14"/>
                <w:szCs w:val="14"/>
              </w:rPr>
            </w:pPr>
          </w:p>
          <w:p w14:paraId="35E64383" w14:textId="77777777" w:rsidR="00AD6437" w:rsidRPr="005B3157" w:rsidRDefault="00AD6437" w:rsidP="00B4065C">
            <w:pPr>
              <w:ind w:right="-22"/>
              <w:jc w:val="center"/>
              <w:rPr>
                <w:rFonts w:ascii="Arial" w:hAnsi="Arial" w:cs="Arial"/>
                <w:sz w:val="14"/>
                <w:szCs w:val="14"/>
              </w:rPr>
            </w:pPr>
          </w:p>
          <w:p w14:paraId="5DB8CB62" w14:textId="77777777" w:rsidR="00AD6437" w:rsidRPr="005B3157" w:rsidRDefault="00AD6437" w:rsidP="00B4065C">
            <w:pPr>
              <w:ind w:right="-22"/>
              <w:jc w:val="center"/>
              <w:rPr>
                <w:rFonts w:ascii="Arial" w:hAnsi="Arial" w:cs="Arial"/>
                <w:sz w:val="14"/>
                <w:szCs w:val="14"/>
              </w:rPr>
            </w:pPr>
            <w:r w:rsidRPr="005B3157">
              <w:rPr>
                <w:rFonts w:ascii="Arial" w:hAnsi="Arial" w:cs="Arial"/>
                <w:sz w:val="14"/>
                <w:szCs w:val="14"/>
              </w:rPr>
              <w:t>X</w:t>
            </w:r>
          </w:p>
        </w:tc>
        <w:tc>
          <w:tcPr>
            <w:tcW w:w="2407" w:type="dxa"/>
          </w:tcPr>
          <w:p w14:paraId="155F63CB" w14:textId="77777777" w:rsidR="00AD6437" w:rsidRPr="005B3157" w:rsidRDefault="00AD6437" w:rsidP="00B4065C">
            <w:pPr>
              <w:ind w:right="-22"/>
              <w:jc w:val="both"/>
              <w:rPr>
                <w:rFonts w:ascii="Arial" w:hAnsi="Arial" w:cs="Arial"/>
                <w:sz w:val="14"/>
                <w:szCs w:val="14"/>
              </w:rPr>
            </w:pPr>
          </w:p>
        </w:tc>
        <w:tc>
          <w:tcPr>
            <w:tcW w:w="2408" w:type="dxa"/>
          </w:tcPr>
          <w:p w14:paraId="07841986" w14:textId="77777777" w:rsidR="00AD6437" w:rsidRPr="005B3157" w:rsidRDefault="00AD6437" w:rsidP="00B4065C">
            <w:pPr>
              <w:ind w:right="-22"/>
              <w:jc w:val="both"/>
              <w:rPr>
                <w:rFonts w:ascii="Arial" w:hAnsi="Arial" w:cs="Arial"/>
                <w:sz w:val="14"/>
                <w:szCs w:val="14"/>
              </w:rPr>
            </w:pPr>
          </w:p>
        </w:tc>
      </w:tr>
    </w:tbl>
    <w:p w14:paraId="669347D1" w14:textId="77777777" w:rsidR="00AD6437" w:rsidRPr="009772E8" w:rsidRDefault="00AD6437" w:rsidP="00AD6437">
      <w:pPr>
        <w:pStyle w:val="Sinespaciado"/>
        <w:spacing w:before="240" w:line="276" w:lineRule="auto"/>
        <w:jc w:val="both"/>
        <w:rPr>
          <w:rFonts w:ascii="Arial" w:hAnsi="Arial" w:cs="Arial"/>
          <w:b/>
          <w:bCs/>
          <w:sz w:val="24"/>
          <w:szCs w:val="24"/>
        </w:rPr>
      </w:pPr>
    </w:p>
    <w:p w14:paraId="3BE4B073" w14:textId="77777777" w:rsidR="00AD6437" w:rsidRDefault="00AD6437" w:rsidP="00AD6437">
      <w:pPr>
        <w:jc w:val="both"/>
        <w:rPr>
          <w:rFonts w:ascii="Arial" w:eastAsia="Calibri" w:hAnsi="Arial" w:cs="Arial"/>
          <w:b/>
          <w:sz w:val="16"/>
          <w:szCs w:val="16"/>
        </w:rPr>
      </w:pPr>
    </w:p>
    <w:p w14:paraId="4F5212CE" w14:textId="77777777" w:rsidR="00AD6437" w:rsidRDefault="00AD6437" w:rsidP="00AD6437">
      <w:pPr>
        <w:jc w:val="both"/>
        <w:rPr>
          <w:rFonts w:ascii="Arial" w:eastAsia="Calibri" w:hAnsi="Arial" w:cs="Arial"/>
          <w:b/>
          <w:sz w:val="16"/>
          <w:szCs w:val="16"/>
        </w:rPr>
      </w:pPr>
    </w:p>
    <w:p w14:paraId="1AA83950" w14:textId="77777777" w:rsidR="00AD6437" w:rsidRDefault="00AD6437" w:rsidP="00AD6437">
      <w:pPr>
        <w:jc w:val="both"/>
        <w:rPr>
          <w:rFonts w:ascii="Arial" w:eastAsia="Calibri" w:hAnsi="Arial" w:cs="Arial"/>
          <w:b/>
          <w:sz w:val="16"/>
          <w:szCs w:val="16"/>
        </w:rPr>
      </w:pPr>
    </w:p>
    <w:p w14:paraId="00C00FDD" w14:textId="77777777" w:rsidR="00AD6437" w:rsidRDefault="00AD6437" w:rsidP="00AD6437">
      <w:pPr>
        <w:jc w:val="both"/>
        <w:rPr>
          <w:rFonts w:ascii="Arial" w:eastAsia="Calibri" w:hAnsi="Arial" w:cs="Arial"/>
          <w:b/>
          <w:sz w:val="16"/>
          <w:szCs w:val="16"/>
        </w:rPr>
      </w:pPr>
    </w:p>
    <w:p w14:paraId="632D47D5" w14:textId="77777777" w:rsidR="00AD6437" w:rsidRDefault="00AD6437" w:rsidP="00AD6437">
      <w:pPr>
        <w:jc w:val="both"/>
        <w:rPr>
          <w:rFonts w:ascii="Arial" w:eastAsia="Calibri" w:hAnsi="Arial" w:cs="Arial"/>
          <w:b/>
          <w:sz w:val="16"/>
          <w:szCs w:val="16"/>
        </w:rPr>
      </w:pPr>
    </w:p>
    <w:p w14:paraId="5B299936" w14:textId="77777777" w:rsidR="00AD6437" w:rsidRPr="0033427E" w:rsidRDefault="00AD6437" w:rsidP="00AD6437">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65E781F5" w14:textId="77777777" w:rsidR="00AD6437" w:rsidRDefault="00AD6437" w:rsidP="00AD6437"/>
    <w:p w14:paraId="7D718FEF" w14:textId="77777777" w:rsidR="00AD6437" w:rsidRDefault="00AD6437" w:rsidP="00AD6437"/>
    <w:p w14:paraId="08ABAE4D" w14:textId="77777777" w:rsidR="00AD6437" w:rsidRDefault="00AD6437" w:rsidP="00AD6437"/>
    <w:p w14:paraId="770AD47B" w14:textId="77777777" w:rsidR="00370F43" w:rsidRDefault="00370F43"/>
    <w:sectPr w:rsidR="00370F43" w:rsidSect="00AD6437">
      <w:headerReference w:type="even" r:id="rId4"/>
      <w:headerReference w:type="default" r:id="rId5"/>
      <w:headerReference w:type="first" r:id="rId6"/>
      <w:pgSz w:w="12240" w:h="15840"/>
      <w:pgMar w:top="1843"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8CF2" w14:textId="77777777" w:rsidR="00AD6437" w:rsidRDefault="00AD6437">
    <w:pPr>
      <w:pStyle w:val="Encabezado"/>
    </w:pPr>
    <w:r>
      <w:rPr>
        <w:noProof/>
      </w:rPr>
      <w:pict w14:anchorId="3D4A7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7FDC" w14:textId="77777777" w:rsidR="00AD6437" w:rsidRDefault="00AD6437">
    <w:pPr>
      <w:pStyle w:val="Encabezado"/>
      <w:tabs>
        <w:tab w:val="clear" w:pos="4419"/>
        <w:tab w:val="clear" w:pos="8838"/>
        <w:tab w:val="left" w:pos="5295"/>
      </w:tabs>
    </w:pPr>
    <w:r>
      <w:rPr>
        <w:noProof/>
      </w:rPr>
      <w:pict w14:anchorId="7DE68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FB87" w14:textId="77777777" w:rsidR="00AD6437" w:rsidRDefault="00AD6437">
    <w:pPr>
      <w:pStyle w:val="Encabezado"/>
    </w:pPr>
    <w:r>
      <w:rPr>
        <w:noProof/>
      </w:rPr>
      <w:pict w14:anchorId="2AAA5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37"/>
    <w:rsid w:val="00370F43"/>
    <w:rsid w:val="00752014"/>
    <w:rsid w:val="007C2600"/>
    <w:rsid w:val="00AD6437"/>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3B09F"/>
  <w15:chartTrackingRefBased/>
  <w15:docId w15:val="{036CF9F6-70A8-47F6-82B0-50220553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37"/>
    <w:pPr>
      <w:spacing w:after="0" w:line="240" w:lineRule="auto"/>
    </w:pPr>
  </w:style>
  <w:style w:type="paragraph" w:styleId="Ttulo1">
    <w:name w:val="heading 1"/>
    <w:basedOn w:val="Normal"/>
    <w:next w:val="Normal"/>
    <w:link w:val="Ttulo1Car"/>
    <w:uiPriority w:val="9"/>
    <w:qFormat/>
    <w:rsid w:val="00AD643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D643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6437"/>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6437"/>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D6437"/>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D6437"/>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6437"/>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6437"/>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6437"/>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64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D64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64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64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D64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D64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64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64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6437"/>
    <w:rPr>
      <w:rFonts w:eastAsiaTheme="majorEastAsia" w:cstheme="majorBidi"/>
      <w:color w:val="272727" w:themeColor="text1" w:themeTint="D8"/>
    </w:rPr>
  </w:style>
  <w:style w:type="paragraph" w:styleId="Ttulo">
    <w:name w:val="Title"/>
    <w:basedOn w:val="Normal"/>
    <w:next w:val="Normal"/>
    <w:link w:val="TtuloCar"/>
    <w:uiPriority w:val="10"/>
    <w:qFormat/>
    <w:rsid w:val="00AD643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64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643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64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6437"/>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AD6437"/>
    <w:rPr>
      <w:i/>
      <w:iCs/>
      <w:color w:val="404040" w:themeColor="text1" w:themeTint="BF"/>
    </w:rPr>
  </w:style>
  <w:style w:type="paragraph" w:styleId="Prrafodelista">
    <w:name w:val="List Paragraph"/>
    <w:basedOn w:val="Normal"/>
    <w:uiPriority w:val="34"/>
    <w:qFormat/>
    <w:rsid w:val="00AD6437"/>
    <w:pPr>
      <w:spacing w:after="160" w:line="278" w:lineRule="auto"/>
      <w:ind w:left="720"/>
      <w:contextualSpacing/>
    </w:pPr>
  </w:style>
  <w:style w:type="character" w:styleId="nfasisintenso">
    <w:name w:val="Intense Emphasis"/>
    <w:basedOn w:val="Fuentedeprrafopredeter"/>
    <w:uiPriority w:val="21"/>
    <w:qFormat/>
    <w:rsid w:val="00AD6437"/>
    <w:rPr>
      <w:i/>
      <w:iCs/>
      <w:color w:val="2F5496" w:themeColor="accent1" w:themeShade="BF"/>
    </w:rPr>
  </w:style>
  <w:style w:type="paragraph" w:styleId="Citadestacada">
    <w:name w:val="Intense Quote"/>
    <w:basedOn w:val="Normal"/>
    <w:next w:val="Normal"/>
    <w:link w:val="CitadestacadaCar"/>
    <w:uiPriority w:val="30"/>
    <w:qFormat/>
    <w:rsid w:val="00AD643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D6437"/>
    <w:rPr>
      <w:i/>
      <w:iCs/>
      <w:color w:val="2F5496" w:themeColor="accent1" w:themeShade="BF"/>
    </w:rPr>
  </w:style>
  <w:style w:type="character" w:styleId="Referenciaintensa">
    <w:name w:val="Intense Reference"/>
    <w:basedOn w:val="Fuentedeprrafopredeter"/>
    <w:uiPriority w:val="32"/>
    <w:qFormat/>
    <w:rsid w:val="00AD6437"/>
    <w:rPr>
      <w:b/>
      <w:bCs/>
      <w:smallCaps/>
      <w:color w:val="2F5496" w:themeColor="accent1" w:themeShade="BF"/>
      <w:spacing w:val="5"/>
    </w:rPr>
  </w:style>
  <w:style w:type="paragraph" w:styleId="Encabezado">
    <w:name w:val="header"/>
    <w:basedOn w:val="Normal"/>
    <w:link w:val="EncabezadoCar"/>
    <w:uiPriority w:val="99"/>
    <w:unhideWhenUsed/>
    <w:rsid w:val="00AD6437"/>
    <w:pPr>
      <w:tabs>
        <w:tab w:val="center" w:pos="4419"/>
        <w:tab w:val="right" w:pos="8838"/>
      </w:tabs>
    </w:pPr>
  </w:style>
  <w:style w:type="character" w:customStyle="1" w:styleId="EncabezadoCar">
    <w:name w:val="Encabezado Car"/>
    <w:basedOn w:val="Fuentedeprrafopredeter"/>
    <w:link w:val="Encabezado"/>
    <w:uiPriority w:val="99"/>
    <w:rsid w:val="00AD6437"/>
  </w:style>
  <w:style w:type="paragraph" w:styleId="Sinespaciado">
    <w:name w:val="No Spacing"/>
    <w:link w:val="SinespaciadoCar"/>
    <w:uiPriority w:val="1"/>
    <w:qFormat/>
    <w:rsid w:val="00AD6437"/>
    <w:pPr>
      <w:spacing w:after="0" w:line="240" w:lineRule="auto"/>
    </w:pPr>
    <w:rPr>
      <w:sz w:val="22"/>
      <w:szCs w:val="22"/>
    </w:rPr>
  </w:style>
  <w:style w:type="character" w:customStyle="1" w:styleId="SinespaciadoCar">
    <w:name w:val="Sin espaciado Car"/>
    <w:basedOn w:val="Fuentedeprrafopredeter"/>
    <w:link w:val="Sinespaciado"/>
    <w:uiPriority w:val="1"/>
    <w:rsid w:val="00AD6437"/>
    <w:rPr>
      <w:sz w:val="22"/>
      <w:szCs w:val="22"/>
    </w:rPr>
  </w:style>
  <w:style w:type="character" w:customStyle="1" w:styleId="Ninguno">
    <w:name w:val="Ninguno"/>
    <w:rsid w:val="00AD6437"/>
    <w:rPr>
      <w:lang w:val="en-US"/>
    </w:rPr>
  </w:style>
  <w:style w:type="table" w:styleId="Tablaconcuadrcula">
    <w:name w:val="Table Grid"/>
    <w:basedOn w:val="Tablanormal"/>
    <w:uiPriority w:val="39"/>
    <w:rsid w:val="00AD643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3740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2026-04-07T15:45:00Z</dcterms:created>
  <dcterms:modified xsi:type="dcterms:W3CDTF">2026-04-07T15:48:00Z</dcterms:modified>
</cp:coreProperties>
</file>