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9E5E" w14:textId="77777777" w:rsidR="00877216" w:rsidRDefault="00877216" w:rsidP="00877216"/>
    <w:p w14:paraId="77676858" w14:textId="77777777" w:rsidR="00877216" w:rsidRDefault="00877216" w:rsidP="0087721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77216" w14:paraId="029930CF" w14:textId="77777777" w:rsidTr="00222447">
        <w:tc>
          <w:tcPr>
            <w:tcW w:w="9629" w:type="dxa"/>
          </w:tcPr>
          <w:p w14:paraId="551ADCE5" w14:textId="77777777" w:rsidR="00877216" w:rsidRPr="006B2E9E" w:rsidRDefault="00877216" w:rsidP="00222447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6B2E9E">
              <w:rPr>
                <w:rFonts w:ascii="Arial" w:hAnsi="Arial" w:cs="Arial"/>
                <w:b/>
                <w:bCs/>
              </w:rPr>
              <w:t>COMISIÓN EDILICIA PERMANENTE DE OBRAS PÚBLICAS, PLANEACIÓN URBANA Y REGULARIZACIÓN DE LA TENENCIA DE LA TIERRA.</w:t>
            </w:r>
          </w:p>
        </w:tc>
      </w:tr>
    </w:tbl>
    <w:p w14:paraId="49F23317" w14:textId="77777777" w:rsidR="00877216" w:rsidRDefault="00877216" w:rsidP="00877216">
      <w:pPr>
        <w:pStyle w:val="Sinespaciado"/>
        <w:jc w:val="both"/>
        <w:rPr>
          <w:rFonts w:ascii="Arial" w:hAnsi="Arial" w:cs="Arial"/>
        </w:rPr>
      </w:pPr>
    </w:p>
    <w:p w14:paraId="6B9ED48B" w14:textId="77777777" w:rsidR="00877216" w:rsidRDefault="00877216" w:rsidP="00877216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77216" w14:paraId="7586C985" w14:textId="77777777" w:rsidTr="00222447">
        <w:tc>
          <w:tcPr>
            <w:tcW w:w="9629" w:type="dxa"/>
          </w:tcPr>
          <w:p w14:paraId="474CCB83" w14:textId="77777777" w:rsidR="00877216" w:rsidRDefault="00877216" w:rsidP="00222447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68283389" w14:textId="77777777" w:rsidR="00877216" w:rsidRPr="00AE747D" w:rsidRDefault="00877216" w:rsidP="00222447">
            <w:pPr>
              <w:pStyle w:val="Sinespaciad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AE747D">
              <w:rPr>
                <w:rFonts w:ascii="Arial" w:hAnsi="Arial" w:cs="Arial"/>
                <w:b/>
                <w:bCs/>
                <w:u w:val="single"/>
              </w:rPr>
              <w:t>ACTA DE LA VIGESIMA PRIMERA SESIÓN EXTRAORDINARIA.</w:t>
            </w:r>
          </w:p>
          <w:p w14:paraId="694DEB87" w14:textId="77777777" w:rsidR="00877216" w:rsidRDefault="00877216" w:rsidP="00222447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  <w:p w14:paraId="6D51954C" w14:textId="77777777" w:rsidR="00877216" w:rsidRDefault="00877216" w:rsidP="00222447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Fecha: </w:t>
            </w:r>
            <w:r w:rsidRPr="00174664">
              <w:rPr>
                <w:rFonts w:ascii="Arial" w:hAnsi="Arial" w:cs="Arial"/>
              </w:rPr>
              <w:t>15 de diciembre de 2025.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DD97D17" w14:textId="77777777" w:rsidR="00877216" w:rsidRDefault="00877216" w:rsidP="00222447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Lugar: </w:t>
            </w:r>
            <w:r w:rsidRPr="00174664">
              <w:rPr>
                <w:rFonts w:ascii="Arial" w:hAnsi="Arial" w:cs="Arial"/>
              </w:rPr>
              <w:t>Sala de Presidencia.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BA0DE8E" w14:textId="77777777" w:rsidR="00877216" w:rsidRPr="006B2E9E" w:rsidRDefault="00877216" w:rsidP="00222447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4EEDEEA6" w14:textId="77777777" w:rsidR="00877216" w:rsidRDefault="00877216" w:rsidP="00877216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77216" w14:paraId="44D1CE26" w14:textId="77777777" w:rsidTr="00222447">
        <w:tc>
          <w:tcPr>
            <w:tcW w:w="9629" w:type="dxa"/>
          </w:tcPr>
          <w:p w14:paraId="18E92F8C" w14:textId="6A3DBD7F" w:rsidR="00877216" w:rsidRPr="00947FFD" w:rsidRDefault="00877216" w:rsidP="002224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TEMA A TRATAR DETALLADO</w:t>
            </w:r>
            <w:r w:rsidRPr="00947FF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p w14:paraId="3FDE5BCD" w14:textId="77777777" w:rsidR="00877216" w:rsidRDefault="00877216" w:rsidP="00877216"/>
    <w:p w14:paraId="078C9C03" w14:textId="5D9BB409" w:rsidR="00877216" w:rsidRPr="006D6A2D" w:rsidRDefault="00877216" w:rsidP="00877216">
      <w:pPr>
        <w:pStyle w:val="Sinespaciado"/>
        <w:spacing w:before="240" w:line="276" w:lineRule="auto"/>
        <w:jc w:val="both"/>
        <w:rPr>
          <w:rFonts w:ascii="Arial" w:hAnsi="Arial" w:cs="Arial"/>
          <w:bCs/>
        </w:rPr>
      </w:pPr>
      <w:r w:rsidRPr="009772E8">
        <w:rPr>
          <w:rFonts w:ascii="Arial" w:hAnsi="Arial" w:cs="Arial"/>
          <w:bCs/>
        </w:rPr>
        <w:t>Proponer, estudiar, analizar y en su caso dictaminar el contenido del oficio número DOP-</w:t>
      </w:r>
      <w:r>
        <w:rPr>
          <w:rFonts w:ascii="Arial" w:hAnsi="Arial" w:cs="Arial"/>
          <w:bCs/>
        </w:rPr>
        <w:t>635/</w:t>
      </w:r>
      <w:r w:rsidRPr="009772E8">
        <w:rPr>
          <w:rFonts w:ascii="Arial" w:hAnsi="Arial" w:cs="Arial"/>
          <w:bCs/>
        </w:rPr>
        <w:t xml:space="preserve">/2025, por esta Comisión </w:t>
      </w:r>
      <w:proofErr w:type="gramStart"/>
      <w:r w:rsidRPr="009772E8">
        <w:rPr>
          <w:rFonts w:ascii="Arial" w:hAnsi="Arial" w:cs="Arial"/>
          <w:bCs/>
        </w:rPr>
        <w:t>Edilicia</w:t>
      </w:r>
      <w:proofErr w:type="gramEnd"/>
      <w:r w:rsidRPr="009772E8">
        <w:rPr>
          <w:rFonts w:ascii="Arial" w:hAnsi="Arial" w:cs="Arial"/>
          <w:bCs/>
        </w:rPr>
        <w:t xml:space="preserve"> Permanente de Obras Públicas, Planeación Urbana y Regularización de la Tenencia de la Tierra, respecto de</w:t>
      </w:r>
      <w:r>
        <w:rPr>
          <w:rFonts w:ascii="Arial" w:hAnsi="Arial" w:cs="Arial"/>
          <w:bCs/>
        </w:rPr>
        <w:t xml:space="preserve">: </w:t>
      </w:r>
    </w:p>
    <w:p w14:paraId="3849CAA0" w14:textId="77777777" w:rsidR="00877216" w:rsidRPr="007A66C7" w:rsidRDefault="00877216" w:rsidP="00877216">
      <w:pPr>
        <w:pStyle w:val="Sinespaciado"/>
        <w:spacing w:before="240"/>
        <w:jc w:val="both"/>
        <w:rPr>
          <w:rFonts w:ascii="Arial" w:hAnsi="Arial" w:cs="Arial"/>
        </w:rPr>
      </w:pPr>
      <w:r w:rsidRPr="007A66C7">
        <w:rPr>
          <w:rFonts w:ascii="Arial" w:hAnsi="Arial" w:cs="Arial"/>
        </w:rPr>
        <w:t>ACUERDO DE JUSTIFICACIÓN QUE DETERMINA EL PROCEDIMIENTO DE EXCEPCIÓN A LA LICITACIÓN PÚBLICA Y PROPONE CONTRATAR LA O</w:t>
      </w:r>
      <w:r>
        <w:rPr>
          <w:rFonts w:ascii="Arial" w:hAnsi="Arial" w:cs="Arial"/>
        </w:rPr>
        <w:t>BRA</w:t>
      </w:r>
      <w:r w:rsidRPr="007A66C7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Ú</w:t>
      </w:r>
      <w:r w:rsidRPr="007A66C7">
        <w:rPr>
          <w:rFonts w:ascii="Arial" w:hAnsi="Arial" w:cs="Arial"/>
        </w:rPr>
        <w:t xml:space="preserve">BLICA NÚMERO </w:t>
      </w:r>
      <w:r w:rsidRPr="007E76C2">
        <w:rPr>
          <w:rFonts w:ascii="Arial" w:hAnsi="Arial" w:cs="Arial"/>
          <w:b/>
          <w:bCs/>
        </w:rPr>
        <w:t>FORTAMUN-10-2025</w:t>
      </w:r>
      <w:r w:rsidRPr="007A66C7">
        <w:rPr>
          <w:rFonts w:ascii="Arial" w:hAnsi="Arial" w:cs="Arial"/>
        </w:rPr>
        <w:t xml:space="preserve"> DENOMINADA:  </w:t>
      </w:r>
    </w:p>
    <w:p w14:paraId="01EF240F" w14:textId="77777777" w:rsidR="00877216" w:rsidRPr="006C00A6" w:rsidRDefault="00877216" w:rsidP="00877216">
      <w:pPr>
        <w:pStyle w:val="Sinespaciado"/>
        <w:spacing w:before="240"/>
        <w:jc w:val="both"/>
        <w:rPr>
          <w:rFonts w:ascii="Arial" w:hAnsi="Arial" w:cs="Arial"/>
          <w:b/>
          <w:bCs/>
          <w:sz w:val="18"/>
          <w:szCs w:val="18"/>
        </w:rPr>
      </w:pPr>
      <w:r w:rsidRPr="006C00A6">
        <w:rPr>
          <w:rFonts w:ascii="Arial" w:hAnsi="Arial" w:cs="Arial"/>
          <w:b/>
          <w:bCs/>
          <w:sz w:val="18"/>
          <w:szCs w:val="18"/>
        </w:rPr>
        <w:t xml:space="preserve">1.-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7"/>
      </w:tblGrid>
      <w:tr w:rsidR="00877216" w:rsidRPr="006C00A6" w14:paraId="3C5877F7" w14:textId="77777777" w:rsidTr="00222447">
        <w:tc>
          <w:tcPr>
            <w:tcW w:w="2122" w:type="dxa"/>
          </w:tcPr>
          <w:p w14:paraId="4E471550" w14:textId="77777777" w:rsidR="00877216" w:rsidRPr="006C00A6" w:rsidRDefault="00877216" w:rsidP="00222447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7507" w:type="dxa"/>
          </w:tcPr>
          <w:p w14:paraId="18096AF2" w14:textId="77777777" w:rsidR="00877216" w:rsidRPr="006C00A6" w:rsidRDefault="00877216" w:rsidP="00222447">
            <w:pPr>
              <w:pStyle w:val="Sinespaciado"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FORTAMUN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-2025.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 REHABILITACIÓN DE </w:t>
            </w:r>
            <w:r>
              <w:rPr>
                <w:rFonts w:ascii="Arial" w:hAnsi="Arial" w:cs="Arial"/>
                <w:sz w:val="18"/>
                <w:szCs w:val="18"/>
              </w:rPr>
              <w:t xml:space="preserve">APLANADOS EN MUROS Y PLAFONES EN MERCADO PAULINO NAVARRO UBICADO EN LA CALLE MARCOS GORDOA ESQUINA CON LA CALLE PRIMERO DE MAYO EN LA 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COLONIA CENTRO EN CIUDAD GUZMÁN, MUNICIPIO DE ZAPOTLÁN EL GRANDE, JALISCO. </w:t>
            </w:r>
          </w:p>
        </w:tc>
      </w:tr>
      <w:tr w:rsidR="00877216" w:rsidRPr="006C00A6" w14:paraId="217FC6B4" w14:textId="77777777" w:rsidTr="00222447">
        <w:tc>
          <w:tcPr>
            <w:tcW w:w="2122" w:type="dxa"/>
          </w:tcPr>
          <w:p w14:paraId="28FF2575" w14:textId="77777777" w:rsidR="00877216" w:rsidRPr="006C00A6" w:rsidRDefault="00877216" w:rsidP="00222447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MONTO </w:t>
            </w:r>
          </w:p>
        </w:tc>
        <w:tc>
          <w:tcPr>
            <w:tcW w:w="7507" w:type="dxa"/>
          </w:tcPr>
          <w:p w14:paraId="5F4CD477" w14:textId="77777777" w:rsidR="00877216" w:rsidRPr="006C00A6" w:rsidRDefault="00877216" w:rsidP="00222447">
            <w:pPr>
              <w:pStyle w:val="Sinespaciado"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27E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1,441,889.19</w:t>
            </w:r>
            <w:r w:rsidRPr="0033427E">
              <w:rPr>
                <w:rFonts w:ascii="Arial" w:hAnsi="Arial" w:cs="Arial"/>
                <w:b/>
                <w:bCs/>
                <w:sz w:val="18"/>
                <w:szCs w:val="18"/>
              </w:rPr>
              <w:t>.91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UN MILLÓN CUATROCIENTOS CUARENTA Y UN MIL OCHOCIENTOS OCHENTA Y NUEVE PESOS 19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/100 M. N. </w:t>
            </w:r>
          </w:p>
        </w:tc>
      </w:tr>
    </w:tbl>
    <w:p w14:paraId="3DF6A954" w14:textId="77777777" w:rsidR="00877216" w:rsidRPr="009772E8" w:rsidRDefault="00877216" w:rsidP="00877216">
      <w:pPr>
        <w:pStyle w:val="Sinespaciado"/>
        <w:spacing w:before="240" w:line="276" w:lineRule="auto"/>
        <w:jc w:val="both"/>
        <w:rPr>
          <w:rFonts w:ascii="Arial" w:hAnsi="Arial" w:cs="Arial"/>
          <w:b/>
          <w:bCs/>
        </w:rPr>
      </w:pPr>
    </w:p>
    <w:p w14:paraId="3ACACF5C" w14:textId="77777777" w:rsidR="00877216" w:rsidRDefault="00877216" w:rsidP="00877216">
      <w:pPr>
        <w:pStyle w:val="Sinespaciado"/>
        <w:rPr>
          <w:rFonts w:ascii="Arial" w:hAnsi="Arial" w:cs="Arial"/>
        </w:rPr>
      </w:pPr>
    </w:p>
    <w:p w14:paraId="1181E014" w14:textId="77777777" w:rsidR="00877216" w:rsidRDefault="00877216" w:rsidP="0087721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 DE CONTRATISTAS PROPUESTOS PARA PARTICIPAR EN EL PROCESO DE INSACULACIÓN DE LA OBRA PÚBLICA FORTAMUN-10-2025. </w:t>
      </w:r>
    </w:p>
    <w:p w14:paraId="3E7E2912" w14:textId="77777777" w:rsidR="00877216" w:rsidRDefault="00877216" w:rsidP="00877216">
      <w:pPr>
        <w:pStyle w:val="Sinespaciado"/>
        <w:jc w:val="both"/>
        <w:rPr>
          <w:rFonts w:ascii="Arial" w:hAnsi="Arial" w:cs="Arial"/>
        </w:rPr>
      </w:pPr>
    </w:p>
    <w:p w14:paraId="08FA6E29" w14:textId="77777777" w:rsidR="00877216" w:rsidRDefault="00877216" w:rsidP="0087721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1.- CONSTRUCCIONES Y OBRA CIVIL CONSTRUBE, S.A. DE C.V.</w:t>
      </w:r>
    </w:p>
    <w:p w14:paraId="0A60CD7A" w14:textId="77777777" w:rsidR="00877216" w:rsidRDefault="00877216" w:rsidP="0087721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2.- ONIPSE, S.A. DE C.V.</w:t>
      </w:r>
    </w:p>
    <w:p w14:paraId="3EB765BC" w14:textId="77777777" w:rsidR="00877216" w:rsidRDefault="00877216" w:rsidP="0087721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3.- JOSÉ ABACÚ SÁNCHEZ SANDOVAL. </w:t>
      </w:r>
    </w:p>
    <w:p w14:paraId="1CC6C1C7" w14:textId="77777777" w:rsidR="00877216" w:rsidRDefault="00877216" w:rsidP="0087721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4.- CONSTRUCTORA NOBOYASA, S. A. DE C.V. </w:t>
      </w:r>
    </w:p>
    <w:p w14:paraId="1004B907" w14:textId="77777777" w:rsidR="00877216" w:rsidRDefault="00877216" w:rsidP="0087721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5.-INGENIERO SIAMIR YOSAM CÁRDENAS DEL TORO.</w:t>
      </w:r>
    </w:p>
    <w:p w14:paraId="203AEAD5" w14:textId="77777777" w:rsidR="00877216" w:rsidRDefault="00877216" w:rsidP="0087721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6.- OSCAR ALEJANDRO REYES HERNÁNDEZ. </w:t>
      </w:r>
    </w:p>
    <w:p w14:paraId="0F4FA414" w14:textId="77777777" w:rsidR="00877216" w:rsidRDefault="00877216" w:rsidP="0087721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7.- SERGIO ENRIQUE CHÁVEZ CUEVAS.</w:t>
      </w:r>
    </w:p>
    <w:p w14:paraId="7D565DAA" w14:textId="77777777" w:rsidR="00877216" w:rsidRDefault="00877216" w:rsidP="0087721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8.- JOSÉ MIGUEL CARREÓN</w:t>
      </w:r>
    </w:p>
    <w:p w14:paraId="7554511E" w14:textId="77777777" w:rsidR="00877216" w:rsidRDefault="00877216" w:rsidP="0087721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9.- SERVICIOS, CONSTRUCCIÓN Y MATERIALES, S.A. DE C.V.</w:t>
      </w:r>
    </w:p>
    <w:p w14:paraId="3EB8F099" w14:textId="77777777" w:rsidR="00877216" w:rsidRDefault="00877216" w:rsidP="0087721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proofErr w:type="gramStart"/>
      <w:r>
        <w:rPr>
          <w:rFonts w:ascii="Arial" w:hAnsi="Arial" w:cs="Arial"/>
        </w:rPr>
        <w:t>-  LP</w:t>
      </w:r>
      <w:proofErr w:type="gramEnd"/>
      <w:r>
        <w:rPr>
          <w:rFonts w:ascii="Arial" w:hAnsi="Arial" w:cs="Arial"/>
        </w:rPr>
        <w:t xml:space="preserve"> PUENTES Y CARRETERAS DE OCCIDENTE, S.A. DE C.V.</w:t>
      </w:r>
    </w:p>
    <w:p w14:paraId="57F2EB6E" w14:textId="77777777" w:rsidR="00877216" w:rsidRDefault="00877216" w:rsidP="0087721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11.- JOSÉ DE JESÚS SÁNCHEZ CÁRDENAS. </w:t>
      </w:r>
    </w:p>
    <w:p w14:paraId="1D3ED09A" w14:textId="77777777" w:rsidR="00877216" w:rsidRDefault="00877216" w:rsidP="00877216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4531"/>
      </w:tblGrid>
      <w:tr w:rsidR="00877216" w:rsidRPr="006C00A6" w14:paraId="4E3626D4" w14:textId="77777777" w:rsidTr="00222447">
        <w:tc>
          <w:tcPr>
            <w:tcW w:w="5098" w:type="dxa"/>
          </w:tcPr>
          <w:p w14:paraId="0DD55E2B" w14:textId="77777777" w:rsidR="00877216" w:rsidRPr="007E76C2" w:rsidRDefault="00877216" w:rsidP="00222447">
            <w:pPr>
              <w:pStyle w:val="Sinespaciado"/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7E76C2">
              <w:rPr>
                <w:rFonts w:ascii="Arial" w:hAnsi="Arial" w:cs="Arial"/>
                <w:b/>
                <w:bCs/>
              </w:rPr>
              <w:t>OBRA PÚBLICA.</w:t>
            </w:r>
          </w:p>
        </w:tc>
        <w:tc>
          <w:tcPr>
            <w:tcW w:w="4531" w:type="dxa"/>
          </w:tcPr>
          <w:p w14:paraId="4D8A5044" w14:textId="77777777" w:rsidR="00877216" w:rsidRPr="007E76C2" w:rsidRDefault="00877216" w:rsidP="00222447">
            <w:pPr>
              <w:pStyle w:val="Sinespaciado"/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7E76C2">
              <w:rPr>
                <w:rFonts w:ascii="Arial" w:hAnsi="Arial" w:cs="Arial"/>
                <w:b/>
                <w:bCs/>
              </w:rPr>
              <w:t>GANADOR.</w:t>
            </w:r>
          </w:p>
        </w:tc>
      </w:tr>
      <w:tr w:rsidR="00877216" w:rsidRPr="006C00A6" w14:paraId="236CB992" w14:textId="77777777" w:rsidTr="00222447">
        <w:tc>
          <w:tcPr>
            <w:tcW w:w="5098" w:type="dxa"/>
          </w:tcPr>
          <w:p w14:paraId="0E7C82F6" w14:textId="77777777" w:rsidR="00877216" w:rsidRPr="006C00A6" w:rsidRDefault="00877216" w:rsidP="00222447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FORTAMUN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-2025.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 REHABILITACIÓN DE </w:t>
            </w:r>
            <w:r>
              <w:rPr>
                <w:rFonts w:ascii="Arial" w:hAnsi="Arial" w:cs="Arial"/>
                <w:sz w:val="18"/>
                <w:szCs w:val="18"/>
              </w:rPr>
              <w:t xml:space="preserve">APLANADOS EN MUROS Y PLAFONES EN MERCADO PAULINO NAVARRO UBICADO EN LA CALLE MARCOS GORDOA ESQUINA CON LA CALLE PRIMERO DE MAYO EN LA </w:t>
            </w:r>
            <w:r w:rsidRPr="006C00A6">
              <w:rPr>
                <w:rFonts w:ascii="Arial" w:hAnsi="Arial" w:cs="Arial"/>
                <w:sz w:val="18"/>
                <w:szCs w:val="18"/>
              </w:rPr>
              <w:t>COLONIA CENTRO EN CIUDAD GUZMÁN, MUNICIPIO DE ZAPOTLÁN EL GRANDE, JALISCO.</w:t>
            </w:r>
          </w:p>
        </w:tc>
        <w:tc>
          <w:tcPr>
            <w:tcW w:w="4531" w:type="dxa"/>
          </w:tcPr>
          <w:p w14:paraId="59B8D914" w14:textId="77777777" w:rsidR="00877216" w:rsidRPr="006C00A6" w:rsidRDefault="00877216" w:rsidP="00222447">
            <w:pPr>
              <w:pStyle w:val="Sinespaciado"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CONSTRUCIONES Y OBRA CIVIL CONSTRUBE, S.A. DE C.V. </w:t>
            </w:r>
          </w:p>
        </w:tc>
      </w:tr>
    </w:tbl>
    <w:p w14:paraId="1D17DFB2" w14:textId="77777777" w:rsidR="00877216" w:rsidRDefault="00877216" w:rsidP="00877216">
      <w:pPr>
        <w:pStyle w:val="Sinespaciado"/>
        <w:rPr>
          <w:rFonts w:ascii="Arial" w:hAnsi="Arial" w:cs="Arial"/>
          <w:u w:val="single"/>
        </w:rPr>
      </w:pPr>
    </w:p>
    <w:p w14:paraId="37ED7858" w14:textId="77777777" w:rsidR="00877216" w:rsidRPr="00301884" w:rsidRDefault="00877216" w:rsidP="00877216">
      <w:pPr>
        <w:pStyle w:val="Sinespaciado"/>
        <w:rPr>
          <w:rFonts w:ascii="Arial" w:hAnsi="Arial" w:cs="Arial"/>
          <w:b/>
          <w:bCs/>
          <w:u w:val="single"/>
        </w:rPr>
      </w:pPr>
      <w:r w:rsidRPr="00301884">
        <w:rPr>
          <w:rFonts w:ascii="Arial" w:hAnsi="Arial" w:cs="Arial"/>
          <w:b/>
          <w:bCs/>
          <w:u w:val="single"/>
        </w:rPr>
        <w:t xml:space="preserve">MODALIDAD AJUDICACIÓN DIRECTA. </w:t>
      </w:r>
    </w:p>
    <w:p w14:paraId="2C2EA927" w14:textId="77777777" w:rsidR="00877216" w:rsidRPr="00947FFD" w:rsidRDefault="00877216" w:rsidP="00877216"/>
    <w:p w14:paraId="71C5A417" w14:textId="77777777" w:rsidR="00370F43" w:rsidRDefault="00370F43"/>
    <w:sectPr w:rsidR="00370F43" w:rsidSect="00877216">
      <w:headerReference w:type="even" r:id="rId4"/>
      <w:headerReference w:type="default" r:id="rId5"/>
      <w:headerReference w:type="first" r:id="rId6"/>
      <w:pgSz w:w="12240" w:h="15840"/>
      <w:pgMar w:top="1417" w:right="90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F4AF" w14:textId="77777777" w:rsidR="00877216" w:rsidRDefault="00877216">
    <w:pPr>
      <w:pStyle w:val="Encabezado"/>
    </w:pPr>
    <w:r>
      <w:rPr>
        <w:noProof/>
      </w:rPr>
      <w:pict w14:anchorId="151C07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style="position:absolute;margin-left:0;margin-top:0;width:612.35pt;height:792.35pt;z-index:-251657216;mso-wrap-edited:f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156999792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4439224A" w14:textId="77777777" w:rsidR="00877216" w:rsidRDefault="00877216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087324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style="position:absolute;left:0;text-align:left;margin-left:-65.2pt;margin-top:-78.75pt;width:612.35pt;height:792.35pt;z-index:-251658240;mso-wrap-edited:f;mso-position-horizontal-relative:margin;mso-position-vertical-relative:margin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346F4B">
          <w:rPr>
            <w:b/>
            <w:bCs/>
            <w:noProof/>
            <w:lang w:val="es-ES"/>
          </w:rPr>
          <w:t>2</w:t>
        </w:r>
        <w:r>
          <w:rPr>
            <w:b/>
            <w:bCs/>
          </w:rPr>
          <w:fldChar w:fldCharType="end"/>
        </w:r>
      </w:p>
    </w:sdtContent>
  </w:sdt>
  <w:p w14:paraId="5EE5483F" w14:textId="77777777" w:rsidR="00877216" w:rsidRDefault="0087721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E286" w14:textId="77777777" w:rsidR="00877216" w:rsidRDefault="00877216">
    <w:pPr>
      <w:pStyle w:val="Encabezado"/>
    </w:pPr>
    <w:r>
      <w:rPr>
        <w:noProof/>
      </w:rPr>
      <w:pict w14:anchorId="45FA26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style="position:absolute;margin-left:0;margin-top:0;width:612.35pt;height:792.35pt;z-index:-251658240;mso-wrap-edited:f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16"/>
    <w:rsid w:val="00370F43"/>
    <w:rsid w:val="007C2600"/>
    <w:rsid w:val="00877216"/>
    <w:rsid w:val="00D92487"/>
    <w:rsid w:val="00E9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5017D"/>
  <w15:chartTrackingRefBased/>
  <w15:docId w15:val="{CF77B7F2-A73F-42A5-B73A-08CC6652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21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772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72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72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72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72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721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721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721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721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7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7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7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72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721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72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72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72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72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7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77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721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77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721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772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721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7721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7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721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721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77216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77216"/>
  </w:style>
  <w:style w:type="paragraph" w:styleId="Sinespaciado">
    <w:name w:val="No Spacing"/>
    <w:link w:val="SinespaciadoCar"/>
    <w:uiPriority w:val="1"/>
    <w:qFormat/>
    <w:rsid w:val="00877216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77216"/>
    <w:rPr>
      <w:rFonts w:eastAsiaTheme="minorEastAsia"/>
      <w:kern w:val="0"/>
      <w:lang w:val="es-ES_tradnl" w:eastAsia="es-ES"/>
      <w14:ligatures w14:val="none"/>
    </w:rPr>
  </w:style>
  <w:style w:type="table" w:styleId="Tablaconcuadrcula">
    <w:name w:val="Table Grid"/>
    <w:basedOn w:val="Tablanormal"/>
    <w:uiPriority w:val="59"/>
    <w:rsid w:val="00877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2026-02-05T16:49:00Z</dcterms:created>
  <dcterms:modified xsi:type="dcterms:W3CDTF">2026-02-05T16:50:00Z</dcterms:modified>
</cp:coreProperties>
</file>