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43CBD2B5" w14:textId="77777777" w:rsidR="00846719" w:rsidRPr="00DC5AD6" w:rsidRDefault="00846719" w:rsidP="00846719">
      <w:pPr>
        <w:pStyle w:val="Ttulo2"/>
        <w:jc w:val="center"/>
        <w:rPr>
          <w:rFonts w:asciiTheme="minorHAnsi" w:hAnsiTheme="minorHAnsi" w:cstheme="minorHAnsi"/>
          <w:b/>
          <w:color w:val="auto"/>
          <w:sz w:val="28"/>
          <w:szCs w:val="28"/>
        </w:rPr>
      </w:pPr>
      <w:r w:rsidRPr="00DC5AD6">
        <w:rPr>
          <w:rFonts w:asciiTheme="minorHAnsi" w:hAnsiTheme="minorHAnsi" w:cstheme="minorHAnsi"/>
          <w:b/>
          <w:color w:val="auto"/>
          <w:sz w:val="28"/>
          <w:szCs w:val="28"/>
        </w:rPr>
        <w:t>LICITACIÓN PÚBLICA GMZGDP-01/2022</w:t>
      </w:r>
    </w:p>
    <w:p w14:paraId="7D5F557F" w14:textId="77777777" w:rsidR="00846719" w:rsidRDefault="00846719" w:rsidP="00846719"/>
    <w:p w14:paraId="4D5FF0FB" w14:textId="77777777" w:rsidR="00846719" w:rsidRDefault="00846719" w:rsidP="00846719">
      <w:pPr>
        <w:pStyle w:val="Default"/>
        <w:contextualSpacing/>
        <w:jc w:val="center"/>
        <w:rPr>
          <w:rFonts w:ascii="Arial" w:hAnsi="Arial" w:cs="Arial"/>
          <w:b/>
          <w:color w:val="auto"/>
        </w:rPr>
      </w:pPr>
      <w:r w:rsidRPr="00C0373C">
        <w:rPr>
          <w:rFonts w:ascii="Arial" w:hAnsi="Arial" w:cs="Arial"/>
          <w:b/>
          <w:color w:val="auto"/>
        </w:rPr>
        <w:t xml:space="preserve">“ADQUISICIÓN DE COMBUSTIBLE MEDIANTE EL USO DE TARJETAS ELECTRONICAS PARA EL PARQUE VEHICULAR DEL </w:t>
      </w:r>
    </w:p>
    <w:p w14:paraId="74ACB328" w14:textId="77777777" w:rsidR="00846719" w:rsidRPr="00C0373C" w:rsidRDefault="00846719" w:rsidP="00846719">
      <w:pPr>
        <w:pStyle w:val="Default"/>
        <w:contextualSpacing/>
        <w:jc w:val="center"/>
        <w:rPr>
          <w:rFonts w:ascii="Arial" w:hAnsi="Arial" w:cs="Arial"/>
          <w:b/>
          <w:color w:val="auto"/>
        </w:rPr>
      </w:pPr>
      <w:r w:rsidRPr="00C0373C">
        <w:rPr>
          <w:rFonts w:ascii="Arial" w:hAnsi="Arial" w:cs="Arial"/>
          <w:b/>
          <w:color w:val="auto"/>
        </w:rPr>
        <w:t>AYUNTAMIENTO DE ZAPOTLAN EL GRANDE”</w:t>
      </w:r>
    </w:p>
    <w:p w14:paraId="20620DE7" w14:textId="77777777" w:rsidR="00846719" w:rsidRDefault="00846719" w:rsidP="00846719">
      <w:pPr>
        <w:jc w:val="both"/>
        <w:rPr>
          <w:rFonts w:cs="Calibri"/>
        </w:rPr>
      </w:pPr>
    </w:p>
    <w:p w14:paraId="6CBC20DF" w14:textId="0442EA21" w:rsidR="00846719" w:rsidRPr="004B2C0B" w:rsidRDefault="00846719" w:rsidP="00846719">
      <w:pPr>
        <w:jc w:val="both"/>
        <w:rPr>
          <w:rFonts w:cs="Calibri"/>
        </w:rPr>
      </w:pPr>
      <w:r w:rsidRPr="0058484E">
        <w:rPr>
          <w:rFonts w:cs="Calibri"/>
        </w:rPr>
        <w:t>En Ciudad Guzmán, Municipio de Zapotlán el Grande</w:t>
      </w:r>
      <w:r>
        <w:rPr>
          <w:rFonts w:cs="Calibri"/>
        </w:rPr>
        <w:t>, Jalisco. Siendo las 12:00</w:t>
      </w:r>
      <w:r w:rsidRPr="0058484E">
        <w:rPr>
          <w:rFonts w:cs="Calibri"/>
        </w:rPr>
        <w:t xml:space="preserve"> horas del día </w:t>
      </w:r>
      <w:r>
        <w:rPr>
          <w:rFonts w:cs="Calibri"/>
        </w:rPr>
        <w:t>18 de enero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08AB1426" w14:textId="77777777" w:rsidR="00846719" w:rsidRPr="00EE048A" w:rsidRDefault="00846719" w:rsidP="00846719">
      <w:pPr>
        <w:jc w:val="center"/>
        <w:rPr>
          <w:rFonts w:cs="Calibri"/>
        </w:rPr>
      </w:pPr>
      <w:r w:rsidRPr="00EE048A">
        <w:rPr>
          <w:rFonts w:cs="Calibri"/>
          <w:b/>
        </w:rPr>
        <w:t>BAJO EL SIGUIENTE</w:t>
      </w:r>
      <w:r>
        <w:rPr>
          <w:rFonts w:cs="Calibri"/>
          <w:b/>
        </w:rPr>
        <w:t xml:space="preserve"> ORDEN DEL DIA</w:t>
      </w:r>
      <w:r w:rsidRPr="00EE048A">
        <w:rPr>
          <w:rFonts w:cs="Calibri"/>
        </w:rPr>
        <w:t>:</w:t>
      </w:r>
    </w:p>
    <w:p w14:paraId="2630A4C9" w14:textId="77777777" w:rsidR="00846719" w:rsidRPr="00EE048A" w:rsidRDefault="00846719" w:rsidP="00846719">
      <w:pPr>
        <w:jc w:val="center"/>
        <w:rPr>
          <w:rFonts w:cs="Calibri"/>
        </w:rPr>
      </w:pPr>
    </w:p>
    <w:p w14:paraId="332E8897" w14:textId="77777777" w:rsidR="00846719" w:rsidRDefault="00846719" w:rsidP="00846719">
      <w:pPr>
        <w:pStyle w:val="Prrafodelista"/>
        <w:numPr>
          <w:ilvl w:val="0"/>
          <w:numId w:val="6"/>
        </w:numPr>
        <w:ind w:left="1068"/>
        <w:jc w:val="both"/>
        <w:rPr>
          <w:rFonts w:cstheme="minorHAnsi"/>
        </w:rPr>
      </w:pPr>
      <w:r w:rsidRPr="00973452">
        <w:rPr>
          <w:rFonts w:cstheme="minorHAnsi"/>
        </w:rPr>
        <w:t>Lista de asistencia.</w:t>
      </w:r>
    </w:p>
    <w:p w14:paraId="1B3ACCF8" w14:textId="77777777" w:rsidR="00846719" w:rsidRPr="00973452" w:rsidRDefault="00846719" w:rsidP="00846719">
      <w:pPr>
        <w:pStyle w:val="Prrafodelista"/>
        <w:ind w:left="1068"/>
        <w:jc w:val="both"/>
        <w:rPr>
          <w:rFonts w:cstheme="minorHAnsi"/>
        </w:rPr>
      </w:pPr>
    </w:p>
    <w:p w14:paraId="39D5FDD7" w14:textId="77777777" w:rsidR="00846719" w:rsidRDefault="00846719" w:rsidP="00846719">
      <w:pPr>
        <w:pStyle w:val="Prrafodelista"/>
        <w:numPr>
          <w:ilvl w:val="0"/>
          <w:numId w:val="6"/>
        </w:numPr>
        <w:ind w:left="1068"/>
        <w:jc w:val="both"/>
        <w:rPr>
          <w:rFonts w:cstheme="minorHAnsi"/>
        </w:rPr>
      </w:pPr>
      <w:r w:rsidRPr="00973452">
        <w:rPr>
          <w:rFonts w:cstheme="minorHAnsi"/>
        </w:rPr>
        <w:t>Declaración de quorum para sesionar.</w:t>
      </w:r>
    </w:p>
    <w:p w14:paraId="61780056" w14:textId="77777777" w:rsidR="00846719" w:rsidRPr="00973452" w:rsidRDefault="00846719" w:rsidP="00846719">
      <w:pPr>
        <w:contextualSpacing/>
        <w:jc w:val="both"/>
        <w:rPr>
          <w:rFonts w:cstheme="minorHAnsi"/>
        </w:rPr>
      </w:pPr>
    </w:p>
    <w:p w14:paraId="53B1DE46" w14:textId="77777777" w:rsidR="00846719" w:rsidRDefault="00846719" w:rsidP="00846719">
      <w:pPr>
        <w:pStyle w:val="Prrafodelista"/>
        <w:numPr>
          <w:ilvl w:val="0"/>
          <w:numId w:val="6"/>
        </w:numPr>
        <w:ind w:left="1068"/>
        <w:jc w:val="both"/>
        <w:rPr>
          <w:rFonts w:cstheme="minorHAnsi"/>
        </w:rPr>
      </w:pPr>
      <w:r w:rsidRPr="00973452">
        <w:rPr>
          <w:rFonts w:cstheme="minorHAnsi"/>
        </w:rPr>
        <w:t xml:space="preserve">Lectura y aprobación del orden del día. </w:t>
      </w:r>
    </w:p>
    <w:p w14:paraId="69A90702" w14:textId="77777777" w:rsidR="00846719" w:rsidRPr="00973452" w:rsidRDefault="00846719" w:rsidP="00846719">
      <w:pPr>
        <w:contextualSpacing/>
        <w:jc w:val="both"/>
        <w:rPr>
          <w:rFonts w:cstheme="minorHAnsi"/>
        </w:rPr>
      </w:pPr>
    </w:p>
    <w:p w14:paraId="147EC0EE" w14:textId="77777777" w:rsidR="00846719" w:rsidRDefault="00846719" w:rsidP="00846719">
      <w:pPr>
        <w:pStyle w:val="Prrafodelista"/>
        <w:numPr>
          <w:ilvl w:val="0"/>
          <w:numId w:val="6"/>
        </w:numPr>
        <w:spacing w:after="200" w:line="276" w:lineRule="auto"/>
        <w:ind w:left="1068"/>
        <w:jc w:val="both"/>
        <w:rPr>
          <w:rFonts w:eastAsia="Times New Roman" w:cstheme="minorHAnsi"/>
          <w:color w:val="000000"/>
        </w:rPr>
      </w:pPr>
      <w:r w:rsidRPr="00973452">
        <w:rPr>
          <w:rFonts w:eastAsia="Times New Roman" w:cstheme="minorHAnsi"/>
          <w:color w:val="000000"/>
        </w:rPr>
        <w:t>Resolución y emisión de fallo de la licitación Pública MZGDP-01/2022 “ADQUISICIÓN DE COMBUSTIBLE MEDIANTE EL USO DE TARJETAS ELECTRONICAS PARA EL PARQUE VEHICULAR DEL AYUNTAMIENTO DE ZAPOTLAN EL GRANDE”</w:t>
      </w:r>
    </w:p>
    <w:p w14:paraId="5DBC1ED6" w14:textId="77777777" w:rsidR="00846719" w:rsidRPr="00973452" w:rsidRDefault="00846719" w:rsidP="00846719">
      <w:pPr>
        <w:pStyle w:val="Prrafodelista"/>
        <w:ind w:left="1068"/>
        <w:jc w:val="both"/>
        <w:rPr>
          <w:rFonts w:eastAsia="Times New Roman" w:cstheme="minorHAnsi"/>
          <w:color w:val="000000"/>
        </w:rPr>
      </w:pPr>
    </w:p>
    <w:p w14:paraId="14F7D04F" w14:textId="77777777" w:rsidR="00846719" w:rsidRPr="00973452" w:rsidRDefault="00846719" w:rsidP="00846719">
      <w:pPr>
        <w:pStyle w:val="Prrafodelista"/>
        <w:numPr>
          <w:ilvl w:val="0"/>
          <w:numId w:val="6"/>
        </w:numPr>
        <w:ind w:left="1068"/>
        <w:jc w:val="both"/>
        <w:rPr>
          <w:rFonts w:cstheme="minorHAnsi"/>
        </w:rPr>
      </w:pPr>
      <w:r w:rsidRPr="00973452">
        <w:rPr>
          <w:rFonts w:cstheme="minorHAnsi"/>
        </w:rPr>
        <w:t>Asuntos Varios</w:t>
      </w:r>
    </w:p>
    <w:p w14:paraId="01FF3501" w14:textId="77777777" w:rsidR="00846719" w:rsidRPr="00973452" w:rsidRDefault="00846719" w:rsidP="00846719">
      <w:pPr>
        <w:pStyle w:val="Prrafodelista"/>
        <w:ind w:left="1068"/>
        <w:jc w:val="both"/>
        <w:rPr>
          <w:rFonts w:cstheme="minorHAnsi"/>
        </w:rPr>
      </w:pPr>
    </w:p>
    <w:p w14:paraId="36A113B9" w14:textId="77777777" w:rsidR="00846719" w:rsidRPr="00973452" w:rsidRDefault="00846719" w:rsidP="00846719">
      <w:pPr>
        <w:pStyle w:val="Prrafodelista"/>
        <w:numPr>
          <w:ilvl w:val="0"/>
          <w:numId w:val="7"/>
        </w:numPr>
        <w:ind w:left="1428"/>
        <w:jc w:val="both"/>
        <w:rPr>
          <w:rFonts w:cstheme="minorHAnsi"/>
        </w:rPr>
      </w:pPr>
      <w:r w:rsidRPr="00973452">
        <w:rPr>
          <w:rFonts w:cstheme="minorHAnsi"/>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5C7E6810" w14:textId="77777777" w:rsidR="00846719" w:rsidRDefault="00846719" w:rsidP="00846719">
      <w:pPr>
        <w:pStyle w:val="Prrafodelista"/>
        <w:ind w:left="1428"/>
        <w:jc w:val="both"/>
        <w:rPr>
          <w:rFonts w:cstheme="minorHAnsi"/>
        </w:rPr>
      </w:pPr>
    </w:p>
    <w:p w14:paraId="786B2612" w14:textId="77777777" w:rsidR="00846719" w:rsidRDefault="00846719" w:rsidP="00846719">
      <w:pPr>
        <w:pStyle w:val="Prrafodelista"/>
        <w:ind w:left="1428"/>
        <w:jc w:val="both"/>
        <w:rPr>
          <w:rFonts w:cstheme="minorHAnsi"/>
        </w:rPr>
      </w:pPr>
    </w:p>
    <w:p w14:paraId="161CB794" w14:textId="77777777" w:rsidR="00846719" w:rsidRDefault="00846719" w:rsidP="00846719">
      <w:pPr>
        <w:pStyle w:val="Prrafodelista"/>
        <w:ind w:left="1428"/>
        <w:jc w:val="both"/>
        <w:rPr>
          <w:rFonts w:cstheme="minorHAnsi"/>
        </w:rPr>
      </w:pPr>
    </w:p>
    <w:p w14:paraId="66BB5618" w14:textId="77777777" w:rsidR="00846719" w:rsidRPr="00973452" w:rsidRDefault="00846719" w:rsidP="00846719">
      <w:pPr>
        <w:pStyle w:val="Prrafodelista"/>
        <w:ind w:left="1428"/>
        <w:jc w:val="both"/>
        <w:rPr>
          <w:rFonts w:cstheme="minorHAnsi"/>
        </w:rPr>
      </w:pPr>
    </w:p>
    <w:p w14:paraId="41A06ED5" w14:textId="77777777" w:rsidR="00846719" w:rsidRDefault="00846719" w:rsidP="00846719">
      <w:pPr>
        <w:pStyle w:val="Prrafodelista"/>
        <w:numPr>
          <w:ilvl w:val="0"/>
          <w:numId w:val="7"/>
        </w:numPr>
        <w:ind w:left="1428"/>
        <w:jc w:val="both"/>
        <w:rPr>
          <w:rFonts w:cstheme="minorHAnsi"/>
        </w:rPr>
      </w:pPr>
      <w:r w:rsidRPr="00973452">
        <w:rPr>
          <w:rFonts w:cstheme="minorHAnsi"/>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42C8C99B" w14:textId="77777777" w:rsidR="00846719" w:rsidRPr="009C1570" w:rsidRDefault="00846719" w:rsidP="00846719">
      <w:pPr>
        <w:pStyle w:val="Prrafodelista"/>
        <w:ind w:left="12"/>
        <w:rPr>
          <w:rFonts w:cs="Arial"/>
        </w:rPr>
      </w:pPr>
    </w:p>
    <w:p w14:paraId="2BEB0C30" w14:textId="77777777" w:rsidR="00846719" w:rsidRPr="00801C74" w:rsidRDefault="00846719" w:rsidP="00846719">
      <w:pPr>
        <w:pStyle w:val="Prrafodelista"/>
        <w:numPr>
          <w:ilvl w:val="0"/>
          <w:numId w:val="7"/>
        </w:numPr>
        <w:ind w:left="1428"/>
        <w:jc w:val="both"/>
        <w:rPr>
          <w:rFonts w:cstheme="minorHAnsi"/>
        </w:rPr>
      </w:pPr>
      <w:r w:rsidRPr="00801C74">
        <w:rPr>
          <w:rFonts w:cs="Arial"/>
        </w:rPr>
        <w:t>Análisis para su aprobación del dictamen de adjudicación directa por concepto de servicios de actualización, mantenimiento, asesoría, capacitación y soporte técnico con la empresa APLICACIONES Y SERVICIOS DE INFORMACIÓN EMPRESS, S.C. solicitada por la Directora de Hacienda Municipal Lic. Ana María Del Toro Torres.</w:t>
      </w:r>
    </w:p>
    <w:p w14:paraId="733F4ED9" w14:textId="77777777" w:rsidR="00846719" w:rsidRPr="00F24F8C" w:rsidRDefault="00846719" w:rsidP="00846719">
      <w:pPr>
        <w:contextualSpacing/>
        <w:jc w:val="both"/>
        <w:rPr>
          <w:rFonts w:cstheme="minorHAnsi"/>
        </w:rPr>
      </w:pPr>
    </w:p>
    <w:p w14:paraId="5EC0CAA0" w14:textId="77777777" w:rsidR="00846719" w:rsidRPr="00973452" w:rsidRDefault="00846719" w:rsidP="00846719">
      <w:pPr>
        <w:pStyle w:val="Prrafodelista"/>
        <w:numPr>
          <w:ilvl w:val="0"/>
          <w:numId w:val="6"/>
        </w:numPr>
        <w:ind w:left="1068"/>
        <w:jc w:val="both"/>
        <w:rPr>
          <w:rFonts w:cstheme="minorHAnsi"/>
        </w:rPr>
      </w:pPr>
      <w:r w:rsidRPr="00973452">
        <w:rPr>
          <w:rFonts w:cstheme="minorHAnsi"/>
        </w:rPr>
        <w:t>Clausura por parte del Presidente del Comité de Adquisiciones.</w:t>
      </w:r>
    </w:p>
    <w:p w14:paraId="252A3644" w14:textId="77777777" w:rsidR="00846719" w:rsidRPr="00EE048A" w:rsidRDefault="00846719" w:rsidP="00846719">
      <w:pPr>
        <w:pStyle w:val="Prrafodelista"/>
        <w:jc w:val="both"/>
        <w:rPr>
          <w:b/>
        </w:rPr>
      </w:pPr>
    </w:p>
    <w:p w14:paraId="5F7095E2" w14:textId="77777777" w:rsidR="00846719" w:rsidRPr="00C829F3" w:rsidRDefault="00846719" w:rsidP="00846719">
      <w:pPr>
        <w:jc w:val="both"/>
        <w:rPr>
          <w:rFonts w:cs="Calibri"/>
        </w:rPr>
      </w:pPr>
      <w:r w:rsidRPr="00C829F3">
        <w:rPr>
          <w:rFonts w:cs="Calibri"/>
        </w:rPr>
        <w:t xml:space="preserve">Se dio inicio a la reunión siendo las </w:t>
      </w:r>
      <w:r>
        <w:rPr>
          <w:rFonts w:cs="Calibri"/>
        </w:rPr>
        <w:t>12:00 h</w:t>
      </w:r>
      <w:r w:rsidRPr="00C829F3">
        <w:rPr>
          <w:rFonts w:cs="Calibri"/>
        </w:rPr>
        <w:t xml:space="preserve">oras del día </w:t>
      </w:r>
      <w:r>
        <w:rPr>
          <w:rFonts w:cs="Calibri"/>
        </w:rPr>
        <w:t xml:space="preserve">18 de enero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70641BD3" w14:textId="77777777" w:rsidR="00846719" w:rsidRDefault="00846719" w:rsidP="00846719">
      <w:pPr>
        <w:pStyle w:val="Prrafodelista"/>
        <w:jc w:val="both"/>
      </w:pPr>
      <w:r>
        <w:t>Lic.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77777777" w:rsidR="00846719" w:rsidRPr="004C38AE" w:rsidRDefault="00846719" w:rsidP="00846719">
      <w:pPr>
        <w:pStyle w:val="Prrafodelista"/>
        <w:jc w:val="both"/>
        <w:rPr>
          <w:rFonts w:cs="Times New Roman"/>
          <w:lang w:eastAsia="en-US"/>
        </w:rPr>
      </w:pPr>
      <w:r>
        <w:rPr>
          <w:rFonts w:cs="Times New Roman"/>
          <w:lang w:eastAsia="en-US"/>
        </w:rPr>
        <w:t>C. Ana Cecilia Sánchez González</w:t>
      </w:r>
    </w:p>
    <w:p w14:paraId="54FE87BC" w14:textId="77777777" w:rsidR="00846719" w:rsidRDefault="00846719" w:rsidP="00846719">
      <w:pPr>
        <w:pStyle w:val="Prrafodelista"/>
        <w:jc w:val="both"/>
        <w:rPr>
          <w:rFonts w:cs="Times New Roman"/>
          <w:lang w:eastAsia="en-US"/>
        </w:rPr>
      </w:pPr>
      <w:r>
        <w:rPr>
          <w:rFonts w:cs="Times New Roman"/>
          <w:lang w:eastAsia="en-US"/>
        </w:rPr>
        <w:t>En representación</w:t>
      </w:r>
      <w:r w:rsidRPr="004C38AE">
        <w:rPr>
          <w:rFonts w:cs="Times New Roman"/>
          <w:lang w:eastAsia="en-US"/>
        </w:rPr>
        <w:t xml:space="preserve"> </w:t>
      </w:r>
      <w:r>
        <w:rPr>
          <w:rFonts w:cs="Times New Roman"/>
          <w:lang w:eastAsia="en-US"/>
        </w:rPr>
        <w:t>del 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p>
    <w:p w14:paraId="43AA2897" w14:textId="77777777" w:rsidR="00846719" w:rsidRPr="004C38AE" w:rsidRDefault="00846719" w:rsidP="00846719">
      <w:pPr>
        <w:pStyle w:val="Prrafodelista"/>
        <w:jc w:val="both"/>
        <w:rPr>
          <w:rFonts w:cs="Times New Roman"/>
          <w:lang w:eastAsia="en-US"/>
        </w:rPr>
      </w:pPr>
      <w:r w:rsidRPr="004C38AE">
        <w:rPr>
          <w:rFonts w:cs="Times New Roman"/>
          <w:lang w:eastAsia="en-US"/>
        </w:rPr>
        <w:t xml:space="preserve">de Comercio Servicios y Turismo </w:t>
      </w:r>
    </w:p>
    <w:p w14:paraId="71E3F4E8" w14:textId="77777777" w:rsidR="00846719" w:rsidRDefault="00846719" w:rsidP="00846719">
      <w:pPr>
        <w:pStyle w:val="Prrafodelista"/>
        <w:jc w:val="both"/>
        <w:rPr>
          <w:rFonts w:cs="Times New Roman"/>
          <w:lang w:eastAsia="en-US"/>
        </w:rPr>
      </w:pPr>
      <w:r w:rsidRPr="004C38AE">
        <w:rPr>
          <w:rFonts w:cs="Times New Roman"/>
          <w:lang w:eastAsia="en-US"/>
        </w:rPr>
        <w:t xml:space="preserve">De Ciudad Guzmán, Jal.  </w:t>
      </w:r>
    </w:p>
    <w:p w14:paraId="51375022" w14:textId="77777777" w:rsidR="00846719" w:rsidRDefault="00846719" w:rsidP="00846719">
      <w:pPr>
        <w:pStyle w:val="Prrafodelista"/>
        <w:jc w:val="both"/>
        <w:rPr>
          <w:rFonts w:cs="Times New Roman"/>
          <w:lang w:eastAsia="en-US"/>
        </w:rPr>
      </w:pPr>
    </w:p>
    <w:p w14:paraId="5209F8E6" w14:textId="77777777" w:rsidR="00846719" w:rsidRPr="00D744D5" w:rsidRDefault="00846719" w:rsidP="00846719">
      <w:pPr>
        <w:pStyle w:val="Prrafodelista"/>
        <w:jc w:val="both"/>
        <w:rPr>
          <w:rFonts w:cs="Times New Roman"/>
          <w:lang w:eastAsia="en-US"/>
        </w:rPr>
      </w:pPr>
      <w:r>
        <w:rPr>
          <w:rFonts w:cs="Times New Roman"/>
          <w:lang w:eastAsia="en-US"/>
        </w:rPr>
        <w:t>Ing. Juan Flores Aguiart</w:t>
      </w:r>
    </w:p>
    <w:p w14:paraId="639E7382" w14:textId="77777777" w:rsidR="00846719" w:rsidRDefault="00846719" w:rsidP="00846719">
      <w:pPr>
        <w:pStyle w:val="Prrafodelista"/>
        <w:jc w:val="both"/>
        <w:rPr>
          <w:rFonts w:cs="Times New Roman"/>
          <w:lang w:eastAsia="en-US"/>
        </w:rPr>
      </w:pPr>
      <w:r>
        <w:rPr>
          <w:rFonts w:cs="Times New Roman"/>
          <w:lang w:eastAsia="en-US"/>
        </w:rPr>
        <w:t>Presidente</w:t>
      </w:r>
      <w:r w:rsidRPr="00D744D5">
        <w:rPr>
          <w:rFonts w:cs="Times New Roman"/>
          <w:lang w:eastAsia="en-US"/>
        </w:rPr>
        <w:t xml:space="preserve"> del Colegio de </w:t>
      </w:r>
      <w:r>
        <w:rPr>
          <w:rFonts w:cs="Times New Roman"/>
          <w:lang w:eastAsia="en-US"/>
        </w:rPr>
        <w:t>Ingenieros del Sur del Estado de Jalisco</w:t>
      </w:r>
    </w:p>
    <w:p w14:paraId="50C227E7" w14:textId="77777777" w:rsidR="00846719" w:rsidRPr="009A4E8A" w:rsidRDefault="00846719" w:rsidP="00846719">
      <w:pPr>
        <w:jc w:val="both"/>
        <w:rPr>
          <w:b/>
          <w:sz w:val="16"/>
          <w:szCs w:val="16"/>
        </w:rPr>
      </w:pPr>
    </w:p>
    <w:p w14:paraId="4381B56A" w14:textId="77777777" w:rsidR="00846719" w:rsidRPr="00D744D5" w:rsidRDefault="00846719" w:rsidP="00846719">
      <w:pPr>
        <w:pStyle w:val="Prrafodelista"/>
        <w:jc w:val="both"/>
        <w:rPr>
          <w:rFonts w:cs="Times New Roman"/>
          <w:lang w:eastAsia="en-US"/>
        </w:rPr>
      </w:pPr>
      <w:r>
        <w:rPr>
          <w:rFonts w:cs="Times New Roman"/>
          <w:lang w:eastAsia="en-US"/>
        </w:rPr>
        <w:t xml:space="preserve">Arq.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61FCFBE0" w14:textId="77777777" w:rsidR="00846719" w:rsidRDefault="00846719" w:rsidP="00846719">
      <w:pPr>
        <w:pStyle w:val="Prrafodelista"/>
        <w:jc w:val="both"/>
        <w:rPr>
          <w:rFonts w:cs="Times New Roman"/>
          <w:lang w:eastAsia="en-US"/>
        </w:rPr>
      </w:pPr>
      <w:r>
        <w:rPr>
          <w:rFonts w:cs="Times New Roman"/>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5D392E4F" w14:textId="77777777" w:rsidR="00846719" w:rsidRDefault="00846719" w:rsidP="00846719">
      <w:pPr>
        <w:pStyle w:val="Prrafodelista"/>
        <w:jc w:val="both"/>
        <w:rPr>
          <w:rFonts w:cs="Times New Roman"/>
          <w:lang w:eastAsia="en-US"/>
        </w:rPr>
      </w:pPr>
    </w:p>
    <w:p w14:paraId="75B273A6" w14:textId="77777777" w:rsidR="00846719" w:rsidRDefault="00846719" w:rsidP="00846719">
      <w:pPr>
        <w:pStyle w:val="Prrafodelista"/>
        <w:jc w:val="both"/>
        <w:rPr>
          <w:rFonts w:cs="Times New Roman"/>
          <w:lang w:eastAsia="en-US"/>
        </w:rPr>
      </w:pPr>
      <w:r>
        <w:rPr>
          <w:rFonts w:cs="Times New Roman"/>
          <w:lang w:eastAsia="en-US"/>
        </w:rPr>
        <w:t>Mtro. Jesús Armando Barrón López</w:t>
      </w:r>
    </w:p>
    <w:p w14:paraId="5A0B972C" w14:textId="77777777" w:rsidR="00846719" w:rsidRDefault="00846719" w:rsidP="00846719">
      <w:pPr>
        <w:pStyle w:val="Prrafodelista"/>
        <w:jc w:val="both"/>
        <w:rPr>
          <w:rFonts w:cs="Times New Roman"/>
          <w:lang w:eastAsia="en-US"/>
        </w:rPr>
      </w:pPr>
      <w:r>
        <w:rPr>
          <w:rFonts w:cs="Times New Roman"/>
          <w:lang w:eastAsia="en-US"/>
        </w:rPr>
        <w:t>Representante del Centro Universitario del Sur</w:t>
      </w:r>
    </w:p>
    <w:p w14:paraId="09B3542C" w14:textId="77777777" w:rsidR="00846719" w:rsidRDefault="00846719" w:rsidP="00846719">
      <w:pPr>
        <w:pStyle w:val="Prrafodelista"/>
        <w:jc w:val="both"/>
        <w:rPr>
          <w:rFonts w:cs="Times New Roman"/>
          <w:lang w:eastAsia="en-US"/>
        </w:rPr>
      </w:pPr>
      <w:r>
        <w:rPr>
          <w:rFonts w:cs="Times New Roman"/>
          <w:lang w:eastAsia="en-US"/>
        </w:rPr>
        <w:t>(Jefe de suministros)</w:t>
      </w:r>
    </w:p>
    <w:p w14:paraId="3FB0BFA7" w14:textId="77777777" w:rsidR="00846719" w:rsidRDefault="00846719" w:rsidP="00846719">
      <w:pPr>
        <w:pStyle w:val="Prrafodelista"/>
        <w:jc w:val="both"/>
        <w:rPr>
          <w:lang w:eastAsia="en-US"/>
        </w:rPr>
      </w:pPr>
    </w:p>
    <w:p w14:paraId="7AB52ED3" w14:textId="77777777" w:rsidR="00846719" w:rsidRDefault="00846719" w:rsidP="00846719">
      <w:pPr>
        <w:pStyle w:val="Prrafodelista"/>
        <w:jc w:val="both"/>
        <w:rPr>
          <w:lang w:eastAsia="en-US"/>
        </w:rPr>
      </w:pPr>
      <w:r w:rsidRPr="004970D8">
        <w:rPr>
          <w:lang w:eastAsia="en-US"/>
        </w:rPr>
        <w:t xml:space="preserve">Lic. </w:t>
      </w:r>
      <w:r>
        <w:rPr>
          <w:lang w:eastAsia="en-US"/>
        </w:rPr>
        <w:t>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05115E46" w14:textId="77777777" w:rsidR="00846719" w:rsidRDefault="00846719" w:rsidP="00846719">
      <w:pPr>
        <w:rPr>
          <w:rFonts w:eastAsia="Calibri"/>
          <w:sz w:val="16"/>
          <w:szCs w:val="16"/>
          <w:lang w:eastAsia="en-US"/>
        </w:rPr>
      </w:pPr>
    </w:p>
    <w:p w14:paraId="3BE2D2CD" w14:textId="77777777" w:rsidR="00846719" w:rsidRDefault="00846719" w:rsidP="00846719">
      <w:pPr>
        <w:rPr>
          <w:rFonts w:eastAsia="Calibri"/>
          <w:sz w:val="16"/>
          <w:szCs w:val="16"/>
          <w:lang w:eastAsia="en-US"/>
        </w:rPr>
      </w:pPr>
    </w:p>
    <w:p w14:paraId="07BDD486" w14:textId="77777777" w:rsidR="00846719" w:rsidRDefault="00846719" w:rsidP="00846719">
      <w:pPr>
        <w:rPr>
          <w:rFonts w:eastAsia="Calibri"/>
          <w:sz w:val="16"/>
          <w:szCs w:val="16"/>
          <w:lang w:eastAsia="en-US"/>
        </w:rPr>
      </w:pPr>
    </w:p>
    <w:p w14:paraId="188EC830" w14:textId="77777777" w:rsidR="00846719" w:rsidRDefault="00846719" w:rsidP="00846719">
      <w:pPr>
        <w:rPr>
          <w:rFonts w:eastAsia="Calibri"/>
          <w:sz w:val="16"/>
          <w:szCs w:val="16"/>
          <w:lang w:eastAsia="en-US"/>
        </w:rPr>
      </w:pPr>
    </w:p>
    <w:p w14:paraId="38A2930F" w14:textId="77777777" w:rsidR="00846719" w:rsidRDefault="00846719" w:rsidP="00846719">
      <w:pPr>
        <w:rPr>
          <w:rFonts w:eastAsia="Calibri"/>
          <w:sz w:val="16"/>
          <w:szCs w:val="16"/>
          <w:lang w:eastAsia="en-US"/>
        </w:rPr>
      </w:pPr>
    </w:p>
    <w:p w14:paraId="22C7564C" w14:textId="77777777" w:rsidR="00846719" w:rsidRDefault="00846719" w:rsidP="00846719">
      <w:pPr>
        <w:rPr>
          <w:rFonts w:eastAsia="Calibri"/>
          <w:sz w:val="16"/>
          <w:szCs w:val="16"/>
          <w:lang w:eastAsia="en-US"/>
        </w:rPr>
      </w:pPr>
    </w:p>
    <w:p w14:paraId="54466F02" w14:textId="77777777" w:rsidR="00846719" w:rsidRDefault="00846719" w:rsidP="00846719">
      <w:pPr>
        <w:rPr>
          <w:rFonts w:eastAsia="Calibri"/>
          <w:sz w:val="16"/>
          <w:szCs w:val="16"/>
          <w:lang w:eastAsia="en-US"/>
        </w:rPr>
      </w:pPr>
    </w:p>
    <w:p w14:paraId="4FF07413" w14:textId="77777777" w:rsidR="00846719" w:rsidRPr="004970D8" w:rsidRDefault="00846719" w:rsidP="00846719">
      <w:pPr>
        <w:rPr>
          <w:rFonts w:eastAsia="Calibri"/>
          <w:sz w:val="16"/>
          <w:szCs w:val="16"/>
          <w:lang w:eastAsia="en-US"/>
        </w:rPr>
      </w:pPr>
    </w:p>
    <w:p w14:paraId="065A64EC" w14:textId="77777777" w:rsidR="00846719" w:rsidRPr="00D744D5" w:rsidRDefault="00846719" w:rsidP="00846719">
      <w:pPr>
        <w:ind w:firstLine="709"/>
        <w:rPr>
          <w:rFonts w:eastAsia="Calibri"/>
          <w:lang w:eastAsia="en-US"/>
        </w:rPr>
      </w:pPr>
      <w:r>
        <w:rPr>
          <w:rFonts w:eastAsia="Calibri"/>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77777777"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Pr>
          <w:rFonts w:cs="Calibri"/>
        </w:rPr>
        <w:t>07</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4AA5EFD6" w14:textId="77777777" w:rsidR="00846719" w:rsidRDefault="00846719" w:rsidP="00846719">
      <w:pPr>
        <w:rPr>
          <w:rFonts w:cs="Calibri"/>
          <w:b/>
          <w:sz w:val="16"/>
          <w:szCs w:val="16"/>
        </w:rPr>
      </w:pPr>
    </w:p>
    <w:p w14:paraId="5AEECEEA" w14:textId="77777777" w:rsidR="00846719" w:rsidRDefault="00846719" w:rsidP="00846719">
      <w:pPr>
        <w:pStyle w:val="Encabezado"/>
        <w:jc w:val="right"/>
        <w:rPr>
          <w:rFonts w:ascii="Book Antiqua" w:hAnsi="Book Antiqua" w:cstheme="minorHAnsi"/>
        </w:rPr>
      </w:pPr>
    </w:p>
    <w:p w14:paraId="1684CF9C" w14:textId="77777777" w:rsidR="00846719" w:rsidRPr="00197954" w:rsidRDefault="00846719" w:rsidP="00846719">
      <w:pPr>
        <w:contextualSpacing/>
        <w:jc w:val="both"/>
        <w:rPr>
          <w:b/>
        </w:rPr>
      </w:pPr>
      <w:r w:rsidRPr="00BD7F74">
        <w:rPr>
          <w:b/>
        </w:rPr>
        <w:t>Cuarto punto.-</w:t>
      </w:r>
      <w:r>
        <w:rPr>
          <w:b/>
        </w:rPr>
        <w:t xml:space="preserve"> </w:t>
      </w:r>
      <w:r w:rsidRPr="00197954">
        <w:rPr>
          <w:rFonts w:eastAsia="Times New Roman" w:cstheme="minorHAnsi"/>
          <w:b/>
          <w:color w:val="000000"/>
        </w:rPr>
        <w:t>Resolución y emisión de fallo de la licitación Pública MZGDP-01/2022 “ADQUISICIÓN DE COMBUSTIBLE MEDIANTE EL USO DE TARJETAS ELECTRONICAS PARA EL PARQUE VEHICULAR DEL AYUNTAMIENTO DE ZAPOTLAN EL GRANDE”</w:t>
      </w:r>
    </w:p>
    <w:p w14:paraId="001D5D08" w14:textId="77777777" w:rsidR="00846719" w:rsidRDefault="00846719" w:rsidP="00846719">
      <w:pPr>
        <w:contextualSpacing/>
        <w:jc w:val="both"/>
        <w:rPr>
          <w:b/>
        </w:rPr>
      </w:pPr>
    </w:p>
    <w:p w14:paraId="0186A8B8" w14:textId="77777777"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MZGDP-01/2022</w:t>
      </w:r>
      <w:r w:rsidRPr="00610503">
        <w:rPr>
          <w:rFonts w:cstheme="minorHAnsi"/>
        </w:rPr>
        <w:t xml:space="preserve">, se procede a emitir el siguiente: </w:t>
      </w:r>
    </w:p>
    <w:p w14:paraId="26033FC9" w14:textId="77777777" w:rsidR="00846719" w:rsidRDefault="00846719" w:rsidP="00846719">
      <w:pPr>
        <w:jc w:val="both"/>
        <w:rPr>
          <w:rFonts w:cstheme="minorHAnsi"/>
          <w:sz w:val="16"/>
          <w:szCs w:val="16"/>
        </w:rPr>
      </w:pPr>
    </w:p>
    <w:p w14:paraId="65807BFE" w14:textId="77777777" w:rsidR="00846719" w:rsidRDefault="00846719" w:rsidP="00846719">
      <w:pPr>
        <w:jc w:val="both"/>
        <w:rPr>
          <w:rFonts w:cstheme="minorHAnsi"/>
          <w:sz w:val="16"/>
          <w:szCs w:val="16"/>
        </w:rPr>
      </w:pPr>
    </w:p>
    <w:p w14:paraId="2D1D91EB" w14:textId="77777777" w:rsidR="00846719" w:rsidRDefault="00846719" w:rsidP="00846719">
      <w:pPr>
        <w:jc w:val="both"/>
        <w:rPr>
          <w:rFonts w:cstheme="minorHAnsi"/>
          <w:sz w:val="16"/>
          <w:szCs w:val="16"/>
        </w:rPr>
      </w:pPr>
    </w:p>
    <w:p w14:paraId="65B2D8EC" w14:textId="1AC07CCD"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6273B751" w14:textId="77777777" w:rsidR="00846719" w:rsidRDefault="00846719" w:rsidP="00846719">
      <w:pPr>
        <w:pStyle w:val="Default"/>
        <w:contextualSpacing/>
        <w:jc w:val="both"/>
        <w:rPr>
          <w:rFonts w:asciiTheme="minorHAnsi" w:hAnsiTheme="minorHAnsi" w:cstheme="minorHAnsi"/>
        </w:rPr>
      </w:pPr>
    </w:p>
    <w:p w14:paraId="0C4C7B31" w14:textId="77777777" w:rsidR="00846719" w:rsidRDefault="00846719" w:rsidP="00846719">
      <w:pPr>
        <w:pStyle w:val="Default"/>
        <w:contextualSpacing/>
        <w:jc w:val="both"/>
        <w:rPr>
          <w:rFonts w:asciiTheme="minorHAnsi" w:hAnsiTheme="minorHAnsi" w:cstheme="minorHAnsi"/>
        </w:rPr>
      </w:pPr>
      <w:r w:rsidRPr="00BD1A91">
        <w:rPr>
          <w:rFonts w:asciiTheme="minorHAnsi" w:hAnsiTheme="minorHAnsi" w:cstheme="minorHAnsi"/>
        </w:rPr>
        <w:t xml:space="preserve">Con el fin de llevar a cabo la licitación pública MZGDP-02/2021 para la </w:t>
      </w:r>
      <w:r w:rsidRPr="00BD1A91">
        <w:rPr>
          <w:rFonts w:asciiTheme="minorHAnsi" w:hAnsiTheme="minorHAnsi" w:cstheme="minorHAnsi"/>
          <w:b/>
          <w:color w:val="auto"/>
        </w:rPr>
        <w:t>“ADQUISICIÓN DE COMBUSTIBLE MEDIANTE EL USO DE TARJETAS ELECTRONICAS PARA EL PARQUE VEHICULAR DEL AYUNTAMIENTO DE ZAPOTLAN EL GRANDE”</w:t>
      </w:r>
      <w:r w:rsidRPr="00BD1A91">
        <w:rPr>
          <w:rFonts w:asciiTheme="minorHAnsi" w:hAnsiTheme="minorHAnsi" w:cstheme="minorHAnsi"/>
          <w:color w:val="auto"/>
        </w:rPr>
        <w:t xml:space="preserve"> con recursos propios del Municipio, </w:t>
      </w:r>
      <w:r w:rsidRPr="00BD1A91">
        <w:rPr>
          <w:rFonts w:asciiTheme="minorHAnsi" w:hAnsiTheme="minorHAnsi" w:cstheme="minorHAnsi"/>
        </w:rPr>
        <w:t>De conformidad con el artículo 60 de la  Ley de Compras Gubernamentales, Enajenación y Contratación de Servicios del Estado de Jalisco y sus Municipios</w:t>
      </w:r>
      <w:r>
        <w:rPr>
          <w:rFonts w:asciiTheme="minorHAnsi" w:hAnsiTheme="minorHAnsi" w:cstheme="minorHAnsi"/>
        </w:rPr>
        <w:t xml:space="preserve">, se publicó la primera convocatoria el día 24 de diciembre de 2021, en el periódico de circulación estatal “El Informador” y en el periódico de circulación local </w:t>
      </w:r>
    </w:p>
    <w:p w14:paraId="4E1F5000" w14:textId="77777777" w:rsidR="00846719" w:rsidRDefault="00846719" w:rsidP="00846719">
      <w:pPr>
        <w:pStyle w:val="Default"/>
        <w:contextualSpacing/>
        <w:jc w:val="both"/>
        <w:rPr>
          <w:rFonts w:asciiTheme="minorHAnsi" w:hAnsiTheme="minorHAnsi" w:cstheme="minorHAnsi"/>
        </w:rPr>
      </w:pPr>
    </w:p>
    <w:p w14:paraId="224CECD7" w14:textId="77777777" w:rsidR="00846719" w:rsidRDefault="00846719" w:rsidP="00846719">
      <w:pPr>
        <w:pStyle w:val="Default"/>
        <w:contextualSpacing/>
        <w:jc w:val="both"/>
        <w:rPr>
          <w:rFonts w:asciiTheme="minorHAnsi" w:hAnsiTheme="minorHAnsi" w:cstheme="minorHAnsi"/>
        </w:rPr>
      </w:pPr>
    </w:p>
    <w:p w14:paraId="7C26A99A" w14:textId="77777777" w:rsidR="00846719" w:rsidRDefault="00846719" w:rsidP="00846719">
      <w:pPr>
        <w:pStyle w:val="Default"/>
        <w:contextualSpacing/>
        <w:jc w:val="both"/>
        <w:rPr>
          <w:rFonts w:asciiTheme="minorHAnsi" w:hAnsiTheme="minorHAnsi" w:cstheme="minorHAnsi"/>
        </w:rPr>
      </w:pPr>
    </w:p>
    <w:p w14:paraId="5B4D8F08" w14:textId="77777777" w:rsidR="00846719" w:rsidRDefault="00846719" w:rsidP="00846719">
      <w:pPr>
        <w:pStyle w:val="Default"/>
        <w:contextualSpacing/>
        <w:jc w:val="both"/>
        <w:rPr>
          <w:rFonts w:asciiTheme="minorHAnsi" w:hAnsiTheme="minorHAnsi" w:cstheme="minorHAnsi"/>
        </w:rPr>
      </w:pPr>
    </w:p>
    <w:p w14:paraId="1938BF29" w14:textId="6D1EB554" w:rsidR="00846719" w:rsidRDefault="00846719" w:rsidP="00846719">
      <w:pPr>
        <w:pStyle w:val="Default"/>
        <w:contextualSpacing/>
        <w:jc w:val="both"/>
        <w:rPr>
          <w:rFonts w:asciiTheme="minorHAnsi" w:hAnsiTheme="minorHAnsi" w:cstheme="minorHAnsi"/>
        </w:rPr>
      </w:pPr>
      <w:r>
        <w:rPr>
          <w:rFonts w:asciiTheme="minorHAnsi" w:hAnsiTheme="minorHAnsi" w:cstheme="minorHAnsi"/>
        </w:rPr>
        <w:t xml:space="preserve">“La Voz del sur de Jalisco”, así como en la página del gobierno municipal de Zapotlán el Grande </w:t>
      </w:r>
      <w:hyperlink r:id="rId7" w:history="1">
        <w:r w:rsidRPr="0006102F">
          <w:rPr>
            <w:rStyle w:val="Hipervnculo"/>
            <w:rFonts w:asciiTheme="minorHAnsi" w:hAnsiTheme="minorHAnsi" w:cstheme="minorHAnsi"/>
          </w:rPr>
          <w:t>http://www.ciudadguzman.gob.mx/Pagina.aspx?id=8ec23bad-a88f-4c31-80d6-31daf6280829</w:t>
        </w:r>
      </w:hyperlink>
      <w:r>
        <w:rPr>
          <w:rFonts w:asciiTheme="minorHAnsi" w:hAnsiTheme="minorHAnsi" w:cstheme="minorHAnsi"/>
        </w:rPr>
        <w:t xml:space="preserve"> de la cual no se recibió carta  de participación de ningún interesado.</w:t>
      </w:r>
    </w:p>
    <w:p w14:paraId="310A512D" w14:textId="77777777" w:rsidR="00846719" w:rsidRDefault="00846719" w:rsidP="00846719">
      <w:pPr>
        <w:pStyle w:val="Default"/>
        <w:contextualSpacing/>
        <w:jc w:val="both"/>
        <w:rPr>
          <w:rFonts w:asciiTheme="minorHAnsi" w:hAnsiTheme="minorHAnsi" w:cstheme="minorHAnsi"/>
        </w:rPr>
      </w:pPr>
    </w:p>
    <w:p w14:paraId="73D8F78C" w14:textId="6C7F4CFC" w:rsidR="00846719" w:rsidRDefault="00846719" w:rsidP="00846719">
      <w:pPr>
        <w:pStyle w:val="Default"/>
        <w:contextualSpacing/>
        <w:jc w:val="both"/>
        <w:rPr>
          <w:rFonts w:asciiTheme="minorHAnsi" w:hAnsiTheme="minorHAnsi" w:cstheme="minorHAnsi"/>
        </w:rPr>
      </w:pPr>
      <w:r>
        <w:rPr>
          <w:rFonts w:asciiTheme="minorHAnsi" w:hAnsiTheme="minorHAnsi" w:cstheme="minorHAnsi"/>
        </w:rPr>
        <w:t xml:space="preserve">Posteriormente el día 04 de enero de 2022, se emitió la segunda convocatoria de la licitación </w:t>
      </w:r>
      <w:r w:rsidRPr="00BD1A91">
        <w:rPr>
          <w:rFonts w:asciiTheme="minorHAnsi" w:hAnsiTheme="minorHAnsi" w:cstheme="minorHAnsi"/>
        </w:rPr>
        <w:t>pública MZGDP-0</w:t>
      </w:r>
      <w:r>
        <w:rPr>
          <w:rFonts w:asciiTheme="minorHAnsi" w:hAnsiTheme="minorHAnsi" w:cstheme="minorHAnsi"/>
        </w:rPr>
        <w:t>1/2022</w:t>
      </w:r>
      <w:r w:rsidRPr="00BD1A91">
        <w:rPr>
          <w:rFonts w:asciiTheme="minorHAnsi" w:hAnsiTheme="minorHAnsi" w:cstheme="minorHAnsi"/>
        </w:rPr>
        <w:t xml:space="preserve"> para la </w:t>
      </w:r>
      <w:r w:rsidRPr="00BD1A91">
        <w:rPr>
          <w:rFonts w:asciiTheme="minorHAnsi" w:hAnsiTheme="minorHAnsi" w:cstheme="minorHAnsi"/>
          <w:b/>
          <w:color w:val="auto"/>
        </w:rPr>
        <w:t>“ADQUISICIÓN DE COMBUSTIBLE MEDIANTE EL USO DE TARJETAS ELECTRONICAS PARA EL PARQUE VEHICULAR DEL AYUNTAMIENTO DE ZAPOTLAN EL GRANDE”</w:t>
      </w:r>
      <w:r>
        <w:rPr>
          <w:rFonts w:asciiTheme="minorHAnsi" w:hAnsiTheme="minorHAnsi" w:cstheme="minorHAnsi"/>
          <w:b/>
          <w:color w:val="auto"/>
        </w:rPr>
        <w:t xml:space="preserve"> </w:t>
      </w:r>
      <w:r>
        <w:rPr>
          <w:rFonts w:asciiTheme="minorHAnsi" w:hAnsiTheme="minorHAnsi" w:cstheme="minorHAnsi"/>
          <w:color w:val="auto"/>
        </w:rPr>
        <w:t xml:space="preserve">en la página </w:t>
      </w:r>
      <w:r>
        <w:rPr>
          <w:rFonts w:asciiTheme="minorHAnsi" w:hAnsiTheme="minorHAnsi" w:cstheme="minorHAnsi"/>
        </w:rPr>
        <w:t xml:space="preserve">del gobierno municipal de Zapotlán el Grande </w:t>
      </w:r>
      <w:hyperlink r:id="rId8" w:history="1">
        <w:r w:rsidRPr="0006102F">
          <w:rPr>
            <w:rStyle w:val="Hipervnculo"/>
            <w:rFonts w:asciiTheme="minorHAnsi" w:hAnsiTheme="minorHAnsi" w:cstheme="minorHAnsi"/>
          </w:rPr>
          <w:t>http://www.ciudadguzman.gob.mx/Pagina.aspx?id=8ec23bad-a88f-4c31-80d6-31daf6280829</w:t>
        </w:r>
      </w:hyperlink>
      <w:r>
        <w:rPr>
          <w:rFonts w:asciiTheme="minorHAnsi" w:hAnsiTheme="minorHAnsi" w:cstheme="minorHAnsi"/>
        </w:rPr>
        <w:t xml:space="preserve"> en la cual se recibió la carta de intención de participación en la misma de un interesado.</w:t>
      </w:r>
    </w:p>
    <w:p w14:paraId="659DABA5" w14:textId="77777777" w:rsidR="00846719" w:rsidRDefault="00846719" w:rsidP="00846719">
      <w:pPr>
        <w:pStyle w:val="Default"/>
        <w:contextualSpacing/>
        <w:jc w:val="both"/>
        <w:rPr>
          <w:rFonts w:cstheme="minorHAnsi"/>
        </w:rPr>
      </w:pPr>
    </w:p>
    <w:p w14:paraId="6CCEC775" w14:textId="77777777"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 propuesta</w:t>
      </w:r>
      <w:r w:rsidRPr="003D4A39">
        <w:rPr>
          <w:rFonts w:cstheme="minorHAnsi"/>
        </w:rPr>
        <w:t xml:space="preserve"> prese</w:t>
      </w:r>
      <w:r>
        <w:rPr>
          <w:rFonts w:cstheme="minorHAnsi"/>
        </w:rPr>
        <w:t>ntada</w:t>
      </w:r>
      <w:r w:rsidRPr="003D4A39">
        <w:rPr>
          <w:rFonts w:cstheme="minorHAnsi"/>
        </w:rPr>
        <w:t xml:space="preserve"> por </w:t>
      </w:r>
      <w:r>
        <w:rPr>
          <w:rFonts w:cstheme="minorHAnsi"/>
        </w:rPr>
        <w:t>el único licitante.</w:t>
      </w:r>
      <w:r w:rsidRPr="003D4A39">
        <w:rPr>
          <w:rFonts w:cstheme="minorHAnsi"/>
        </w:rPr>
        <w:t xml:space="preserve"> </w:t>
      </w:r>
    </w:p>
    <w:p w14:paraId="6AB93EEE" w14:textId="77777777" w:rsidR="00846719" w:rsidRPr="003D4A39" w:rsidRDefault="00846719" w:rsidP="00846719">
      <w:pPr>
        <w:jc w:val="both"/>
        <w:rPr>
          <w:rFonts w:cstheme="minorHAnsi"/>
        </w:rPr>
      </w:pPr>
    </w:p>
    <w:p w14:paraId="53C6D0A2" w14:textId="77777777" w:rsidR="00846719" w:rsidRDefault="00846719" w:rsidP="00846719">
      <w:pPr>
        <w:jc w:val="both"/>
        <w:rPr>
          <w:rFonts w:cstheme="minorHAnsi"/>
        </w:rPr>
      </w:pPr>
      <w:r>
        <w:rPr>
          <w:rFonts w:cstheme="minorHAnsi"/>
        </w:rPr>
        <w:t>No se</w:t>
      </w:r>
      <w:r w:rsidRPr="003D4A39">
        <w:rPr>
          <w:rFonts w:cstheme="minorHAnsi"/>
        </w:rPr>
        <w:t xml:space="preserve"> recibió  cuestionario de aclaraciones de acuerdo </w:t>
      </w:r>
      <w:r>
        <w:rPr>
          <w:rFonts w:cstheme="minorHAnsi"/>
        </w:rPr>
        <w:t>con lo establecido  al numeral 7</w:t>
      </w:r>
      <w:r w:rsidRPr="003D4A39">
        <w:rPr>
          <w:rFonts w:cstheme="minorHAnsi"/>
        </w:rPr>
        <w:t>.1 de las bases que</w:t>
      </w:r>
      <w:r>
        <w:rPr>
          <w:rFonts w:cstheme="minorHAnsi"/>
        </w:rPr>
        <w:t xml:space="preserve"> norman la presente licitación.</w:t>
      </w:r>
    </w:p>
    <w:p w14:paraId="5FB01324" w14:textId="77777777" w:rsidR="00846719" w:rsidRDefault="00846719" w:rsidP="00846719">
      <w:pPr>
        <w:jc w:val="both"/>
        <w:rPr>
          <w:rFonts w:cstheme="minorHAnsi"/>
        </w:rPr>
      </w:pPr>
    </w:p>
    <w:p w14:paraId="0D3EBDE2" w14:textId="77777777" w:rsidR="00846719" w:rsidRDefault="00846719" w:rsidP="00846719">
      <w:pPr>
        <w:jc w:val="both"/>
        <w:rPr>
          <w:rFonts w:cstheme="minorHAnsi"/>
        </w:rPr>
      </w:pPr>
      <w:r>
        <w:rPr>
          <w:rFonts w:cstheme="minorHAnsi"/>
        </w:rPr>
        <w:t xml:space="preserve">Se recibió la propuesta técnica y económica del único licitante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jueves 13 de enero de 2022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 xml:space="preserve">a las 10:15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Pr>
          <w:rFonts w:cs="Arial"/>
        </w:rPr>
        <w:t xml:space="preserve"> presentes</w:t>
      </w:r>
      <w:r w:rsidRPr="00911778">
        <w:rPr>
          <w:rFonts w:cstheme="minorHAnsi"/>
        </w:rPr>
        <w:t>;</w:t>
      </w:r>
      <w:r>
        <w:rPr>
          <w:rFonts w:cstheme="minorHAnsi"/>
        </w:rPr>
        <w:t xml:space="preserve"> 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del único licitante,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Default="00846719" w:rsidP="00846719">
      <w:pPr>
        <w:jc w:val="both"/>
        <w:rPr>
          <w:rFonts w:cstheme="minorHAnsi"/>
        </w:rPr>
      </w:pPr>
    </w:p>
    <w:p w14:paraId="3B073136" w14:textId="77777777" w:rsidR="00846719" w:rsidRDefault="00846719" w:rsidP="00846719">
      <w:pPr>
        <w:jc w:val="both"/>
        <w:rPr>
          <w:rFonts w:cstheme="minorHAnsi"/>
        </w:rPr>
      </w:pPr>
      <w:r w:rsidRPr="0031175A">
        <w:rPr>
          <w:rFonts w:cstheme="minorHAnsi"/>
        </w:rPr>
        <w:t>Una vez realizada la apertura de la propuesta técnica del único licitante EDENRED MEXICO S.A. DE C.V., se hace constar que en lo correspondiente al anexo 3, sí se incluyeron la totalidad de los documentos que se solicitaron en las bases de la convocatoria, sin embargo se hace mención que el documento donde el representante legal manifiesta anexar la documentación no está firmado ni al calce ni al margen por el C. Jesús Omar Flores Hernández en su carácter de representante legal de la citada empresa</w:t>
      </w:r>
      <w:r>
        <w:rPr>
          <w:rFonts w:cstheme="minorHAnsi"/>
        </w:rPr>
        <w:t>.</w:t>
      </w:r>
    </w:p>
    <w:p w14:paraId="738F4B6D" w14:textId="77777777" w:rsidR="00846719" w:rsidRDefault="00846719" w:rsidP="00846719">
      <w:pPr>
        <w:jc w:val="both"/>
        <w:rPr>
          <w:rFonts w:cstheme="minorHAnsi"/>
        </w:rPr>
      </w:pPr>
    </w:p>
    <w:p w14:paraId="497503A4" w14:textId="77777777" w:rsidR="00846719" w:rsidRDefault="00846719" w:rsidP="00846719">
      <w:pPr>
        <w:jc w:val="both"/>
        <w:rPr>
          <w:rFonts w:cstheme="minorHAnsi"/>
        </w:rPr>
      </w:pPr>
    </w:p>
    <w:p w14:paraId="29198D56" w14:textId="77777777" w:rsidR="00846719" w:rsidRDefault="00846719" w:rsidP="00846719">
      <w:pPr>
        <w:jc w:val="both"/>
        <w:rPr>
          <w:rFonts w:cstheme="minorHAnsi"/>
        </w:rPr>
      </w:pPr>
    </w:p>
    <w:p w14:paraId="544FDF27" w14:textId="77777777" w:rsidR="00846719" w:rsidRDefault="00846719" w:rsidP="00846719">
      <w:pPr>
        <w:jc w:val="both"/>
        <w:rPr>
          <w:rFonts w:cstheme="minorHAnsi"/>
        </w:rPr>
      </w:pPr>
    </w:p>
    <w:p w14:paraId="1730BCE1" w14:textId="77777777" w:rsidR="00846719" w:rsidRDefault="00846719" w:rsidP="00846719">
      <w:pPr>
        <w:jc w:val="both"/>
        <w:rPr>
          <w:rFonts w:cstheme="minorHAnsi"/>
        </w:rPr>
      </w:pPr>
    </w:p>
    <w:p w14:paraId="43CAB1D2" w14:textId="77777777" w:rsidR="00846719" w:rsidRDefault="00846719" w:rsidP="00846719">
      <w:pPr>
        <w:jc w:val="both"/>
        <w:rPr>
          <w:rFonts w:cstheme="minorHAnsi"/>
        </w:rPr>
      </w:pPr>
    </w:p>
    <w:p w14:paraId="1DF7C19B" w14:textId="77777777" w:rsidR="00846719" w:rsidRPr="0031175A" w:rsidRDefault="00846719" w:rsidP="00846719">
      <w:pPr>
        <w:jc w:val="both"/>
        <w:rPr>
          <w:rFonts w:cstheme="minorHAnsi"/>
        </w:rPr>
      </w:pPr>
      <w:r w:rsidRPr="0031175A">
        <w:rPr>
          <w:rFonts w:cstheme="minorHAnsi"/>
        </w:rPr>
        <w:t xml:space="preserve">Posterior a la apertura de la propuesta técnica del licitante EDENRED MEXICO, S.A. DE C.V. se procedió a la apertura de la propuesta económica. Una vez realizado el acto de apertura de las propuestas técnicas y económicas del único licitante EDENRED MEXICO, S.A. DE C.V., se aceptaron ambas para su posterior análisis, salvo lo que determinara el Comité de Adquisiciones respecto de lo referente al Anexo 3 de la propuesta técnica a que se hizo mención en el párrafo anterior, de acuerdo al artículo 65 punto 1 fracciones I, II y III, de la </w:t>
      </w:r>
      <w:r>
        <w:rPr>
          <w:rFonts w:cstheme="minorHAnsi"/>
        </w:rPr>
        <w:t>L</w:t>
      </w:r>
      <w:r w:rsidRPr="0031175A">
        <w:rPr>
          <w:rFonts w:cstheme="minorHAnsi"/>
        </w:rPr>
        <w:t xml:space="preserve">ey de Compras Gubernamentales, Enajenación y Contratación de Servicios del Estado de Jalisco y sus Municipios, mismas que se remiten al Coordinador de Proveeduría Municipal, para su posterior análisis dejando a salvo las consideraciones que determine el Comité.  </w:t>
      </w:r>
    </w:p>
    <w:p w14:paraId="44CB1ABE" w14:textId="77777777" w:rsidR="00846719" w:rsidRDefault="00846719" w:rsidP="00846719">
      <w:pPr>
        <w:jc w:val="both"/>
        <w:rPr>
          <w:rFonts w:asciiTheme="majorHAnsi" w:hAnsiTheme="majorHAnsi" w:cstheme="majorHAnsi"/>
        </w:rPr>
      </w:pPr>
    </w:p>
    <w:p w14:paraId="3ECDD725" w14:textId="77777777"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cuarta sesión ordinaria celebrada el día 18 de enero de 2022 que es procedente la documentación presentada por el licitante EDENRED MEXICO, S.A. DE C.V dado que la misma cumple en su totalidad con lo establecido en las bases de la licitación. </w:t>
      </w:r>
    </w:p>
    <w:p w14:paraId="79C38466" w14:textId="7A7D39ED" w:rsidR="00846719" w:rsidRDefault="00846719" w:rsidP="00846719">
      <w:pPr>
        <w:pStyle w:val="Default"/>
        <w:jc w:val="both"/>
        <w:rPr>
          <w:rFonts w:asciiTheme="minorHAnsi" w:hAnsiTheme="minorHAnsi" w:cstheme="minorHAnsi"/>
        </w:rPr>
      </w:pPr>
      <w:r w:rsidRPr="003D4A39">
        <w:rPr>
          <w:rFonts w:asciiTheme="minorHAnsi" w:hAnsiTheme="minorHAnsi" w:cstheme="minorHAnsi"/>
        </w:rPr>
        <w:t>Por lo que e</w:t>
      </w:r>
      <w:r>
        <w:rPr>
          <w:rFonts w:asciiTheme="minorHAnsi" w:hAnsiTheme="minorHAnsi" w:cstheme="minorHAnsi"/>
        </w:rPr>
        <w:t>n atención a los razonamientos anteriores</w:t>
      </w:r>
      <w:r w:rsidRPr="003D4A39">
        <w:rPr>
          <w:rFonts w:asciiTheme="minorHAnsi" w:hAnsiTheme="minorHAnsi" w:cstheme="minorHAnsi"/>
        </w:rPr>
        <w:t xml:space="preserve"> y</w:t>
      </w:r>
      <w:r>
        <w:rPr>
          <w:rFonts w:asciiTheme="minorHAnsi" w:hAnsiTheme="minorHAnsi" w:cstheme="minorHAnsi"/>
        </w:rPr>
        <w:t>,</w:t>
      </w:r>
      <w:r w:rsidRPr="003D4A39">
        <w:rPr>
          <w:rFonts w:asciiTheme="minorHAnsi" w:hAnsiTheme="minorHAnsi" w:cstheme="minorHAnsi"/>
        </w:rPr>
        <w:t xml:space="preserve"> considerando la</w:t>
      </w:r>
      <w:r>
        <w:rPr>
          <w:rFonts w:asciiTheme="minorHAnsi" w:hAnsiTheme="minorHAnsi" w:cstheme="minorHAnsi"/>
        </w:rPr>
        <w:t>s</w:t>
      </w:r>
      <w:r w:rsidRPr="003D4A39">
        <w:rPr>
          <w:rFonts w:asciiTheme="minorHAnsi" w:hAnsiTheme="minorHAnsi" w:cstheme="minorHAnsi"/>
        </w:rPr>
        <w:t xml:space="preserve"> propuesta</w:t>
      </w:r>
      <w:r>
        <w:rPr>
          <w:rFonts w:asciiTheme="minorHAnsi" w:hAnsiTheme="minorHAnsi" w:cstheme="minorHAnsi"/>
        </w:rPr>
        <w:t>s técnica y</w:t>
      </w:r>
      <w:r w:rsidRPr="003D4A39">
        <w:rPr>
          <w:rFonts w:asciiTheme="minorHAnsi" w:hAnsiTheme="minorHAnsi" w:cstheme="minorHAnsi"/>
        </w:rPr>
        <w:t xml:space="preserve"> económica </w:t>
      </w:r>
      <w:r>
        <w:rPr>
          <w:rFonts w:asciiTheme="minorHAnsi" w:hAnsiTheme="minorHAnsi" w:cstheme="minorHAnsi"/>
        </w:rPr>
        <w:t xml:space="preserve"> del único licitante EDENRED MEXICO, S.A. DE C.V. y </w:t>
      </w:r>
      <w:r w:rsidRPr="003D4A39">
        <w:rPr>
          <w:rFonts w:asciiTheme="minorHAnsi" w:hAnsiTheme="minorHAnsi" w:cstheme="minorHAnsi"/>
        </w:rPr>
        <w:t xml:space="preserve">considerando criterios de economía, eficacia, eficiencia, imparcialidad y honradez para satisfacer los objetivos a los que está destinada esta </w:t>
      </w:r>
      <w:r>
        <w:rPr>
          <w:rFonts w:asciiTheme="minorHAnsi" w:hAnsiTheme="minorHAnsi" w:cstheme="minorHAnsi"/>
        </w:rPr>
        <w:t>licitación</w:t>
      </w:r>
      <w:r w:rsidRPr="003D4A39">
        <w:rPr>
          <w:rFonts w:asciiTheme="minorHAnsi" w:hAnsiTheme="minorHAnsi" w:cstheme="minorHAnsi"/>
        </w:rPr>
        <w:t>,  se resuelve emitir el sigui</w:t>
      </w:r>
      <w:r>
        <w:rPr>
          <w:rFonts w:asciiTheme="minorHAnsi" w:hAnsiTheme="minorHAnsi" w:cstheme="minorHAnsi"/>
        </w:rPr>
        <w:t>ente.---------</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203325A9" w:rsidR="00846719" w:rsidRPr="003D4A39" w:rsidRDefault="00846719" w:rsidP="00846719">
      <w:pPr>
        <w:jc w:val="both"/>
        <w:rPr>
          <w:rFonts w:cstheme="minorHAnsi"/>
          <w:b/>
        </w:rPr>
      </w:pPr>
      <w:r w:rsidRPr="003D4A39">
        <w:rPr>
          <w:rFonts w:cstheme="minorHAnsi"/>
          <w:b/>
        </w:rPr>
        <w:t>------------------</w:t>
      </w:r>
      <w:r>
        <w:rPr>
          <w:rFonts w:cstheme="minorHAnsi"/>
          <w:b/>
        </w:rPr>
        <w:t>----------------------------------</w:t>
      </w:r>
      <w:r w:rsidRPr="003D4A39">
        <w:rPr>
          <w:rFonts w:cstheme="minorHAnsi"/>
          <w:b/>
        </w:rPr>
        <w:t>-FALLO------------------------------</w:t>
      </w:r>
      <w:r>
        <w:rPr>
          <w:rFonts w:cstheme="minorHAnsi"/>
          <w:b/>
        </w:rPr>
        <w:t>-----------------</w:t>
      </w:r>
    </w:p>
    <w:p w14:paraId="7961B0A9" w14:textId="6538917E" w:rsidR="00846719" w:rsidRDefault="00846719" w:rsidP="00846719">
      <w:pPr>
        <w:pStyle w:val="Default"/>
        <w:contextualSpacing/>
        <w:jc w:val="both"/>
        <w:rPr>
          <w:rFonts w:asciiTheme="minorHAnsi" w:hAnsiTheme="minorHAnsi" w:cstheme="minorHAnsi"/>
        </w:rPr>
      </w:pPr>
      <w:r w:rsidRPr="00BF5338">
        <w:rPr>
          <w:rFonts w:asciiTheme="minorHAnsi" w:hAnsiTheme="minorHAnsi" w:cstheme="minorHAnsi"/>
        </w:rPr>
        <w:t xml:space="preserve">Se adjudica a LA EMPRESA DE PERSONA JURIDICA </w:t>
      </w:r>
      <w:r w:rsidRPr="00BF5338">
        <w:rPr>
          <w:rFonts w:asciiTheme="minorHAnsi" w:hAnsiTheme="minorHAnsi" w:cstheme="minorHAnsi"/>
          <w:b/>
        </w:rPr>
        <w:t xml:space="preserve">EDENRED MEXICO S.A. de C.V. </w:t>
      </w:r>
      <w:r w:rsidRPr="00BF5338">
        <w:rPr>
          <w:rFonts w:asciiTheme="minorHAnsi" w:hAnsiTheme="minorHAnsi" w:cstheme="minorHAnsi"/>
        </w:rPr>
        <w:t xml:space="preserve">la totalidad de la partida que a continuación se detalla: </w:t>
      </w:r>
      <w:r w:rsidRPr="00BF5338">
        <w:rPr>
          <w:rFonts w:asciiTheme="minorHAnsi" w:hAnsiTheme="minorHAnsi" w:cstheme="minorHAnsi"/>
          <w:b/>
          <w:color w:val="auto"/>
        </w:rPr>
        <w:t>“ADQUISICIÓN DE COMBUSTIBLE MEDIANTE EL USO DE TARJETAS ELECTRONICAS PARA EL PARQUE VEHICULAR DEL AYUNTAMIENTO DE ZAPOTLAN EL GRANDE”</w:t>
      </w:r>
      <w:r>
        <w:rPr>
          <w:rFonts w:asciiTheme="minorHAnsi" w:hAnsiTheme="minorHAnsi" w:cstheme="minorHAnsi"/>
          <w:b/>
          <w:color w:val="auto"/>
        </w:rPr>
        <w:t xml:space="preserve"> </w:t>
      </w:r>
      <w:r w:rsidRPr="00BF5338">
        <w:rPr>
          <w:rFonts w:asciiTheme="minorHAnsi" w:hAnsiTheme="minorHAnsi" w:cstheme="minorHAnsi"/>
        </w:rPr>
        <w:t xml:space="preserve"> </w:t>
      </w:r>
      <w:r>
        <w:rPr>
          <w:rFonts w:asciiTheme="minorHAnsi" w:hAnsiTheme="minorHAnsi" w:cstheme="minorHAnsi"/>
        </w:rPr>
        <w:t>e</w:t>
      </w:r>
      <w:r w:rsidRPr="00BF5338">
        <w:rPr>
          <w:rFonts w:asciiTheme="minorHAnsi" w:hAnsiTheme="minorHAnsi" w:cstheme="minorHAnsi"/>
        </w:rPr>
        <w:t>n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w:t>
      </w:r>
      <w:r>
        <w:rPr>
          <w:rFonts w:asciiTheme="minorHAnsi" w:hAnsiTheme="minorHAnsi" w:cstheme="minorHAnsi"/>
        </w:rPr>
        <w:t>s, tanto técnica como económica</w:t>
      </w:r>
      <w:r w:rsidRPr="00BF5338">
        <w:rPr>
          <w:rFonts w:asciiTheme="minorHAnsi" w:hAnsiTheme="minorHAnsi" w:cstheme="minorHAnsi"/>
        </w:rPr>
        <w:t>. Adjudicándose de acuerdo al siguiente orden</w:t>
      </w:r>
      <w:r>
        <w:rPr>
          <w:rFonts w:asciiTheme="minorHAnsi" w:hAnsiTheme="minorHAnsi" w:cstheme="minorHAnsi"/>
        </w:rPr>
        <w:t>:</w:t>
      </w:r>
    </w:p>
    <w:p w14:paraId="33C347B8" w14:textId="77777777" w:rsidR="00846719" w:rsidRDefault="00846719" w:rsidP="00846719">
      <w:pPr>
        <w:pStyle w:val="Default"/>
        <w:contextualSpacing/>
        <w:jc w:val="both"/>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2084"/>
        <w:gridCol w:w="6749"/>
      </w:tblGrid>
      <w:tr w:rsidR="00846719" w:rsidRPr="00833CAF" w14:paraId="5ADA2485" w14:textId="77777777" w:rsidTr="006C479D">
        <w:tc>
          <w:tcPr>
            <w:tcW w:w="2127" w:type="dxa"/>
          </w:tcPr>
          <w:p w14:paraId="65A32F4A" w14:textId="77777777" w:rsidR="00846719" w:rsidRPr="00C047A6" w:rsidRDefault="00846719" w:rsidP="006C479D">
            <w:pPr>
              <w:jc w:val="center"/>
              <w:rPr>
                <w:b/>
                <w:sz w:val="24"/>
                <w:szCs w:val="24"/>
              </w:rPr>
            </w:pPr>
            <w:r w:rsidRPr="00C047A6">
              <w:rPr>
                <w:b/>
                <w:sz w:val="24"/>
                <w:szCs w:val="24"/>
              </w:rPr>
              <w:t>PARTIDA</w:t>
            </w:r>
          </w:p>
        </w:tc>
        <w:tc>
          <w:tcPr>
            <w:tcW w:w="8363" w:type="dxa"/>
          </w:tcPr>
          <w:p w14:paraId="405A14BB" w14:textId="2406C335" w:rsidR="00846719" w:rsidRPr="00C047A6" w:rsidRDefault="00846719" w:rsidP="00A91400">
            <w:pPr>
              <w:jc w:val="center"/>
              <w:rPr>
                <w:b/>
                <w:sz w:val="24"/>
                <w:szCs w:val="24"/>
              </w:rPr>
            </w:pPr>
            <w:r>
              <w:rPr>
                <w:b/>
                <w:sz w:val="24"/>
                <w:szCs w:val="24"/>
              </w:rPr>
              <w:t>Contrato abierto h</w:t>
            </w:r>
            <w:r w:rsidRPr="00C047A6">
              <w:rPr>
                <w:b/>
                <w:sz w:val="24"/>
                <w:szCs w:val="24"/>
              </w:rPr>
              <w:t xml:space="preserve">asta por la cantidad </w:t>
            </w:r>
            <w:r>
              <w:rPr>
                <w:b/>
                <w:sz w:val="24"/>
                <w:szCs w:val="24"/>
              </w:rPr>
              <w:t>de $ 10</w:t>
            </w:r>
            <w:r w:rsidRPr="00C047A6">
              <w:rPr>
                <w:b/>
                <w:sz w:val="24"/>
                <w:szCs w:val="24"/>
              </w:rPr>
              <w:t>´000,000</w:t>
            </w:r>
            <w:r w:rsidR="00A91400">
              <w:rPr>
                <w:b/>
                <w:sz w:val="24"/>
                <w:szCs w:val="24"/>
              </w:rPr>
              <w:t>.00</w:t>
            </w:r>
            <w:bookmarkStart w:id="0" w:name="_GoBack"/>
            <w:bookmarkEnd w:id="0"/>
          </w:p>
        </w:tc>
      </w:tr>
      <w:tr w:rsidR="00846719" w:rsidRPr="00833CAF" w14:paraId="3EDB76E8" w14:textId="77777777" w:rsidTr="006C479D">
        <w:tc>
          <w:tcPr>
            <w:tcW w:w="2127" w:type="dxa"/>
          </w:tcPr>
          <w:p w14:paraId="7DB7F34E" w14:textId="77777777" w:rsidR="00846719" w:rsidRPr="00C047A6" w:rsidRDefault="00846719" w:rsidP="006C479D">
            <w:pPr>
              <w:jc w:val="center"/>
              <w:rPr>
                <w:b/>
                <w:sz w:val="24"/>
                <w:szCs w:val="24"/>
              </w:rPr>
            </w:pPr>
            <w:r w:rsidRPr="00C047A6">
              <w:rPr>
                <w:b/>
                <w:sz w:val="24"/>
                <w:szCs w:val="24"/>
              </w:rPr>
              <w:t xml:space="preserve">2.6.1 COMBUSTIBLES Y LUBRICANTES </w:t>
            </w:r>
          </w:p>
        </w:tc>
        <w:tc>
          <w:tcPr>
            <w:tcW w:w="8363" w:type="dxa"/>
            <w:vAlign w:val="center"/>
          </w:tcPr>
          <w:p w14:paraId="14FDF43F" w14:textId="77777777" w:rsidR="00846719" w:rsidRPr="00EC5764" w:rsidRDefault="00846719" w:rsidP="006C479D">
            <w:pPr>
              <w:pStyle w:val="Default"/>
              <w:jc w:val="both"/>
              <w:rPr>
                <w:rFonts w:asciiTheme="minorHAnsi" w:hAnsiTheme="minorHAnsi" w:cstheme="minorHAnsi"/>
                <w:color w:val="auto"/>
              </w:rPr>
            </w:pPr>
            <w:r w:rsidRPr="00EC5764">
              <w:rPr>
                <w:rFonts w:asciiTheme="minorHAnsi" w:hAnsiTheme="minorHAnsi" w:cstheme="minorHAnsi"/>
                <w:color w:val="auto"/>
              </w:rPr>
              <w:t>La adquisición de combustible mediante tarjetas electrónicas para el pa</w:t>
            </w:r>
            <w:r>
              <w:rPr>
                <w:rFonts w:asciiTheme="minorHAnsi" w:hAnsiTheme="minorHAnsi" w:cstheme="minorHAnsi"/>
                <w:color w:val="auto"/>
              </w:rPr>
              <w:t>rque vehicular del</w:t>
            </w:r>
            <w:r w:rsidRPr="00EC5764">
              <w:rPr>
                <w:rFonts w:asciiTheme="minorHAnsi" w:hAnsiTheme="minorHAnsi" w:cstheme="minorHAnsi"/>
                <w:color w:val="auto"/>
              </w:rPr>
              <w:t xml:space="preserve"> </w:t>
            </w:r>
            <w:r>
              <w:rPr>
                <w:rFonts w:asciiTheme="minorHAnsi" w:hAnsiTheme="minorHAnsi" w:cstheme="minorHAnsi"/>
                <w:color w:val="auto"/>
              </w:rPr>
              <w:t xml:space="preserve">Municipio </w:t>
            </w:r>
            <w:r w:rsidRPr="00EC5764">
              <w:rPr>
                <w:rFonts w:asciiTheme="minorHAnsi" w:hAnsiTheme="minorHAnsi" w:cstheme="minorHAnsi"/>
                <w:color w:val="auto"/>
              </w:rPr>
              <w:t xml:space="preserve">de Zapotlán el Grande en su proyección estimada es de dispersar hasta </w:t>
            </w:r>
            <w:r>
              <w:rPr>
                <w:rFonts w:asciiTheme="minorHAnsi" w:hAnsiTheme="minorHAnsi" w:cstheme="minorHAnsi"/>
                <w:color w:val="auto"/>
              </w:rPr>
              <w:t>5</w:t>
            </w:r>
            <w:r w:rsidRPr="00EC5764">
              <w:rPr>
                <w:rFonts w:asciiTheme="minorHAnsi" w:hAnsiTheme="minorHAnsi" w:cstheme="minorHAnsi"/>
                <w:color w:val="auto"/>
              </w:rPr>
              <w:t>0,000 (</w:t>
            </w:r>
            <w:r>
              <w:rPr>
                <w:rFonts w:asciiTheme="minorHAnsi" w:hAnsiTheme="minorHAnsi" w:cstheme="minorHAnsi"/>
                <w:color w:val="auto"/>
              </w:rPr>
              <w:t>Cincuenta Mil</w:t>
            </w:r>
            <w:r w:rsidRPr="00EC5764">
              <w:rPr>
                <w:rFonts w:asciiTheme="minorHAnsi" w:hAnsiTheme="minorHAnsi" w:cstheme="minorHAnsi"/>
                <w:color w:val="auto"/>
              </w:rPr>
              <w:t>) Litros de Gasolina Magna, Premium y Diésel</w:t>
            </w:r>
            <w:r>
              <w:rPr>
                <w:rFonts w:asciiTheme="minorHAnsi" w:hAnsiTheme="minorHAnsi" w:cstheme="minorHAnsi"/>
                <w:color w:val="auto"/>
              </w:rPr>
              <w:t xml:space="preserve"> mensual </w:t>
            </w:r>
            <w:r w:rsidRPr="00EC5764">
              <w:rPr>
                <w:rFonts w:asciiTheme="minorHAnsi" w:hAnsiTheme="minorHAnsi" w:cstheme="minorHAnsi"/>
                <w:color w:val="auto"/>
              </w:rPr>
              <w:t>en el periodo comprendido de</w:t>
            </w:r>
            <w:r>
              <w:rPr>
                <w:rFonts w:asciiTheme="minorHAnsi" w:hAnsiTheme="minorHAnsi" w:cstheme="minorHAnsi"/>
                <w:color w:val="auto"/>
              </w:rPr>
              <w:t>l mes de enero al 31</w:t>
            </w:r>
            <w:r w:rsidRPr="00EC5764">
              <w:rPr>
                <w:rFonts w:asciiTheme="minorHAnsi" w:hAnsiTheme="minorHAnsi" w:cstheme="minorHAnsi"/>
                <w:color w:val="auto"/>
              </w:rPr>
              <w:t xml:space="preserve"> de </w:t>
            </w:r>
            <w:r>
              <w:rPr>
                <w:rFonts w:asciiTheme="minorHAnsi" w:hAnsiTheme="minorHAnsi" w:cstheme="minorHAnsi"/>
                <w:color w:val="auto"/>
              </w:rPr>
              <w:t>diciembre</w:t>
            </w:r>
            <w:r w:rsidRPr="00EC5764">
              <w:rPr>
                <w:rFonts w:asciiTheme="minorHAnsi" w:hAnsiTheme="minorHAnsi" w:cstheme="minorHAnsi"/>
                <w:color w:val="auto"/>
              </w:rPr>
              <w:t xml:space="preserve"> del 202</w:t>
            </w:r>
            <w:r>
              <w:rPr>
                <w:rFonts w:asciiTheme="minorHAnsi" w:hAnsiTheme="minorHAnsi" w:cstheme="minorHAnsi"/>
                <w:color w:val="auto"/>
              </w:rPr>
              <w:t>2</w:t>
            </w:r>
            <w:r w:rsidRPr="00EC5764">
              <w:rPr>
                <w:rFonts w:asciiTheme="minorHAnsi" w:hAnsiTheme="minorHAnsi" w:cstheme="minorHAnsi"/>
                <w:color w:val="auto"/>
              </w:rPr>
              <w:t>, lo solicitado no representa una obligación de compra sino que se ajustará a las necesidades del “CONVOCANTE”.</w:t>
            </w:r>
          </w:p>
          <w:p w14:paraId="6D8FC091" w14:textId="77777777" w:rsidR="00846719" w:rsidRPr="00C047A6" w:rsidRDefault="00846719" w:rsidP="006C479D">
            <w:pPr>
              <w:jc w:val="center"/>
              <w:rPr>
                <w:b/>
                <w:sz w:val="24"/>
                <w:szCs w:val="24"/>
              </w:rPr>
            </w:pPr>
          </w:p>
        </w:tc>
      </w:tr>
    </w:tbl>
    <w:p w14:paraId="046D826B" w14:textId="77777777" w:rsidR="00846719" w:rsidRPr="00BF5338" w:rsidRDefault="00846719" w:rsidP="00846719">
      <w:pPr>
        <w:pStyle w:val="Default"/>
        <w:contextualSpacing/>
        <w:jc w:val="both"/>
        <w:rPr>
          <w:rFonts w:asciiTheme="minorHAnsi" w:hAnsiTheme="minorHAnsi" w:cstheme="minorHAnsi"/>
        </w:rPr>
      </w:pPr>
    </w:p>
    <w:p w14:paraId="46328B74" w14:textId="77777777" w:rsidR="00846719" w:rsidRDefault="00846719" w:rsidP="00846719">
      <w:pPr>
        <w:contextualSpacing/>
        <w:jc w:val="both"/>
      </w:pPr>
    </w:p>
    <w:p w14:paraId="1C1CC493" w14:textId="77777777" w:rsidR="00846719" w:rsidRDefault="00846719" w:rsidP="00846719">
      <w:pPr>
        <w:contextualSpacing/>
        <w:jc w:val="both"/>
      </w:pPr>
    </w:p>
    <w:p w14:paraId="16ADF04E" w14:textId="77777777" w:rsidR="00846719" w:rsidRDefault="00846719" w:rsidP="00846719">
      <w:pPr>
        <w:contextualSpacing/>
        <w:jc w:val="both"/>
      </w:pPr>
    </w:p>
    <w:p w14:paraId="29E89CF4" w14:textId="77777777" w:rsidR="00846719" w:rsidRDefault="00846719" w:rsidP="00846719">
      <w:pPr>
        <w:contextualSpacing/>
        <w:jc w:val="both"/>
      </w:pPr>
    </w:p>
    <w:p w14:paraId="7830F811" w14:textId="77777777" w:rsidR="00846719" w:rsidRDefault="00846719" w:rsidP="00846719">
      <w:pPr>
        <w:contextualSpacing/>
        <w:jc w:val="both"/>
      </w:pPr>
      <w:r>
        <w:t xml:space="preserve">La empresa adjudicada se compromete a cumplir cada una de las condiciones establecidas en la propuesta técnica como económica  que norman la presente licitación. </w:t>
      </w:r>
    </w:p>
    <w:p w14:paraId="09A9A308" w14:textId="77777777" w:rsidR="00846719" w:rsidRDefault="00846719" w:rsidP="00846719">
      <w:pPr>
        <w:contextualSpacing/>
        <w:jc w:val="both"/>
      </w:pPr>
    </w:p>
    <w:p w14:paraId="4BE03150" w14:textId="77777777" w:rsidR="00846719" w:rsidRPr="0012187C" w:rsidRDefault="00846719" w:rsidP="00846719">
      <w:pPr>
        <w:autoSpaceDE w:val="0"/>
        <w:autoSpaceDN w:val="0"/>
        <w:adjustRightInd w:val="0"/>
        <w:jc w:val="both"/>
        <w:rPr>
          <w:rFonts w:cstheme="minorHAnsi"/>
        </w:rPr>
      </w:pPr>
      <w:r>
        <w:rPr>
          <w:rFonts w:cstheme="minorHAnsi"/>
        </w:rPr>
        <w:t>El pago del servicio prestado se deberá realizar en un periodo no mayor de 20 días naturales posteriores a la emisión y envío de la factura; la factura será emitida a mes vencido y será enviada a través de correo electrónico designado por la Coordinación de Patrimonio Municipal; la factura será generada únicamente por el importe total de los consumos realizados con las tarjetas.</w:t>
      </w:r>
    </w:p>
    <w:p w14:paraId="72D0A7DF" w14:textId="77777777" w:rsidR="00846719" w:rsidRDefault="00846719" w:rsidP="00846719">
      <w:pPr>
        <w:jc w:val="both"/>
        <w:rPr>
          <w:rFonts w:cstheme="minorHAnsi"/>
        </w:rPr>
      </w:pPr>
    </w:p>
    <w:p w14:paraId="49C4FFBC" w14:textId="77777777" w:rsidR="00846719" w:rsidRDefault="00846719" w:rsidP="00846719">
      <w:pPr>
        <w:contextualSpacing/>
        <w:jc w:val="both"/>
      </w:pPr>
      <w:r>
        <w:t>El proveedor adjudicado se obliga a cumplir con todo lo presentado en su propuesta técnica y económica mismas que formará parte integral del contrato a celebrar con el Municipio de Zapotlán el Grande Jalisco.</w:t>
      </w:r>
    </w:p>
    <w:p w14:paraId="2593B487" w14:textId="77777777" w:rsidR="00846719" w:rsidRDefault="00846719" w:rsidP="00846719">
      <w:pPr>
        <w:contextualSpacing/>
        <w:jc w:val="both"/>
      </w:pPr>
    </w:p>
    <w:p w14:paraId="2E8161BB" w14:textId="77777777" w:rsidR="00846719" w:rsidRPr="00544457" w:rsidRDefault="00846719" w:rsidP="00846719">
      <w:pPr>
        <w:jc w:val="center"/>
        <w:rPr>
          <w:rFonts w:cstheme="minorHAnsi"/>
          <w:b/>
          <w:u w:val="single"/>
        </w:rPr>
      </w:pPr>
      <w:r w:rsidRPr="00544457">
        <w:rPr>
          <w:rFonts w:cstheme="minorHAnsi"/>
          <w:b/>
          <w:u w:val="single"/>
        </w:rPr>
        <w:t>PROPUESTA TÉCNICA</w:t>
      </w:r>
    </w:p>
    <w:p w14:paraId="348F0FBC" w14:textId="77777777" w:rsidR="00846719" w:rsidRPr="00B550D9" w:rsidRDefault="00846719" w:rsidP="00846719">
      <w:pPr>
        <w:ind w:left="100"/>
        <w:contextualSpacing/>
        <w:jc w:val="both"/>
        <w:rPr>
          <w:rFonts w:cstheme="minorHAnsi"/>
        </w:rPr>
      </w:pPr>
      <w:r w:rsidRPr="00B550D9">
        <w:rPr>
          <w:rFonts w:cstheme="minorHAnsi"/>
          <w:b/>
        </w:rPr>
        <w:t>1.- DESCRIPCIÓN</w:t>
      </w:r>
    </w:p>
    <w:p w14:paraId="6F5B801A" w14:textId="77777777" w:rsidR="00846719" w:rsidRPr="00B550D9" w:rsidRDefault="00846719" w:rsidP="00846719">
      <w:pPr>
        <w:pStyle w:val="Textoindependiente"/>
        <w:spacing w:before="10" w:line="240" w:lineRule="auto"/>
        <w:contextualSpacing/>
        <w:rPr>
          <w:rFonts w:asciiTheme="minorHAnsi" w:hAnsiTheme="minorHAnsi" w:cstheme="minorHAnsi"/>
          <w:b/>
          <w:sz w:val="24"/>
        </w:rPr>
      </w:pPr>
    </w:p>
    <w:p w14:paraId="244E595D" w14:textId="77777777" w:rsidR="00846719" w:rsidRPr="00B550D9" w:rsidRDefault="00846719" w:rsidP="00846719">
      <w:pPr>
        <w:pStyle w:val="Textoindependiente"/>
        <w:spacing w:before="94" w:line="240" w:lineRule="auto"/>
        <w:ind w:left="100" w:right="303"/>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1.1.- Aproximadamente 300 Tarjetas plásticas, que permitan sólo el suministro de gasolina magna, gasolina Premium y diésel.</w:t>
      </w:r>
    </w:p>
    <w:p w14:paraId="6CC6F842" w14:textId="77777777" w:rsidR="00846719" w:rsidRPr="00B550D9" w:rsidRDefault="00846719" w:rsidP="00846719">
      <w:pPr>
        <w:pStyle w:val="Textoindependiente"/>
        <w:spacing w:before="94" w:line="240" w:lineRule="auto"/>
        <w:ind w:left="100" w:right="303"/>
        <w:contextualSpacing/>
        <w:rPr>
          <w:rFonts w:asciiTheme="minorHAnsi" w:eastAsiaTheme="minorEastAsia" w:hAnsiTheme="minorHAnsi" w:cstheme="minorHAnsi"/>
          <w:sz w:val="24"/>
          <w:lang w:val="es-MX" w:eastAsia="es-MX"/>
        </w:rPr>
      </w:pPr>
    </w:p>
    <w:p w14:paraId="282EF403" w14:textId="77777777" w:rsidR="00846719" w:rsidRPr="00B550D9" w:rsidRDefault="00846719" w:rsidP="00846719">
      <w:pPr>
        <w:pStyle w:val="Textoindependiente"/>
        <w:spacing w:line="240" w:lineRule="auto"/>
        <w:ind w:left="100" w:right="1106"/>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 xml:space="preserve">1.2.- Firma Electrónica a través de un Número de Identificación Personal (NIP) de cuatro dígitos. </w:t>
      </w:r>
    </w:p>
    <w:p w14:paraId="2C53F0A1" w14:textId="77777777" w:rsidR="00846719" w:rsidRPr="00B550D9" w:rsidRDefault="00846719" w:rsidP="00846719">
      <w:pPr>
        <w:pStyle w:val="Textoindependiente"/>
        <w:spacing w:line="240" w:lineRule="auto"/>
        <w:ind w:left="100" w:right="1106"/>
        <w:contextualSpacing/>
        <w:rPr>
          <w:rFonts w:asciiTheme="minorHAnsi" w:eastAsiaTheme="minorEastAsia" w:hAnsiTheme="minorHAnsi" w:cstheme="minorHAnsi"/>
          <w:sz w:val="24"/>
          <w:lang w:val="es-MX" w:eastAsia="es-MX"/>
        </w:rPr>
      </w:pPr>
    </w:p>
    <w:p w14:paraId="2B432CA7" w14:textId="77777777" w:rsidR="00846719" w:rsidRPr="00B550D9" w:rsidRDefault="00846719" w:rsidP="00846719">
      <w:pPr>
        <w:pStyle w:val="Textoindependiente"/>
        <w:spacing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1.3.- Plástico PVC.</w:t>
      </w:r>
    </w:p>
    <w:p w14:paraId="4B14C62E" w14:textId="77777777" w:rsidR="00846719" w:rsidRPr="00B550D9" w:rsidRDefault="00846719" w:rsidP="00846719">
      <w:pPr>
        <w:pStyle w:val="Textoindependiente"/>
        <w:spacing w:before="10" w:line="240" w:lineRule="auto"/>
        <w:contextualSpacing/>
        <w:rPr>
          <w:rFonts w:asciiTheme="minorHAnsi" w:hAnsiTheme="minorHAnsi" w:cstheme="minorHAnsi"/>
          <w:sz w:val="24"/>
        </w:rPr>
      </w:pPr>
    </w:p>
    <w:p w14:paraId="77039F6F" w14:textId="77777777" w:rsidR="00846719" w:rsidRPr="00B550D9" w:rsidRDefault="00846719" w:rsidP="00846719">
      <w:pPr>
        <w:ind w:left="100"/>
        <w:contextualSpacing/>
        <w:jc w:val="both"/>
        <w:rPr>
          <w:rFonts w:cstheme="minorHAnsi"/>
          <w:b/>
        </w:rPr>
      </w:pPr>
      <w:r w:rsidRPr="00B550D9">
        <w:rPr>
          <w:rFonts w:cstheme="minorHAnsi"/>
          <w:b/>
        </w:rPr>
        <w:t>2.- SEGURIDAD</w:t>
      </w:r>
    </w:p>
    <w:p w14:paraId="61086586" w14:textId="77777777" w:rsidR="00846719" w:rsidRPr="00B550D9" w:rsidRDefault="00846719" w:rsidP="00846719">
      <w:pPr>
        <w:pStyle w:val="Textoindependiente"/>
        <w:spacing w:before="93" w:line="240" w:lineRule="auto"/>
        <w:ind w:left="100" w:right="305"/>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2.1.- Por cada transacción efectuada con el dispositivo electrónico ofertado por el licitante (tarjeta), los operadores de las estaciones de servicio afiliadas deberán verificar que los datos de los mismos coincida con los datos del vehículo, de igual forma se emitirá un comprobante de consumo (ticket) que contenga los siguientes datos como mínimo:</w:t>
      </w:r>
    </w:p>
    <w:p w14:paraId="1A2BBDCB" w14:textId="77777777" w:rsidR="00846719" w:rsidRPr="00B550D9" w:rsidRDefault="00846719" w:rsidP="00846719">
      <w:pPr>
        <w:pStyle w:val="Textoindependiente"/>
        <w:spacing w:line="240" w:lineRule="auto"/>
        <w:contextualSpacing/>
        <w:rPr>
          <w:rFonts w:asciiTheme="minorHAnsi" w:hAnsiTheme="minorHAnsi" w:cstheme="minorHAnsi"/>
          <w:sz w:val="24"/>
        </w:rPr>
      </w:pPr>
    </w:p>
    <w:p w14:paraId="1B1CCEBE"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Número de dispositivo</w:t>
      </w:r>
      <w:r w:rsidRPr="00B550D9">
        <w:rPr>
          <w:rFonts w:cstheme="minorHAnsi"/>
          <w:spacing w:val="-4"/>
        </w:rPr>
        <w:t xml:space="preserve"> </w:t>
      </w:r>
      <w:r w:rsidRPr="00B550D9">
        <w:rPr>
          <w:rFonts w:cstheme="minorHAnsi"/>
        </w:rPr>
        <w:t>electrónico.</w:t>
      </w:r>
    </w:p>
    <w:p w14:paraId="3B341921"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Placa del vehículo.</w:t>
      </w:r>
    </w:p>
    <w:p w14:paraId="58B4D31D" w14:textId="77777777" w:rsidR="00846719" w:rsidRPr="00B550D9" w:rsidRDefault="00846719" w:rsidP="00846719">
      <w:pPr>
        <w:pStyle w:val="Prrafodelista"/>
        <w:widowControl w:val="0"/>
        <w:numPr>
          <w:ilvl w:val="0"/>
          <w:numId w:val="5"/>
        </w:numPr>
        <w:tabs>
          <w:tab w:val="left" w:pos="808"/>
          <w:tab w:val="left" w:pos="809"/>
        </w:tabs>
        <w:autoSpaceDE w:val="0"/>
        <w:autoSpaceDN w:val="0"/>
        <w:spacing w:before="2"/>
        <w:ind w:left="808" w:hanging="709"/>
        <w:jc w:val="both"/>
        <w:rPr>
          <w:rFonts w:cstheme="minorHAnsi"/>
        </w:rPr>
      </w:pPr>
      <w:r w:rsidRPr="00B550D9">
        <w:rPr>
          <w:rFonts w:cstheme="minorHAnsi"/>
        </w:rPr>
        <w:t>Fecha (año, mes. día y</w:t>
      </w:r>
      <w:r w:rsidRPr="00B550D9">
        <w:rPr>
          <w:rFonts w:cstheme="minorHAnsi"/>
          <w:spacing w:val="-1"/>
        </w:rPr>
        <w:t xml:space="preserve"> </w:t>
      </w:r>
      <w:r w:rsidRPr="00B550D9">
        <w:rPr>
          <w:rFonts w:cstheme="minorHAnsi"/>
        </w:rPr>
        <w:t>hora).</w:t>
      </w:r>
    </w:p>
    <w:p w14:paraId="2C13EE5B"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 xml:space="preserve">Cantidad de litros. </w:t>
      </w:r>
    </w:p>
    <w:p w14:paraId="13ABE557"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Importe en</w:t>
      </w:r>
      <w:r w:rsidRPr="00B550D9">
        <w:rPr>
          <w:rFonts w:cstheme="minorHAnsi"/>
          <w:spacing w:val="-3"/>
        </w:rPr>
        <w:t xml:space="preserve"> </w:t>
      </w:r>
      <w:r w:rsidRPr="00B550D9">
        <w:rPr>
          <w:rFonts w:cstheme="minorHAnsi"/>
        </w:rPr>
        <w:t>pesos.</w:t>
      </w:r>
    </w:p>
    <w:p w14:paraId="4489EAA2"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Kilometraje del</w:t>
      </w:r>
      <w:r w:rsidRPr="00B550D9">
        <w:rPr>
          <w:rFonts w:cstheme="minorHAnsi"/>
          <w:spacing w:val="-2"/>
        </w:rPr>
        <w:t xml:space="preserve"> </w:t>
      </w:r>
      <w:r w:rsidRPr="00B550D9">
        <w:rPr>
          <w:rFonts w:cstheme="minorHAnsi"/>
        </w:rPr>
        <w:t>vehículo.</w:t>
      </w:r>
    </w:p>
    <w:p w14:paraId="79FB333F" w14:textId="77777777" w:rsidR="00846719" w:rsidRPr="00B550D9" w:rsidRDefault="00846719" w:rsidP="00846719">
      <w:pPr>
        <w:pStyle w:val="Prrafodelista"/>
        <w:widowControl w:val="0"/>
        <w:numPr>
          <w:ilvl w:val="0"/>
          <w:numId w:val="5"/>
        </w:numPr>
        <w:tabs>
          <w:tab w:val="left" w:pos="808"/>
          <w:tab w:val="left" w:pos="809"/>
        </w:tabs>
        <w:autoSpaceDE w:val="0"/>
        <w:autoSpaceDN w:val="0"/>
        <w:spacing w:before="1"/>
        <w:ind w:left="808" w:hanging="709"/>
        <w:jc w:val="both"/>
        <w:rPr>
          <w:rFonts w:cstheme="minorHAnsi"/>
        </w:rPr>
      </w:pPr>
      <w:r w:rsidRPr="00B550D9">
        <w:rPr>
          <w:rFonts w:cstheme="minorHAnsi"/>
        </w:rPr>
        <w:t>Nombre y número de estación de</w:t>
      </w:r>
      <w:r w:rsidRPr="00B550D9">
        <w:rPr>
          <w:rFonts w:cstheme="minorHAnsi"/>
          <w:spacing w:val="-4"/>
        </w:rPr>
        <w:t xml:space="preserve"> </w:t>
      </w:r>
      <w:r w:rsidRPr="00B550D9">
        <w:rPr>
          <w:rFonts w:cstheme="minorHAnsi"/>
        </w:rPr>
        <w:t>servicio.</w:t>
      </w:r>
    </w:p>
    <w:p w14:paraId="34E9F565" w14:textId="77777777" w:rsidR="00846719" w:rsidRPr="00B550D9" w:rsidRDefault="00846719" w:rsidP="00846719">
      <w:pPr>
        <w:pStyle w:val="Prrafodelista"/>
        <w:widowControl w:val="0"/>
        <w:numPr>
          <w:ilvl w:val="0"/>
          <w:numId w:val="5"/>
        </w:numPr>
        <w:tabs>
          <w:tab w:val="left" w:pos="808"/>
          <w:tab w:val="left" w:pos="809"/>
        </w:tabs>
        <w:autoSpaceDE w:val="0"/>
        <w:autoSpaceDN w:val="0"/>
        <w:ind w:left="808" w:hanging="709"/>
        <w:jc w:val="both"/>
        <w:rPr>
          <w:rFonts w:cstheme="minorHAnsi"/>
        </w:rPr>
      </w:pPr>
      <w:r w:rsidRPr="00B550D9">
        <w:rPr>
          <w:rFonts w:cstheme="minorHAnsi"/>
        </w:rPr>
        <w:t>Tipo de Combustible</w:t>
      </w:r>
      <w:r w:rsidRPr="00B550D9">
        <w:rPr>
          <w:rFonts w:cstheme="minorHAnsi"/>
          <w:spacing w:val="-3"/>
        </w:rPr>
        <w:t xml:space="preserve"> </w:t>
      </w:r>
      <w:r w:rsidRPr="00B550D9">
        <w:rPr>
          <w:rFonts w:cstheme="minorHAnsi"/>
        </w:rPr>
        <w:t>suministrado.</w:t>
      </w:r>
    </w:p>
    <w:p w14:paraId="0E77E0C3" w14:textId="77777777" w:rsidR="00846719" w:rsidRPr="00B550D9" w:rsidRDefault="00846719" w:rsidP="00846719">
      <w:pPr>
        <w:widowControl w:val="0"/>
        <w:tabs>
          <w:tab w:val="left" w:pos="808"/>
          <w:tab w:val="left" w:pos="809"/>
        </w:tabs>
        <w:autoSpaceDE w:val="0"/>
        <w:autoSpaceDN w:val="0"/>
        <w:contextualSpacing/>
        <w:jc w:val="both"/>
        <w:rPr>
          <w:rFonts w:cstheme="minorHAnsi"/>
        </w:rPr>
      </w:pPr>
    </w:p>
    <w:p w14:paraId="584FA1D9" w14:textId="77777777" w:rsidR="00846719" w:rsidRDefault="00846719" w:rsidP="00846719">
      <w:pPr>
        <w:contextualSpacing/>
        <w:jc w:val="both"/>
        <w:rPr>
          <w:rFonts w:cstheme="minorHAnsi"/>
          <w:b/>
        </w:rPr>
      </w:pPr>
    </w:p>
    <w:p w14:paraId="0200D767" w14:textId="77777777" w:rsidR="00846719" w:rsidRDefault="00846719" w:rsidP="00846719">
      <w:pPr>
        <w:contextualSpacing/>
        <w:jc w:val="both"/>
        <w:rPr>
          <w:rFonts w:cstheme="minorHAnsi"/>
          <w:b/>
        </w:rPr>
      </w:pPr>
    </w:p>
    <w:p w14:paraId="75544E86" w14:textId="77777777" w:rsidR="00846719" w:rsidRDefault="00846719" w:rsidP="00846719">
      <w:pPr>
        <w:contextualSpacing/>
        <w:jc w:val="both"/>
        <w:rPr>
          <w:rFonts w:cstheme="minorHAnsi"/>
          <w:b/>
        </w:rPr>
      </w:pPr>
    </w:p>
    <w:p w14:paraId="27F64DBE" w14:textId="77777777" w:rsidR="00846719" w:rsidRPr="00B550D9" w:rsidRDefault="00846719" w:rsidP="00846719">
      <w:pPr>
        <w:contextualSpacing/>
        <w:jc w:val="both"/>
        <w:rPr>
          <w:rFonts w:cstheme="minorHAnsi"/>
          <w:b/>
        </w:rPr>
      </w:pPr>
      <w:r w:rsidRPr="00B550D9">
        <w:rPr>
          <w:rFonts w:cstheme="minorHAnsi"/>
          <w:b/>
        </w:rPr>
        <w:t>3.- COBERTURA</w:t>
      </w:r>
    </w:p>
    <w:p w14:paraId="2F112EA4" w14:textId="77777777" w:rsidR="00846719" w:rsidRDefault="00846719" w:rsidP="00846719">
      <w:pPr>
        <w:contextualSpacing/>
        <w:jc w:val="both"/>
        <w:rPr>
          <w:rFonts w:eastAsia="Calibri" w:cstheme="minorHAnsi"/>
        </w:rPr>
      </w:pPr>
      <w:r w:rsidRPr="00B550D9">
        <w:rPr>
          <w:rFonts w:eastAsia="Calibri" w:cstheme="minorHAnsi"/>
        </w:rPr>
        <w:t>3.1.- La tarjeta electrónica de combustible deberá tener cobertura en las ciudades más importantes del estado, con la posibilidad de bloquear o desbloquear estaciones de consumo desde la plataforma; la Convocante le señalará al licitante adjudicado cuáles serán las tarjetas o usuarios que se les permitirá poder suministrar combustible fuera del territorio Municipal.</w:t>
      </w:r>
    </w:p>
    <w:p w14:paraId="41372165" w14:textId="77777777" w:rsidR="00846719" w:rsidRPr="00B550D9" w:rsidRDefault="00846719" w:rsidP="00846719">
      <w:pPr>
        <w:contextualSpacing/>
        <w:jc w:val="both"/>
        <w:rPr>
          <w:rFonts w:eastAsia="Calibri" w:cstheme="minorHAnsi"/>
        </w:rPr>
      </w:pPr>
    </w:p>
    <w:p w14:paraId="7B08F508" w14:textId="77777777" w:rsidR="00846719" w:rsidRDefault="00846719" w:rsidP="00846719">
      <w:pPr>
        <w:contextualSpacing/>
        <w:jc w:val="both"/>
        <w:rPr>
          <w:rFonts w:eastAsia="Calibri" w:cstheme="minorHAnsi"/>
        </w:rPr>
      </w:pPr>
      <w:r w:rsidRPr="00B550D9">
        <w:rPr>
          <w:rFonts w:eastAsia="Calibri" w:cstheme="minorHAnsi"/>
        </w:rPr>
        <w:t>3.2.- Deberá anexar el directorio de establecimientos de servicio en medio de almacenamiento USB en formato Excel, el directorio de establecimientos donde se aceptan las tarjetas electrónicas para el territorio del Municipio y del estado.</w:t>
      </w:r>
    </w:p>
    <w:p w14:paraId="21AD2FD7" w14:textId="77777777" w:rsidR="00846719" w:rsidRPr="00B550D9" w:rsidRDefault="00846719" w:rsidP="00846719">
      <w:pPr>
        <w:contextualSpacing/>
        <w:jc w:val="both"/>
        <w:rPr>
          <w:rFonts w:eastAsia="Calibri" w:cstheme="minorHAnsi"/>
        </w:rPr>
      </w:pPr>
    </w:p>
    <w:p w14:paraId="0C110F5E" w14:textId="77777777" w:rsidR="00846719" w:rsidRDefault="00846719" w:rsidP="00846719">
      <w:pPr>
        <w:contextualSpacing/>
        <w:jc w:val="both"/>
        <w:rPr>
          <w:rFonts w:eastAsia="Calibri" w:cstheme="minorHAnsi"/>
        </w:rPr>
      </w:pPr>
      <w:r w:rsidRPr="00B550D9">
        <w:rPr>
          <w:rFonts w:eastAsia="Calibri" w:cstheme="minorHAnsi"/>
        </w:rPr>
        <w:t>3.3.- El “LICITANTE” deberá manifestar que cuenta con un sistema de consulta vía telefónica para todos los servidores públicos del Gobierno Municipal las 24 horas y los 365 días del año, además de contar con un portal en internet, a través de los cuales el titular de la tarjeta electrónica de combustible pueda efectuar consultas de saldos, movimientos, estados de cuenta, así como, reportar en caso de pérdida o de robo. Contar con app´s para el uso administradores y usuarios.</w:t>
      </w:r>
    </w:p>
    <w:p w14:paraId="05874ED6" w14:textId="77777777" w:rsidR="00846719" w:rsidRPr="00B550D9" w:rsidRDefault="00846719" w:rsidP="00846719">
      <w:pPr>
        <w:contextualSpacing/>
        <w:jc w:val="both"/>
        <w:rPr>
          <w:rFonts w:eastAsia="Calibri" w:cstheme="minorHAnsi"/>
        </w:rPr>
      </w:pPr>
    </w:p>
    <w:p w14:paraId="32E8185F" w14:textId="77777777" w:rsidR="00846719" w:rsidRDefault="00846719" w:rsidP="00846719">
      <w:pPr>
        <w:contextualSpacing/>
        <w:jc w:val="both"/>
        <w:rPr>
          <w:rFonts w:eastAsia="Calibri" w:cstheme="minorHAnsi"/>
        </w:rPr>
      </w:pPr>
      <w:r w:rsidRPr="00B550D9">
        <w:rPr>
          <w:rFonts w:eastAsia="Calibri" w:cstheme="minorHAnsi"/>
        </w:rPr>
        <w:t>3.4.- El “LICITANTE” deberá acreditar que cuenta con un Sistema de Plataforma online, con protocolos de seguridad para que el administrador designado por la Convocante pueda realizar:</w:t>
      </w:r>
    </w:p>
    <w:p w14:paraId="0CFBC9EF" w14:textId="77777777" w:rsidR="00846719" w:rsidRPr="00B550D9" w:rsidRDefault="00846719" w:rsidP="00846719">
      <w:pPr>
        <w:contextualSpacing/>
        <w:jc w:val="both"/>
        <w:rPr>
          <w:rFonts w:eastAsia="Calibri" w:cstheme="minorHAnsi"/>
        </w:rPr>
      </w:pPr>
    </w:p>
    <w:p w14:paraId="327E8C00" w14:textId="77777777" w:rsidR="00846719" w:rsidRPr="00B550D9" w:rsidRDefault="00846719" w:rsidP="00846719">
      <w:pPr>
        <w:ind w:left="705" w:hanging="705"/>
        <w:contextualSpacing/>
        <w:jc w:val="both"/>
        <w:rPr>
          <w:rFonts w:cstheme="minorHAnsi"/>
        </w:rPr>
      </w:pPr>
      <w:r w:rsidRPr="00B550D9">
        <w:rPr>
          <w:rFonts w:cstheme="minorHAnsi"/>
        </w:rPr>
        <w:t>●</w:t>
      </w:r>
      <w:r w:rsidRPr="00B550D9">
        <w:rPr>
          <w:rFonts w:cstheme="minorHAnsi"/>
        </w:rPr>
        <w:tab/>
        <w:t>Para los consumos de gasolina de cualquier tipo de vehículo que permita mantener de manera centralizada y con el nivel de detalle deseado toda la información correspondiente a cada compra de gasolina de cada uno de los vehículos y/o usuarios.</w:t>
      </w:r>
    </w:p>
    <w:p w14:paraId="3BCD9BFD"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Asignar, aumentar, disminuir y cancelar saldos.</w:t>
      </w:r>
    </w:p>
    <w:p w14:paraId="59E61765"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Selección y modificación del tipo de Combustible.</w:t>
      </w:r>
    </w:p>
    <w:p w14:paraId="6B1C5967"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Configuración de días y horarios de carga del vehículo.</w:t>
      </w:r>
    </w:p>
    <w:p w14:paraId="399EAAD8"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Lugares autorizados para consumo.</w:t>
      </w:r>
    </w:p>
    <w:p w14:paraId="170D0600" w14:textId="77777777" w:rsidR="00846719" w:rsidRPr="00B550D9" w:rsidRDefault="00846719" w:rsidP="00846719">
      <w:pPr>
        <w:ind w:left="705" w:hanging="705"/>
        <w:contextualSpacing/>
        <w:jc w:val="both"/>
        <w:rPr>
          <w:rFonts w:cstheme="minorHAnsi"/>
        </w:rPr>
      </w:pPr>
      <w:r w:rsidRPr="00B550D9">
        <w:rPr>
          <w:rFonts w:cstheme="minorHAnsi"/>
        </w:rPr>
        <w:t>●</w:t>
      </w:r>
      <w:r w:rsidRPr="00B550D9">
        <w:rPr>
          <w:rFonts w:cstheme="minorHAnsi"/>
        </w:rPr>
        <w:tab/>
        <w:t>Modificar información en relación a números de placa, número de inventarios, para cada tarjeta y tipo de gasolina.</w:t>
      </w:r>
    </w:p>
    <w:p w14:paraId="69ABE632"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Bloqueo temporal de la tarjeta.</w:t>
      </w:r>
    </w:p>
    <w:p w14:paraId="02AAEED9"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Cancelar tarjeta de forma inmediata por robo o extravió. Solicitar nuevas tarjetas.</w:t>
      </w:r>
    </w:p>
    <w:p w14:paraId="7299B6C6"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Opción de estructurar en niveles de agrupación las tarjetas y/o usuarios del sistema.</w:t>
      </w:r>
    </w:p>
    <w:p w14:paraId="0E05AFC3"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Cambio de clave de acceso web</w:t>
      </w:r>
    </w:p>
    <w:p w14:paraId="0B34908D"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Pantalla única de gestión.</w:t>
      </w:r>
    </w:p>
    <w:p w14:paraId="7A9A3A59"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Definición y cambio de capacidad de tanque del vehículo.</w:t>
      </w:r>
    </w:p>
    <w:p w14:paraId="09BD7354"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Configuración de días y horarios de carga del vehículo.</w:t>
      </w:r>
    </w:p>
    <w:p w14:paraId="43FE0EE5"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Límite de litros/monto y cantidades de carga por período.</w:t>
      </w:r>
    </w:p>
    <w:p w14:paraId="048E3592"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Importe mensual asignado.</w:t>
      </w:r>
    </w:p>
    <w:p w14:paraId="3E556F28" w14:textId="77777777" w:rsidR="00846719" w:rsidRDefault="00846719" w:rsidP="00846719">
      <w:pPr>
        <w:contextualSpacing/>
        <w:jc w:val="both"/>
        <w:rPr>
          <w:rFonts w:cstheme="minorHAnsi"/>
        </w:rPr>
      </w:pPr>
    </w:p>
    <w:p w14:paraId="6E96217A" w14:textId="77777777" w:rsidR="00846719" w:rsidRDefault="00846719" w:rsidP="00846719">
      <w:pPr>
        <w:contextualSpacing/>
        <w:jc w:val="both"/>
        <w:rPr>
          <w:rFonts w:cstheme="minorHAnsi"/>
        </w:rPr>
      </w:pPr>
    </w:p>
    <w:p w14:paraId="108F3E42" w14:textId="77777777" w:rsidR="00846719" w:rsidRDefault="00846719" w:rsidP="00846719">
      <w:pPr>
        <w:contextualSpacing/>
        <w:jc w:val="both"/>
        <w:rPr>
          <w:rFonts w:cstheme="minorHAnsi"/>
        </w:rPr>
      </w:pPr>
    </w:p>
    <w:p w14:paraId="6254240B" w14:textId="77777777" w:rsidR="00846719" w:rsidRDefault="00846719" w:rsidP="00846719">
      <w:pPr>
        <w:contextualSpacing/>
        <w:jc w:val="both"/>
        <w:rPr>
          <w:rFonts w:cstheme="minorHAnsi"/>
        </w:rPr>
      </w:pPr>
    </w:p>
    <w:p w14:paraId="5EA9D55D"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Validación de montos mínimos y máximos por consumo.</w:t>
      </w:r>
    </w:p>
    <w:p w14:paraId="346B3AE2"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Validación de NIP y código de conductor.</w:t>
      </w:r>
    </w:p>
    <w:p w14:paraId="10BED1BD" w14:textId="77777777" w:rsidR="00846719" w:rsidRPr="00B550D9" w:rsidRDefault="00846719" w:rsidP="00846719">
      <w:pPr>
        <w:contextualSpacing/>
        <w:jc w:val="both"/>
        <w:rPr>
          <w:rFonts w:cstheme="minorHAnsi"/>
        </w:rPr>
      </w:pPr>
      <w:r w:rsidRPr="00B550D9">
        <w:rPr>
          <w:rFonts w:cstheme="minorHAnsi"/>
        </w:rPr>
        <w:t>●</w:t>
      </w:r>
      <w:r w:rsidRPr="00B550D9">
        <w:rPr>
          <w:rFonts w:cstheme="minorHAnsi"/>
        </w:rPr>
        <w:tab/>
        <w:t>Lugares autorizados para consumo.</w:t>
      </w:r>
    </w:p>
    <w:p w14:paraId="0380E6C7" w14:textId="77777777" w:rsidR="00846719" w:rsidRDefault="00846719" w:rsidP="00846719">
      <w:pPr>
        <w:ind w:left="705" w:hanging="705"/>
        <w:contextualSpacing/>
        <w:jc w:val="both"/>
        <w:rPr>
          <w:rFonts w:cstheme="minorHAnsi"/>
        </w:rPr>
      </w:pPr>
      <w:r w:rsidRPr="00B550D9">
        <w:rPr>
          <w:rFonts w:cstheme="minorHAnsi"/>
        </w:rPr>
        <w:t>●</w:t>
      </w:r>
      <w:r w:rsidRPr="00B550D9">
        <w:rPr>
          <w:rFonts w:cstheme="minorHAnsi"/>
        </w:rPr>
        <w:tab/>
        <w:t>El sistema deberá contar con un amplio módulo para generar reportes exportables a Excel y PDF, de movimientos de tarjetas, saldos, cancelaciones, bajas, altas, depósitos.</w:t>
      </w:r>
    </w:p>
    <w:p w14:paraId="03220CBB" w14:textId="77777777" w:rsidR="00846719" w:rsidRPr="00B550D9" w:rsidRDefault="00846719" w:rsidP="00846719">
      <w:pPr>
        <w:ind w:left="705" w:hanging="705"/>
        <w:contextualSpacing/>
        <w:jc w:val="both"/>
        <w:rPr>
          <w:rFonts w:cstheme="minorHAnsi"/>
        </w:rPr>
      </w:pPr>
    </w:p>
    <w:p w14:paraId="4C4F0A65" w14:textId="77777777" w:rsidR="00846719" w:rsidRPr="00B550D9" w:rsidRDefault="00846719" w:rsidP="00846719">
      <w:pPr>
        <w:ind w:left="100"/>
        <w:contextualSpacing/>
        <w:jc w:val="both"/>
        <w:rPr>
          <w:rFonts w:cstheme="minorHAnsi"/>
          <w:b/>
        </w:rPr>
      </w:pPr>
      <w:r w:rsidRPr="00B550D9">
        <w:rPr>
          <w:rFonts w:cstheme="minorHAnsi"/>
          <w:b/>
        </w:rPr>
        <w:t>4. VIGENCIA</w:t>
      </w:r>
    </w:p>
    <w:p w14:paraId="0F4EA1D5"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 xml:space="preserve">4.1. Las tarjetas electrónicas de combustible deberán tener la vigencia mínima de 3 años a partir de su fecha de expedición. </w:t>
      </w:r>
    </w:p>
    <w:p w14:paraId="56A32A64"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4C9E1924" w14:textId="77777777" w:rsidR="0084671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4.2 No tendrá costo alguno para el municipio.</w:t>
      </w:r>
    </w:p>
    <w:p w14:paraId="6837599C" w14:textId="77777777" w:rsidR="0084671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2E75A637"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422A469A" w14:textId="77777777" w:rsidR="00846719" w:rsidRPr="00B550D9" w:rsidRDefault="00846719" w:rsidP="00846719">
      <w:pPr>
        <w:ind w:left="100"/>
        <w:contextualSpacing/>
        <w:jc w:val="both"/>
        <w:rPr>
          <w:rFonts w:cstheme="minorHAnsi"/>
          <w:b/>
        </w:rPr>
      </w:pPr>
      <w:r w:rsidRPr="00B550D9">
        <w:rPr>
          <w:rFonts w:cstheme="minorHAnsi"/>
          <w:b/>
        </w:rPr>
        <w:t>5.- PENAS CONVENCIONALES</w:t>
      </w:r>
    </w:p>
    <w:p w14:paraId="6AE34E98" w14:textId="77777777" w:rsidR="0084671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5.1.- De $100 (cien pesos) por cada día hábil de retraso en la primera entrega de tarjetas para usuarios, hasta el cumplimiento a entera satisfacción del Municipio. Misma pena convencional para la entrega de tarjetas adicionales y reposiciones que solicite el Municipio.</w:t>
      </w:r>
    </w:p>
    <w:p w14:paraId="2D4B1674"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34A93616" w14:textId="77777777" w:rsidR="0084671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5.2.- Por atraso en la fecha de dispersión de saldos a las tarjetas electrónicas de combustible del 1% (uno por ciento) del valor total de cada entregable.</w:t>
      </w:r>
    </w:p>
    <w:p w14:paraId="5A8CAA94"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6178DFA2" w14:textId="77777777" w:rsidR="00846719" w:rsidRPr="00B550D9" w:rsidRDefault="00846719" w:rsidP="00846719">
      <w:pPr>
        <w:pStyle w:val="Textoindependiente"/>
        <w:spacing w:before="93" w:line="240" w:lineRule="auto"/>
        <w:ind w:left="100" w:right="230"/>
        <w:contextualSpacing/>
        <w:rPr>
          <w:rFonts w:asciiTheme="minorHAnsi" w:hAnsiTheme="minorHAnsi" w:cstheme="minorHAnsi"/>
          <w:sz w:val="24"/>
        </w:rPr>
      </w:pPr>
      <w:r w:rsidRPr="00B550D9">
        <w:rPr>
          <w:rFonts w:asciiTheme="minorHAnsi" w:eastAsiaTheme="minorEastAsia" w:hAnsiTheme="minorHAnsi" w:cstheme="minorHAnsi"/>
          <w:sz w:val="24"/>
          <w:lang w:val="es-MX" w:eastAsia="es-MX"/>
        </w:rPr>
        <w:t>5.3.- En caso de transacciones de compra no aceptadas en los establecimientos afiliados conforme al directorio, el 5% (cinco por ciento) del monto total no aceptado</w:t>
      </w:r>
      <w:r w:rsidRPr="00B550D9">
        <w:rPr>
          <w:rFonts w:asciiTheme="minorHAnsi" w:hAnsiTheme="minorHAnsi" w:cstheme="minorHAnsi"/>
          <w:sz w:val="24"/>
        </w:rPr>
        <w:t>.</w:t>
      </w:r>
    </w:p>
    <w:p w14:paraId="75282AF5" w14:textId="77777777" w:rsidR="00846719" w:rsidRPr="00B550D9" w:rsidRDefault="00846719" w:rsidP="00846719">
      <w:pPr>
        <w:pStyle w:val="Textoindependiente"/>
        <w:spacing w:before="9" w:line="240" w:lineRule="auto"/>
        <w:contextualSpacing/>
        <w:rPr>
          <w:rFonts w:asciiTheme="minorHAnsi" w:hAnsiTheme="minorHAnsi" w:cstheme="minorHAnsi"/>
          <w:sz w:val="24"/>
        </w:rPr>
      </w:pPr>
    </w:p>
    <w:p w14:paraId="2104E26E" w14:textId="77777777" w:rsidR="00846719" w:rsidRPr="00B550D9" w:rsidRDefault="00846719" w:rsidP="00846719">
      <w:pPr>
        <w:ind w:left="100"/>
        <w:contextualSpacing/>
        <w:jc w:val="both"/>
        <w:rPr>
          <w:rFonts w:cstheme="minorHAnsi"/>
          <w:b/>
        </w:rPr>
      </w:pPr>
      <w:r w:rsidRPr="00B550D9">
        <w:rPr>
          <w:rFonts w:cstheme="minorHAnsi"/>
          <w:b/>
        </w:rPr>
        <w:t>6.- DE LAS DISPERSIONES</w:t>
      </w:r>
    </w:p>
    <w:p w14:paraId="536F5F51"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6.1 El proceso de facturación deberá ser de la siguiente manera:</w:t>
      </w:r>
    </w:p>
    <w:p w14:paraId="72A87998"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444DADE3"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A. El Administrador del Sistema solicita el recurso mensual al Licitante Adjudicado.</w:t>
      </w:r>
    </w:p>
    <w:p w14:paraId="7314A611"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 xml:space="preserve">B. El Licitante Adjudicado deposita el recurso en la cuenta corriente al sistema de administración de la convocante, la primera dispersión se realizará al día siguiente  de haber notificado el fallo de la licitación al licitante favorecido y los subsecuentes meses (considerando el mes de enero) el último día hábil del mes calendario. </w:t>
      </w:r>
    </w:p>
    <w:p w14:paraId="7A33DAC0"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C. La convocante realiza las dispersiones de los saldos en las tarjetas o etiquetas de los usuarios.</w:t>
      </w:r>
    </w:p>
    <w:p w14:paraId="325BEC44"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D. Los vehículos realizan las cargas de combustible según las necesidades de su operación.</w:t>
      </w:r>
    </w:p>
    <w:p w14:paraId="50F7B16E" w14:textId="77777777" w:rsidR="0084671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p>
    <w:p w14:paraId="495EB754" w14:textId="77777777" w:rsidR="0084671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p>
    <w:p w14:paraId="51AC00B5" w14:textId="77777777" w:rsidR="0084671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p>
    <w:p w14:paraId="0B83B191"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E. El proveedor concentra todas las transacciones realizadas dentro del periodo del mes calendario.</w:t>
      </w:r>
    </w:p>
    <w:p w14:paraId="563FB861"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F. El proveedor emite la factura-estado de cuenta de las transacciones de carga realizadas durante el período antes señalado.</w:t>
      </w:r>
    </w:p>
    <w:p w14:paraId="65913D9F" w14:textId="77777777" w:rsidR="00846719" w:rsidRPr="00B550D9" w:rsidRDefault="00846719" w:rsidP="00846719">
      <w:pPr>
        <w:pStyle w:val="Textoindependiente"/>
        <w:spacing w:before="93" w:line="240" w:lineRule="auto"/>
        <w:ind w:left="708"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G. La convocante paga al proveedor la factura en el tiempo señalado en la cláusula 1.6 de las bases de la presente convocatoria.</w:t>
      </w:r>
    </w:p>
    <w:p w14:paraId="0FF5FB8B"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6ABFC3DB"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6.2.- Aproximadamente 300 tarjetas electrónicas de combustible será la cantidad estimada que el LICITANTE deberá de expedir, éstas podrán ser personalizadas, además entregará tarjetas de stock para no interrumpir las actividades.</w:t>
      </w:r>
    </w:p>
    <w:p w14:paraId="59C9A9E2"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28873093"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6.3.- El “LICITANTE” deberá contar con el personal para capacitar de manera presencial al personal del Gobierno Municipal en los sistemas del adjudicado.</w:t>
      </w:r>
    </w:p>
    <w:p w14:paraId="655F3956"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11279274"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6.4.- El “LICITANTE” deberá acreditar que cuenta con soporte técnico, por lo menos dos ejecutivos para la asesoría y atención de la dependencia en sus requerimientos las 24 horas del día, debiendo responder a las llamadas ante cualquier eventualidad de manera inmediata.</w:t>
      </w:r>
    </w:p>
    <w:p w14:paraId="362A296F" w14:textId="77777777" w:rsidR="00846719" w:rsidRPr="00B550D9" w:rsidRDefault="00846719" w:rsidP="00846719">
      <w:pPr>
        <w:pStyle w:val="Textoindependiente"/>
        <w:spacing w:before="1" w:line="240" w:lineRule="auto"/>
        <w:contextualSpacing/>
        <w:rPr>
          <w:rFonts w:asciiTheme="minorHAnsi" w:hAnsiTheme="minorHAnsi" w:cstheme="minorHAnsi"/>
          <w:sz w:val="24"/>
        </w:rPr>
      </w:pPr>
    </w:p>
    <w:p w14:paraId="0A845122" w14:textId="77777777" w:rsidR="00846719" w:rsidRPr="00B550D9" w:rsidRDefault="00846719" w:rsidP="00846719">
      <w:pPr>
        <w:pStyle w:val="Textoindependiente"/>
        <w:spacing w:line="240" w:lineRule="auto"/>
        <w:ind w:left="100"/>
        <w:contextualSpacing/>
        <w:rPr>
          <w:rFonts w:asciiTheme="minorHAnsi" w:hAnsiTheme="minorHAnsi" w:cstheme="minorHAnsi"/>
          <w:b/>
          <w:sz w:val="24"/>
        </w:rPr>
      </w:pPr>
      <w:r w:rsidRPr="00B550D9">
        <w:rPr>
          <w:rFonts w:asciiTheme="minorHAnsi" w:eastAsiaTheme="minorEastAsia" w:hAnsiTheme="minorHAnsi" w:cstheme="minorHAnsi"/>
          <w:b/>
          <w:sz w:val="24"/>
          <w:lang w:val="es-MX" w:eastAsia="es-MX"/>
        </w:rPr>
        <w:t>7.- DEMÁS REQUISITOS</w:t>
      </w:r>
      <w:r w:rsidRPr="00B550D9">
        <w:rPr>
          <w:rFonts w:asciiTheme="minorHAnsi" w:hAnsiTheme="minorHAnsi" w:cstheme="minorHAnsi"/>
          <w:b/>
          <w:sz w:val="24"/>
        </w:rPr>
        <w:t>.</w:t>
      </w:r>
    </w:p>
    <w:p w14:paraId="1129359C" w14:textId="77777777" w:rsidR="00846719" w:rsidRPr="00B550D9" w:rsidRDefault="00846719" w:rsidP="00846719">
      <w:pPr>
        <w:pStyle w:val="Textoindependiente"/>
        <w:spacing w:before="9" w:line="240" w:lineRule="auto"/>
        <w:contextualSpacing/>
        <w:rPr>
          <w:rFonts w:asciiTheme="minorHAnsi" w:hAnsiTheme="minorHAnsi" w:cstheme="minorHAnsi"/>
          <w:sz w:val="24"/>
        </w:rPr>
      </w:pPr>
    </w:p>
    <w:p w14:paraId="74FA543F"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7.1.- El “LICITANTE” adjudicado deberá de entregar las tarjetas en un plazo no mayor a 5 días hábiles a partir de la solicitud de la JEFATURA DE PATRIMONIO MUNICIPAL debidamente ordenadas para su entrega según archivo entregado por la dependencia.</w:t>
      </w:r>
    </w:p>
    <w:p w14:paraId="427EE607"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194B7F2D"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7.2.- Los Licitantes participantes no deberán contar con contratos rescindidos por anticipado o cancelación en los últimos dos años por autoridades municipales, estatales y/o federales en el país, lo anterior lo deberán de manifestar en escrito libre bajo protesta de decir verdad.</w:t>
      </w:r>
    </w:p>
    <w:p w14:paraId="005A92A8"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p>
    <w:p w14:paraId="2DB8D813" w14:textId="77777777" w:rsidR="00846719" w:rsidRPr="00B550D9" w:rsidRDefault="00846719" w:rsidP="00846719">
      <w:pPr>
        <w:pStyle w:val="Textoindependiente"/>
        <w:spacing w:before="93" w:line="240" w:lineRule="auto"/>
        <w:ind w:left="100" w:right="230"/>
        <w:contextualSpacing/>
        <w:rPr>
          <w:rFonts w:asciiTheme="minorHAnsi" w:eastAsiaTheme="minorEastAsia" w:hAnsiTheme="minorHAnsi" w:cstheme="minorHAnsi"/>
          <w:sz w:val="24"/>
          <w:lang w:val="es-MX" w:eastAsia="es-MX"/>
        </w:rPr>
      </w:pPr>
      <w:r w:rsidRPr="00B550D9">
        <w:rPr>
          <w:rFonts w:asciiTheme="minorHAnsi" w:eastAsiaTheme="minorEastAsia" w:hAnsiTheme="minorHAnsi" w:cstheme="minorHAnsi"/>
          <w:sz w:val="24"/>
          <w:lang w:val="es-MX" w:eastAsia="es-MX"/>
        </w:rPr>
        <w:t>7.3.- EL LICITANTE debe acreditar que cumple con las disposiciones fiscales vigentes de acuerdo al Sistema de Administración Tributaria.</w:t>
      </w:r>
    </w:p>
    <w:p w14:paraId="27462EB7" w14:textId="77777777" w:rsidR="00846719" w:rsidRPr="00BF5338" w:rsidRDefault="00846719" w:rsidP="00846719">
      <w:pPr>
        <w:contextualSpacing/>
        <w:jc w:val="both"/>
        <w:rPr>
          <w:rFonts w:cstheme="minorHAnsi"/>
        </w:rPr>
      </w:pPr>
    </w:p>
    <w:p w14:paraId="4A7AF43A" w14:textId="77777777" w:rsidR="00846719" w:rsidRDefault="00846719" w:rsidP="00846719">
      <w:pPr>
        <w:jc w:val="both"/>
        <w:rPr>
          <w:rFonts w:cstheme="minorHAnsi"/>
        </w:rPr>
      </w:pPr>
      <w:r>
        <w:rPr>
          <w:rFonts w:cstheme="minorHAnsi"/>
        </w:rPr>
        <w:t>L</w:t>
      </w:r>
      <w:r w:rsidRPr="003D4A39">
        <w:rPr>
          <w:rFonts w:cstheme="minorHAnsi"/>
        </w:rPr>
        <w:t xml:space="preserve">a presente surte efectos de notificación formal para la empresa </w:t>
      </w:r>
      <w:r>
        <w:rPr>
          <w:rFonts w:cstheme="minorHAnsi"/>
        </w:rPr>
        <w:t>adjudicada</w:t>
      </w:r>
      <w:r w:rsidRPr="003D4A39">
        <w:rPr>
          <w:rFonts w:cstheme="minorHAnsi"/>
        </w:rPr>
        <w:t xml:space="preserve"> por tanto queda obligada a  firmar </w:t>
      </w:r>
      <w:r>
        <w:rPr>
          <w:rFonts w:cstheme="minorHAnsi"/>
        </w:rPr>
        <w:t xml:space="preserve">el </w:t>
      </w:r>
      <w:r w:rsidRPr="003D4A39">
        <w:rPr>
          <w:rFonts w:cstheme="minorHAnsi"/>
        </w:rPr>
        <w:t>contrato respectivo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69F8356D" w14:textId="77777777" w:rsidR="00846719" w:rsidRDefault="00846719" w:rsidP="00846719">
      <w:pPr>
        <w:jc w:val="both"/>
        <w:rPr>
          <w:rFonts w:cstheme="minorHAnsi"/>
        </w:rPr>
      </w:pPr>
    </w:p>
    <w:p w14:paraId="4EA40EDF" w14:textId="77777777" w:rsidR="00846719" w:rsidRDefault="00846719" w:rsidP="00846719">
      <w:pPr>
        <w:jc w:val="both"/>
        <w:rPr>
          <w:rFonts w:cstheme="minorHAnsi"/>
        </w:rPr>
      </w:pPr>
    </w:p>
    <w:p w14:paraId="06DB692A" w14:textId="77777777" w:rsidR="00846719" w:rsidRDefault="00846719" w:rsidP="00846719">
      <w:pPr>
        <w:jc w:val="both"/>
        <w:rPr>
          <w:rFonts w:cstheme="minorHAnsi"/>
        </w:rPr>
      </w:pPr>
    </w:p>
    <w:p w14:paraId="2A5E362B" w14:textId="77777777" w:rsidR="00846719" w:rsidRDefault="00846719" w:rsidP="00846719">
      <w:pPr>
        <w:jc w:val="both"/>
        <w:rPr>
          <w:rFonts w:cstheme="minorHAnsi"/>
        </w:rPr>
      </w:pPr>
    </w:p>
    <w:p w14:paraId="7B50D527" w14:textId="77777777" w:rsidR="00846719" w:rsidRDefault="00846719" w:rsidP="00846719">
      <w:pPr>
        <w:jc w:val="both"/>
        <w:rPr>
          <w:rFonts w:cstheme="minorHAnsi"/>
        </w:rPr>
      </w:pPr>
    </w:p>
    <w:p w14:paraId="670E2896" w14:textId="77777777" w:rsidR="00846719" w:rsidRDefault="00846719" w:rsidP="00846719">
      <w:pPr>
        <w:jc w:val="both"/>
        <w:rPr>
          <w:rFonts w:cstheme="minorHAnsi"/>
        </w:rPr>
      </w:pPr>
    </w:p>
    <w:p w14:paraId="7B7A5B93" w14:textId="77777777" w:rsidR="001A448B" w:rsidRDefault="001A448B" w:rsidP="00846719">
      <w:pPr>
        <w:jc w:val="both"/>
        <w:rPr>
          <w:rFonts w:cstheme="minorHAnsi"/>
        </w:rPr>
      </w:pPr>
    </w:p>
    <w:p w14:paraId="72268710" w14:textId="77777777" w:rsidR="00846719" w:rsidRDefault="00846719" w:rsidP="00846719">
      <w:pPr>
        <w:jc w:val="both"/>
        <w:rPr>
          <w:rFonts w:cstheme="minorHAnsi"/>
        </w:rPr>
      </w:pPr>
      <w:r w:rsidRPr="003D4A39">
        <w:rPr>
          <w:rFonts w:cstheme="minorHAnsi"/>
        </w:rPr>
        <w:t>Se notifica que el procedimiento queda sujeto a la disponibilidad presupuest</w:t>
      </w:r>
      <w:r>
        <w:rPr>
          <w:rFonts w:cstheme="minorHAnsi"/>
        </w:rPr>
        <w:t>al para el ejercicio fiscal 2022.</w:t>
      </w:r>
    </w:p>
    <w:p w14:paraId="01A66FCC" w14:textId="02640228" w:rsidR="00846719" w:rsidRPr="003D4A3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691B8B05" w14:textId="77777777" w:rsidR="00846719" w:rsidRPr="003D4A3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siendo </w:t>
      </w:r>
      <w:r w:rsidRPr="00D342DF">
        <w:rPr>
          <w:rFonts w:cstheme="minorHAnsi"/>
        </w:rPr>
        <w:t xml:space="preserve">las </w:t>
      </w:r>
      <w:r>
        <w:rPr>
          <w:rFonts w:cstheme="minorHAnsi"/>
        </w:rPr>
        <w:t xml:space="preserve">13:15 </w:t>
      </w:r>
      <w:r w:rsidRPr="00D342DF">
        <w:rPr>
          <w:rFonts w:cstheme="minorHAnsi"/>
        </w:rPr>
        <w:t xml:space="preserve"> </w:t>
      </w:r>
      <w:r w:rsidRPr="003D4A39">
        <w:rPr>
          <w:rFonts w:cstheme="minorHAnsi"/>
        </w:rPr>
        <w:t>horas en el lugar y fecha de su inicio.</w:t>
      </w:r>
    </w:p>
    <w:p w14:paraId="653FC057" w14:textId="31D389C1" w:rsidR="00846719" w:rsidRDefault="00846719" w:rsidP="00846719">
      <w:pPr>
        <w:jc w:val="center"/>
        <w:rPr>
          <w:b/>
        </w:rPr>
      </w:pPr>
      <w:r>
        <w:rPr>
          <w:b/>
        </w:rPr>
        <w:t>CONSTE</w:t>
      </w:r>
    </w:p>
    <w:tbl>
      <w:tblPr>
        <w:tblStyle w:val="Tablaconcuadrcula"/>
        <w:tblW w:w="8926" w:type="dxa"/>
        <w:tblLook w:val="04A0" w:firstRow="1" w:lastRow="0" w:firstColumn="1" w:lastColumn="0" w:noHBand="0" w:noVBand="1"/>
      </w:tblPr>
      <w:tblGrid>
        <w:gridCol w:w="4390"/>
        <w:gridCol w:w="4536"/>
      </w:tblGrid>
      <w:tr w:rsidR="00846719" w:rsidRPr="00846719" w14:paraId="3BB047D4" w14:textId="77777777" w:rsidTr="006C479D">
        <w:tc>
          <w:tcPr>
            <w:tcW w:w="4390" w:type="dxa"/>
          </w:tcPr>
          <w:p w14:paraId="59C2B653" w14:textId="77777777" w:rsidR="00846719" w:rsidRPr="00D4261C" w:rsidRDefault="00846719" w:rsidP="006C479D">
            <w:pPr>
              <w:rPr>
                <w:sz w:val="24"/>
                <w:szCs w:val="24"/>
              </w:rPr>
            </w:pPr>
            <w:r w:rsidRPr="00D4261C">
              <w:rPr>
                <w:rFonts w:cs="Calibri"/>
                <w:b/>
                <w:sz w:val="24"/>
                <w:szCs w:val="24"/>
              </w:rPr>
              <w:t>NOMBRE</w:t>
            </w:r>
          </w:p>
        </w:tc>
        <w:tc>
          <w:tcPr>
            <w:tcW w:w="4536" w:type="dxa"/>
          </w:tcPr>
          <w:p w14:paraId="1DD97D80" w14:textId="77777777" w:rsidR="00846719" w:rsidRPr="00D4261C" w:rsidRDefault="00846719" w:rsidP="006C479D">
            <w:pPr>
              <w:jc w:val="center"/>
              <w:rPr>
                <w:rFonts w:cs="Calibri"/>
                <w:b/>
                <w:sz w:val="24"/>
                <w:szCs w:val="24"/>
              </w:rPr>
            </w:pPr>
            <w:r w:rsidRPr="00D4261C">
              <w:rPr>
                <w:rFonts w:cs="Calibri"/>
                <w:b/>
                <w:sz w:val="24"/>
                <w:szCs w:val="24"/>
              </w:rPr>
              <w:t>FIRMA</w:t>
            </w:r>
          </w:p>
        </w:tc>
      </w:tr>
      <w:tr w:rsidR="00846719" w:rsidRPr="00846719" w14:paraId="3ABC4473" w14:textId="77777777" w:rsidTr="006C479D">
        <w:tc>
          <w:tcPr>
            <w:tcW w:w="4390" w:type="dxa"/>
          </w:tcPr>
          <w:p w14:paraId="74C06FEC" w14:textId="77777777" w:rsidR="00846719" w:rsidRPr="00D4261C" w:rsidRDefault="00846719" w:rsidP="006C479D">
            <w:pPr>
              <w:rPr>
                <w:rFonts w:cs="Calibri"/>
                <w:b/>
                <w:sz w:val="24"/>
                <w:szCs w:val="24"/>
              </w:rPr>
            </w:pPr>
          </w:p>
          <w:p w14:paraId="15929DC2" w14:textId="77777777" w:rsidR="00846719" w:rsidRPr="00D4261C" w:rsidRDefault="00846719" w:rsidP="006C479D">
            <w:pPr>
              <w:rPr>
                <w:rFonts w:cs="Calibri"/>
                <w:b/>
                <w:sz w:val="24"/>
                <w:szCs w:val="24"/>
              </w:rPr>
            </w:pPr>
            <w:r w:rsidRPr="00D4261C">
              <w:rPr>
                <w:rFonts w:cs="Calibri"/>
                <w:b/>
                <w:sz w:val="24"/>
                <w:szCs w:val="24"/>
              </w:rPr>
              <w:t xml:space="preserve">Lic. Alejandro Barragán Sánchez  </w:t>
            </w:r>
          </w:p>
          <w:p w14:paraId="34BADA0B" w14:textId="77777777" w:rsidR="00846719" w:rsidRPr="00D4261C" w:rsidRDefault="00846719" w:rsidP="006C479D">
            <w:pPr>
              <w:rPr>
                <w:rFonts w:cs="Calibri"/>
                <w:sz w:val="24"/>
                <w:szCs w:val="24"/>
              </w:rPr>
            </w:pPr>
            <w:r w:rsidRPr="00D4261C">
              <w:rPr>
                <w:rFonts w:cs="Calibri"/>
                <w:sz w:val="24"/>
                <w:szCs w:val="24"/>
              </w:rPr>
              <w:t>Presidente Municipal</w:t>
            </w:r>
          </w:p>
          <w:p w14:paraId="7F4BA52B" w14:textId="77777777" w:rsidR="00846719" w:rsidRPr="00D4261C" w:rsidRDefault="00846719" w:rsidP="006C479D">
            <w:pPr>
              <w:rPr>
                <w:rFonts w:cs="Calibri"/>
                <w:sz w:val="24"/>
                <w:szCs w:val="24"/>
              </w:rPr>
            </w:pPr>
          </w:p>
        </w:tc>
        <w:tc>
          <w:tcPr>
            <w:tcW w:w="4536" w:type="dxa"/>
          </w:tcPr>
          <w:p w14:paraId="140C6646" w14:textId="77777777" w:rsidR="00846719" w:rsidRPr="00D4261C" w:rsidRDefault="00846719" w:rsidP="006C479D">
            <w:pPr>
              <w:jc w:val="center"/>
              <w:rPr>
                <w:rFonts w:cs="Calibri"/>
                <w:b/>
                <w:sz w:val="24"/>
                <w:szCs w:val="24"/>
              </w:rPr>
            </w:pPr>
          </w:p>
        </w:tc>
      </w:tr>
      <w:tr w:rsidR="00846719" w:rsidRPr="00846719" w14:paraId="4CD14369" w14:textId="77777777" w:rsidTr="006C479D">
        <w:tc>
          <w:tcPr>
            <w:tcW w:w="4390" w:type="dxa"/>
          </w:tcPr>
          <w:p w14:paraId="63A86C63" w14:textId="77777777" w:rsidR="001A448B" w:rsidRPr="001A448B" w:rsidRDefault="001A448B" w:rsidP="001A448B">
            <w:pPr>
              <w:jc w:val="both"/>
              <w:rPr>
                <w:rFonts w:cs="Times New Roman"/>
                <w:b/>
                <w:lang w:eastAsia="en-US"/>
              </w:rPr>
            </w:pPr>
            <w:r w:rsidRPr="001A448B">
              <w:rPr>
                <w:rFonts w:cs="Times New Roman"/>
                <w:b/>
                <w:lang w:eastAsia="en-US"/>
              </w:rPr>
              <w:t>C. Ana Cecilia Sánchez González</w:t>
            </w:r>
          </w:p>
          <w:p w14:paraId="4585D4F0" w14:textId="7A73BC2B" w:rsidR="00846719" w:rsidRPr="001A448B" w:rsidRDefault="001A448B" w:rsidP="001A448B">
            <w:pPr>
              <w:jc w:val="both"/>
              <w:rPr>
                <w:rFonts w:cs="Times New Roman"/>
                <w:lang w:eastAsia="en-US"/>
              </w:rPr>
            </w:pPr>
            <w:r w:rsidRPr="001A448B">
              <w:rPr>
                <w:rFonts w:cs="Times New Roman"/>
                <w:lang w:eastAsia="en-US"/>
              </w:rPr>
              <w:t xml:space="preserve">En representación del Presidente de la Cámara Nacional de Comercio Servicios y Turismo </w:t>
            </w:r>
            <w:r w:rsidRPr="004C38AE">
              <w:rPr>
                <w:rFonts w:cs="Times New Roman"/>
                <w:lang w:eastAsia="en-US"/>
              </w:rPr>
              <w:t xml:space="preserve">De Ciudad Guzmán, Jal.  </w:t>
            </w:r>
          </w:p>
        </w:tc>
        <w:tc>
          <w:tcPr>
            <w:tcW w:w="4536" w:type="dxa"/>
          </w:tcPr>
          <w:p w14:paraId="3A46E523" w14:textId="77777777" w:rsidR="00846719" w:rsidRPr="00846719" w:rsidRDefault="00846719" w:rsidP="006C479D">
            <w:pPr>
              <w:rPr>
                <w:rFonts w:cs="Calibri"/>
                <w:sz w:val="24"/>
                <w:szCs w:val="24"/>
                <w:highlight w:val="yellow"/>
              </w:rPr>
            </w:pPr>
          </w:p>
        </w:tc>
      </w:tr>
      <w:tr w:rsidR="00846719" w:rsidRPr="00846719" w14:paraId="35048185" w14:textId="77777777" w:rsidTr="006C479D">
        <w:tc>
          <w:tcPr>
            <w:tcW w:w="4390" w:type="dxa"/>
          </w:tcPr>
          <w:p w14:paraId="0CE87A62" w14:textId="77777777" w:rsidR="001A448B" w:rsidRPr="001A448B" w:rsidRDefault="001A448B" w:rsidP="001A448B">
            <w:pPr>
              <w:jc w:val="both"/>
              <w:rPr>
                <w:rFonts w:cs="Times New Roman"/>
                <w:b/>
                <w:lang w:eastAsia="en-US"/>
              </w:rPr>
            </w:pPr>
            <w:r w:rsidRPr="001A448B">
              <w:rPr>
                <w:rFonts w:cs="Times New Roman"/>
                <w:b/>
                <w:lang w:eastAsia="en-US"/>
              </w:rPr>
              <w:t>Ing. Juan Flores Aguiart</w:t>
            </w:r>
          </w:p>
          <w:p w14:paraId="7DD93854" w14:textId="4086478D" w:rsidR="00846719" w:rsidRPr="00846719" w:rsidRDefault="001A448B" w:rsidP="001A448B">
            <w:pPr>
              <w:jc w:val="both"/>
              <w:rPr>
                <w:sz w:val="24"/>
                <w:szCs w:val="24"/>
                <w:highlight w:val="yellow"/>
              </w:rPr>
            </w:pPr>
            <w:r w:rsidRPr="001A448B">
              <w:rPr>
                <w:rFonts w:cs="Times New Roman"/>
                <w:lang w:eastAsia="en-US"/>
              </w:rPr>
              <w:t>Presidente del Colegio de Ingenieros del Sur del Estado de Jalisco</w:t>
            </w:r>
          </w:p>
        </w:tc>
        <w:tc>
          <w:tcPr>
            <w:tcW w:w="4536" w:type="dxa"/>
          </w:tcPr>
          <w:p w14:paraId="1152EAC0" w14:textId="77777777" w:rsidR="00846719" w:rsidRPr="00846719" w:rsidRDefault="00846719" w:rsidP="006C479D">
            <w:pPr>
              <w:rPr>
                <w:rFonts w:cs="Calibri"/>
                <w:sz w:val="24"/>
                <w:szCs w:val="24"/>
                <w:highlight w:val="yellow"/>
              </w:rPr>
            </w:pPr>
          </w:p>
        </w:tc>
      </w:tr>
      <w:tr w:rsidR="00846719" w:rsidRPr="00846719" w14:paraId="79FA95D6" w14:textId="77777777" w:rsidTr="006C479D">
        <w:tc>
          <w:tcPr>
            <w:tcW w:w="4390" w:type="dxa"/>
          </w:tcPr>
          <w:p w14:paraId="74DAF165" w14:textId="77777777" w:rsidR="001A448B" w:rsidRPr="001A448B" w:rsidRDefault="001A448B" w:rsidP="001A448B">
            <w:pPr>
              <w:jc w:val="both"/>
              <w:rPr>
                <w:rFonts w:cs="Times New Roman"/>
                <w:b/>
                <w:lang w:eastAsia="en-US"/>
              </w:rPr>
            </w:pPr>
            <w:r w:rsidRPr="001A448B">
              <w:rPr>
                <w:rFonts w:cs="Times New Roman"/>
                <w:b/>
                <w:lang w:eastAsia="en-US"/>
              </w:rPr>
              <w:t xml:space="preserve">Arq. Francisco Javier Magaña </w:t>
            </w:r>
          </w:p>
          <w:p w14:paraId="0E6BB358" w14:textId="77777777" w:rsidR="001A448B" w:rsidRPr="001A448B" w:rsidRDefault="001A448B" w:rsidP="001A448B">
            <w:pPr>
              <w:jc w:val="both"/>
              <w:rPr>
                <w:rFonts w:cs="Times New Roman"/>
                <w:lang w:eastAsia="en-US"/>
              </w:rPr>
            </w:pPr>
            <w:r w:rsidRPr="001A448B">
              <w:rPr>
                <w:rFonts w:cs="Times New Roman"/>
                <w:lang w:eastAsia="en-US"/>
              </w:rPr>
              <w:t>Representante del Colegio de Arquitectos del Sur del Estado de Jalisco</w:t>
            </w:r>
          </w:p>
          <w:p w14:paraId="3D6144C4" w14:textId="77777777" w:rsidR="00846719" w:rsidRPr="00846719" w:rsidRDefault="00846719" w:rsidP="006C479D">
            <w:pPr>
              <w:jc w:val="both"/>
              <w:rPr>
                <w:rFonts w:cs="Times New Roman"/>
                <w:sz w:val="24"/>
                <w:szCs w:val="24"/>
                <w:highlight w:val="yellow"/>
                <w:lang w:eastAsia="en-US"/>
              </w:rPr>
            </w:pPr>
          </w:p>
        </w:tc>
        <w:tc>
          <w:tcPr>
            <w:tcW w:w="4536" w:type="dxa"/>
          </w:tcPr>
          <w:p w14:paraId="5797EA0B" w14:textId="77777777" w:rsidR="00846719" w:rsidRPr="00846719" w:rsidRDefault="00846719" w:rsidP="006C479D">
            <w:pPr>
              <w:rPr>
                <w:rFonts w:cs="Calibri"/>
                <w:b/>
                <w:sz w:val="24"/>
                <w:szCs w:val="24"/>
                <w:highlight w:val="yellow"/>
              </w:rPr>
            </w:pPr>
          </w:p>
        </w:tc>
      </w:tr>
      <w:tr w:rsidR="00846719" w:rsidRPr="00846719" w14:paraId="0DDC71D3" w14:textId="77777777" w:rsidTr="006C479D">
        <w:tc>
          <w:tcPr>
            <w:tcW w:w="4390" w:type="dxa"/>
          </w:tcPr>
          <w:p w14:paraId="1D533DE3" w14:textId="77777777" w:rsidR="00846719" w:rsidRPr="001A448B" w:rsidRDefault="00846719" w:rsidP="006C479D">
            <w:pPr>
              <w:rPr>
                <w:rFonts w:cstheme="minorHAnsi"/>
                <w:b/>
                <w:sz w:val="24"/>
                <w:szCs w:val="24"/>
              </w:rPr>
            </w:pPr>
            <w:r w:rsidRPr="001A448B">
              <w:rPr>
                <w:rFonts w:cstheme="minorHAnsi"/>
                <w:b/>
                <w:sz w:val="24"/>
                <w:szCs w:val="24"/>
              </w:rPr>
              <w:t>C. Noemí Gutiérrez Guzmán</w:t>
            </w:r>
          </w:p>
          <w:p w14:paraId="1D79ECC8" w14:textId="77777777" w:rsidR="00846719" w:rsidRPr="001A448B" w:rsidRDefault="00846719" w:rsidP="006C479D">
            <w:pPr>
              <w:rPr>
                <w:rFonts w:cstheme="minorHAnsi"/>
                <w:sz w:val="24"/>
                <w:szCs w:val="24"/>
              </w:rPr>
            </w:pPr>
            <w:r w:rsidRPr="001A448B">
              <w:rPr>
                <w:rFonts w:cstheme="minorHAnsi"/>
                <w:sz w:val="24"/>
                <w:szCs w:val="24"/>
              </w:rPr>
              <w:t xml:space="preserve">Presidente del Consejo Directivo de Jóvenes Empresarios de Jalisco. </w:t>
            </w:r>
          </w:p>
        </w:tc>
        <w:tc>
          <w:tcPr>
            <w:tcW w:w="4536" w:type="dxa"/>
          </w:tcPr>
          <w:p w14:paraId="697D7AC9" w14:textId="77777777" w:rsidR="00846719" w:rsidRPr="001A448B" w:rsidRDefault="00846719" w:rsidP="006C479D">
            <w:pPr>
              <w:rPr>
                <w:rFonts w:cs="Calibri"/>
                <w:b/>
                <w:sz w:val="24"/>
                <w:szCs w:val="24"/>
              </w:rPr>
            </w:pPr>
          </w:p>
        </w:tc>
      </w:tr>
      <w:tr w:rsidR="00846719" w:rsidRPr="00846719" w14:paraId="4686C87D" w14:textId="77777777" w:rsidTr="006C479D">
        <w:tc>
          <w:tcPr>
            <w:tcW w:w="4390" w:type="dxa"/>
          </w:tcPr>
          <w:p w14:paraId="418DCF39" w14:textId="77777777" w:rsidR="001A448B" w:rsidRPr="001A448B" w:rsidRDefault="001A448B" w:rsidP="001A448B">
            <w:pPr>
              <w:jc w:val="both"/>
              <w:rPr>
                <w:rFonts w:cs="Times New Roman"/>
                <w:b/>
                <w:lang w:eastAsia="en-US"/>
              </w:rPr>
            </w:pPr>
            <w:r w:rsidRPr="001A448B">
              <w:rPr>
                <w:rFonts w:cs="Times New Roman"/>
                <w:b/>
                <w:lang w:eastAsia="en-US"/>
              </w:rPr>
              <w:t>Mtro. Jesús Armando Barrón López</w:t>
            </w:r>
          </w:p>
          <w:p w14:paraId="6C4D7B55" w14:textId="568CD10A" w:rsidR="00846719" w:rsidRPr="001A448B" w:rsidRDefault="001A448B" w:rsidP="001A448B">
            <w:pPr>
              <w:jc w:val="both"/>
              <w:rPr>
                <w:rFonts w:cs="Times New Roman"/>
                <w:lang w:eastAsia="en-US"/>
              </w:rPr>
            </w:pPr>
            <w:r w:rsidRPr="001A448B">
              <w:rPr>
                <w:rFonts w:cs="Times New Roman"/>
                <w:lang w:eastAsia="en-US"/>
              </w:rPr>
              <w:t>Representante del Centro Universitario del Sur</w:t>
            </w:r>
            <w:r>
              <w:rPr>
                <w:rFonts w:cs="Times New Roman"/>
                <w:lang w:eastAsia="en-US"/>
              </w:rPr>
              <w:t xml:space="preserve"> </w:t>
            </w:r>
            <w:r w:rsidRPr="001A448B">
              <w:rPr>
                <w:rFonts w:cs="Times New Roman"/>
                <w:lang w:eastAsia="en-US"/>
              </w:rPr>
              <w:t>(Jefe de suministros)</w:t>
            </w:r>
          </w:p>
        </w:tc>
        <w:tc>
          <w:tcPr>
            <w:tcW w:w="4536" w:type="dxa"/>
          </w:tcPr>
          <w:p w14:paraId="7381682F" w14:textId="77777777" w:rsidR="00846719" w:rsidRPr="00846719" w:rsidRDefault="00846719" w:rsidP="006C479D">
            <w:pPr>
              <w:rPr>
                <w:rFonts w:cs="Calibri"/>
                <w:sz w:val="24"/>
                <w:szCs w:val="24"/>
                <w:highlight w:val="yellow"/>
              </w:rPr>
            </w:pPr>
          </w:p>
        </w:tc>
      </w:tr>
      <w:tr w:rsidR="00846719" w:rsidRPr="00B05026" w14:paraId="19B2E694" w14:textId="77777777" w:rsidTr="006C479D">
        <w:tc>
          <w:tcPr>
            <w:tcW w:w="4390" w:type="dxa"/>
          </w:tcPr>
          <w:p w14:paraId="3BC62F2A" w14:textId="77777777" w:rsidR="00846719" w:rsidRPr="001A448B" w:rsidRDefault="00846719" w:rsidP="006C479D">
            <w:pPr>
              <w:rPr>
                <w:rFonts w:cs="Calibri"/>
                <w:b/>
                <w:sz w:val="24"/>
                <w:szCs w:val="24"/>
              </w:rPr>
            </w:pPr>
            <w:r w:rsidRPr="001A448B">
              <w:rPr>
                <w:rFonts w:cs="Calibri"/>
                <w:b/>
                <w:sz w:val="24"/>
                <w:szCs w:val="24"/>
              </w:rPr>
              <w:t>Lic. Nidia Araceli Zúñiga Salazar</w:t>
            </w:r>
          </w:p>
          <w:p w14:paraId="733C4558" w14:textId="77777777" w:rsidR="00846719" w:rsidRDefault="00846719" w:rsidP="006C479D">
            <w:pPr>
              <w:rPr>
                <w:rFonts w:cs="Calibri"/>
                <w:sz w:val="24"/>
                <w:szCs w:val="24"/>
              </w:rPr>
            </w:pPr>
            <w:r w:rsidRPr="001A448B">
              <w:rPr>
                <w:rFonts w:cs="Calibri"/>
                <w:sz w:val="24"/>
                <w:szCs w:val="24"/>
              </w:rPr>
              <w:t xml:space="preserve">Titular del órgano Interno de Control </w:t>
            </w:r>
          </w:p>
          <w:p w14:paraId="16BD20AF" w14:textId="20181290" w:rsidR="001A448B" w:rsidRPr="001A448B" w:rsidRDefault="001A448B" w:rsidP="006C479D">
            <w:pPr>
              <w:rPr>
                <w:rFonts w:cs="Calibri"/>
                <w:sz w:val="24"/>
                <w:szCs w:val="24"/>
              </w:rPr>
            </w:pPr>
          </w:p>
        </w:tc>
        <w:tc>
          <w:tcPr>
            <w:tcW w:w="4536" w:type="dxa"/>
          </w:tcPr>
          <w:p w14:paraId="709B87BA" w14:textId="77777777" w:rsidR="00846719" w:rsidRPr="00B05026" w:rsidRDefault="00846719" w:rsidP="006C479D">
            <w:pPr>
              <w:rPr>
                <w:rFonts w:cs="Calibri"/>
                <w:sz w:val="24"/>
                <w:szCs w:val="24"/>
              </w:rPr>
            </w:pPr>
          </w:p>
        </w:tc>
      </w:tr>
    </w:tbl>
    <w:p w14:paraId="02F8C655" w14:textId="77777777" w:rsidR="00846719" w:rsidRPr="001A448B" w:rsidRDefault="00846719" w:rsidP="00846719">
      <w:pPr>
        <w:pStyle w:val="Sinespaciado"/>
        <w:contextualSpacing/>
        <w:jc w:val="center"/>
        <w:rPr>
          <w:rFonts w:asciiTheme="minorHAnsi" w:hAnsiTheme="minorHAnsi" w:cstheme="minorHAnsi"/>
          <w:sz w:val="20"/>
          <w:szCs w:val="20"/>
        </w:rPr>
      </w:pPr>
      <w:r w:rsidRPr="001A448B">
        <w:rPr>
          <w:rFonts w:asciiTheme="minorHAnsi" w:hAnsiTheme="minorHAnsi" w:cstheme="minorHAnsi"/>
          <w:sz w:val="20"/>
          <w:szCs w:val="20"/>
        </w:rPr>
        <w:t>“A T E N T A M E N T E”</w:t>
      </w:r>
    </w:p>
    <w:p w14:paraId="1CDD6028" w14:textId="77777777" w:rsidR="00846719" w:rsidRPr="001A448B" w:rsidRDefault="00846719" w:rsidP="00846719">
      <w:pPr>
        <w:contextualSpacing/>
        <w:jc w:val="center"/>
        <w:rPr>
          <w:rFonts w:cstheme="minorHAnsi"/>
          <w:b/>
          <w:i/>
          <w:sz w:val="20"/>
          <w:szCs w:val="20"/>
        </w:rPr>
      </w:pPr>
      <w:r w:rsidRPr="001A448B">
        <w:rPr>
          <w:rFonts w:cstheme="minorHAnsi"/>
          <w:b/>
          <w:i/>
          <w:sz w:val="20"/>
          <w:szCs w:val="20"/>
        </w:rPr>
        <w:t>“2022, AÑO DEL CINCUENTA ANIVERSARIO  DEL INSTITUTO TECNOLOGICO DE CIUDAD GUZMAN”</w:t>
      </w:r>
    </w:p>
    <w:p w14:paraId="73BE97A0" w14:textId="77777777" w:rsidR="00846719" w:rsidRPr="001A448B" w:rsidRDefault="00846719" w:rsidP="00846719">
      <w:pPr>
        <w:contextualSpacing/>
        <w:jc w:val="center"/>
        <w:rPr>
          <w:rFonts w:cstheme="minorHAnsi"/>
          <w:sz w:val="22"/>
          <w:szCs w:val="22"/>
        </w:rPr>
      </w:pPr>
      <w:r w:rsidRPr="001A448B">
        <w:rPr>
          <w:rFonts w:cstheme="minorHAnsi"/>
          <w:sz w:val="22"/>
          <w:szCs w:val="22"/>
        </w:rPr>
        <w:t>Ciudad Guzmán, Municipio de Zapotlán el Grande, Jalisco, a 18 de Enero del año 2022</w:t>
      </w:r>
    </w:p>
    <w:p w14:paraId="71CBD5B3" w14:textId="77777777" w:rsidR="00846719" w:rsidRPr="00C80101" w:rsidRDefault="00846719" w:rsidP="00846719">
      <w:pPr>
        <w:ind w:firstLine="709"/>
        <w:jc w:val="center"/>
        <w:rPr>
          <w:rFonts w:cstheme="minorHAnsi"/>
          <w:b/>
        </w:rPr>
      </w:pPr>
    </w:p>
    <w:p w14:paraId="206A215C" w14:textId="77777777" w:rsidR="00846719" w:rsidRPr="00C80101" w:rsidRDefault="00846719" w:rsidP="00846719">
      <w:pPr>
        <w:ind w:firstLine="709"/>
        <w:jc w:val="center"/>
        <w:rPr>
          <w:rFonts w:eastAsia="Calibri" w:cstheme="minorHAnsi"/>
          <w:lang w:eastAsia="en-US"/>
        </w:rPr>
      </w:pPr>
    </w:p>
    <w:p w14:paraId="228E7721" w14:textId="77777777" w:rsidR="00846719" w:rsidRPr="001A448B" w:rsidRDefault="00846719" w:rsidP="00846719">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4B560298" w:rsidR="00846719" w:rsidRPr="001A448B" w:rsidRDefault="00846719" w:rsidP="00846719">
      <w:pPr>
        <w:ind w:left="708"/>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p w14:paraId="4506B68E" w14:textId="77777777" w:rsidR="001A448B" w:rsidRDefault="00846719" w:rsidP="00846719">
      <w:pPr>
        <w:jc w:val="center"/>
        <w:rPr>
          <w:rFonts w:cstheme="minorHAnsi"/>
          <w:b/>
          <w:i/>
          <w:sz w:val="16"/>
          <w:szCs w:val="16"/>
        </w:rPr>
      </w:pPr>
      <w:r w:rsidRPr="009E119A">
        <w:rPr>
          <w:b/>
          <w:i/>
          <w:sz w:val="16"/>
          <w:szCs w:val="16"/>
        </w:rPr>
        <w:t xml:space="preserve">La presente hoja de firmas forma parte integral del acta de </w:t>
      </w:r>
      <w:r>
        <w:rPr>
          <w:b/>
          <w:i/>
          <w:sz w:val="16"/>
          <w:szCs w:val="16"/>
        </w:rPr>
        <w:t xml:space="preserve">la tercera sesión ordinaria </w:t>
      </w:r>
      <w:r w:rsidRPr="009E119A">
        <w:rPr>
          <w:b/>
          <w:i/>
          <w:sz w:val="16"/>
          <w:szCs w:val="16"/>
        </w:rPr>
        <w:t>del Comité de Adquisiciones</w:t>
      </w:r>
      <w:r>
        <w:rPr>
          <w:b/>
          <w:i/>
          <w:sz w:val="16"/>
          <w:szCs w:val="16"/>
        </w:rPr>
        <w:t xml:space="preserve"> </w:t>
      </w:r>
      <w:r w:rsidRPr="009E119A">
        <w:rPr>
          <w:b/>
          <w:i/>
          <w:sz w:val="16"/>
          <w:szCs w:val="16"/>
        </w:rPr>
        <w:t>Gubernamentales</w:t>
      </w:r>
      <w:r w:rsidRPr="009E119A">
        <w:rPr>
          <w:rFonts w:cstheme="minorHAnsi"/>
          <w:b/>
          <w:i/>
          <w:sz w:val="16"/>
          <w:szCs w:val="16"/>
        </w:rPr>
        <w:t xml:space="preserve">, Contratación de Servicios, Arrendamientos y Enajenaciones, </w:t>
      </w:r>
    </w:p>
    <w:p w14:paraId="281DC282" w14:textId="2D964605" w:rsidR="00846719" w:rsidRDefault="00846719" w:rsidP="00846719">
      <w:pPr>
        <w:jc w:val="center"/>
        <w:rPr>
          <w:rFonts w:cs="Times New Roman"/>
          <w:lang w:eastAsia="en-US"/>
        </w:rPr>
      </w:pPr>
      <w:r w:rsidRPr="009E119A">
        <w:rPr>
          <w:rFonts w:cstheme="minorHAnsi"/>
          <w:b/>
          <w:i/>
          <w:sz w:val="16"/>
          <w:szCs w:val="16"/>
        </w:rPr>
        <w:t>para el Municipio de Zapotlán el Grande, Jalisco</w:t>
      </w:r>
    </w:p>
    <w:p w14:paraId="56AE2463" w14:textId="77777777" w:rsidR="00850257" w:rsidRPr="00DA7A95" w:rsidRDefault="00850257">
      <w:pPr>
        <w:rPr>
          <w:rFonts w:asciiTheme="majorHAnsi" w:hAnsiTheme="majorHAnsi" w:cstheme="majorHAnsi"/>
        </w:rPr>
      </w:pPr>
    </w:p>
    <w:sectPr w:rsidR="00850257" w:rsidRPr="00DA7A95" w:rsidSect="00E26023">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1758" w14:textId="77777777" w:rsidR="00715283" w:rsidRDefault="00715283" w:rsidP="007C73C4">
      <w:r>
        <w:separator/>
      </w:r>
    </w:p>
  </w:endnote>
  <w:endnote w:type="continuationSeparator" w:id="0">
    <w:p w14:paraId="044FC253" w14:textId="77777777" w:rsidR="00715283" w:rsidRDefault="0071528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71E1" w14:textId="77777777" w:rsidR="00715283" w:rsidRDefault="00715283" w:rsidP="007C73C4">
      <w:r>
        <w:separator/>
      </w:r>
    </w:p>
  </w:footnote>
  <w:footnote w:type="continuationSeparator" w:id="0">
    <w:p w14:paraId="52A9B969" w14:textId="77777777" w:rsidR="00715283" w:rsidRDefault="0071528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71528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71528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71528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84853"/>
    <w:rsid w:val="000A6AA6"/>
    <w:rsid w:val="001354D7"/>
    <w:rsid w:val="00170603"/>
    <w:rsid w:val="00183922"/>
    <w:rsid w:val="001A448B"/>
    <w:rsid w:val="001E678D"/>
    <w:rsid w:val="00202D90"/>
    <w:rsid w:val="0023104A"/>
    <w:rsid w:val="00235FA4"/>
    <w:rsid w:val="00246CAA"/>
    <w:rsid w:val="00251005"/>
    <w:rsid w:val="002740A3"/>
    <w:rsid w:val="002B0922"/>
    <w:rsid w:val="002B74D7"/>
    <w:rsid w:val="002C570D"/>
    <w:rsid w:val="002C7BD1"/>
    <w:rsid w:val="002E3F61"/>
    <w:rsid w:val="002E7CD2"/>
    <w:rsid w:val="00304128"/>
    <w:rsid w:val="0030751B"/>
    <w:rsid w:val="00324413"/>
    <w:rsid w:val="00380D14"/>
    <w:rsid w:val="003A092E"/>
    <w:rsid w:val="003B0C54"/>
    <w:rsid w:val="003B6C41"/>
    <w:rsid w:val="003D519E"/>
    <w:rsid w:val="004063B8"/>
    <w:rsid w:val="00444171"/>
    <w:rsid w:val="004963F2"/>
    <w:rsid w:val="004B2FF4"/>
    <w:rsid w:val="004F0E24"/>
    <w:rsid w:val="00536932"/>
    <w:rsid w:val="00537B03"/>
    <w:rsid w:val="00594EB2"/>
    <w:rsid w:val="005A53BF"/>
    <w:rsid w:val="005C4B99"/>
    <w:rsid w:val="005D62DA"/>
    <w:rsid w:val="0060155A"/>
    <w:rsid w:val="00636116"/>
    <w:rsid w:val="006539F1"/>
    <w:rsid w:val="00657D4F"/>
    <w:rsid w:val="00673959"/>
    <w:rsid w:val="006D5348"/>
    <w:rsid w:val="006F3646"/>
    <w:rsid w:val="006F4DB8"/>
    <w:rsid w:val="00713FE3"/>
    <w:rsid w:val="00715283"/>
    <w:rsid w:val="00746C07"/>
    <w:rsid w:val="00752B30"/>
    <w:rsid w:val="00757FCA"/>
    <w:rsid w:val="00765951"/>
    <w:rsid w:val="00777E2E"/>
    <w:rsid w:val="007A5EDE"/>
    <w:rsid w:val="007C2D6A"/>
    <w:rsid w:val="007C73C4"/>
    <w:rsid w:val="007E2AF3"/>
    <w:rsid w:val="008023C6"/>
    <w:rsid w:val="0080757C"/>
    <w:rsid w:val="00810297"/>
    <w:rsid w:val="008204FC"/>
    <w:rsid w:val="00825929"/>
    <w:rsid w:val="0083452E"/>
    <w:rsid w:val="00846719"/>
    <w:rsid w:val="00850257"/>
    <w:rsid w:val="00857733"/>
    <w:rsid w:val="00857DC9"/>
    <w:rsid w:val="0088120F"/>
    <w:rsid w:val="0089386E"/>
    <w:rsid w:val="008970E3"/>
    <w:rsid w:val="008B5AD4"/>
    <w:rsid w:val="008C306A"/>
    <w:rsid w:val="008C5516"/>
    <w:rsid w:val="008F314C"/>
    <w:rsid w:val="008F6BF5"/>
    <w:rsid w:val="009031F2"/>
    <w:rsid w:val="009109D4"/>
    <w:rsid w:val="009157AC"/>
    <w:rsid w:val="00980DC7"/>
    <w:rsid w:val="0098656D"/>
    <w:rsid w:val="009A34E2"/>
    <w:rsid w:val="009B0D7F"/>
    <w:rsid w:val="009C11A3"/>
    <w:rsid w:val="009E3A35"/>
    <w:rsid w:val="00A53ADA"/>
    <w:rsid w:val="00A91400"/>
    <w:rsid w:val="00AB1387"/>
    <w:rsid w:val="00AF2523"/>
    <w:rsid w:val="00B53FC1"/>
    <w:rsid w:val="00BA5A16"/>
    <w:rsid w:val="00BB124D"/>
    <w:rsid w:val="00BB4AFC"/>
    <w:rsid w:val="00BC36BB"/>
    <w:rsid w:val="00C14476"/>
    <w:rsid w:val="00C24146"/>
    <w:rsid w:val="00C242D4"/>
    <w:rsid w:val="00C603D5"/>
    <w:rsid w:val="00C71752"/>
    <w:rsid w:val="00C7693D"/>
    <w:rsid w:val="00C95B80"/>
    <w:rsid w:val="00CC591B"/>
    <w:rsid w:val="00CC5DB6"/>
    <w:rsid w:val="00CD47CF"/>
    <w:rsid w:val="00CE4DC3"/>
    <w:rsid w:val="00D07BD7"/>
    <w:rsid w:val="00D4261C"/>
    <w:rsid w:val="00D6133C"/>
    <w:rsid w:val="00D61BFB"/>
    <w:rsid w:val="00DA7755"/>
    <w:rsid w:val="00DA7A95"/>
    <w:rsid w:val="00DB34CB"/>
    <w:rsid w:val="00DC333D"/>
    <w:rsid w:val="00E06AB8"/>
    <w:rsid w:val="00E119F2"/>
    <w:rsid w:val="00E26023"/>
    <w:rsid w:val="00E460B7"/>
    <w:rsid w:val="00E601E0"/>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8ec23bad-a88f-4c31-80d6-31daf62808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3284</Words>
  <Characters>18063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17</cp:revision>
  <cp:lastPrinted>2021-12-06T15:14:00Z</cp:lastPrinted>
  <dcterms:created xsi:type="dcterms:W3CDTF">2022-01-07T17:30:00Z</dcterms:created>
  <dcterms:modified xsi:type="dcterms:W3CDTF">2022-01-20T17:25:00Z</dcterms:modified>
</cp:coreProperties>
</file>