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ACBE7" w14:textId="3E121908" w:rsidR="005D6FD4" w:rsidRPr="00051B94" w:rsidRDefault="009D1F06" w:rsidP="00051B94">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r w:rsidR="00964E60">
        <w:rPr>
          <w:rFonts w:asciiTheme="majorHAnsi" w:hAnsiTheme="majorHAnsi" w:cstheme="majorHAnsi"/>
          <w:b/>
          <w:color w:val="808080" w:themeColor="background1" w:themeShade="80"/>
          <w:sz w:val="32"/>
        </w:rPr>
        <w:t xml:space="preserve"> </w:t>
      </w:r>
      <w:r w:rsidR="009031F2">
        <w:rPr>
          <w:rFonts w:asciiTheme="majorHAnsi" w:hAnsiTheme="majorHAnsi" w:cstheme="majorHAnsi"/>
          <w:b/>
          <w:color w:val="808080" w:themeColor="background1" w:themeShade="80"/>
          <w:sz w:val="32"/>
        </w:rPr>
        <w:t xml:space="preserve"> </w:t>
      </w:r>
      <w:r w:rsidR="005A53BF"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404D23F3" w14:textId="77777777" w:rsidR="005D6FD4" w:rsidRDefault="005D6FD4" w:rsidP="005D6FD4">
      <w:pPr>
        <w:jc w:val="center"/>
        <w:rPr>
          <w:rFonts w:cs="Calibri"/>
          <w:b/>
        </w:rPr>
      </w:pPr>
    </w:p>
    <w:p w14:paraId="61751249" w14:textId="19F06C40" w:rsidR="00D02989" w:rsidRPr="00D02989" w:rsidRDefault="00D02989" w:rsidP="00D02989">
      <w:pPr>
        <w:jc w:val="center"/>
        <w:rPr>
          <w:rFonts w:eastAsiaTheme="majorEastAsia" w:cstheme="minorHAnsi"/>
          <w:b/>
          <w:sz w:val="28"/>
          <w:szCs w:val="28"/>
          <w:lang w:eastAsia="es-MX"/>
        </w:rPr>
      </w:pPr>
      <w:r w:rsidRPr="00D02989">
        <w:rPr>
          <w:rFonts w:eastAsiaTheme="majorEastAsia" w:cstheme="minorHAnsi"/>
          <w:b/>
          <w:sz w:val="28"/>
          <w:szCs w:val="28"/>
          <w:lang w:eastAsia="es-MX"/>
        </w:rPr>
        <w:t xml:space="preserve">DECIMA </w:t>
      </w:r>
      <w:r w:rsidR="00BC261A">
        <w:rPr>
          <w:rFonts w:eastAsiaTheme="majorEastAsia" w:cstheme="minorHAnsi"/>
          <w:b/>
          <w:sz w:val="28"/>
          <w:szCs w:val="28"/>
          <w:lang w:eastAsia="es-MX"/>
        </w:rPr>
        <w:t>QUINTA</w:t>
      </w:r>
      <w:r w:rsidR="00EC1322">
        <w:rPr>
          <w:rFonts w:eastAsiaTheme="majorEastAsia" w:cstheme="minorHAnsi"/>
          <w:b/>
          <w:sz w:val="28"/>
          <w:szCs w:val="28"/>
          <w:lang w:eastAsia="es-MX"/>
        </w:rPr>
        <w:t xml:space="preserve"> </w:t>
      </w:r>
      <w:r w:rsidRPr="00D02989">
        <w:rPr>
          <w:rFonts w:eastAsiaTheme="majorEastAsia" w:cstheme="minorHAnsi"/>
          <w:b/>
          <w:sz w:val="28"/>
          <w:szCs w:val="28"/>
          <w:lang w:eastAsia="es-MX"/>
        </w:rPr>
        <w:t xml:space="preserve">SESIÓN ORDINARIA DEL COMITÉ DE ADQUISICIONES GUBERNAMENTALES, CONTRATACIÓN DE SERVICIOS, ARRENDAMIENTOS Y ENAJENACIONES PARA EL MUNICIPIO DE ZAPOTLÁN EL GRANDE. </w:t>
      </w:r>
    </w:p>
    <w:p w14:paraId="634B63A4" w14:textId="77777777" w:rsidR="00D02989" w:rsidRPr="00D02989" w:rsidRDefault="00D02989" w:rsidP="00D02989">
      <w:pPr>
        <w:jc w:val="both"/>
        <w:rPr>
          <w:rFonts w:cs="Calibri"/>
        </w:rPr>
      </w:pPr>
    </w:p>
    <w:p w14:paraId="060216CF" w14:textId="7AAFFCA4" w:rsidR="00D02989" w:rsidRPr="00D02989" w:rsidRDefault="00E61374" w:rsidP="00E61374">
      <w:pPr>
        <w:jc w:val="both"/>
        <w:rPr>
          <w:rFonts w:cs="Calibri"/>
          <w:b/>
          <w:sz w:val="8"/>
        </w:rPr>
      </w:pPr>
      <w:r w:rsidRPr="00E61374">
        <w:rPr>
          <w:rFonts w:cs="Calibri"/>
        </w:rPr>
        <w:t xml:space="preserve">En Ciudad Guzmán, Municipio de Zapotlán el Grande, Jalisco. Siendo las 11:00 horas del día </w:t>
      </w:r>
      <w:r w:rsidR="00BC261A">
        <w:rPr>
          <w:rFonts w:cs="Calibri"/>
        </w:rPr>
        <w:t>05</w:t>
      </w:r>
      <w:r w:rsidRPr="00E61374">
        <w:rPr>
          <w:rFonts w:cs="Calibri"/>
        </w:rPr>
        <w:t xml:space="preserve"> de </w:t>
      </w:r>
      <w:r w:rsidR="00BC261A">
        <w:rPr>
          <w:rFonts w:cs="Calibri"/>
        </w:rPr>
        <w:t xml:space="preserve">julio </w:t>
      </w:r>
      <w:r w:rsidRPr="00E61374">
        <w:rPr>
          <w:rFonts w:cs="Calibri"/>
        </w:rPr>
        <w:t xml:space="preserve">del año 2022,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Compras en la sala “María Elena Larios González” ubicada en planta baja del Palacio Municipal con domicilio en la Avenida Cristóbal Colón No. 62 colonia Centro C.P 49000, previa convocatoria realizada por la M.C.I. Rosa María Sánchez Sánchez, en su carácter de Secretario Técnico del  Comité de Adquisiciones  gubernamentales, contratación de servicios, arrendamientos y enajenaciones, para el Municipio de Zapotlán el Grande, se reunió este órgano colegiado en </w:t>
      </w:r>
      <w:r w:rsidR="000240D7">
        <w:rPr>
          <w:rFonts w:cs="Calibri"/>
        </w:rPr>
        <w:t>sesión ordinaria.--------</w:t>
      </w:r>
      <w:r w:rsidR="00475F8F">
        <w:rPr>
          <w:rFonts w:cs="Calibri"/>
        </w:rPr>
        <w:t>-------------------------------------------------------------------------------</w:t>
      </w:r>
    </w:p>
    <w:p w14:paraId="1931AAC4" w14:textId="77777777" w:rsidR="00D02989" w:rsidRPr="00D02989" w:rsidRDefault="00D02989" w:rsidP="00D02989">
      <w:pPr>
        <w:jc w:val="center"/>
        <w:rPr>
          <w:rFonts w:cs="Calibri"/>
          <w:b/>
        </w:rPr>
      </w:pPr>
    </w:p>
    <w:p w14:paraId="2170D116" w14:textId="77777777" w:rsidR="00D02989" w:rsidRPr="00D02989" w:rsidRDefault="00D02989" w:rsidP="00D02989">
      <w:pPr>
        <w:jc w:val="center"/>
        <w:rPr>
          <w:rFonts w:cs="Calibri"/>
        </w:rPr>
      </w:pPr>
      <w:r w:rsidRPr="00D02989">
        <w:rPr>
          <w:rFonts w:cs="Calibri"/>
          <w:b/>
        </w:rPr>
        <w:t>BAJO EL SIGUIENTE ORDEN DEL DIA</w:t>
      </w:r>
      <w:r w:rsidRPr="00D02989">
        <w:rPr>
          <w:rFonts w:cs="Calibri"/>
        </w:rPr>
        <w:t>:</w:t>
      </w:r>
    </w:p>
    <w:p w14:paraId="0011EF18" w14:textId="77777777" w:rsidR="00D02989" w:rsidRPr="00D02989" w:rsidRDefault="00D02989" w:rsidP="00D02989">
      <w:pPr>
        <w:jc w:val="center"/>
        <w:rPr>
          <w:rFonts w:cs="Calibri"/>
          <w:highlight w:val="yellow"/>
        </w:rPr>
      </w:pPr>
    </w:p>
    <w:p w14:paraId="28B61996" w14:textId="77777777" w:rsidR="002D40A4" w:rsidRPr="002D40A4" w:rsidRDefault="002D40A4" w:rsidP="002D40A4">
      <w:pPr>
        <w:jc w:val="center"/>
        <w:rPr>
          <w:rFonts w:cs="Calibri"/>
        </w:rPr>
      </w:pPr>
      <w:r w:rsidRPr="002D40A4">
        <w:rPr>
          <w:rFonts w:cs="Calibri"/>
        </w:rPr>
        <w:t>ORDEN DEL DIA</w:t>
      </w:r>
    </w:p>
    <w:p w14:paraId="6D004D9B" w14:textId="77777777" w:rsidR="002D40A4" w:rsidRPr="002D40A4" w:rsidRDefault="002D40A4" w:rsidP="002D40A4">
      <w:pPr>
        <w:jc w:val="center"/>
        <w:rPr>
          <w:rFonts w:cs="Calibri"/>
        </w:rPr>
      </w:pPr>
    </w:p>
    <w:p w14:paraId="1690F612" w14:textId="7FAC4A03" w:rsidR="002D40A4" w:rsidRPr="002D40A4" w:rsidRDefault="002D40A4" w:rsidP="002D40A4">
      <w:pPr>
        <w:pStyle w:val="Prrafodelista"/>
        <w:numPr>
          <w:ilvl w:val="0"/>
          <w:numId w:val="34"/>
        </w:numPr>
        <w:ind w:left="567" w:hanging="425"/>
        <w:jc w:val="both"/>
        <w:rPr>
          <w:rFonts w:cs="Calibri"/>
        </w:rPr>
      </w:pPr>
      <w:r w:rsidRPr="002D40A4">
        <w:rPr>
          <w:rFonts w:cs="Calibri"/>
        </w:rPr>
        <w:t>Lista de asistencia.</w:t>
      </w:r>
    </w:p>
    <w:p w14:paraId="00B43991" w14:textId="777B2843" w:rsidR="002D40A4" w:rsidRPr="002D40A4" w:rsidRDefault="002D40A4" w:rsidP="002D40A4">
      <w:pPr>
        <w:pStyle w:val="Prrafodelista"/>
        <w:numPr>
          <w:ilvl w:val="0"/>
          <w:numId w:val="34"/>
        </w:numPr>
        <w:ind w:left="567" w:hanging="425"/>
        <w:jc w:val="both"/>
        <w:rPr>
          <w:rFonts w:cs="Calibri"/>
        </w:rPr>
      </w:pPr>
      <w:r w:rsidRPr="002D40A4">
        <w:rPr>
          <w:rFonts w:cs="Calibri"/>
        </w:rPr>
        <w:t>Declaración de quorum para sesionar.</w:t>
      </w:r>
    </w:p>
    <w:p w14:paraId="379DA866" w14:textId="1830B14E" w:rsidR="002D40A4" w:rsidRPr="002D40A4" w:rsidRDefault="002D40A4" w:rsidP="002D40A4">
      <w:pPr>
        <w:pStyle w:val="Prrafodelista"/>
        <w:numPr>
          <w:ilvl w:val="0"/>
          <w:numId w:val="34"/>
        </w:numPr>
        <w:ind w:left="567" w:hanging="425"/>
        <w:jc w:val="both"/>
        <w:rPr>
          <w:rFonts w:cs="Calibri"/>
        </w:rPr>
      </w:pPr>
      <w:r w:rsidRPr="002D40A4">
        <w:rPr>
          <w:rFonts w:cs="Calibri"/>
        </w:rPr>
        <w:t xml:space="preserve">Lectura y aprobación del orden del día. </w:t>
      </w:r>
    </w:p>
    <w:p w14:paraId="092ED5CD" w14:textId="7FB8C19C" w:rsidR="002D40A4" w:rsidRPr="002D40A4" w:rsidRDefault="002D40A4" w:rsidP="002D40A4">
      <w:pPr>
        <w:pStyle w:val="Prrafodelista"/>
        <w:numPr>
          <w:ilvl w:val="0"/>
          <w:numId w:val="34"/>
        </w:numPr>
        <w:ind w:left="567" w:hanging="425"/>
        <w:jc w:val="both"/>
        <w:rPr>
          <w:rFonts w:cs="Calibri"/>
        </w:rPr>
      </w:pPr>
      <w:r w:rsidRPr="002D40A4">
        <w:rPr>
          <w:rFonts w:cs="Calibri"/>
        </w:rPr>
        <w:t>Resolución y emisión de fallo de la segunda convocatoria de la licitación Pública GMZGDP-10/2022 “ADQUISICION DE EQUIPO TERRESTRE GRÚA PELICANO CON CANASTILLA”.</w:t>
      </w:r>
    </w:p>
    <w:p w14:paraId="1E2A6B9C" w14:textId="5982940E" w:rsidR="002D40A4" w:rsidRPr="002D40A4" w:rsidRDefault="002D40A4" w:rsidP="002D40A4">
      <w:pPr>
        <w:pStyle w:val="Prrafodelista"/>
        <w:numPr>
          <w:ilvl w:val="0"/>
          <w:numId w:val="34"/>
        </w:numPr>
        <w:ind w:left="567" w:hanging="425"/>
        <w:jc w:val="both"/>
        <w:rPr>
          <w:rFonts w:cs="Calibri"/>
        </w:rPr>
      </w:pPr>
      <w:r w:rsidRPr="002D40A4">
        <w:rPr>
          <w:rFonts w:cs="Calibri"/>
        </w:rPr>
        <w:t xml:space="preserve">Solicitud de aprobación de DICTAMEN QUE PROPONE LA REPARACIÓN DE 5 MAQUINAS PESADAS, UNA PIPA Y UN VOLTEO PROPIEDAD DEL MUNICIPIO DE ZAPOTLAN EL GRANDE, JALISCO. </w:t>
      </w:r>
    </w:p>
    <w:p w14:paraId="29447587" w14:textId="0A0283F8" w:rsidR="002D40A4" w:rsidRPr="002D40A4" w:rsidRDefault="002D40A4" w:rsidP="002D40A4">
      <w:pPr>
        <w:pStyle w:val="Prrafodelista"/>
        <w:numPr>
          <w:ilvl w:val="0"/>
          <w:numId w:val="34"/>
        </w:numPr>
        <w:ind w:left="567" w:hanging="425"/>
        <w:jc w:val="both"/>
        <w:rPr>
          <w:rFonts w:cs="Calibri"/>
        </w:rPr>
      </w:pPr>
      <w:r w:rsidRPr="002D40A4">
        <w:rPr>
          <w:rFonts w:cs="Calibri"/>
        </w:rPr>
        <w:t>Adquisición de equipos de cómputo para diversas áreas solicitada por el departamento de Tecnología de la Información.</w:t>
      </w:r>
    </w:p>
    <w:p w14:paraId="18EA6C31" w14:textId="5D046712" w:rsidR="002D40A4" w:rsidRPr="002D40A4" w:rsidRDefault="002D40A4" w:rsidP="002D40A4">
      <w:pPr>
        <w:pStyle w:val="Prrafodelista"/>
        <w:numPr>
          <w:ilvl w:val="0"/>
          <w:numId w:val="34"/>
        </w:numPr>
        <w:spacing w:after="200" w:line="276" w:lineRule="auto"/>
        <w:ind w:left="567" w:hanging="425"/>
        <w:jc w:val="both"/>
        <w:rPr>
          <w:rFonts w:cs="Calibri"/>
        </w:rPr>
      </w:pPr>
      <w:r w:rsidRPr="002D40A4">
        <w:rPr>
          <w:rFonts w:cs="Calibri"/>
        </w:rPr>
        <w:t>Asuntos Varios</w:t>
      </w:r>
    </w:p>
    <w:p w14:paraId="252D4E08" w14:textId="320F42BF" w:rsidR="002D40A4" w:rsidRPr="002D40A4" w:rsidRDefault="002D40A4" w:rsidP="002D40A4">
      <w:pPr>
        <w:pStyle w:val="Prrafodelista"/>
        <w:numPr>
          <w:ilvl w:val="0"/>
          <w:numId w:val="35"/>
        </w:numPr>
        <w:spacing w:after="200" w:line="276" w:lineRule="auto"/>
        <w:jc w:val="both"/>
        <w:rPr>
          <w:rFonts w:cs="Calibri"/>
        </w:rPr>
      </w:pPr>
      <w:r w:rsidRPr="002D40A4">
        <w:rPr>
          <w:rFonts w:cs="Calibri"/>
        </w:rPr>
        <w:t>Solicita el C. Cesar Murguía que en próxima sesión el Coordinador de Gestión de la Ciudad presente un informe sobre la utilización de la emulsión y solución para el problema de los baches en la actual temporada de lluvias. El proveedor de emulsión se comprometió a entregar una calidad de su material.</w:t>
      </w:r>
    </w:p>
    <w:p w14:paraId="56173FFA" w14:textId="77777777" w:rsidR="002D40A4" w:rsidRPr="002D40A4" w:rsidRDefault="002D40A4" w:rsidP="002D40A4">
      <w:pPr>
        <w:pStyle w:val="Prrafodelista"/>
        <w:numPr>
          <w:ilvl w:val="0"/>
          <w:numId w:val="34"/>
        </w:numPr>
        <w:ind w:left="567" w:hanging="425"/>
        <w:jc w:val="both"/>
        <w:rPr>
          <w:rFonts w:cs="Calibri"/>
        </w:rPr>
      </w:pPr>
      <w:r w:rsidRPr="002D40A4">
        <w:rPr>
          <w:rFonts w:cs="Calibri"/>
        </w:rPr>
        <w:t>Clausura por parte del Presidente del Comité de Adquisiciones.</w:t>
      </w:r>
    </w:p>
    <w:p w14:paraId="406CE6F2" w14:textId="77777777" w:rsidR="00BC261A" w:rsidRDefault="00BC261A" w:rsidP="00051B67">
      <w:pPr>
        <w:autoSpaceDE w:val="0"/>
        <w:autoSpaceDN w:val="0"/>
        <w:adjustRightInd w:val="0"/>
        <w:jc w:val="both"/>
        <w:rPr>
          <w:rFonts w:cs="Calibri"/>
        </w:rPr>
      </w:pPr>
    </w:p>
    <w:p w14:paraId="0E807733" w14:textId="77777777" w:rsidR="002D40A4" w:rsidRDefault="002D40A4" w:rsidP="00051B67">
      <w:pPr>
        <w:autoSpaceDE w:val="0"/>
        <w:autoSpaceDN w:val="0"/>
        <w:adjustRightInd w:val="0"/>
        <w:jc w:val="both"/>
        <w:rPr>
          <w:rFonts w:cs="Calibri"/>
        </w:rPr>
      </w:pPr>
    </w:p>
    <w:p w14:paraId="7169A2E3" w14:textId="77777777" w:rsidR="002D40A4" w:rsidRDefault="002D40A4" w:rsidP="00051B67">
      <w:pPr>
        <w:autoSpaceDE w:val="0"/>
        <w:autoSpaceDN w:val="0"/>
        <w:adjustRightInd w:val="0"/>
        <w:jc w:val="both"/>
        <w:rPr>
          <w:rFonts w:cs="Calibri"/>
        </w:rPr>
      </w:pPr>
    </w:p>
    <w:p w14:paraId="7C9AC39D" w14:textId="77777777" w:rsidR="002D40A4" w:rsidRDefault="002D40A4" w:rsidP="00051B67">
      <w:pPr>
        <w:autoSpaceDE w:val="0"/>
        <w:autoSpaceDN w:val="0"/>
        <w:adjustRightInd w:val="0"/>
        <w:jc w:val="both"/>
        <w:rPr>
          <w:rFonts w:cs="Calibri"/>
        </w:rPr>
      </w:pPr>
    </w:p>
    <w:p w14:paraId="584F66A1" w14:textId="77777777" w:rsidR="002D40A4" w:rsidRDefault="002D40A4" w:rsidP="00051B67">
      <w:pPr>
        <w:autoSpaceDE w:val="0"/>
        <w:autoSpaceDN w:val="0"/>
        <w:adjustRightInd w:val="0"/>
        <w:jc w:val="both"/>
        <w:rPr>
          <w:rFonts w:cs="Calibri"/>
        </w:rPr>
      </w:pPr>
    </w:p>
    <w:p w14:paraId="79210D6B" w14:textId="77777777" w:rsidR="002D40A4" w:rsidRDefault="002D40A4" w:rsidP="00051B67">
      <w:pPr>
        <w:autoSpaceDE w:val="0"/>
        <w:autoSpaceDN w:val="0"/>
        <w:adjustRightInd w:val="0"/>
        <w:jc w:val="both"/>
        <w:rPr>
          <w:rFonts w:cs="Calibri"/>
        </w:rPr>
      </w:pPr>
    </w:p>
    <w:p w14:paraId="040CC766" w14:textId="77777777" w:rsidR="002D40A4" w:rsidRDefault="002D40A4" w:rsidP="00051B67">
      <w:pPr>
        <w:autoSpaceDE w:val="0"/>
        <w:autoSpaceDN w:val="0"/>
        <w:adjustRightInd w:val="0"/>
        <w:jc w:val="both"/>
        <w:rPr>
          <w:rFonts w:cs="Calibri"/>
        </w:rPr>
      </w:pPr>
    </w:p>
    <w:p w14:paraId="794A3B8A" w14:textId="77777777" w:rsidR="002D40A4" w:rsidRDefault="002D40A4" w:rsidP="00051B67">
      <w:pPr>
        <w:autoSpaceDE w:val="0"/>
        <w:autoSpaceDN w:val="0"/>
        <w:adjustRightInd w:val="0"/>
        <w:jc w:val="both"/>
        <w:rPr>
          <w:rFonts w:cs="Calibri"/>
        </w:rPr>
      </w:pPr>
    </w:p>
    <w:p w14:paraId="2FDB12C6" w14:textId="77777777" w:rsidR="002D40A4" w:rsidRPr="00BC261A" w:rsidRDefault="002D40A4" w:rsidP="00051B67">
      <w:pPr>
        <w:autoSpaceDE w:val="0"/>
        <w:autoSpaceDN w:val="0"/>
        <w:adjustRightInd w:val="0"/>
        <w:jc w:val="both"/>
        <w:rPr>
          <w:rFonts w:cs="Calibri"/>
        </w:rPr>
      </w:pPr>
    </w:p>
    <w:p w14:paraId="53B01B3A" w14:textId="77777777" w:rsidR="00A10876" w:rsidRPr="00893D36" w:rsidRDefault="00A10876" w:rsidP="00051B67">
      <w:pPr>
        <w:jc w:val="both"/>
        <w:rPr>
          <w:rFonts w:cs="Calibri"/>
        </w:rPr>
      </w:pPr>
      <w:r w:rsidRPr="00893D36">
        <w:rPr>
          <w:rFonts w:cs="Calibri"/>
        </w:rPr>
        <w:t>Primer punto.- Lista de Asistencia (presentes)</w:t>
      </w:r>
    </w:p>
    <w:p w14:paraId="7E10D8C5" w14:textId="77777777" w:rsidR="00727445" w:rsidRDefault="00727445" w:rsidP="00A10876">
      <w:pPr>
        <w:jc w:val="both"/>
        <w:rPr>
          <w:rFonts w:cs="Calibri"/>
          <w:b/>
        </w:rPr>
      </w:pPr>
    </w:p>
    <w:p w14:paraId="0508F66C" w14:textId="770FAE25" w:rsidR="00A10876" w:rsidRDefault="00A10876" w:rsidP="00A10876">
      <w:pPr>
        <w:jc w:val="both"/>
        <w:rPr>
          <w:rFonts w:cs="Calibri"/>
          <w:b/>
        </w:rPr>
      </w:pPr>
      <w:r w:rsidRPr="007B4FBF">
        <w:rPr>
          <w:rFonts w:cs="Calibri"/>
          <w:b/>
        </w:rPr>
        <w:t>Regidor Lic. Jor</w:t>
      </w:r>
      <w:r>
        <w:rPr>
          <w:rFonts w:cs="Calibri"/>
          <w:b/>
        </w:rPr>
        <w:t>g</w:t>
      </w:r>
      <w:r w:rsidRPr="007B4FBF">
        <w:rPr>
          <w:rFonts w:cs="Calibri"/>
          <w:b/>
        </w:rPr>
        <w:t xml:space="preserve">e Juárez Parra </w:t>
      </w:r>
    </w:p>
    <w:p w14:paraId="43E23313" w14:textId="77777777" w:rsidR="00A10876" w:rsidRPr="000B5615" w:rsidRDefault="00A10876" w:rsidP="00A10876">
      <w:pPr>
        <w:jc w:val="both"/>
        <w:rPr>
          <w:rFonts w:cs="Calibri"/>
          <w:b/>
        </w:rPr>
      </w:pPr>
      <w:r w:rsidRPr="007B4FBF">
        <w:rPr>
          <w:rFonts w:cs="Calibri"/>
        </w:rPr>
        <w:t>en representación del</w:t>
      </w:r>
      <w:r>
        <w:rPr>
          <w:rFonts w:cs="Calibri"/>
          <w:b/>
        </w:rPr>
        <w:t xml:space="preserve"> </w:t>
      </w:r>
      <w:r w:rsidRPr="007B4FBF">
        <w:t>Lic. Alejandro Barragán Sánchez</w:t>
      </w:r>
    </w:p>
    <w:p w14:paraId="57CE2F53" w14:textId="77777777" w:rsidR="00A10876" w:rsidRPr="007B4FBF" w:rsidRDefault="00A10876" w:rsidP="00A10876">
      <w:pPr>
        <w:jc w:val="both"/>
      </w:pPr>
      <w:r w:rsidRPr="007B4FBF">
        <w:t>Presidente Municipal y Presidente del Comité de Adquisiciones</w:t>
      </w:r>
    </w:p>
    <w:p w14:paraId="2B6700C3" w14:textId="77777777" w:rsidR="00B0200E" w:rsidRDefault="00B0200E" w:rsidP="00A10876">
      <w:pPr>
        <w:jc w:val="both"/>
        <w:rPr>
          <w:rFonts w:cs="Times New Roman"/>
          <w:lang w:eastAsia="en-US"/>
        </w:rPr>
      </w:pPr>
    </w:p>
    <w:p w14:paraId="5F7B4020" w14:textId="2994F289" w:rsidR="00A10876" w:rsidRPr="00B0200E" w:rsidRDefault="00A10876" w:rsidP="00A10876">
      <w:pPr>
        <w:jc w:val="both"/>
        <w:rPr>
          <w:rFonts w:cs="Times New Roman"/>
          <w:b/>
          <w:lang w:eastAsia="en-US"/>
        </w:rPr>
      </w:pPr>
      <w:r w:rsidRPr="00B0200E">
        <w:rPr>
          <w:rFonts w:cs="Times New Roman"/>
          <w:b/>
          <w:lang w:eastAsia="en-US"/>
        </w:rPr>
        <w:t>C. Cesar Horacio Murguía Chávez</w:t>
      </w:r>
    </w:p>
    <w:p w14:paraId="1657F49A" w14:textId="77777777" w:rsidR="00A10876" w:rsidRDefault="00A10876" w:rsidP="00A10876">
      <w:pPr>
        <w:jc w:val="both"/>
        <w:rPr>
          <w:rFonts w:cs="Times New Roman"/>
          <w:lang w:eastAsia="en-US"/>
        </w:rPr>
      </w:pPr>
      <w:r w:rsidRPr="007B4FBF">
        <w:rPr>
          <w:rFonts w:cs="Times New Roman"/>
          <w:lang w:eastAsia="en-US"/>
        </w:rPr>
        <w:t xml:space="preserve">Presidente de la Cámara Nacional de Comercio Servicios </w:t>
      </w:r>
    </w:p>
    <w:p w14:paraId="474F7DC7" w14:textId="77777777" w:rsidR="00A10876" w:rsidRPr="007B4FBF" w:rsidRDefault="00A10876" w:rsidP="00A10876">
      <w:pPr>
        <w:jc w:val="both"/>
        <w:rPr>
          <w:rFonts w:cs="Times New Roman"/>
          <w:lang w:eastAsia="en-US"/>
        </w:rPr>
      </w:pPr>
      <w:r w:rsidRPr="007B4FBF">
        <w:rPr>
          <w:rFonts w:cs="Times New Roman"/>
          <w:lang w:eastAsia="en-US"/>
        </w:rPr>
        <w:t xml:space="preserve">y Turismo </w:t>
      </w:r>
      <w:r>
        <w:rPr>
          <w:rFonts w:cs="Times New Roman"/>
          <w:lang w:eastAsia="en-US"/>
        </w:rPr>
        <w:t>de</w:t>
      </w:r>
      <w:r w:rsidRPr="007B4FBF">
        <w:rPr>
          <w:rFonts w:cs="Times New Roman"/>
          <w:lang w:eastAsia="en-US"/>
        </w:rPr>
        <w:t xml:space="preserve"> Ciudad Guzmán, Jal.  </w:t>
      </w:r>
    </w:p>
    <w:p w14:paraId="72C138BE" w14:textId="77777777" w:rsidR="00A51069" w:rsidRDefault="00A51069" w:rsidP="00A10876">
      <w:pPr>
        <w:rPr>
          <w:rFonts w:cs="Times New Roman"/>
          <w:b/>
          <w:lang w:eastAsia="en-US"/>
        </w:rPr>
      </w:pPr>
    </w:p>
    <w:p w14:paraId="4075F7E2" w14:textId="77777777" w:rsidR="00A10876" w:rsidRPr="007B4FBF" w:rsidRDefault="00A10876" w:rsidP="00A10876">
      <w:pPr>
        <w:rPr>
          <w:rFonts w:cs="Times New Roman"/>
          <w:b/>
          <w:lang w:eastAsia="en-US"/>
        </w:rPr>
      </w:pPr>
      <w:r w:rsidRPr="007B4FBF">
        <w:rPr>
          <w:rFonts w:cs="Times New Roman"/>
          <w:b/>
          <w:lang w:eastAsia="en-US"/>
        </w:rPr>
        <w:t>Ing. Juan Flores Aguiart</w:t>
      </w:r>
    </w:p>
    <w:p w14:paraId="08B37664" w14:textId="77777777" w:rsidR="00A10876" w:rsidRPr="007B4FBF" w:rsidRDefault="00A10876" w:rsidP="00A10876">
      <w:pPr>
        <w:rPr>
          <w:rFonts w:cs="Times New Roman"/>
          <w:lang w:eastAsia="en-US"/>
        </w:rPr>
      </w:pPr>
      <w:r w:rsidRPr="007B4FBF">
        <w:rPr>
          <w:rFonts w:cs="Times New Roman"/>
          <w:lang w:eastAsia="en-US"/>
        </w:rPr>
        <w:t>Presidente del Colegio de Ingenieros del Sur del Estado de Jalisco</w:t>
      </w:r>
    </w:p>
    <w:p w14:paraId="67D19346" w14:textId="77777777" w:rsidR="00A10876" w:rsidRPr="007B4FBF" w:rsidRDefault="00A10876" w:rsidP="00A10876">
      <w:pPr>
        <w:rPr>
          <w:b/>
        </w:rPr>
      </w:pPr>
    </w:p>
    <w:p w14:paraId="6E0BC011" w14:textId="77777777" w:rsidR="00A10876" w:rsidRPr="007B4FBF" w:rsidRDefault="00A10876" w:rsidP="00A10876">
      <w:pPr>
        <w:rPr>
          <w:rFonts w:cs="Times New Roman"/>
          <w:b/>
          <w:lang w:eastAsia="en-US"/>
        </w:rPr>
      </w:pPr>
      <w:r w:rsidRPr="007B4FBF">
        <w:rPr>
          <w:rFonts w:cs="Times New Roman"/>
          <w:b/>
          <w:lang w:eastAsia="en-US"/>
        </w:rPr>
        <w:t xml:space="preserve">Arq. Francisco Javier Magaña </w:t>
      </w:r>
    </w:p>
    <w:p w14:paraId="53D42BA2" w14:textId="77777777" w:rsidR="00A10876" w:rsidRPr="007B4FBF" w:rsidRDefault="00A10876" w:rsidP="00A10876">
      <w:pPr>
        <w:rPr>
          <w:rFonts w:cs="Times New Roman"/>
          <w:lang w:eastAsia="en-US"/>
        </w:rPr>
      </w:pPr>
      <w:r w:rsidRPr="007B4FBF">
        <w:rPr>
          <w:rFonts w:cs="Times New Roman"/>
          <w:lang w:eastAsia="en-US"/>
        </w:rPr>
        <w:t>Representante del Colegio de Arquitectos del Sur del Estado de Jalisco</w:t>
      </w:r>
    </w:p>
    <w:p w14:paraId="060AAD0C" w14:textId="77777777" w:rsidR="00A10876" w:rsidRDefault="00A10876" w:rsidP="00A10876">
      <w:pPr>
        <w:rPr>
          <w:rFonts w:cs="Times New Roman"/>
          <w:b/>
          <w:lang w:eastAsia="en-US"/>
        </w:rPr>
      </w:pPr>
    </w:p>
    <w:p w14:paraId="629D5F6D" w14:textId="702F63B3" w:rsidR="00A10876" w:rsidRPr="007B4FBF" w:rsidRDefault="00A10876" w:rsidP="00A10876">
      <w:pPr>
        <w:rPr>
          <w:rFonts w:cs="Times New Roman"/>
          <w:b/>
          <w:lang w:eastAsia="en-US"/>
        </w:rPr>
      </w:pPr>
      <w:r w:rsidRPr="007B4FBF">
        <w:rPr>
          <w:rFonts w:cs="Times New Roman"/>
          <w:b/>
          <w:lang w:eastAsia="en-US"/>
        </w:rPr>
        <w:t>C. Noemí Gutiérrez Guzmán</w:t>
      </w:r>
      <w:r w:rsidR="003B527C">
        <w:rPr>
          <w:rFonts w:cs="Times New Roman"/>
          <w:b/>
          <w:lang w:eastAsia="en-US"/>
        </w:rPr>
        <w:t xml:space="preserve"> </w:t>
      </w:r>
    </w:p>
    <w:p w14:paraId="4A62D008" w14:textId="77777777" w:rsidR="00A10876" w:rsidRDefault="00A10876" w:rsidP="00A10876">
      <w:pPr>
        <w:rPr>
          <w:rFonts w:cs="Times New Roman"/>
          <w:lang w:eastAsia="en-US"/>
        </w:rPr>
      </w:pPr>
      <w:r w:rsidRPr="007B4FBF">
        <w:rPr>
          <w:rFonts w:cs="Times New Roman"/>
          <w:lang w:eastAsia="en-US"/>
        </w:rPr>
        <w:t>Presidente del Consejo D</w:t>
      </w:r>
      <w:r>
        <w:rPr>
          <w:rFonts w:cs="Times New Roman"/>
          <w:lang w:eastAsia="en-US"/>
        </w:rPr>
        <w:t>irectivo de Jóvenes empresario</w:t>
      </w:r>
      <w:r w:rsidRPr="007B4FBF">
        <w:rPr>
          <w:rFonts w:cs="Times New Roman"/>
          <w:lang w:eastAsia="en-US"/>
        </w:rPr>
        <w:t>s de Jalisco</w:t>
      </w:r>
    </w:p>
    <w:p w14:paraId="7FBD8349" w14:textId="77777777" w:rsidR="00A51069" w:rsidRDefault="00A51069" w:rsidP="00A51069">
      <w:pPr>
        <w:rPr>
          <w:rFonts w:cs="Times New Roman"/>
          <w:lang w:eastAsia="en-US"/>
        </w:rPr>
      </w:pPr>
    </w:p>
    <w:p w14:paraId="59739BA0" w14:textId="77777777" w:rsidR="00A51069" w:rsidRPr="00D02989" w:rsidRDefault="00A51069" w:rsidP="00A51069">
      <w:pPr>
        <w:rPr>
          <w:rFonts w:cs="Calibri"/>
          <w:b/>
        </w:rPr>
      </w:pPr>
      <w:r w:rsidRPr="00D02989">
        <w:rPr>
          <w:rFonts w:cs="Calibri"/>
          <w:b/>
        </w:rPr>
        <w:t xml:space="preserve">C. Belén Huerta López </w:t>
      </w:r>
    </w:p>
    <w:p w14:paraId="43263BFD" w14:textId="77777777" w:rsidR="00A51069" w:rsidRPr="00D02989" w:rsidRDefault="00A51069" w:rsidP="00A51069">
      <w:pPr>
        <w:rPr>
          <w:rFonts w:cs="Calibri"/>
        </w:rPr>
      </w:pPr>
      <w:r w:rsidRPr="00D02989">
        <w:rPr>
          <w:rFonts w:cs="Calibri"/>
        </w:rPr>
        <w:t>en representación de del C. Alfonso Sánchez Bernal</w:t>
      </w:r>
    </w:p>
    <w:p w14:paraId="2CD84435" w14:textId="77777777" w:rsidR="00A51069" w:rsidRDefault="00A51069" w:rsidP="00A51069">
      <w:pPr>
        <w:contextualSpacing/>
        <w:jc w:val="both"/>
        <w:rPr>
          <w:rFonts w:cs="Calibri"/>
        </w:rPr>
      </w:pPr>
      <w:r w:rsidRPr="00D02989">
        <w:rPr>
          <w:rFonts w:cs="Calibri"/>
        </w:rPr>
        <w:t>Presidente COPARMEX Delegación Sur Jalisco</w:t>
      </w:r>
    </w:p>
    <w:p w14:paraId="09DD964C" w14:textId="77777777" w:rsidR="0035652F" w:rsidRDefault="0035652F" w:rsidP="00A51069">
      <w:pPr>
        <w:contextualSpacing/>
        <w:jc w:val="both"/>
        <w:rPr>
          <w:rFonts w:cs="Calibri"/>
        </w:rPr>
      </w:pPr>
    </w:p>
    <w:p w14:paraId="431995A7" w14:textId="71C2AA5D" w:rsidR="0035652F" w:rsidRDefault="0090648C" w:rsidP="0035652F">
      <w:pPr>
        <w:rPr>
          <w:rFonts w:cs="Times New Roman"/>
          <w:b/>
          <w:lang w:eastAsia="en-US"/>
        </w:rPr>
      </w:pPr>
      <w:r>
        <w:rPr>
          <w:rFonts w:cs="Times New Roman"/>
          <w:b/>
          <w:lang w:eastAsia="en-US"/>
        </w:rPr>
        <w:t>Lic. Jenifer Yadira Zavala Magallanes</w:t>
      </w:r>
    </w:p>
    <w:p w14:paraId="78BA8170" w14:textId="77777777" w:rsidR="0035652F" w:rsidRDefault="0035652F" w:rsidP="0035652F">
      <w:pPr>
        <w:tabs>
          <w:tab w:val="left" w:pos="2859"/>
        </w:tabs>
        <w:rPr>
          <w:rFonts w:cs="Times New Roman"/>
          <w:lang w:eastAsia="en-US"/>
        </w:rPr>
      </w:pPr>
      <w:r>
        <w:rPr>
          <w:rFonts w:cs="Times New Roman"/>
          <w:lang w:eastAsia="en-US"/>
        </w:rPr>
        <w:t>Representante del Centro Universitario</w:t>
      </w:r>
    </w:p>
    <w:p w14:paraId="51EF4448" w14:textId="2604AE95" w:rsidR="0035652F" w:rsidRDefault="0035652F" w:rsidP="0035652F">
      <w:pPr>
        <w:tabs>
          <w:tab w:val="left" w:pos="2859"/>
        </w:tabs>
        <w:rPr>
          <w:rFonts w:cs="Times New Roman"/>
          <w:lang w:eastAsia="en-US"/>
        </w:rPr>
      </w:pPr>
      <w:r>
        <w:rPr>
          <w:rFonts w:cs="Times New Roman"/>
          <w:lang w:eastAsia="en-US"/>
        </w:rPr>
        <w:t xml:space="preserve"> del Sur (Jefe de Suministros)</w:t>
      </w:r>
    </w:p>
    <w:p w14:paraId="14DB9C82" w14:textId="77777777" w:rsidR="0035652F" w:rsidRPr="00D02989" w:rsidRDefault="0035652F" w:rsidP="00A51069">
      <w:pPr>
        <w:contextualSpacing/>
        <w:jc w:val="both"/>
        <w:rPr>
          <w:lang w:eastAsia="en-US"/>
        </w:rPr>
      </w:pPr>
    </w:p>
    <w:p w14:paraId="1344B9A0" w14:textId="675907E2" w:rsidR="00A10876" w:rsidRPr="00932551" w:rsidRDefault="00932551" w:rsidP="00A10876">
      <w:pPr>
        <w:rPr>
          <w:rFonts w:cs="Times New Roman"/>
          <w:lang w:eastAsia="en-US"/>
        </w:rPr>
      </w:pPr>
      <w:r>
        <w:rPr>
          <w:b/>
          <w:lang w:eastAsia="en-US"/>
        </w:rPr>
        <w:t xml:space="preserve">Lic. Nidia Araceli Zúñiga </w:t>
      </w:r>
      <w:r w:rsidR="00A10876" w:rsidRPr="007B4FBF">
        <w:rPr>
          <w:b/>
          <w:lang w:eastAsia="en-US"/>
        </w:rPr>
        <w:t>Salazar</w:t>
      </w:r>
    </w:p>
    <w:p w14:paraId="4E91F7E1" w14:textId="77777777" w:rsidR="00A10876" w:rsidRDefault="00A10876" w:rsidP="00A10876">
      <w:pPr>
        <w:rPr>
          <w:lang w:eastAsia="en-US"/>
        </w:rPr>
      </w:pPr>
      <w:r w:rsidRPr="007B4FBF">
        <w:rPr>
          <w:lang w:eastAsia="en-US"/>
        </w:rPr>
        <w:t>Titular del Órgano Interno de Control</w:t>
      </w:r>
    </w:p>
    <w:p w14:paraId="50DF5AE3" w14:textId="77777777" w:rsidR="00A10876" w:rsidRPr="007B4FBF" w:rsidRDefault="00A10876" w:rsidP="00A10876">
      <w:pPr>
        <w:rPr>
          <w:rFonts w:eastAsia="Calibri"/>
          <w:lang w:eastAsia="en-US"/>
        </w:rPr>
      </w:pPr>
    </w:p>
    <w:p w14:paraId="23AEA2BD" w14:textId="77777777" w:rsidR="00A10876" w:rsidRPr="007B4FBF" w:rsidRDefault="00A10876" w:rsidP="00A10876">
      <w:pPr>
        <w:rPr>
          <w:rFonts w:eastAsia="Calibri"/>
          <w:b/>
          <w:lang w:eastAsia="en-US"/>
        </w:rPr>
      </w:pPr>
      <w:r w:rsidRPr="007B4FBF">
        <w:rPr>
          <w:rFonts w:eastAsia="Calibri"/>
          <w:b/>
          <w:lang w:eastAsia="en-US"/>
        </w:rPr>
        <w:t>M.C.I. Rosa María Sánchez Sánchez</w:t>
      </w:r>
    </w:p>
    <w:p w14:paraId="7DA5F231" w14:textId="77777777" w:rsidR="00A10876" w:rsidRPr="007B4FBF" w:rsidRDefault="00A10876" w:rsidP="00A10876">
      <w:pPr>
        <w:jc w:val="both"/>
        <w:rPr>
          <w:rFonts w:cs="Calibri"/>
        </w:rPr>
      </w:pPr>
      <w:r w:rsidRPr="007B4FBF">
        <w:rPr>
          <w:rFonts w:eastAsia="Calibri"/>
          <w:lang w:eastAsia="en-US"/>
        </w:rPr>
        <w:t>Coordinador de Proveeduría Municipal y Secretario Técnico  del Comité de Adquisiciones  Gubernamentales, Contratación</w:t>
      </w:r>
      <w:r w:rsidRPr="007B4FBF">
        <w:rPr>
          <w:rFonts w:cs="Calibri"/>
        </w:rPr>
        <w:t xml:space="preserve"> de Servicios, Arrendamientos y Enajenaciones, para el Municipio de Zapotlán el Grande.</w:t>
      </w:r>
    </w:p>
    <w:p w14:paraId="72304FF8" w14:textId="77777777" w:rsidR="005F6A93" w:rsidRDefault="005F6A93" w:rsidP="00D02989">
      <w:pPr>
        <w:jc w:val="both"/>
        <w:rPr>
          <w:rFonts w:cs="Calibri"/>
          <w:b/>
        </w:rPr>
      </w:pPr>
    </w:p>
    <w:p w14:paraId="7C2E5804" w14:textId="77777777" w:rsidR="00A10876" w:rsidRPr="007B4FBF" w:rsidRDefault="00A10876" w:rsidP="00A10876">
      <w:pPr>
        <w:jc w:val="both"/>
        <w:rPr>
          <w:rFonts w:cs="Calibri"/>
          <w:b/>
        </w:rPr>
      </w:pPr>
      <w:r w:rsidRPr="007B4FBF">
        <w:rPr>
          <w:rFonts w:cs="Calibri"/>
          <w:b/>
        </w:rPr>
        <w:t xml:space="preserve">Segundo punto.- Declaratoria de quorum para sesionar </w:t>
      </w:r>
    </w:p>
    <w:p w14:paraId="0A7F1D93" w14:textId="6653E893" w:rsidR="00A10876" w:rsidRDefault="00A10876" w:rsidP="00D87277">
      <w:pPr>
        <w:jc w:val="both"/>
        <w:rPr>
          <w:rFonts w:cs="Calibri"/>
          <w:b/>
        </w:rPr>
      </w:pPr>
      <w:r w:rsidRPr="007B4FBF">
        <w:rPr>
          <w:rFonts w:cs="Calibri"/>
        </w:rPr>
        <w:t xml:space="preserve">La M.C.I. Rosa María Sánchez Sánchez </w:t>
      </w:r>
      <w:r w:rsidRPr="007B4FBF">
        <w:t>en su carácter de Secretario Técnico del Comité de Adquisiciones</w:t>
      </w:r>
      <w:r w:rsidRPr="007B4FBF">
        <w:rPr>
          <w:rFonts w:cs="Calibri"/>
        </w:rPr>
        <w:t>, Informa al Regidor Jorge Juárez Parra representante del Presidente del Comité de adquisiciones que una vez después de nombrar lista de asistencia se registra la asistencia de 0</w:t>
      </w:r>
      <w:r w:rsidR="00051B67">
        <w:rPr>
          <w:rFonts w:cs="Calibri"/>
        </w:rPr>
        <w:t>8</w:t>
      </w:r>
      <w:r w:rsidRPr="007B4FBF">
        <w:rPr>
          <w:rFonts w:cs="Calibri"/>
        </w:rPr>
        <w:t xml:space="preserve"> de los 09 miembros que integran el Comité, por lo que existe quórum legal para sesionar, de conformidad con el Reglamento de Compras</w:t>
      </w:r>
      <w:r w:rsidRPr="007B4FBF">
        <w:rPr>
          <w:rFonts w:cs="Calibri"/>
          <w:b/>
        </w:rPr>
        <w:t xml:space="preserve"> </w:t>
      </w:r>
      <w:r w:rsidRPr="007B4FBF">
        <w:rPr>
          <w:rFonts w:cs="Calibri"/>
        </w:rPr>
        <w:t>Gubernamentales, Contratación de Servicios, Arrendamientos y Enajenaciones, para el Municipio de Zapotlán el Grande.</w:t>
      </w:r>
    </w:p>
    <w:p w14:paraId="499E4334" w14:textId="77777777" w:rsidR="00A10876" w:rsidRDefault="00A10876" w:rsidP="00A10876">
      <w:pPr>
        <w:rPr>
          <w:rFonts w:cs="Calibri"/>
          <w:b/>
        </w:rPr>
      </w:pPr>
    </w:p>
    <w:p w14:paraId="3C0E4185" w14:textId="77777777" w:rsidR="00051B67" w:rsidRDefault="00051B67" w:rsidP="00A10876">
      <w:pPr>
        <w:rPr>
          <w:rFonts w:cs="Calibri"/>
          <w:b/>
        </w:rPr>
      </w:pPr>
    </w:p>
    <w:p w14:paraId="09F4574C" w14:textId="77777777" w:rsidR="00051B67" w:rsidRDefault="00051B67" w:rsidP="00A10876">
      <w:pPr>
        <w:rPr>
          <w:rFonts w:cs="Calibri"/>
          <w:b/>
        </w:rPr>
      </w:pPr>
    </w:p>
    <w:p w14:paraId="7DC5B920" w14:textId="77777777" w:rsidR="00051B67" w:rsidRDefault="00051B67" w:rsidP="00A10876">
      <w:pPr>
        <w:rPr>
          <w:rFonts w:cs="Calibri"/>
          <w:b/>
        </w:rPr>
      </w:pPr>
    </w:p>
    <w:p w14:paraId="255BFB82" w14:textId="77777777" w:rsidR="00051B67" w:rsidRDefault="00051B67" w:rsidP="00A10876">
      <w:pPr>
        <w:rPr>
          <w:rFonts w:cs="Calibri"/>
          <w:b/>
        </w:rPr>
      </w:pPr>
    </w:p>
    <w:p w14:paraId="54CC7FDE" w14:textId="77777777" w:rsidR="00051B67" w:rsidRDefault="00051B67" w:rsidP="00A10876">
      <w:pPr>
        <w:rPr>
          <w:rFonts w:cs="Calibri"/>
          <w:b/>
        </w:rPr>
      </w:pPr>
    </w:p>
    <w:p w14:paraId="44525917" w14:textId="77777777" w:rsidR="00051B67" w:rsidRDefault="00051B67" w:rsidP="00A10876">
      <w:pPr>
        <w:rPr>
          <w:rFonts w:cs="Calibri"/>
          <w:b/>
        </w:rPr>
      </w:pPr>
    </w:p>
    <w:p w14:paraId="69BE2583" w14:textId="77777777" w:rsidR="00A10876" w:rsidRPr="007B4FBF" w:rsidRDefault="00A10876" w:rsidP="00A10876">
      <w:pPr>
        <w:rPr>
          <w:rFonts w:cs="Calibri"/>
          <w:b/>
        </w:rPr>
      </w:pPr>
      <w:r w:rsidRPr="007B4FBF">
        <w:rPr>
          <w:rFonts w:cs="Calibri"/>
          <w:b/>
        </w:rPr>
        <w:t xml:space="preserve">Tercer punto.- Lectura y aprobación del orden del día. </w:t>
      </w:r>
    </w:p>
    <w:p w14:paraId="3EB1FB44" w14:textId="77777777" w:rsidR="00A10876" w:rsidRPr="007B4FBF" w:rsidRDefault="00A10876" w:rsidP="00A10876">
      <w:pPr>
        <w:contextualSpacing/>
        <w:jc w:val="both"/>
      </w:pPr>
    </w:p>
    <w:p w14:paraId="4D013007" w14:textId="02002FE2" w:rsidR="00A10876" w:rsidRPr="007B4FBF" w:rsidRDefault="00E97A09" w:rsidP="008749F0">
      <w:pPr>
        <w:contextualSpacing/>
        <w:jc w:val="both"/>
      </w:pPr>
      <w:r>
        <w:t>En este punto l</w:t>
      </w:r>
      <w:r w:rsidR="00A10876" w:rsidRPr="007B4FBF">
        <w:t>a M.C.I. Rosa María Sánchez Sánchez, en su carácter de Secretario Técni</w:t>
      </w:r>
      <w:r w:rsidR="000F037D">
        <w:t>co del Comité de Adquisiciones,</w:t>
      </w:r>
      <w:r>
        <w:t xml:space="preserve"> solicita </w:t>
      </w:r>
      <w:r w:rsidR="008749F0">
        <w:t xml:space="preserve">a los integrantes del comité retirar del orden del día </w:t>
      </w:r>
      <w:r w:rsidR="00683B53">
        <w:t>el punto</w:t>
      </w:r>
      <w:r w:rsidR="008749F0">
        <w:t xml:space="preserve"> 6 ya que no </w:t>
      </w:r>
      <w:r w:rsidR="00446A9A">
        <w:t xml:space="preserve">se cuenta con toda la información requerida para su análisis y aprobación; por lo que se solicita quien esté de acuerdo aprobar el orden del día favor de levantar su mano </w:t>
      </w:r>
      <w:r w:rsidR="00A10876" w:rsidRPr="007B4FBF">
        <w:rPr>
          <w:b/>
        </w:rPr>
        <w:t>SE APRUEBA POR UNANIMIDAD POR LOS INTEGRANTES DEL COMITÉ PRESENTES</w:t>
      </w:r>
      <w:r w:rsidR="00A10876" w:rsidRPr="007B4FBF">
        <w:t xml:space="preserve">. </w:t>
      </w:r>
    </w:p>
    <w:p w14:paraId="4200583C" w14:textId="77777777" w:rsidR="00446A9A" w:rsidRDefault="00446A9A" w:rsidP="00D02989">
      <w:pPr>
        <w:spacing w:after="200" w:line="276" w:lineRule="auto"/>
        <w:jc w:val="both"/>
        <w:rPr>
          <w:b/>
        </w:rPr>
      </w:pPr>
    </w:p>
    <w:p w14:paraId="757E1326" w14:textId="4DD2DF7E" w:rsidR="0091422B" w:rsidRDefault="00D02989" w:rsidP="00600A5A">
      <w:pPr>
        <w:spacing w:after="200" w:line="276" w:lineRule="auto"/>
        <w:jc w:val="both"/>
        <w:rPr>
          <w:rFonts w:eastAsia="Times New Roman" w:cstheme="majorHAnsi"/>
          <w:b/>
          <w:color w:val="000000"/>
          <w:lang w:eastAsia="es-MX"/>
        </w:rPr>
      </w:pPr>
      <w:r w:rsidRPr="00D02989">
        <w:rPr>
          <w:b/>
        </w:rPr>
        <w:t>Cuarto punto.</w:t>
      </w:r>
      <w:r w:rsidR="0099152D" w:rsidRPr="00D02989">
        <w:rPr>
          <w:b/>
        </w:rPr>
        <w:t xml:space="preserve">- </w:t>
      </w:r>
      <w:r w:rsidR="00600A5A" w:rsidRPr="00600A5A">
        <w:rPr>
          <w:rFonts w:eastAsia="Times New Roman" w:cstheme="majorHAnsi"/>
          <w:b/>
          <w:color w:val="000000"/>
          <w:lang w:eastAsia="es-MX"/>
        </w:rPr>
        <w:t>4.</w:t>
      </w:r>
      <w:r w:rsidR="00600A5A" w:rsidRPr="00600A5A">
        <w:rPr>
          <w:rFonts w:eastAsia="Times New Roman" w:cstheme="majorHAnsi"/>
          <w:b/>
          <w:color w:val="000000"/>
          <w:lang w:eastAsia="es-MX"/>
        </w:rPr>
        <w:tab/>
        <w:t>Resolución y emisión de fallo de la segunda convocatoria de la licitación Pública GMZGDP-10/2022 “ADQUISICION DE EQUIPO TERRESTR</w:t>
      </w:r>
      <w:r w:rsidR="0091422B">
        <w:rPr>
          <w:rFonts w:eastAsia="Times New Roman" w:cstheme="majorHAnsi"/>
          <w:b/>
          <w:color w:val="000000"/>
          <w:lang w:eastAsia="es-MX"/>
        </w:rPr>
        <w:t>E GRÚA PELICANO CON CANASTILLA”</w:t>
      </w:r>
    </w:p>
    <w:p w14:paraId="1AF9F031" w14:textId="5252AB6C" w:rsidR="00600A5A" w:rsidRPr="00600A5A" w:rsidRDefault="00600A5A" w:rsidP="00600A5A">
      <w:pPr>
        <w:spacing w:after="200" w:line="276" w:lineRule="auto"/>
        <w:jc w:val="both"/>
      </w:pPr>
      <w:r>
        <w:rPr>
          <w:rFonts w:eastAsia="Times New Roman" w:cstheme="majorHAnsi"/>
          <w:color w:val="000000"/>
          <w:lang w:eastAsia="es-MX"/>
        </w:rPr>
        <w:t xml:space="preserve">En este punto la </w:t>
      </w:r>
      <w:r>
        <w:t>En este punto l</w:t>
      </w:r>
      <w:r w:rsidRPr="007B4FBF">
        <w:t>a M.C.I. Rosa María Sánchez Sánchez, en su carácter de Secretario Técni</w:t>
      </w:r>
      <w:r>
        <w:t>co del Comité de Adquisiciones, presenta a los integrantes del comité de compras el análisis de la licitación pública GMZGDP</w:t>
      </w:r>
      <w:r w:rsidRPr="00446A9A">
        <w:rPr>
          <w:rFonts w:eastAsia="Times New Roman" w:cstheme="majorHAnsi"/>
          <w:color w:val="000000"/>
          <w:lang w:eastAsia="es-MX"/>
        </w:rPr>
        <w:t>-10/2022</w:t>
      </w:r>
      <w:r>
        <w:rPr>
          <w:rFonts w:eastAsia="Times New Roman" w:cstheme="majorHAnsi"/>
          <w:color w:val="000000"/>
          <w:lang w:eastAsia="es-MX"/>
        </w:rPr>
        <w:t xml:space="preserve">, para su análisis y aprobación:  </w:t>
      </w:r>
    </w:p>
    <w:p w14:paraId="04501E94" w14:textId="77777777" w:rsidR="0091422B" w:rsidRDefault="0091422B" w:rsidP="0091422B">
      <w:pPr>
        <w:jc w:val="center"/>
        <w:rPr>
          <w:rFonts w:asciiTheme="majorHAnsi" w:hAnsiTheme="majorHAnsi"/>
          <w:b/>
        </w:rPr>
      </w:pPr>
      <w:r>
        <w:rPr>
          <w:rFonts w:asciiTheme="majorHAnsi" w:hAnsiTheme="majorHAnsi"/>
          <w:b/>
        </w:rPr>
        <w:t>2ª. Convocatoria</w:t>
      </w:r>
    </w:p>
    <w:p w14:paraId="748BCBCA" w14:textId="3234E83E" w:rsidR="0091422B" w:rsidRPr="007D5D79" w:rsidRDefault="0091422B" w:rsidP="007D5D79">
      <w:pPr>
        <w:spacing w:after="100" w:afterAutospacing="1"/>
        <w:jc w:val="center"/>
        <w:rPr>
          <w:rFonts w:cstheme="minorHAnsi"/>
          <w:b/>
        </w:rPr>
      </w:pPr>
      <w:r>
        <w:rPr>
          <w:rFonts w:cstheme="minorHAnsi"/>
          <w:b/>
        </w:rPr>
        <w:t>L</w:t>
      </w:r>
      <w:r w:rsidR="007D5D79">
        <w:rPr>
          <w:rFonts w:cstheme="minorHAnsi"/>
          <w:b/>
        </w:rPr>
        <w:t xml:space="preserve">ICITACIÓN PÚBLICA GMZGDP-10/2022 </w:t>
      </w:r>
      <w:r>
        <w:rPr>
          <w:rFonts w:cstheme="minorHAnsi"/>
          <w:b/>
          <w:lang w:eastAsia="es-MX"/>
        </w:rPr>
        <w:t>“ADQUISICIÓN DE EQUIPO TERRESTRE GRÚA PELICANO CON CANA</w:t>
      </w:r>
      <w:r w:rsidR="007D5D79">
        <w:rPr>
          <w:rFonts w:cstheme="minorHAnsi"/>
          <w:b/>
          <w:lang w:eastAsia="es-MX"/>
        </w:rPr>
        <w:t>STILLA</w:t>
      </w:r>
    </w:p>
    <w:p w14:paraId="0534FE93" w14:textId="50985C66" w:rsidR="0091422B" w:rsidRPr="007D5D79" w:rsidRDefault="0091422B" w:rsidP="007D5D79">
      <w:pPr>
        <w:spacing w:after="100" w:afterAutospacing="1"/>
        <w:jc w:val="center"/>
        <w:rPr>
          <w:rFonts w:cstheme="minorHAnsi"/>
          <w:b/>
        </w:rPr>
      </w:pPr>
      <w:r>
        <w:rPr>
          <w:rFonts w:cstheme="minorHAnsi"/>
          <w:b/>
        </w:rPr>
        <w:t>LICITANTE: AU</w:t>
      </w:r>
      <w:r w:rsidR="007D5D79">
        <w:rPr>
          <w:rFonts w:cstheme="minorHAnsi"/>
          <w:b/>
        </w:rPr>
        <w:t>TOMOTRIA VERVE S DE R.L. DE C.V.</w:t>
      </w:r>
    </w:p>
    <w:p w14:paraId="5D16FBEE" w14:textId="77777777" w:rsidR="0091422B" w:rsidRDefault="0091422B" w:rsidP="0091422B">
      <w:pPr>
        <w:jc w:val="center"/>
        <w:rPr>
          <w:rFonts w:cstheme="minorHAnsi"/>
          <w:b/>
          <w:color w:val="31849B" w:themeColor="accent5" w:themeShade="BF"/>
          <w:u w:val="single"/>
        </w:rPr>
      </w:pPr>
      <w:r>
        <w:rPr>
          <w:rFonts w:cstheme="minorHAnsi"/>
          <w:b/>
          <w:color w:val="31849B" w:themeColor="accent5" w:themeShade="BF"/>
          <w:u w:val="single"/>
        </w:rPr>
        <w:t>ANÁLISIS DE PROPUESTA TECNICA</w:t>
      </w:r>
    </w:p>
    <w:p w14:paraId="55CBD1F2" w14:textId="77777777" w:rsidR="0091422B" w:rsidRDefault="0091422B" w:rsidP="0091422B">
      <w:pPr>
        <w:rPr>
          <w:rFonts w:cstheme="minorHAnsi"/>
          <w:b/>
          <w:color w:val="31849B" w:themeColor="accent5" w:themeShade="BF"/>
          <w:u w:val="single"/>
        </w:rPr>
      </w:pPr>
    </w:p>
    <w:tbl>
      <w:tblPr>
        <w:tblStyle w:val="Tablaconcuadrcula"/>
        <w:tblW w:w="0" w:type="auto"/>
        <w:tblLook w:val="04A0" w:firstRow="1" w:lastRow="0" w:firstColumn="1" w:lastColumn="0" w:noHBand="0" w:noVBand="1"/>
      </w:tblPr>
      <w:tblGrid>
        <w:gridCol w:w="7319"/>
        <w:gridCol w:w="739"/>
        <w:gridCol w:w="1293"/>
      </w:tblGrid>
      <w:tr w:rsidR="0091422B" w14:paraId="509F0709" w14:textId="77777777" w:rsidTr="0091422B">
        <w:tc>
          <w:tcPr>
            <w:tcW w:w="9351" w:type="dxa"/>
            <w:gridSpan w:val="3"/>
            <w:tcBorders>
              <w:top w:val="single" w:sz="4" w:space="0" w:color="auto"/>
              <w:left w:val="single" w:sz="4" w:space="0" w:color="auto"/>
              <w:bottom w:val="single" w:sz="4" w:space="0" w:color="auto"/>
              <w:right w:val="single" w:sz="4" w:space="0" w:color="auto"/>
            </w:tcBorders>
            <w:hideMark/>
          </w:tcPr>
          <w:p w14:paraId="07420DC1" w14:textId="77777777" w:rsidR="0091422B" w:rsidRDefault="0091422B">
            <w:pPr>
              <w:jc w:val="center"/>
              <w:rPr>
                <w:rFonts w:asciiTheme="majorHAnsi" w:hAnsiTheme="majorHAnsi" w:cstheme="majorHAnsi"/>
                <w:b/>
              </w:rPr>
            </w:pPr>
            <w:r>
              <w:rPr>
                <w:rFonts w:asciiTheme="majorHAnsi" w:hAnsiTheme="majorHAnsi" w:cstheme="majorHAnsi"/>
              </w:rPr>
              <w:t>Nombre del  Licitante</w:t>
            </w:r>
            <w:r>
              <w:rPr>
                <w:rFonts w:asciiTheme="majorHAnsi" w:hAnsiTheme="majorHAnsi" w:cstheme="majorHAnsi"/>
                <w:b/>
              </w:rPr>
              <w:t xml:space="preserve">:  </w:t>
            </w:r>
          </w:p>
          <w:p w14:paraId="0C165A9E" w14:textId="77777777" w:rsidR="0091422B" w:rsidRDefault="0091422B">
            <w:pPr>
              <w:jc w:val="center"/>
              <w:rPr>
                <w:rFonts w:asciiTheme="majorHAnsi" w:hAnsiTheme="majorHAnsi" w:cstheme="majorHAnsi"/>
                <w:b/>
                <w:highlight w:val="yellow"/>
              </w:rPr>
            </w:pPr>
            <w:r>
              <w:rPr>
                <w:rFonts w:asciiTheme="majorHAnsi" w:hAnsiTheme="majorHAnsi" w:cstheme="majorHAnsi"/>
                <w:b/>
              </w:rPr>
              <w:t>AUTOMOTRIZ VERVE S DE RL DE CV</w:t>
            </w:r>
          </w:p>
        </w:tc>
      </w:tr>
      <w:tr w:rsidR="0091422B" w14:paraId="79546405" w14:textId="77777777" w:rsidTr="0091422B">
        <w:tc>
          <w:tcPr>
            <w:tcW w:w="9351" w:type="dxa"/>
            <w:gridSpan w:val="3"/>
            <w:tcBorders>
              <w:top w:val="single" w:sz="4" w:space="0" w:color="auto"/>
              <w:left w:val="single" w:sz="4" w:space="0" w:color="auto"/>
              <w:bottom w:val="single" w:sz="4" w:space="0" w:color="auto"/>
              <w:right w:val="single" w:sz="4" w:space="0" w:color="auto"/>
            </w:tcBorders>
            <w:hideMark/>
          </w:tcPr>
          <w:p w14:paraId="7FDDC17A" w14:textId="77777777" w:rsidR="0091422B" w:rsidRDefault="0091422B">
            <w:pPr>
              <w:jc w:val="center"/>
              <w:rPr>
                <w:rFonts w:asciiTheme="majorHAnsi" w:hAnsiTheme="majorHAnsi" w:cstheme="majorHAnsi"/>
                <w:b/>
                <w:sz w:val="24"/>
                <w:szCs w:val="24"/>
              </w:rPr>
            </w:pPr>
            <w:r>
              <w:rPr>
                <w:rFonts w:asciiTheme="majorHAnsi" w:hAnsiTheme="majorHAnsi" w:cstheme="majorHAnsi"/>
                <w:b/>
                <w:color w:val="365F91" w:themeColor="accent1" w:themeShade="BF"/>
                <w:sz w:val="24"/>
                <w:szCs w:val="24"/>
              </w:rPr>
              <w:t>SOBRE DOCUMENTOS DE PROPUESTA TECNICA</w:t>
            </w:r>
          </w:p>
        </w:tc>
      </w:tr>
      <w:tr w:rsidR="0091422B" w14:paraId="13D601D0" w14:textId="77777777" w:rsidTr="0091422B">
        <w:tc>
          <w:tcPr>
            <w:tcW w:w="7319" w:type="dxa"/>
            <w:tcBorders>
              <w:top w:val="single" w:sz="4" w:space="0" w:color="auto"/>
              <w:left w:val="single" w:sz="4" w:space="0" w:color="auto"/>
              <w:bottom w:val="single" w:sz="4" w:space="0" w:color="auto"/>
              <w:right w:val="single" w:sz="4" w:space="0" w:color="auto"/>
            </w:tcBorders>
            <w:hideMark/>
          </w:tcPr>
          <w:p w14:paraId="358E1A04" w14:textId="77777777" w:rsidR="0091422B" w:rsidRDefault="0091422B">
            <w:pPr>
              <w:jc w:val="center"/>
              <w:rPr>
                <w:rFonts w:asciiTheme="majorHAnsi" w:hAnsiTheme="majorHAnsi" w:cstheme="majorHAnsi"/>
                <w:b/>
              </w:rPr>
            </w:pPr>
            <w:r>
              <w:rPr>
                <w:rFonts w:asciiTheme="majorHAnsi" w:hAnsiTheme="majorHAnsi" w:cstheme="majorHAnsi"/>
                <w:b/>
              </w:rPr>
              <w:t>DOCUMENTACION</w:t>
            </w:r>
          </w:p>
        </w:tc>
        <w:tc>
          <w:tcPr>
            <w:tcW w:w="739" w:type="dxa"/>
            <w:tcBorders>
              <w:top w:val="single" w:sz="4" w:space="0" w:color="auto"/>
              <w:left w:val="single" w:sz="4" w:space="0" w:color="auto"/>
              <w:bottom w:val="single" w:sz="4" w:space="0" w:color="auto"/>
              <w:right w:val="single" w:sz="4" w:space="0" w:color="auto"/>
            </w:tcBorders>
            <w:vAlign w:val="center"/>
            <w:hideMark/>
          </w:tcPr>
          <w:p w14:paraId="2788CB38" w14:textId="77777777" w:rsidR="0091422B" w:rsidRDefault="0091422B">
            <w:pPr>
              <w:jc w:val="center"/>
              <w:rPr>
                <w:rFonts w:asciiTheme="majorHAnsi" w:hAnsiTheme="majorHAnsi" w:cstheme="majorHAnsi"/>
                <w:b/>
              </w:rPr>
            </w:pPr>
            <w:r>
              <w:rPr>
                <w:rFonts w:asciiTheme="majorHAnsi" w:hAnsiTheme="majorHAnsi" w:cstheme="majorHAnsi"/>
                <w:b/>
              </w:rPr>
              <w:t>SI</w:t>
            </w:r>
          </w:p>
        </w:tc>
        <w:tc>
          <w:tcPr>
            <w:tcW w:w="1293" w:type="dxa"/>
            <w:tcBorders>
              <w:top w:val="single" w:sz="4" w:space="0" w:color="auto"/>
              <w:left w:val="single" w:sz="4" w:space="0" w:color="auto"/>
              <w:bottom w:val="single" w:sz="4" w:space="0" w:color="auto"/>
              <w:right w:val="single" w:sz="4" w:space="0" w:color="auto"/>
            </w:tcBorders>
            <w:vAlign w:val="center"/>
            <w:hideMark/>
          </w:tcPr>
          <w:p w14:paraId="45E8ECEC" w14:textId="77777777" w:rsidR="0091422B" w:rsidRDefault="0091422B">
            <w:pPr>
              <w:jc w:val="center"/>
              <w:rPr>
                <w:rFonts w:asciiTheme="majorHAnsi" w:hAnsiTheme="majorHAnsi" w:cstheme="majorHAnsi"/>
                <w:b/>
              </w:rPr>
            </w:pPr>
            <w:r>
              <w:rPr>
                <w:rFonts w:asciiTheme="majorHAnsi" w:hAnsiTheme="majorHAnsi" w:cstheme="majorHAnsi"/>
                <w:b/>
              </w:rPr>
              <w:t>NO</w:t>
            </w:r>
          </w:p>
        </w:tc>
      </w:tr>
      <w:tr w:rsidR="0091422B" w14:paraId="564026D1" w14:textId="77777777" w:rsidTr="0091422B">
        <w:tc>
          <w:tcPr>
            <w:tcW w:w="7319" w:type="dxa"/>
            <w:tcBorders>
              <w:top w:val="single" w:sz="4" w:space="0" w:color="auto"/>
              <w:left w:val="single" w:sz="4" w:space="0" w:color="auto"/>
              <w:bottom w:val="single" w:sz="4" w:space="0" w:color="auto"/>
              <w:right w:val="single" w:sz="4" w:space="0" w:color="auto"/>
            </w:tcBorders>
            <w:hideMark/>
          </w:tcPr>
          <w:p w14:paraId="14104781" w14:textId="77777777" w:rsidR="0091422B" w:rsidRDefault="0091422B" w:rsidP="0091422B">
            <w:pPr>
              <w:pStyle w:val="Prrafodelista"/>
              <w:numPr>
                <w:ilvl w:val="0"/>
                <w:numId w:val="36"/>
              </w:numPr>
              <w:jc w:val="both"/>
              <w:rPr>
                <w:rFonts w:asciiTheme="majorHAnsi" w:hAnsiTheme="majorHAnsi" w:cstheme="majorHAnsi"/>
              </w:rPr>
            </w:pPr>
            <w:r>
              <w:rPr>
                <w:rFonts w:asciiTheme="majorHAnsi" w:hAnsiTheme="majorHAnsi" w:cstheme="majorHAnsi"/>
              </w:rPr>
              <w:t>PROPUESTA TECNICA.-Docto. Original. Firmado por el representante legal (anexo 2)</w:t>
            </w:r>
          </w:p>
        </w:tc>
        <w:tc>
          <w:tcPr>
            <w:tcW w:w="739" w:type="dxa"/>
            <w:tcBorders>
              <w:top w:val="single" w:sz="4" w:space="0" w:color="auto"/>
              <w:left w:val="single" w:sz="4" w:space="0" w:color="auto"/>
              <w:bottom w:val="single" w:sz="4" w:space="0" w:color="auto"/>
              <w:right w:val="single" w:sz="4" w:space="0" w:color="auto"/>
            </w:tcBorders>
            <w:vAlign w:val="center"/>
            <w:hideMark/>
          </w:tcPr>
          <w:p w14:paraId="4F93E984" w14:textId="77777777" w:rsidR="0091422B" w:rsidRDefault="0091422B">
            <w:pPr>
              <w:jc w:val="center"/>
              <w:rPr>
                <w:rFonts w:asciiTheme="majorHAnsi" w:hAnsiTheme="majorHAnsi" w:cstheme="majorHAnsi"/>
                <w:b/>
              </w:rPr>
            </w:pPr>
            <w:r>
              <w:rPr>
                <w:rFonts w:asciiTheme="majorHAnsi" w:hAnsiTheme="majorHAnsi" w:cstheme="majorHAnsi"/>
                <w:b/>
              </w:rPr>
              <w:t>X</w:t>
            </w:r>
          </w:p>
        </w:tc>
        <w:tc>
          <w:tcPr>
            <w:tcW w:w="1293" w:type="dxa"/>
            <w:tcBorders>
              <w:top w:val="single" w:sz="4" w:space="0" w:color="auto"/>
              <w:left w:val="single" w:sz="4" w:space="0" w:color="auto"/>
              <w:bottom w:val="single" w:sz="4" w:space="0" w:color="auto"/>
              <w:right w:val="single" w:sz="4" w:space="0" w:color="auto"/>
            </w:tcBorders>
            <w:vAlign w:val="center"/>
          </w:tcPr>
          <w:p w14:paraId="78725BFE" w14:textId="77777777" w:rsidR="0091422B" w:rsidRDefault="0091422B">
            <w:pPr>
              <w:jc w:val="center"/>
              <w:rPr>
                <w:rFonts w:asciiTheme="majorHAnsi" w:hAnsiTheme="majorHAnsi" w:cstheme="majorHAnsi"/>
                <w:b/>
              </w:rPr>
            </w:pPr>
          </w:p>
        </w:tc>
      </w:tr>
      <w:tr w:rsidR="0091422B" w14:paraId="0076D9BE" w14:textId="77777777" w:rsidTr="0091422B">
        <w:tc>
          <w:tcPr>
            <w:tcW w:w="7319" w:type="dxa"/>
            <w:tcBorders>
              <w:top w:val="single" w:sz="4" w:space="0" w:color="auto"/>
              <w:left w:val="single" w:sz="4" w:space="0" w:color="auto"/>
              <w:bottom w:val="single" w:sz="4" w:space="0" w:color="auto"/>
              <w:right w:val="single" w:sz="4" w:space="0" w:color="auto"/>
            </w:tcBorders>
            <w:hideMark/>
          </w:tcPr>
          <w:p w14:paraId="761E1064" w14:textId="77777777" w:rsidR="0091422B" w:rsidRDefault="0091422B" w:rsidP="0091422B">
            <w:pPr>
              <w:pStyle w:val="Prrafodelista"/>
              <w:numPr>
                <w:ilvl w:val="0"/>
                <w:numId w:val="36"/>
              </w:numPr>
              <w:jc w:val="both"/>
              <w:rPr>
                <w:rFonts w:asciiTheme="majorHAnsi" w:hAnsiTheme="majorHAnsi" w:cstheme="majorHAnsi"/>
              </w:rPr>
            </w:pPr>
            <w:r>
              <w:rPr>
                <w:rFonts w:asciiTheme="majorHAnsi" w:hAnsiTheme="majorHAnsi" w:cstheme="majorHAnsi"/>
              </w:rPr>
              <w:t>Documentos que la acreditan (anexo 3)</w:t>
            </w:r>
          </w:p>
        </w:tc>
        <w:tc>
          <w:tcPr>
            <w:tcW w:w="739" w:type="dxa"/>
            <w:tcBorders>
              <w:top w:val="single" w:sz="4" w:space="0" w:color="auto"/>
              <w:left w:val="single" w:sz="4" w:space="0" w:color="auto"/>
              <w:bottom w:val="single" w:sz="4" w:space="0" w:color="auto"/>
              <w:right w:val="single" w:sz="4" w:space="0" w:color="auto"/>
            </w:tcBorders>
            <w:vAlign w:val="center"/>
            <w:hideMark/>
          </w:tcPr>
          <w:p w14:paraId="7A67BED1" w14:textId="77777777" w:rsidR="0091422B" w:rsidRDefault="0091422B">
            <w:pPr>
              <w:jc w:val="center"/>
              <w:rPr>
                <w:rFonts w:asciiTheme="majorHAnsi" w:hAnsiTheme="majorHAnsi" w:cstheme="majorHAnsi"/>
                <w:b/>
              </w:rPr>
            </w:pPr>
            <w:r>
              <w:rPr>
                <w:rFonts w:asciiTheme="majorHAnsi" w:hAnsiTheme="majorHAnsi" w:cstheme="majorHAnsi"/>
                <w:b/>
              </w:rPr>
              <w:t>X</w:t>
            </w:r>
          </w:p>
        </w:tc>
        <w:tc>
          <w:tcPr>
            <w:tcW w:w="1293" w:type="dxa"/>
            <w:tcBorders>
              <w:top w:val="single" w:sz="4" w:space="0" w:color="auto"/>
              <w:left w:val="single" w:sz="4" w:space="0" w:color="auto"/>
              <w:bottom w:val="single" w:sz="4" w:space="0" w:color="auto"/>
              <w:right w:val="single" w:sz="4" w:space="0" w:color="auto"/>
            </w:tcBorders>
            <w:vAlign w:val="center"/>
          </w:tcPr>
          <w:p w14:paraId="791046BE" w14:textId="77777777" w:rsidR="0091422B" w:rsidRDefault="0091422B">
            <w:pPr>
              <w:jc w:val="center"/>
              <w:rPr>
                <w:rFonts w:asciiTheme="majorHAnsi" w:hAnsiTheme="majorHAnsi" w:cstheme="majorHAnsi"/>
                <w:b/>
              </w:rPr>
            </w:pPr>
          </w:p>
        </w:tc>
      </w:tr>
      <w:tr w:rsidR="0091422B" w14:paraId="289C190C" w14:textId="77777777" w:rsidTr="0091422B">
        <w:tc>
          <w:tcPr>
            <w:tcW w:w="7319" w:type="dxa"/>
            <w:tcBorders>
              <w:top w:val="single" w:sz="4" w:space="0" w:color="auto"/>
              <w:left w:val="single" w:sz="4" w:space="0" w:color="auto"/>
              <w:bottom w:val="single" w:sz="4" w:space="0" w:color="auto"/>
              <w:right w:val="single" w:sz="4" w:space="0" w:color="auto"/>
            </w:tcBorders>
            <w:hideMark/>
          </w:tcPr>
          <w:p w14:paraId="6A8C0518" w14:textId="77777777" w:rsidR="0091422B" w:rsidRDefault="0091422B" w:rsidP="0091422B">
            <w:pPr>
              <w:pStyle w:val="Prrafodelista"/>
              <w:numPr>
                <w:ilvl w:val="0"/>
                <w:numId w:val="37"/>
              </w:numPr>
              <w:jc w:val="both"/>
              <w:rPr>
                <w:rFonts w:asciiTheme="majorHAnsi" w:hAnsiTheme="majorHAnsi" w:cstheme="majorHAnsi"/>
              </w:rPr>
            </w:pPr>
            <w:r>
              <w:rPr>
                <w:rFonts w:asciiTheme="majorHAnsi" w:hAnsiTheme="majorHAnsi" w:cstheme="majorHAnsi"/>
              </w:rPr>
              <w:t xml:space="preserve">Acta constitutiva si se trata de persona jurídica </w:t>
            </w:r>
          </w:p>
        </w:tc>
        <w:tc>
          <w:tcPr>
            <w:tcW w:w="739" w:type="dxa"/>
            <w:tcBorders>
              <w:top w:val="single" w:sz="4" w:space="0" w:color="auto"/>
              <w:left w:val="single" w:sz="4" w:space="0" w:color="auto"/>
              <w:bottom w:val="single" w:sz="4" w:space="0" w:color="auto"/>
              <w:right w:val="single" w:sz="4" w:space="0" w:color="auto"/>
            </w:tcBorders>
            <w:vAlign w:val="center"/>
            <w:hideMark/>
          </w:tcPr>
          <w:p w14:paraId="18AC56F8" w14:textId="77777777" w:rsidR="0091422B" w:rsidRDefault="0091422B">
            <w:pPr>
              <w:jc w:val="center"/>
              <w:rPr>
                <w:rFonts w:asciiTheme="majorHAnsi" w:hAnsiTheme="majorHAnsi" w:cstheme="majorHAnsi"/>
                <w:b/>
              </w:rPr>
            </w:pPr>
            <w:r>
              <w:rPr>
                <w:rFonts w:asciiTheme="majorHAnsi" w:hAnsiTheme="majorHAnsi" w:cstheme="majorHAnsi"/>
                <w:b/>
              </w:rPr>
              <w:t>X</w:t>
            </w:r>
          </w:p>
        </w:tc>
        <w:tc>
          <w:tcPr>
            <w:tcW w:w="1293" w:type="dxa"/>
            <w:tcBorders>
              <w:top w:val="single" w:sz="4" w:space="0" w:color="auto"/>
              <w:left w:val="single" w:sz="4" w:space="0" w:color="auto"/>
              <w:bottom w:val="single" w:sz="4" w:space="0" w:color="auto"/>
              <w:right w:val="single" w:sz="4" w:space="0" w:color="auto"/>
            </w:tcBorders>
            <w:vAlign w:val="center"/>
          </w:tcPr>
          <w:p w14:paraId="26912097" w14:textId="77777777" w:rsidR="0091422B" w:rsidRDefault="0091422B">
            <w:pPr>
              <w:jc w:val="center"/>
              <w:rPr>
                <w:rFonts w:asciiTheme="majorHAnsi" w:hAnsiTheme="majorHAnsi" w:cstheme="majorHAnsi"/>
                <w:b/>
              </w:rPr>
            </w:pPr>
          </w:p>
        </w:tc>
      </w:tr>
      <w:tr w:rsidR="0091422B" w14:paraId="63F135E6" w14:textId="77777777" w:rsidTr="0091422B">
        <w:tc>
          <w:tcPr>
            <w:tcW w:w="7319" w:type="dxa"/>
            <w:tcBorders>
              <w:top w:val="single" w:sz="4" w:space="0" w:color="auto"/>
              <w:left w:val="single" w:sz="4" w:space="0" w:color="auto"/>
              <w:bottom w:val="single" w:sz="4" w:space="0" w:color="auto"/>
              <w:right w:val="single" w:sz="4" w:space="0" w:color="auto"/>
            </w:tcBorders>
            <w:hideMark/>
          </w:tcPr>
          <w:p w14:paraId="0779B32F" w14:textId="77777777" w:rsidR="0091422B" w:rsidRDefault="0091422B" w:rsidP="0091422B">
            <w:pPr>
              <w:pStyle w:val="Prrafodelista"/>
              <w:numPr>
                <w:ilvl w:val="0"/>
                <w:numId w:val="37"/>
              </w:numPr>
              <w:jc w:val="both"/>
              <w:rPr>
                <w:rFonts w:asciiTheme="majorHAnsi" w:hAnsiTheme="majorHAnsi" w:cstheme="majorHAnsi"/>
              </w:rPr>
            </w:pPr>
            <w:r>
              <w:rPr>
                <w:rFonts w:asciiTheme="majorHAnsi" w:hAnsiTheme="majorHAnsi" w:cstheme="majorHAnsi"/>
              </w:rPr>
              <w:t>Poder que acredita como representante legal a  quien firma las propuestas</w:t>
            </w:r>
          </w:p>
        </w:tc>
        <w:tc>
          <w:tcPr>
            <w:tcW w:w="739" w:type="dxa"/>
            <w:tcBorders>
              <w:top w:val="single" w:sz="4" w:space="0" w:color="auto"/>
              <w:left w:val="single" w:sz="4" w:space="0" w:color="auto"/>
              <w:bottom w:val="single" w:sz="4" w:space="0" w:color="auto"/>
              <w:right w:val="single" w:sz="4" w:space="0" w:color="auto"/>
            </w:tcBorders>
            <w:vAlign w:val="center"/>
            <w:hideMark/>
          </w:tcPr>
          <w:p w14:paraId="62DBD309" w14:textId="77777777" w:rsidR="0091422B" w:rsidRDefault="0091422B">
            <w:pPr>
              <w:jc w:val="center"/>
              <w:rPr>
                <w:rFonts w:asciiTheme="majorHAnsi" w:hAnsiTheme="majorHAnsi" w:cstheme="majorHAnsi"/>
                <w:b/>
              </w:rPr>
            </w:pPr>
            <w:r>
              <w:rPr>
                <w:rFonts w:asciiTheme="majorHAnsi" w:hAnsiTheme="majorHAnsi" w:cstheme="majorHAnsi"/>
                <w:b/>
              </w:rPr>
              <w:t>X</w:t>
            </w:r>
          </w:p>
        </w:tc>
        <w:tc>
          <w:tcPr>
            <w:tcW w:w="1293" w:type="dxa"/>
            <w:tcBorders>
              <w:top w:val="single" w:sz="4" w:space="0" w:color="auto"/>
              <w:left w:val="single" w:sz="4" w:space="0" w:color="auto"/>
              <w:bottom w:val="single" w:sz="4" w:space="0" w:color="auto"/>
              <w:right w:val="single" w:sz="4" w:space="0" w:color="auto"/>
            </w:tcBorders>
            <w:vAlign w:val="center"/>
          </w:tcPr>
          <w:p w14:paraId="263BEC9E" w14:textId="77777777" w:rsidR="0091422B" w:rsidRDefault="0091422B">
            <w:pPr>
              <w:jc w:val="center"/>
              <w:rPr>
                <w:rFonts w:asciiTheme="majorHAnsi" w:hAnsiTheme="majorHAnsi" w:cstheme="majorHAnsi"/>
                <w:b/>
              </w:rPr>
            </w:pPr>
          </w:p>
        </w:tc>
      </w:tr>
      <w:tr w:rsidR="0091422B" w14:paraId="6CA3FED1" w14:textId="77777777" w:rsidTr="0091422B">
        <w:tc>
          <w:tcPr>
            <w:tcW w:w="7319" w:type="dxa"/>
            <w:tcBorders>
              <w:top w:val="single" w:sz="4" w:space="0" w:color="auto"/>
              <w:left w:val="single" w:sz="4" w:space="0" w:color="auto"/>
              <w:bottom w:val="single" w:sz="4" w:space="0" w:color="auto"/>
              <w:right w:val="single" w:sz="4" w:space="0" w:color="auto"/>
            </w:tcBorders>
            <w:hideMark/>
          </w:tcPr>
          <w:p w14:paraId="37ADA3DA" w14:textId="77777777" w:rsidR="0091422B" w:rsidRDefault="0091422B" w:rsidP="0091422B">
            <w:pPr>
              <w:pStyle w:val="Prrafodelista"/>
              <w:numPr>
                <w:ilvl w:val="0"/>
                <w:numId w:val="37"/>
              </w:numPr>
              <w:jc w:val="both"/>
              <w:rPr>
                <w:rFonts w:asciiTheme="majorHAnsi" w:hAnsiTheme="majorHAnsi" w:cstheme="majorHAnsi"/>
              </w:rPr>
            </w:pPr>
            <w:r>
              <w:rPr>
                <w:rFonts w:asciiTheme="majorHAnsi" w:hAnsiTheme="majorHAnsi" w:cstheme="majorHAnsi"/>
              </w:rPr>
              <w:t>Identificación oficial del representante acreditado</w:t>
            </w:r>
          </w:p>
        </w:tc>
        <w:tc>
          <w:tcPr>
            <w:tcW w:w="739" w:type="dxa"/>
            <w:tcBorders>
              <w:top w:val="single" w:sz="4" w:space="0" w:color="auto"/>
              <w:left w:val="single" w:sz="4" w:space="0" w:color="auto"/>
              <w:bottom w:val="single" w:sz="4" w:space="0" w:color="auto"/>
              <w:right w:val="single" w:sz="4" w:space="0" w:color="auto"/>
            </w:tcBorders>
            <w:vAlign w:val="center"/>
            <w:hideMark/>
          </w:tcPr>
          <w:p w14:paraId="1B73C03C" w14:textId="77777777" w:rsidR="0091422B" w:rsidRDefault="0091422B">
            <w:pPr>
              <w:jc w:val="center"/>
              <w:rPr>
                <w:rFonts w:asciiTheme="majorHAnsi" w:hAnsiTheme="majorHAnsi" w:cstheme="majorHAnsi"/>
                <w:b/>
              </w:rPr>
            </w:pPr>
            <w:r>
              <w:rPr>
                <w:rFonts w:asciiTheme="majorHAnsi" w:hAnsiTheme="majorHAnsi" w:cstheme="majorHAnsi"/>
                <w:b/>
              </w:rPr>
              <w:t>X</w:t>
            </w:r>
          </w:p>
        </w:tc>
        <w:tc>
          <w:tcPr>
            <w:tcW w:w="1293" w:type="dxa"/>
            <w:tcBorders>
              <w:top w:val="single" w:sz="4" w:space="0" w:color="auto"/>
              <w:left w:val="single" w:sz="4" w:space="0" w:color="auto"/>
              <w:bottom w:val="single" w:sz="4" w:space="0" w:color="auto"/>
              <w:right w:val="single" w:sz="4" w:space="0" w:color="auto"/>
            </w:tcBorders>
            <w:vAlign w:val="center"/>
          </w:tcPr>
          <w:p w14:paraId="42A26FB3" w14:textId="77777777" w:rsidR="0091422B" w:rsidRDefault="0091422B">
            <w:pPr>
              <w:jc w:val="center"/>
              <w:rPr>
                <w:rFonts w:asciiTheme="majorHAnsi" w:hAnsiTheme="majorHAnsi" w:cstheme="majorHAnsi"/>
                <w:b/>
              </w:rPr>
            </w:pPr>
          </w:p>
        </w:tc>
      </w:tr>
      <w:tr w:rsidR="0091422B" w14:paraId="2C1EBDED" w14:textId="77777777" w:rsidTr="0091422B">
        <w:tc>
          <w:tcPr>
            <w:tcW w:w="7319" w:type="dxa"/>
            <w:tcBorders>
              <w:top w:val="single" w:sz="4" w:space="0" w:color="auto"/>
              <w:left w:val="single" w:sz="4" w:space="0" w:color="auto"/>
              <w:bottom w:val="single" w:sz="4" w:space="0" w:color="auto"/>
              <w:right w:val="single" w:sz="4" w:space="0" w:color="auto"/>
            </w:tcBorders>
            <w:hideMark/>
          </w:tcPr>
          <w:p w14:paraId="6A737B21" w14:textId="77777777" w:rsidR="0091422B" w:rsidRDefault="0091422B" w:rsidP="0091422B">
            <w:pPr>
              <w:pStyle w:val="Prrafodelista"/>
              <w:numPr>
                <w:ilvl w:val="0"/>
                <w:numId w:val="37"/>
              </w:numPr>
              <w:jc w:val="both"/>
              <w:rPr>
                <w:rFonts w:asciiTheme="majorHAnsi" w:hAnsiTheme="majorHAnsi" w:cstheme="majorHAnsi"/>
              </w:rPr>
            </w:pPr>
            <w:r>
              <w:rPr>
                <w:rFonts w:asciiTheme="majorHAnsi" w:hAnsiTheme="majorHAnsi" w:cstheme="majorHAnsi"/>
              </w:rPr>
              <w:t>Cédula del Registro Federal de Contribuyentes</w:t>
            </w:r>
          </w:p>
        </w:tc>
        <w:tc>
          <w:tcPr>
            <w:tcW w:w="739" w:type="dxa"/>
            <w:tcBorders>
              <w:top w:val="single" w:sz="4" w:space="0" w:color="auto"/>
              <w:left w:val="single" w:sz="4" w:space="0" w:color="auto"/>
              <w:bottom w:val="single" w:sz="4" w:space="0" w:color="auto"/>
              <w:right w:val="single" w:sz="4" w:space="0" w:color="auto"/>
            </w:tcBorders>
            <w:vAlign w:val="center"/>
            <w:hideMark/>
          </w:tcPr>
          <w:p w14:paraId="6B478DB5" w14:textId="77777777" w:rsidR="0091422B" w:rsidRDefault="0091422B">
            <w:pPr>
              <w:jc w:val="center"/>
              <w:rPr>
                <w:rFonts w:asciiTheme="majorHAnsi" w:hAnsiTheme="majorHAnsi" w:cstheme="majorHAnsi"/>
                <w:b/>
              </w:rPr>
            </w:pPr>
            <w:r>
              <w:rPr>
                <w:rFonts w:asciiTheme="majorHAnsi" w:hAnsiTheme="majorHAnsi" w:cstheme="majorHAnsi"/>
                <w:b/>
              </w:rPr>
              <w:t>X</w:t>
            </w:r>
          </w:p>
        </w:tc>
        <w:tc>
          <w:tcPr>
            <w:tcW w:w="1293" w:type="dxa"/>
            <w:tcBorders>
              <w:top w:val="single" w:sz="4" w:space="0" w:color="auto"/>
              <w:left w:val="single" w:sz="4" w:space="0" w:color="auto"/>
              <w:bottom w:val="single" w:sz="4" w:space="0" w:color="auto"/>
              <w:right w:val="single" w:sz="4" w:space="0" w:color="auto"/>
            </w:tcBorders>
            <w:vAlign w:val="center"/>
          </w:tcPr>
          <w:p w14:paraId="33144819" w14:textId="77777777" w:rsidR="0091422B" w:rsidRDefault="0091422B">
            <w:pPr>
              <w:jc w:val="center"/>
              <w:rPr>
                <w:rFonts w:asciiTheme="majorHAnsi" w:hAnsiTheme="majorHAnsi" w:cstheme="majorHAnsi"/>
                <w:b/>
              </w:rPr>
            </w:pPr>
          </w:p>
        </w:tc>
      </w:tr>
      <w:tr w:rsidR="0091422B" w14:paraId="2F6D1C9C" w14:textId="77777777" w:rsidTr="0091422B">
        <w:tc>
          <w:tcPr>
            <w:tcW w:w="7319" w:type="dxa"/>
            <w:tcBorders>
              <w:top w:val="single" w:sz="4" w:space="0" w:color="auto"/>
              <w:left w:val="single" w:sz="4" w:space="0" w:color="auto"/>
              <w:bottom w:val="single" w:sz="4" w:space="0" w:color="auto"/>
              <w:right w:val="single" w:sz="4" w:space="0" w:color="auto"/>
            </w:tcBorders>
            <w:hideMark/>
          </w:tcPr>
          <w:p w14:paraId="3268F495" w14:textId="77777777" w:rsidR="0091422B" w:rsidRDefault="0091422B" w:rsidP="0091422B">
            <w:pPr>
              <w:pStyle w:val="Prrafodelista"/>
              <w:numPr>
                <w:ilvl w:val="0"/>
                <w:numId w:val="37"/>
              </w:numPr>
              <w:jc w:val="both"/>
              <w:rPr>
                <w:rFonts w:asciiTheme="majorHAnsi" w:hAnsiTheme="majorHAnsi" w:cstheme="majorHAnsi"/>
              </w:rPr>
            </w:pPr>
            <w:r>
              <w:rPr>
                <w:rFonts w:asciiTheme="majorHAnsi" w:hAnsiTheme="majorHAnsi" w:cstheme="majorHAnsi"/>
              </w:rPr>
              <w:t>Comprobante de domicilio</w:t>
            </w:r>
          </w:p>
        </w:tc>
        <w:tc>
          <w:tcPr>
            <w:tcW w:w="739" w:type="dxa"/>
            <w:tcBorders>
              <w:top w:val="single" w:sz="4" w:space="0" w:color="auto"/>
              <w:left w:val="single" w:sz="4" w:space="0" w:color="auto"/>
              <w:bottom w:val="single" w:sz="4" w:space="0" w:color="auto"/>
              <w:right w:val="single" w:sz="4" w:space="0" w:color="auto"/>
            </w:tcBorders>
            <w:vAlign w:val="center"/>
            <w:hideMark/>
          </w:tcPr>
          <w:p w14:paraId="7F7BB68A" w14:textId="77777777" w:rsidR="0091422B" w:rsidRDefault="0091422B">
            <w:pPr>
              <w:jc w:val="center"/>
              <w:rPr>
                <w:rFonts w:asciiTheme="majorHAnsi" w:hAnsiTheme="majorHAnsi" w:cstheme="majorHAnsi"/>
                <w:b/>
              </w:rPr>
            </w:pPr>
            <w:r>
              <w:rPr>
                <w:rFonts w:asciiTheme="majorHAnsi" w:hAnsiTheme="majorHAnsi" w:cstheme="majorHAnsi"/>
                <w:b/>
              </w:rPr>
              <w:t>X</w:t>
            </w:r>
          </w:p>
        </w:tc>
        <w:tc>
          <w:tcPr>
            <w:tcW w:w="1293" w:type="dxa"/>
            <w:tcBorders>
              <w:top w:val="single" w:sz="4" w:space="0" w:color="auto"/>
              <w:left w:val="single" w:sz="4" w:space="0" w:color="auto"/>
              <w:bottom w:val="single" w:sz="4" w:space="0" w:color="auto"/>
              <w:right w:val="single" w:sz="4" w:space="0" w:color="auto"/>
            </w:tcBorders>
            <w:vAlign w:val="center"/>
          </w:tcPr>
          <w:p w14:paraId="4816D819" w14:textId="77777777" w:rsidR="0091422B" w:rsidRDefault="0091422B">
            <w:pPr>
              <w:jc w:val="center"/>
              <w:rPr>
                <w:rFonts w:asciiTheme="majorHAnsi" w:hAnsiTheme="majorHAnsi" w:cstheme="majorHAnsi"/>
                <w:b/>
              </w:rPr>
            </w:pPr>
          </w:p>
        </w:tc>
      </w:tr>
      <w:tr w:rsidR="0091422B" w14:paraId="77B150EE" w14:textId="77777777" w:rsidTr="0091422B">
        <w:tc>
          <w:tcPr>
            <w:tcW w:w="7319" w:type="dxa"/>
            <w:tcBorders>
              <w:top w:val="single" w:sz="4" w:space="0" w:color="auto"/>
              <w:left w:val="single" w:sz="4" w:space="0" w:color="auto"/>
              <w:bottom w:val="single" w:sz="4" w:space="0" w:color="auto"/>
              <w:right w:val="single" w:sz="4" w:space="0" w:color="auto"/>
            </w:tcBorders>
            <w:hideMark/>
          </w:tcPr>
          <w:p w14:paraId="07EF6B3C" w14:textId="77777777" w:rsidR="0091422B" w:rsidRDefault="0091422B" w:rsidP="0091422B">
            <w:pPr>
              <w:pStyle w:val="Prrafodelista"/>
              <w:numPr>
                <w:ilvl w:val="0"/>
                <w:numId w:val="36"/>
              </w:numPr>
              <w:jc w:val="both"/>
              <w:rPr>
                <w:rFonts w:asciiTheme="majorHAnsi" w:hAnsiTheme="majorHAnsi" w:cstheme="majorHAnsi"/>
              </w:rPr>
            </w:pPr>
            <w:r>
              <w:rPr>
                <w:rFonts w:asciiTheme="majorHAnsi" w:hAnsiTheme="majorHAnsi" w:cstheme="majorHAnsi"/>
              </w:rPr>
              <w:t xml:space="preserve"> Programa De Entrega (Anexo 4)</w:t>
            </w:r>
          </w:p>
        </w:tc>
        <w:tc>
          <w:tcPr>
            <w:tcW w:w="739" w:type="dxa"/>
            <w:tcBorders>
              <w:top w:val="single" w:sz="4" w:space="0" w:color="auto"/>
              <w:left w:val="single" w:sz="4" w:space="0" w:color="auto"/>
              <w:bottom w:val="single" w:sz="4" w:space="0" w:color="auto"/>
              <w:right w:val="single" w:sz="4" w:space="0" w:color="auto"/>
            </w:tcBorders>
            <w:vAlign w:val="center"/>
            <w:hideMark/>
          </w:tcPr>
          <w:p w14:paraId="06F1991E" w14:textId="77777777" w:rsidR="0091422B" w:rsidRDefault="0091422B">
            <w:pPr>
              <w:jc w:val="center"/>
              <w:rPr>
                <w:rFonts w:asciiTheme="majorHAnsi" w:hAnsiTheme="majorHAnsi" w:cstheme="majorHAnsi"/>
                <w:b/>
              </w:rPr>
            </w:pPr>
            <w:r>
              <w:rPr>
                <w:rFonts w:asciiTheme="majorHAnsi" w:hAnsiTheme="majorHAnsi" w:cstheme="majorHAnsi"/>
                <w:b/>
              </w:rPr>
              <w:t>X</w:t>
            </w:r>
          </w:p>
        </w:tc>
        <w:tc>
          <w:tcPr>
            <w:tcW w:w="1293" w:type="dxa"/>
            <w:tcBorders>
              <w:top w:val="single" w:sz="4" w:space="0" w:color="auto"/>
              <w:left w:val="single" w:sz="4" w:space="0" w:color="auto"/>
              <w:bottom w:val="single" w:sz="4" w:space="0" w:color="auto"/>
              <w:right w:val="single" w:sz="4" w:space="0" w:color="auto"/>
            </w:tcBorders>
            <w:vAlign w:val="center"/>
          </w:tcPr>
          <w:p w14:paraId="7D8BCFD6" w14:textId="77777777" w:rsidR="0091422B" w:rsidRDefault="0091422B">
            <w:pPr>
              <w:jc w:val="center"/>
              <w:rPr>
                <w:rFonts w:asciiTheme="majorHAnsi" w:hAnsiTheme="majorHAnsi" w:cstheme="majorHAnsi"/>
                <w:b/>
              </w:rPr>
            </w:pPr>
          </w:p>
        </w:tc>
      </w:tr>
      <w:tr w:rsidR="0091422B" w14:paraId="08244B68" w14:textId="77777777" w:rsidTr="0091422B">
        <w:tc>
          <w:tcPr>
            <w:tcW w:w="7319" w:type="dxa"/>
            <w:tcBorders>
              <w:top w:val="single" w:sz="4" w:space="0" w:color="auto"/>
              <w:left w:val="single" w:sz="4" w:space="0" w:color="auto"/>
              <w:bottom w:val="single" w:sz="4" w:space="0" w:color="auto"/>
              <w:right w:val="single" w:sz="4" w:space="0" w:color="auto"/>
            </w:tcBorders>
            <w:hideMark/>
          </w:tcPr>
          <w:p w14:paraId="687AB4F7" w14:textId="77777777" w:rsidR="0091422B" w:rsidRDefault="0091422B" w:rsidP="0091422B">
            <w:pPr>
              <w:pStyle w:val="Prrafodelista"/>
              <w:numPr>
                <w:ilvl w:val="0"/>
                <w:numId w:val="36"/>
              </w:numPr>
              <w:jc w:val="both"/>
              <w:rPr>
                <w:rFonts w:asciiTheme="majorHAnsi" w:hAnsiTheme="majorHAnsi" w:cstheme="majorHAnsi"/>
              </w:rPr>
            </w:pPr>
            <w:r>
              <w:rPr>
                <w:rFonts w:asciiTheme="majorHAnsi" w:hAnsiTheme="majorHAnsi" w:cstheme="majorHAnsi"/>
              </w:rPr>
              <w:lastRenderedPageBreak/>
              <w:t>Manifestación de facultades para suscribir la propuesta (Anexo 5)</w:t>
            </w:r>
          </w:p>
        </w:tc>
        <w:tc>
          <w:tcPr>
            <w:tcW w:w="739" w:type="dxa"/>
            <w:tcBorders>
              <w:top w:val="single" w:sz="4" w:space="0" w:color="auto"/>
              <w:left w:val="single" w:sz="4" w:space="0" w:color="auto"/>
              <w:bottom w:val="single" w:sz="4" w:space="0" w:color="auto"/>
              <w:right w:val="single" w:sz="4" w:space="0" w:color="auto"/>
            </w:tcBorders>
            <w:vAlign w:val="center"/>
            <w:hideMark/>
          </w:tcPr>
          <w:p w14:paraId="467D6755" w14:textId="77777777" w:rsidR="0091422B" w:rsidRDefault="0091422B">
            <w:pPr>
              <w:jc w:val="center"/>
              <w:rPr>
                <w:rFonts w:asciiTheme="majorHAnsi" w:hAnsiTheme="majorHAnsi" w:cstheme="majorHAnsi"/>
                <w:b/>
              </w:rPr>
            </w:pPr>
            <w:r>
              <w:rPr>
                <w:rFonts w:asciiTheme="majorHAnsi" w:hAnsiTheme="majorHAnsi" w:cstheme="majorHAnsi"/>
                <w:b/>
              </w:rPr>
              <w:t>X</w:t>
            </w:r>
          </w:p>
        </w:tc>
        <w:tc>
          <w:tcPr>
            <w:tcW w:w="1293" w:type="dxa"/>
            <w:tcBorders>
              <w:top w:val="single" w:sz="4" w:space="0" w:color="auto"/>
              <w:left w:val="single" w:sz="4" w:space="0" w:color="auto"/>
              <w:bottom w:val="single" w:sz="4" w:space="0" w:color="auto"/>
              <w:right w:val="single" w:sz="4" w:space="0" w:color="auto"/>
            </w:tcBorders>
            <w:vAlign w:val="center"/>
          </w:tcPr>
          <w:p w14:paraId="53F20E88" w14:textId="77777777" w:rsidR="0091422B" w:rsidRDefault="0091422B">
            <w:pPr>
              <w:jc w:val="center"/>
              <w:rPr>
                <w:rFonts w:asciiTheme="majorHAnsi" w:hAnsiTheme="majorHAnsi" w:cstheme="majorHAnsi"/>
                <w:b/>
              </w:rPr>
            </w:pPr>
          </w:p>
        </w:tc>
      </w:tr>
      <w:tr w:rsidR="0091422B" w14:paraId="0D0C3D39" w14:textId="77777777" w:rsidTr="0091422B">
        <w:tc>
          <w:tcPr>
            <w:tcW w:w="7319" w:type="dxa"/>
            <w:tcBorders>
              <w:top w:val="single" w:sz="4" w:space="0" w:color="auto"/>
              <w:left w:val="single" w:sz="4" w:space="0" w:color="auto"/>
              <w:bottom w:val="single" w:sz="4" w:space="0" w:color="auto"/>
              <w:right w:val="single" w:sz="4" w:space="0" w:color="auto"/>
            </w:tcBorders>
            <w:hideMark/>
          </w:tcPr>
          <w:p w14:paraId="736D79A5" w14:textId="77777777" w:rsidR="0091422B" w:rsidRDefault="0091422B" w:rsidP="0091422B">
            <w:pPr>
              <w:pStyle w:val="Prrafodelista"/>
              <w:numPr>
                <w:ilvl w:val="0"/>
                <w:numId w:val="36"/>
              </w:numPr>
              <w:autoSpaceDE w:val="0"/>
              <w:autoSpaceDN w:val="0"/>
              <w:adjustRightInd w:val="0"/>
              <w:jc w:val="both"/>
              <w:rPr>
                <w:rFonts w:asciiTheme="majorHAnsi" w:hAnsiTheme="majorHAnsi" w:cstheme="majorHAnsi"/>
              </w:rPr>
            </w:pPr>
            <w:r>
              <w:rPr>
                <w:rFonts w:asciiTheme="majorHAnsi" w:eastAsia="Calibri" w:hAnsiTheme="majorHAnsi" w:cstheme="majorHAnsi"/>
              </w:rPr>
              <w:t>Manifiesto Artículo 52 de la Ley de Compras Gubernamentales, Enajenación y Contratación de Servicios del Estado de Jalisco y sus Municipios y Artículo 5 del Reglamento de Compras             Gubernamentales, Contratación de Servicios, Arrendamientos y Enajenaciones para el Municipio de Zapotlán el Grande. (Anexo 6)</w:t>
            </w:r>
          </w:p>
        </w:tc>
        <w:tc>
          <w:tcPr>
            <w:tcW w:w="739" w:type="dxa"/>
            <w:tcBorders>
              <w:top w:val="single" w:sz="4" w:space="0" w:color="auto"/>
              <w:left w:val="single" w:sz="4" w:space="0" w:color="auto"/>
              <w:bottom w:val="single" w:sz="4" w:space="0" w:color="auto"/>
              <w:right w:val="single" w:sz="4" w:space="0" w:color="auto"/>
            </w:tcBorders>
            <w:vAlign w:val="center"/>
            <w:hideMark/>
          </w:tcPr>
          <w:p w14:paraId="49E096DE" w14:textId="77777777" w:rsidR="0091422B" w:rsidRDefault="0091422B">
            <w:pPr>
              <w:jc w:val="center"/>
              <w:rPr>
                <w:rFonts w:asciiTheme="majorHAnsi" w:hAnsiTheme="majorHAnsi" w:cstheme="majorHAnsi"/>
                <w:b/>
              </w:rPr>
            </w:pPr>
            <w:r>
              <w:rPr>
                <w:rFonts w:asciiTheme="majorHAnsi" w:hAnsiTheme="majorHAnsi" w:cstheme="majorHAnsi"/>
                <w:b/>
              </w:rPr>
              <w:t>X</w:t>
            </w:r>
          </w:p>
        </w:tc>
        <w:tc>
          <w:tcPr>
            <w:tcW w:w="1293" w:type="dxa"/>
            <w:tcBorders>
              <w:top w:val="single" w:sz="4" w:space="0" w:color="auto"/>
              <w:left w:val="single" w:sz="4" w:space="0" w:color="auto"/>
              <w:bottom w:val="single" w:sz="4" w:space="0" w:color="auto"/>
              <w:right w:val="single" w:sz="4" w:space="0" w:color="auto"/>
            </w:tcBorders>
            <w:vAlign w:val="center"/>
          </w:tcPr>
          <w:p w14:paraId="48089A17" w14:textId="77777777" w:rsidR="0091422B" w:rsidRDefault="0091422B">
            <w:pPr>
              <w:jc w:val="center"/>
              <w:rPr>
                <w:rFonts w:asciiTheme="majorHAnsi" w:hAnsiTheme="majorHAnsi" w:cstheme="majorHAnsi"/>
                <w:b/>
              </w:rPr>
            </w:pPr>
          </w:p>
        </w:tc>
      </w:tr>
      <w:tr w:rsidR="0091422B" w14:paraId="6D6E43B8" w14:textId="77777777" w:rsidTr="0091422B">
        <w:tc>
          <w:tcPr>
            <w:tcW w:w="7319" w:type="dxa"/>
            <w:tcBorders>
              <w:top w:val="single" w:sz="4" w:space="0" w:color="auto"/>
              <w:left w:val="single" w:sz="4" w:space="0" w:color="auto"/>
              <w:bottom w:val="single" w:sz="4" w:space="0" w:color="auto"/>
              <w:right w:val="single" w:sz="4" w:space="0" w:color="auto"/>
            </w:tcBorders>
            <w:hideMark/>
          </w:tcPr>
          <w:p w14:paraId="29957785" w14:textId="77777777" w:rsidR="0091422B" w:rsidRDefault="0091422B" w:rsidP="0091422B">
            <w:pPr>
              <w:pStyle w:val="Prrafodelista"/>
              <w:numPr>
                <w:ilvl w:val="0"/>
                <w:numId w:val="36"/>
              </w:numPr>
              <w:jc w:val="both"/>
              <w:rPr>
                <w:rFonts w:asciiTheme="majorHAnsi" w:hAnsiTheme="majorHAnsi" w:cstheme="majorHAnsi"/>
              </w:rPr>
            </w:pPr>
            <w:r>
              <w:rPr>
                <w:rFonts w:asciiTheme="majorHAnsi" w:hAnsiTheme="majorHAnsi" w:cstheme="majorHAnsi"/>
              </w:rPr>
              <w:t>Declaración de integridad (anexo 7)</w:t>
            </w:r>
          </w:p>
        </w:tc>
        <w:tc>
          <w:tcPr>
            <w:tcW w:w="739" w:type="dxa"/>
            <w:tcBorders>
              <w:top w:val="single" w:sz="4" w:space="0" w:color="auto"/>
              <w:left w:val="single" w:sz="4" w:space="0" w:color="auto"/>
              <w:bottom w:val="single" w:sz="4" w:space="0" w:color="auto"/>
              <w:right w:val="single" w:sz="4" w:space="0" w:color="auto"/>
            </w:tcBorders>
            <w:vAlign w:val="center"/>
            <w:hideMark/>
          </w:tcPr>
          <w:p w14:paraId="6616EB8D" w14:textId="77777777" w:rsidR="0091422B" w:rsidRDefault="0091422B">
            <w:pPr>
              <w:jc w:val="center"/>
              <w:rPr>
                <w:rFonts w:asciiTheme="majorHAnsi" w:hAnsiTheme="majorHAnsi" w:cstheme="majorHAnsi"/>
                <w:b/>
              </w:rPr>
            </w:pPr>
            <w:r>
              <w:rPr>
                <w:rFonts w:asciiTheme="majorHAnsi" w:hAnsiTheme="majorHAnsi" w:cstheme="majorHAnsi"/>
                <w:b/>
              </w:rPr>
              <w:t>X</w:t>
            </w:r>
          </w:p>
        </w:tc>
        <w:tc>
          <w:tcPr>
            <w:tcW w:w="1293" w:type="dxa"/>
            <w:tcBorders>
              <w:top w:val="single" w:sz="4" w:space="0" w:color="auto"/>
              <w:left w:val="single" w:sz="4" w:space="0" w:color="auto"/>
              <w:bottom w:val="single" w:sz="4" w:space="0" w:color="auto"/>
              <w:right w:val="single" w:sz="4" w:space="0" w:color="auto"/>
            </w:tcBorders>
            <w:vAlign w:val="center"/>
          </w:tcPr>
          <w:p w14:paraId="18576FF2" w14:textId="77777777" w:rsidR="0091422B" w:rsidRDefault="0091422B">
            <w:pPr>
              <w:jc w:val="center"/>
              <w:rPr>
                <w:rFonts w:asciiTheme="majorHAnsi" w:hAnsiTheme="majorHAnsi" w:cstheme="majorHAnsi"/>
                <w:b/>
              </w:rPr>
            </w:pPr>
          </w:p>
        </w:tc>
      </w:tr>
      <w:tr w:rsidR="0091422B" w14:paraId="5628D063" w14:textId="77777777" w:rsidTr="0091422B">
        <w:tc>
          <w:tcPr>
            <w:tcW w:w="7319" w:type="dxa"/>
            <w:tcBorders>
              <w:top w:val="single" w:sz="4" w:space="0" w:color="auto"/>
              <w:left w:val="single" w:sz="4" w:space="0" w:color="auto"/>
              <w:bottom w:val="single" w:sz="4" w:space="0" w:color="auto"/>
              <w:right w:val="single" w:sz="4" w:space="0" w:color="auto"/>
            </w:tcBorders>
            <w:hideMark/>
          </w:tcPr>
          <w:p w14:paraId="3A28DB83" w14:textId="77777777" w:rsidR="0091422B" w:rsidRDefault="0091422B" w:rsidP="0091422B">
            <w:pPr>
              <w:pStyle w:val="Prrafodelista"/>
              <w:numPr>
                <w:ilvl w:val="0"/>
                <w:numId w:val="36"/>
              </w:numPr>
              <w:autoSpaceDE w:val="0"/>
              <w:autoSpaceDN w:val="0"/>
              <w:adjustRightInd w:val="0"/>
              <w:jc w:val="both"/>
              <w:rPr>
                <w:rFonts w:eastAsia="Calibri" w:cstheme="minorHAnsi"/>
              </w:rPr>
            </w:pPr>
            <w:r>
              <w:rPr>
                <w:rFonts w:eastAsia="Calibri" w:cstheme="minorHAnsi"/>
              </w:rPr>
              <w:t xml:space="preserve">Carta de Garantía </w:t>
            </w:r>
            <w:r>
              <w:rPr>
                <w:rFonts w:asciiTheme="majorHAnsi" w:hAnsiTheme="majorHAnsi" w:cstheme="majorHAnsi"/>
              </w:rPr>
              <w:t>(anexo 8)</w:t>
            </w:r>
          </w:p>
        </w:tc>
        <w:tc>
          <w:tcPr>
            <w:tcW w:w="739" w:type="dxa"/>
            <w:tcBorders>
              <w:top w:val="single" w:sz="4" w:space="0" w:color="auto"/>
              <w:left w:val="single" w:sz="4" w:space="0" w:color="auto"/>
              <w:bottom w:val="single" w:sz="4" w:space="0" w:color="auto"/>
              <w:right w:val="single" w:sz="4" w:space="0" w:color="auto"/>
            </w:tcBorders>
            <w:vAlign w:val="center"/>
            <w:hideMark/>
          </w:tcPr>
          <w:p w14:paraId="4C79F932" w14:textId="77777777" w:rsidR="0091422B" w:rsidRDefault="0091422B">
            <w:pPr>
              <w:jc w:val="center"/>
              <w:rPr>
                <w:rFonts w:asciiTheme="majorHAnsi" w:eastAsiaTheme="minorHAnsi" w:hAnsiTheme="majorHAnsi" w:cstheme="majorHAnsi"/>
                <w:b/>
              </w:rPr>
            </w:pPr>
            <w:r>
              <w:rPr>
                <w:rFonts w:asciiTheme="majorHAnsi" w:hAnsiTheme="majorHAnsi" w:cstheme="majorHAnsi"/>
                <w:b/>
              </w:rPr>
              <w:t>X</w:t>
            </w:r>
          </w:p>
        </w:tc>
        <w:tc>
          <w:tcPr>
            <w:tcW w:w="1293" w:type="dxa"/>
            <w:tcBorders>
              <w:top w:val="single" w:sz="4" w:space="0" w:color="auto"/>
              <w:left w:val="single" w:sz="4" w:space="0" w:color="auto"/>
              <w:bottom w:val="single" w:sz="4" w:space="0" w:color="auto"/>
              <w:right w:val="single" w:sz="4" w:space="0" w:color="auto"/>
            </w:tcBorders>
            <w:vAlign w:val="center"/>
          </w:tcPr>
          <w:p w14:paraId="7E59CD60" w14:textId="77777777" w:rsidR="0091422B" w:rsidRDefault="0091422B">
            <w:pPr>
              <w:jc w:val="center"/>
              <w:rPr>
                <w:rFonts w:asciiTheme="majorHAnsi" w:hAnsiTheme="majorHAnsi" w:cstheme="majorHAnsi"/>
                <w:b/>
              </w:rPr>
            </w:pPr>
          </w:p>
        </w:tc>
      </w:tr>
    </w:tbl>
    <w:p w14:paraId="76CF512F" w14:textId="77777777" w:rsidR="0091422B" w:rsidRDefault="0091422B" w:rsidP="0091422B">
      <w:pPr>
        <w:rPr>
          <w:rFonts w:ascii="Calibri Light" w:hAnsi="Calibri Light" w:cs="Calibri Light"/>
          <w:noProof/>
          <w:lang w:val="es-ES_tradnl"/>
        </w:rPr>
      </w:pPr>
    </w:p>
    <w:p w14:paraId="5D5E916A" w14:textId="383B35DE" w:rsidR="0091422B" w:rsidRDefault="0091422B" w:rsidP="0091422B">
      <w:pPr>
        <w:jc w:val="both"/>
        <w:rPr>
          <w:rFonts w:asciiTheme="majorHAnsi" w:hAnsiTheme="majorHAnsi" w:cstheme="majorHAnsi"/>
        </w:rPr>
      </w:pPr>
      <w:r>
        <w:rPr>
          <w:rFonts w:asciiTheme="majorHAnsi" w:hAnsiTheme="majorHAnsi" w:cstheme="majorHAnsi"/>
        </w:rPr>
        <w:t>Se hace constar que por parte del licitante AUTOMOTRIZ VERVE, S. DE RL DE C.V. se omitió rubricar el Anexo 2, propuesta técnica, por parte del representante legal de la empresa antes señalada, de igual forma no se rubricaron las copias de la identificación oficial del representante legal, la del comprobante de domicilio y la constancia de situación fiscal. En sesión número 14 del comité de adquisiciones se acordó por mayoría de votos con un voto en contra que se solicitara al licitante que acudiera al departamento de proveeduría con el titular con la finalidad de subsanar esta omisión, para lo cual se manifiesta que el licitante acudió al día siguiente a rubricar la totalidad de la documentación, cumpliendo de esta manera con lo solicitado por el propio comité.</w:t>
      </w:r>
    </w:p>
    <w:p w14:paraId="0860C0FA" w14:textId="77777777" w:rsidR="0091422B" w:rsidRDefault="0091422B" w:rsidP="0091422B">
      <w:pPr>
        <w:jc w:val="both"/>
        <w:rPr>
          <w:rFonts w:asciiTheme="majorHAnsi" w:hAnsiTheme="majorHAnsi" w:cstheme="majorHAnsi"/>
        </w:rPr>
      </w:pPr>
    </w:p>
    <w:p w14:paraId="09A23748" w14:textId="528E5585" w:rsidR="0091422B" w:rsidRDefault="0091422B" w:rsidP="0091422B">
      <w:pPr>
        <w:jc w:val="both"/>
        <w:rPr>
          <w:rFonts w:asciiTheme="majorHAnsi" w:hAnsiTheme="majorHAnsi" w:cstheme="majorHAnsi"/>
        </w:rPr>
      </w:pPr>
      <w:r>
        <w:rPr>
          <w:rFonts w:asciiTheme="majorHAnsi" w:hAnsiTheme="majorHAnsi" w:cstheme="majorHAnsi"/>
        </w:rPr>
        <w:t>Sin embargo a la fecha no se tiene por presentado el documento que hace constar la representación legal del licitante, toda vez que está en trámite y por tanto no se puede celebrar contrato alguno con este licitante.</w:t>
      </w:r>
    </w:p>
    <w:p w14:paraId="2F2F7663" w14:textId="77777777" w:rsidR="0091422B" w:rsidRDefault="0091422B" w:rsidP="0091422B">
      <w:pPr>
        <w:pStyle w:val="Ttulo2"/>
        <w:spacing w:before="33"/>
        <w:ind w:right="2285"/>
        <w:rPr>
          <w:sz w:val="24"/>
          <w:szCs w:val="24"/>
        </w:rPr>
      </w:pPr>
      <w:r>
        <w:rPr>
          <w:sz w:val="24"/>
          <w:szCs w:val="24"/>
        </w:rPr>
        <w:t>ESPECIFICACIONES TECNICAS</w:t>
      </w:r>
    </w:p>
    <w:p w14:paraId="4ADD7467" w14:textId="77777777" w:rsidR="0091422B" w:rsidRDefault="0091422B" w:rsidP="0091422B">
      <w:pPr>
        <w:spacing w:before="178"/>
        <w:rPr>
          <w:b/>
          <w:u w:val="single"/>
        </w:rPr>
      </w:pPr>
      <w:r>
        <w:rPr>
          <w:b/>
          <w:u w:val="single"/>
        </w:rPr>
        <w:t>EQUIPO TERRESTRE GRÚA PELICANO CON CANASTILLA.</w:t>
      </w:r>
    </w:p>
    <w:p w14:paraId="2CC7755A" w14:textId="77777777" w:rsidR="0091422B" w:rsidRDefault="0091422B" w:rsidP="0091422B">
      <w:pPr>
        <w:spacing w:after="160" w:line="256" w:lineRule="auto"/>
        <w:contextualSpacing/>
        <w:rPr>
          <w:rFonts w:ascii="Calibri" w:eastAsia="Calibri" w:hAnsi="Calibri"/>
          <w:sz w:val="22"/>
          <w:szCs w:val="22"/>
          <w:lang w:eastAsia="en-US"/>
        </w:rPr>
      </w:pPr>
    </w:p>
    <w:p w14:paraId="7AEDC0AE" w14:textId="77777777" w:rsidR="0091422B" w:rsidRDefault="0091422B" w:rsidP="0091422B">
      <w:pPr>
        <w:autoSpaceDE w:val="0"/>
        <w:autoSpaceDN w:val="0"/>
        <w:adjustRightInd w:val="0"/>
        <w:rPr>
          <w:rFonts w:ascii="Calibri" w:eastAsia="Calibri" w:hAnsi="Calibri" w:cs="Calibri"/>
          <w:sz w:val="22"/>
          <w:szCs w:val="22"/>
          <w:lang w:eastAsia="en-US"/>
        </w:rPr>
      </w:pPr>
      <w:r>
        <w:rPr>
          <w:rFonts w:ascii="Calibri" w:eastAsia="Calibri" w:hAnsi="Calibri" w:cs="Calibri"/>
          <w:sz w:val="22"/>
          <w:szCs w:val="22"/>
          <w:lang w:eastAsia="en-US"/>
        </w:rPr>
        <w:t>Freightliner M2 106</w:t>
      </w:r>
    </w:p>
    <w:p w14:paraId="0E05BBE4" w14:textId="77777777" w:rsidR="0091422B" w:rsidRDefault="0091422B" w:rsidP="0091422B">
      <w:pPr>
        <w:autoSpaceDE w:val="0"/>
        <w:autoSpaceDN w:val="0"/>
        <w:adjustRightInd w:val="0"/>
        <w:rPr>
          <w:rFonts w:ascii="Calibri" w:eastAsia="Calibri" w:hAnsi="Calibri" w:cs="Calibri"/>
          <w:b/>
          <w:sz w:val="22"/>
          <w:szCs w:val="22"/>
          <w:lang w:eastAsia="en-US"/>
        </w:rPr>
      </w:pPr>
      <w:r>
        <w:rPr>
          <w:rFonts w:ascii="Calibri" w:eastAsia="Calibri" w:hAnsi="Calibri" w:cs="Calibri"/>
          <w:b/>
          <w:sz w:val="22"/>
          <w:szCs w:val="22"/>
          <w:lang w:eastAsia="en-US"/>
        </w:rPr>
        <w:t>Datos técnicos y equipamiento</w:t>
      </w:r>
    </w:p>
    <w:p w14:paraId="0D05C3DE" w14:textId="77777777" w:rsidR="0091422B" w:rsidRDefault="0091422B" w:rsidP="0091422B">
      <w:pPr>
        <w:jc w:val="both"/>
        <w:rPr>
          <w:rFonts w:asciiTheme="majorHAnsi" w:hAnsiTheme="majorHAnsi" w:cstheme="majorHAnsi"/>
          <w:lang w:val="es-ES_tradnl"/>
        </w:rPr>
      </w:pPr>
    </w:p>
    <w:tbl>
      <w:tblPr>
        <w:tblStyle w:val="Tablaconcuadrcula"/>
        <w:tblW w:w="0" w:type="auto"/>
        <w:tblLook w:val="04A0" w:firstRow="1" w:lastRow="0" w:firstColumn="1" w:lastColumn="0" w:noHBand="0" w:noVBand="1"/>
      </w:tblPr>
      <w:tblGrid>
        <w:gridCol w:w="2982"/>
        <w:gridCol w:w="3411"/>
        <w:gridCol w:w="2435"/>
      </w:tblGrid>
      <w:tr w:rsidR="0091422B" w14:paraId="75414CE2"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3137CB4E" w14:textId="77777777" w:rsidR="0091422B" w:rsidRDefault="0091422B">
            <w:pPr>
              <w:autoSpaceDE w:val="0"/>
              <w:autoSpaceDN w:val="0"/>
              <w:adjustRightInd w:val="0"/>
            </w:pPr>
            <w:r>
              <w:rPr>
                <w:rFonts w:ascii="Calibri" w:eastAsia="Calibri" w:hAnsi="Calibri" w:cs="Calibri"/>
              </w:rPr>
              <w:t xml:space="preserve">Modelo                                                     </w:t>
            </w:r>
          </w:p>
        </w:tc>
        <w:tc>
          <w:tcPr>
            <w:tcW w:w="3411" w:type="dxa"/>
            <w:tcBorders>
              <w:top w:val="single" w:sz="4" w:space="0" w:color="auto"/>
              <w:left w:val="single" w:sz="4" w:space="0" w:color="auto"/>
              <w:bottom w:val="single" w:sz="4" w:space="0" w:color="auto"/>
              <w:right w:val="single" w:sz="4" w:space="0" w:color="auto"/>
            </w:tcBorders>
            <w:hideMark/>
          </w:tcPr>
          <w:p w14:paraId="447F36E4" w14:textId="77777777" w:rsidR="0091422B" w:rsidRDefault="0091422B">
            <w:pPr>
              <w:autoSpaceDE w:val="0"/>
              <w:autoSpaceDN w:val="0"/>
              <w:adjustRightInd w:val="0"/>
              <w:ind w:left="9"/>
            </w:pPr>
            <w:r>
              <w:rPr>
                <w:rFonts w:ascii="Calibri" w:eastAsia="Calibri" w:hAnsi="Calibri" w:cs="Calibri"/>
              </w:rPr>
              <w:t>M2 106 4x2</w:t>
            </w:r>
          </w:p>
        </w:tc>
        <w:tc>
          <w:tcPr>
            <w:tcW w:w="2435" w:type="dxa"/>
            <w:tcBorders>
              <w:top w:val="single" w:sz="4" w:space="0" w:color="auto"/>
              <w:left w:val="single" w:sz="4" w:space="0" w:color="auto"/>
              <w:bottom w:val="single" w:sz="4" w:space="0" w:color="auto"/>
              <w:right w:val="single" w:sz="4" w:space="0" w:color="auto"/>
            </w:tcBorders>
            <w:hideMark/>
          </w:tcPr>
          <w:p w14:paraId="5F69B493" w14:textId="77777777" w:rsidR="0091422B" w:rsidRDefault="0091422B" w:rsidP="00A04803">
            <w:pPr>
              <w:autoSpaceDE w:val="0"/>
              <w:autoSpaceDN w:val="0"/>
              <w:adjustRightInd w:val="0"/>
              <w:ind w:left="9"/>
              <w:jc w:val="center"/>
              <w:rPr>
                <w:rFonts w:ascii="Calibri" w:eastAsia="Calibri" w:hAnsi="Calibri" w:cs="Calibri"/>
                <w:color w:val="FF0000"/>
              </w:rPr>
            </w:pPr>
            <w:r>
              <w:rPr>
                <w:rFonts w:ascii="Calibri" w:eastAsia="Calibri" w:hAnsi="Calibri" w:cs="Calibri"/>
                <w:color w:val="FF0000"/>
              </w:rPr>
              <w:t>Si Cumple</w:t>
            </w:r>
          </w:p>
        </w:tc>
      </w:tr>
      <w:tr w:rsidR="0091422B" w14:paraId="584F97F4"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652F6001" w14:textId="77777777" w:rsidR="0091422B" w:rsidRDefault="0091422B">
            <w:pPr>
              <w:autoSpaceDE w:val="0"/>
              <w:autoSpaceDN w:val="0"/>
              <w:adjustRightInd w:val="0"/>
              <w:rPr>
                <w:rFonts w:ascii="Calibri" w:eastAsia="Calibri" w:hAnsi="Calibri" w:cs="Calibri"/>
              </w:rPr>
            </w:pPr>
            <w:r>
              <w:rPr>
                <w:rFonts w:ascii="Calibri" w:eastAsia="Calibri" w:hAnsi="Calibri" w:cs="Calibri"/>
              </w:rPr>
              <w:t>Tipo de vehículo</w:t>
            </w:r>
          </w:p>
        </w:tc>
        <w:tc>
          <w:tcPr>
            <w:tcW w:w="3411" w:type="dxa"/>
            <w:tcBorders>
              <w:top w:val="single" w:sz="4" w:space="0" w:color="auto"/>
              <w:left w:val="single" w:sz="4" w:space="0" w:color="auto"/>
              <w:bottom w:val="single" w:sz="4" w:space="0" w:color="auto"/>
              <w:right w:val="single" w:sz="4" w:space="0" w:color="auto"/>
            </w:tcBorders>
            <w:hideMark/>
          </w:tcPr>
          <w:p w14:paraId="6582E166"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Chassis Convencional</w:t>
            </w:r>
          </w:p>
        </w:tc>
        <w:tc>
          <w:tcPr>
            <w:tcW w:w="2435" w:type="dxa"/>
            <w:tcBorders>
              <w:top w:val="single" w:sz="4" w:space="0" w:color="auto"/>
              <w:left w:val="single" w:sz="4" w:space="0" w:color="auto"/>
              <w:bottom w:val="single" w:sz="4" w:space="0" w:color="auto"/>
              <w:right w:val="single" w:sz="4" w:space="0" w:color="auto"/>
            </w:tcBorders>
            <w:hideMark/>
          </w:tcPr>
          <w:p w14:paraId="690DFA7E"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08153B4D"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00853FDD" w14:textId="77777777" w:rsidR="0091422B" w:rsidRDefault="0091422B">
            <w:pPr>
              <w:autoSpaceDE w:val="0"/>
              <w:autoSpaceDN w:val="0"/>
              <w:adjustRightInd w:val="0"/>
              <w:rPr>
                <w:rFonts w:ascii="Calibri" w:eastAsia="Calibri" w:hAnsi="Calibri" w:cs="Calibri"/>
              </w:rPr>
            </w:pPr>
            <w:r>
              <w:rPr>
                <w:rFonts w:ascii="Calibri" w:eastAsia="Calibri" w:hAnsi="Calibri" w:cs="Calibri"/>
              </w:rPr>
              <w:t>Cabina</w:t>
            </w:r>
          </w:p>
        </w:tc>
        <w:tc>
          <w:tcPr>
            <w:tcW w:w="3411" w:type="dxa"/>
            <w:tcBorders>
              <w:top w:val="single" w:sz="4" w:space="0" w:color="auto"/>
              <w:left w:val="single" w:sz="4" w:space="0" w:color="auto"/>
              <w:bottom w:val="single" w:sz="4" w:space="0" w:color="auto"/>
              <w:right w:val="single" w:sz="4" w:space="0" w:color="auto"/>
            </w:tcBorders>
            <w:hideMark/>
          </w:tcPr>
          <w:p w14:paraId="12EFBB0F"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106” BBC Convencional de Aluminio</w:t>
            </w:r>
          </w:p>
        </w:tc>
        <w:tc>
          <w:tcPr>
            <w:tcW w:w="2435" w:type="dxa"/>
            <w:tcBorders>
              <w:top w:val="single" w:sz="4" w:space="0" w:color="auto"/>
              <w:left w:val="single" w:sz="4" w:space="0" w:color="auto"/>
              <w:bottom w:val="single" w:sz="4" w:space="0" w:color="auto"/>
              <w:right w:val="single" w:sz="4" w:space="0" w:color="auto"/>
            </w:tcBorders>
            <w:hideMark/>
          </w:tcPr>
          <w:p w14:paraId="11E7E3A7"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71A94F67"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3190A897" w14:textId="77777777" w:rsidR="0091422B" w:rsidRDefault="0091422B">
            <w:pPr>
              <w:autoSpaceDE w:val="0"/>
              <w:autoSpaceDN w:val="0"/>
              <w:adjustRightInd w:val="0"/>
              <w:rPr>
                <w:rFonts w:ascii="Calibri" w:eastAsia="Calibri" w:hAnsi="Calibri" w:cs="Calibri"/>
              </w:rPr>
            </w:pPr>
            <w:r>
              <w:rPr>
                <w:rFonts w:ascii="Calibri" w:eastAsia="Calibri" w:hAnsi="Calibri" w:cs="Calibri"/>
              </w:rPr>
              <w:t>Motor</w:t>
            </w:r>
          </w:p>
        </w:tc>
        <w:tc>
          <w:tcPr>
            <w:tcW w:w="3411" w:type="dxa"/>
            <w:tcBorders>
              <w:top w:val="single" w:sz="4" w:space="0" w:color="auto"/>
              <w:left w:val="single" w:sz="4" w:space="0" w:color="auto"/>
              <w:bottom w:val="single" w:sz="4" w:space="0" w:color="auto"/>
              <w:right w:val="single" w:sz="4" w:space="0" w:color="auto"/>
            </w:tcBorders>
            <w:hideMark/>
          </w:tcPr>
          <w:p w14:paraId="15A0801D"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MBE900 6.4L 230HP@2200 RPM; 660lb/ft@1200     RPM</w:t>
            </w:r>
          </w:p>
        </w:tc>
        <w:tc>
          <w:tcPr>
            <w:tcW w:w="2435" w:type="dxa"/>
            <w:tcBorders>
              <w:top w:val="single" w:sz="4" w:space="0" w:color="auto"/>
              <w:left w:val="single" w:sz="4" w:space="0" w:color="auto"/>
              <w:bottom w:val="single" w:sz="4" w:space="0" w:color="auto"/>
              <w:right w:val="single" w:sz="4" w:space="0" w:color="auto"/>
            </w:tcBorders>
            <w:hideMark/>
          </w:tcPr>
          <w:p w14:paraId="495F8CCC"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1C84AE67"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07580A1F" w14:textId="77777777" w:rsidR="0091422B" w:rsidRDefault="0091422B">
            <w:pPr>
              <w:autoSpaceDE w:val="0"/>
              <w:autoSpaceDN w:val="0"/>
              <w:adjustRightInd w:val="0"/>
              <w:rPr>
                <w:rFonts w:ascii="Calibri" w:eastAsia="Calibri" w:hAnsi="Calibri" w:cs="Calibri"/>
              </w:rPr>
            </w:pPr>
            <w:r>
              <w:rPr>
                <w:rFonts w:ascii="Calibri" w:eastAsia="Calibri" w:hAnsi="Calibri" w:cs="Calibri"/>
              </w:rPr>
              <w:t>Embrague</w:t>
            </w:r>
          </w:p>
        </w:tc>
        <w:tc>
          <w:tcPr>
            <w:tcW w:w="3411" w:type="dxa"/>
            <w:tcBorders>
              <w:top w:val="single" w:sz="4" w:space="0" w:color="auto"/>
              <w:left w:val="single" w:sz="4" w:space="0" w:color="auto"/>
              <w:bottom w:val="single" w:sz="4" w:space="0" w:color="auto"/>
              <w:right w:val="single" w:sz="4" w:space="0" w:color="auto"/>
            </w:tcBorders>
            <w:hideMark/>
          </w:tcPr>
          <w:p w14:paraId="578909B9"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 xml:space="preserve">Embrague cerámico Eaton Fuller 365 mm de un disco, libre de mantenimiento. </w:t>
            </w:r>
          </w:p>
        </w:tc>
        <w:tc>
          <w:tcPr>
            <w:tcW w:w="2435" w:type="dxa"/>
            <w:tcBorders>
              <w:top w:val="single" w:sz="4" w:space="0" w:color="auto"/>
              <w:left w:val="single" w:sz="4" w:space="0" w:color="auto"/>
              <w:bottom w:val="single" w:sz="4" w:space="0" w:color="auto"/>
              <w:right w:val="single" w:sz="4" w:space="0" w:color="auto"/>
            </w:tcBorders>
            <w:hideMark/>
          </w:tcPr>
          <w:p w14:paraId="3F46DC78"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0C543399"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292371D9" w14:textId="77777777" w:rsidR="0091422B" w:rsidRDefault="0091422B">
            <w:pPr>
              <w:autoSpaceDE w:val="0"/>
              <w:autoSpaceDN w:val="0"/>
              <w:adjustRightInd w:val="0"/>
              <w:rPr>
                <w:rFonts w:ascii="Calibri" w:eastAsia="Calibri" w:hAnsi="Calibri" w:cs="Calibri"/>
              </w:rPr>
            </w:pPr>
            <w:r>
              <w:rPr>
                <w:rFonts w:ascii="Calibri" w:eastAsia="Calibri" w:hAnsi="Calibri" w:cs="Calibri"/>
              </w:rPr>
              <w:t>Sistema de Enfriamiento</w:t>
            </w:r>
          </w:p>
        </w:tc>
        <w:tc>
          <w:tcPr>
            <w:tcW w:w="3411" w:type="dxa"/>
            <w:tcBorders>
              <w:top w:val="single" w:sz="4" w:space="0" w:color="auto"/>
              <w:left w:val="single" w:sz="4" w:space="0" w:color="auto"/>
              <w:bottom w:val="single" w:sz="4" w:space="0" w:color="auto"/>
              <w:right w:val="single" w:sz="4" w:space="0" w:color="auto"/>
            </w:tcBorders>
            <w:hideMark/>
          </w:tcPr>
          <w:p w14:paraId="4FD34FCC"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Radiador de 805 plg2. Mando de ventilador Horton HT-650 on/off</w:t>
            </w:r>
          </w:p>
        </w:tc>
        <w:tc>
          <w:tcPr>
            <w:tcW w:w="2435" w:type="dxa"/>
            <w:tcBorders>
              <w:top w:val="single" w:sz="4" w:space="0" w:color="auto"/>
              <w:left w:val="single" w:sz="4" w:space="0" w:color="auto"/>
              <w:bottom w:val="single" w:sz="4" w:space="0" w:color="auto"/>
              <w:right w:val="single" w:sz="4" w:space="0" w:color="auto"/>
            </w:tcBorders>
            <w:hideMark/>
          </w:tcPr>
          <w:p w14:paraId="78A92743"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687562C9"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154C2A9C" w14:textId="77777777" w:rsidR="0091422B" w:rsidRDefault="0091422B">
            <w:pPr>
              <w:autoSpaceDE w:val="0"/>
              <w:autoSpaceDN w:val="0"/>
              <w:adjustRightInd w:val="0"/>
              <w:rPr>
                <w:rFonts w:ascii="Calibri" w:eastAsia="Calibri" w:hAnsi="Calibri" w:cs="Calibri"/>
              </w:rPr>
            </w:pPr>
            <w:r>
              <w:rPr>
                <w:rFonts w:ascii="Calibri" w:eastAsia="Calibri" w:hAnsi="Calibri" w:cs="Calibri"/>
              </w:rPr>
              <w:t>Filtro de aire</w:t>
            </w:r>
          </w:p>
        </w:tc>
        <w:tc>
          <w:tcPr>
            <w:tcW w:w="3411" w:type="dxa"/>
            <w:tcBorders>
              <w:top w:val="single" w:sz="4" w:space="0" w:color="auto"/>
              <w:left w:val="single" w:sz="4" w:space="0" w:color="auto"/>
              <w:bottom w:val="single" w:sz="4" w:space="0" w:color="auto"/>
              <w:right w:val="single" w:sz="4" w:space="0" w:color="auto"/>
            </w:tcBorders>
            <w:hideMark/>
          </w:tcPr>
          <w:p w14:paraId="260B54BA"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Filtro Donaldson montado en pared de fuego</w:t>
            </w:r>
          </w:p>
        </w:tc>
        <w:tc>
          <w:tcPr>
            <w:tcW w:w="2435" w:type="dxa"/>
            <w:tcBorders>
              <w:top w:val="single" w:sz="4" w:space="0" w:color="auto"/>
              <w:left w:val="single" w:sz="4" w:space="0" w:color="auto"/>
              <w:bottom w:val="single" w:sz="4" w:space="0" w:color="auto"/>
              <w:right w:val="single" w:sz="4" w:space="0" w:color="auto"/>
            </w:tcBorders>
            <w:hideMark/>
          </w:tcPr>
          <w:p w14:paraId="1BBE23F0"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00210F07"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7A5BA67D" w14:textId="77777777" w:rsidR="0091422B" w:rsidRDefault="0091422B">
            <w:pPr>
              <w:autoSpaceDE w:val="0"/>
              <w:autoSpaceDN w:val="0"/>
              <w:adjustRightInd w:val="0"/>
              <w:rPr>
                <w:rFonts w:ascii="Calibri" w:eastAsia="Calibri" w:hAnsi="Calibri" w:cs="Calibri"/>
              </w:rPr>
            </w:pPr>
            <w:r>
              <w:rPr>
                <w:rFonts w:ascii="Calibri" w:eastAsia="Calibri" w:hAnsi="Calibri" w:cs="Calibri"/>
              </w:rPr>
              <w:t>Escape</w:t>
            </w:r>
          </w:p>
        </w:tc>
        <w:tc>
          <w:tcPr>
            <w:tcW w:w="3411" w:type="dxa"/>
            <w:tcBorders>
              <w:top w:val="single" w:sz="4" w:space="0" w:color="auto"/>
              <w:left w:val="single" w:sz="4" w:space="0" w:color="auto"/>
              <w:bottom w:val="single" w:sz="4" w:space="0" w:color="auto"/>
              <w:right w:val="single" w:sz="4" w:space="0" w:color="auto"/>
            </w:tcBorders>
            <w:hideMark/>
          </w:tcPr>
          <w:p w14:paraId="290EF1B6"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Silenciador sencillo horizontal con tubo de escape horizontal lado derecho.</w:t>
            </w:r>
          </w:p>
        </w:tc>
        <w:tc>
          <w:tcPr>
            <w:tcW w:w="2435" w:type="dxa"/>
            <w:tcBorders>
              <w:top w:val="single" w:sz="4" w:space="0" w:color="auto"/>
              <w:left w:val="single" w:sz="4" w:space="0" w:color="auto"/>
              <w:bottom w:val="single" w:sz="4" w:space="0" w:color="auto"/>
              <w:right w:val="single" w:sz="4" w:space="0" w:color="auto"/>
            </w:tcBorders>
            <w:hideMark/>
          </w:tcPr>
          <w:p w14:paraId="3D5BA6F6"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23F74687"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0F4A22FD" w14:textId="77777777" w:rsidR="0091422B" w:rsidRDefault="0091422B">
            <w:pPr>
              <w:autoSpaceDE w:val="0"/>
              <w:autoSpaceDN w:val="0"/>
              <w:adjustRightInd w:val="0"/>
              <w:rPr>
                <w:rFonts w:ascii="Calibri" w:eastAsia="Calibri" w:hAnsi="Calibri" w:cs="Calibri"/>
              </w:rPr>
            </w:pPr>
            <w:r>
              <w:rPr>
                <w:rFonts w:ascii="Calibri" w:eastAsia="Calibri" w:hAnsi="Calibri" w:cs="Calibri"/>
              </w:rPr>
              <w:t>Transmisión</w:t>
            </w:r>
          </w:p>
        </w:tc>
        <w:tc>
          <w:tcPr>
            <w:tcW w:w="3411" w:type="dxa"/>
            <w:tcBorders>
              <w:top w:val="single" w:sz="4" w:space="0" w:color="auto"/>
              <w:left w:val="single" w:sz="4" w:space="0" w:color="auto"/>
              <w:bottom w:val="single" w:sz="4" w:space="0" w:color="auto"/>
              <w:right w:val="single" w:sz="4" w:space="0" w:color="auto"/>
            </w:tcBorders>
            <w:hideMark/>
          </w:tcPr>
          <w:p w14:paraId="2A2CF42B"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Eaton Fuller FSO-6406</w:t>
            </w:r>
          </w:p>
        </w:tc>
        <w:tc>
          <w:tcPr>
            <w:tcW w:w="2435" w:type="dxa"/>
            <w:tcBorders>
              <w:top w:val="single" w:sz="4" w:space="0" w:color="auto"/>
              <w:left w:val="single" w:sz="4" w:space="0" w:color="auto"/>
              <w:bottom w:val="single" w:sz="4" w:space="0" w:color="auto"/>
              <w:right w:val="single" w:sz="4" w:space="0" w:color="auto"/>
            </w:tcBorders>
            <w:hideMark/>
          </w:tcPr>
          <w:p w14:paraId="199FD691"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4D6B2D6C"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60597851" w14:textId="77777777" w:rsidR="0091422B" w:rsidRDefault="0091422B">
            <w:pPr>
              <w:autoSpaceDE w:val="0"/>
              <w:autoSpaceDN w:val="0"/>
              <w:adjustRightInd w:val="0"/>
              <w:rPr>
                <w:rFonts w:ascii="Calibri" w:eastAsia="Calibri" w:hAnsi="Calibri" w:cs="Calibri"/>
              </w:rPr>
            </w:pPr>
            <w:r>
              <w:rPr>
                <w:rFonts w:ascii="Calibri" w:eastAsia="Calibri" w:hAnsi="Calibri" w:cs="Calibri"/>
              </w:rPr>
              <w:t>Eje Delantero</w:t>
            </w:r>
          </w:p>
        </w:tc>
        <w:tc>
          <w:tcPr>
            <w:tcW w:w="3411" w:type="dxa"/>
            <w:tcBorders>
              <w:top w:val="single" w:sz="4" w:space="0" w:color="auto"/>
              <w:left w:val="single" w:sz="4" w:space="0" w:color="auto"/>
              <w:bottom w:val="single" w:sz="4" w:space="0" w:color="auto"/>
              <w:right w:val="single" w:sz="4" w:space="0" w:color="auto"/>
            </w:tcBorders>
            <w:hideMark/>
          </w:tcPr>
          <w:p w14:paraId="63699C02"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AF 13.3 13,300 lb</w:t>
            </w:r>
          </w:p>
        </w:tc>
        <w:tc>
          <w:tcPr>
            <w:tcW w:w="2435" w:type="dxa"/>
            <w:tcBorders>
              <w:top w:val="single" w:sz="4" w:space="0" w:color="auto"/>
              <w:left w:val="single" w:sz="4" w:space="0" w:color="auto"/>
              <w:bottom w:val="single" w:sz="4" w:space="0" w:color="auto"/>
              <w:right w:val="single" w:sz="4" w:space="0" w:color="auto"/>
            </w:tcBorders>
            <w:hideMark/>
          </w:tcPr>
          <w:p w14:paraId="6592D7BC"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2C0969CA"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23BA782E" w14:textId="77777777" w:rsidR="0091422B" w:rsidRDefault="0091422B">
            <w:pPr>
              <w:autoSpaceDE w:val="0"/>
              <w:autoSpaceDN w:val="0"/>
              <w:adjustRightInd w:val="0"/>
              <w:rPr>
                <w:rFonts w:ascii="Calibri" w:eastAsia="Calibri" w:hAnsi="Calibri" w:cs="Calibri"/>
              </w:rPr>
            </w:pPr>
            <w:r>
              <w:rPr>
                <w:rFonts w:ascii="Calibri" w:eastAsia="Calibri" w:hAnsi="Calibri" w:cs="Calibri"/>
              </w:rPr>
              <w:lastRenderedPageBreak/>
              <w:t>Eje Trasero</w:t>
            </w:r>
          </w:p>
        </w:tc>
        <w:tc>
          <w:tcPr>
            <w:tcW w:w="3411" w:type="dxa"/>
            <w:tcBorders>
              <w:top w:val="single" w:sz="4" w:space="0" w:color="auto"/>
              <w:left w:val="single" w:sz="4" w:space="0" w:color="auto"/>
              <w:bottom w:val="single" w:sz="4" w:space="0" w:color="auto"/>
              <w:right w:val="single" w:sz="4" w:space="0" w:color="auto"/>
            </w:tcBorders>
            <w:hideMark/>
          </w:tcPr>
          <w:p w14:paraId="43A13E6C"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RS 23-160 Serie R 23,000 lb</w:t>
            </w:r>
          </w:p>
        </w:tc>
        <w:tc>
          <w:tcPr>
            <w:tcW w:w="2435" w:type="dxa"/>
            <w:tcBorders>
              <w:top w:val="single" w:sz="4" w:space="0" w:color="auto"/>
              <w:left w:val="single" w:sz="4" w:space="0" w:color="auto"/>
              <w:bottom w:val="single" w:sz="4" w:space="0" w:color="auto"/>
              <w:right w:val="single" w:sz="4" w:space="0" w:color="auto"/>
            </w:tcBorders>
            <w:hideMark/>
          </w:tcPr>
          <w:p w14:paraId="1BE49A8A"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600E68AA"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002C3311" w14:textId="77777777" w:rsidR="0091422B" w:rsidRDefault="0091422B">
            <w:pPr>
              <w:autoSpaceDE w:val="0"/>
              <w:autoSpaceDN w:val="0"/>
              <w:adjustRightInd w:val="0"/>
              <w:rPr>
                <w:rFonts w:ascii="Calibri" w:eastAsia="Calibri" w:hAnsi="Calibri" w:cs="Calibri"/>
              </w:rPr>
            </w:pPr>
            <w:r>
              <w:rPr>
                <w:rFonts w:ascii="Calibri" w:eastAsia="Calibri" w:hAnsi="Calibri" w:cs="Calibri"/>
              </w:rPr>
              <w:t>Frenos Delanteros</w:t>
            </w:r>
          </w:p>
        </w:tc>
        <w:tc>
          <w:tcPr>
            <w:tcW w:w="3411" w:type="dxa"/>
            <w:tcBorders>
              <w:top w:val="single" w:sz="4" w:space="0" w:color="auto"/>
              <w:left w:val="single" w:sz="4" w:space="0" w:color="auto"/>
              <w:bottom w:val="single" w:sz="4" w:space="0" w:color="auto"/>
              <w:right w:val="single" w:sz="4" w:space="0" w:color="auto"/>
            </w:tcBorders>
            <w:hideMark/>
          </w:tcPr>
          <w:p w14:paraId="3AAFCDFF"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Meritor 15”x4” Qplus</w:t>
            </w:r>
          </w:p>
        </w:tc>
        <w:tc>
          <w:tcPr>
            <w:tcW w:w="2435" w:type="dxa"/>
            <w:tcBorders>
              <w:top w:val="single" w:sz="4" w:space="0" w:color="auto"/>
              <w:left w:val="single" w:sz="4" w:space="0" w:color="auto"/>
              <w:bottom w:val="single" w:sz="4" w:space="0" w:color="auto"/>
              <w:right w:val="single" w:sz="4" w:space="0" w:color="auto"/>
            </w:tcBorders>
            <w:hideMark/>
          </w:tcPr>
          <w:p w14:paraId="057E79AC"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17BB348A"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23D22FE8" w14:textId="77777777" w:rsidR="0091422B" w:rsidRDefault="0091422B">
            <w:pPr>
              <w:autoSpaceDE w:val="0"/>
              <w:autoSpaceDN w:val="0"/>
              <w:adjustRightInd w:val="0"/>
              <w:rPr>
                <w:rFonts w:ascii="Calibri" w:eastAsia="Calibri" w:hAnsi="Calibri" w:cs="Calibri"/>
              </w:rPr>
            </w:pPr>
            <w:r>
              <w:rPr>
                <w:rFonts w:ascii="Calibri" w:eastAsia="Calibri" w:hAnsi="Calibri" w:cs="Calibri"/>
              </w:rPr>
              <w:t>Frenos Traseros</w:t>
            </w:r>
          </w:p>
        </w:tc>
        <w:tc>
          <w:tcPr>
            <w:tcW w:w="3411" w:type="dxa"/>
            <w:tcBorders>
              <w:top w:val="single" w:sz="4" w:space="0" w:color="auto"/>
              <w:left w:val="single" w:sz="4" w:space="0" w:color="auto"/>
              <w:bottom w:val="single" w:sz="4" w:space="0" w:color="auto"/>
              <w:right w:val="single" w:sz="4" w:space="0" w:color="auto"/>
            </w:tcBorders>
            <w:hideMark/>
          </w:tcPr>
          <w:p w14:paraId="51848B35"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Meritor 16.5” x 7”</w:t>
            </w:r>
          </w:p>
        </w:tc>
        <w:tc>
          <w:tcPr>
            <w:tcW w:w="2435" w:type="dxa"/>
            <w:tcBorders>
              <w:top w:val="single" w:sz="4" w:space="0" w:color="auto"/>
              <w:left w:val="single" w:sz="4" w:space="0" w:color="auto"/>
              <w:bottom w:val="single" w:sz="4" w:space="0" w:color="auto"/>
              <w:right w:val="single" w:sz="4" w:space="0" w:color="auto"/>
            </w:tcBorders>
            <w:hideMark/>
          </w:tcPr>
          <w:p w14:paraId="64DD455F"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63C8B61E"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03DB629C" w14:textId="77777777" w:rsidR="0091422B" w:rsidRDefault="0091422B">
            <w:pPr>
              <w:autoSpaceDE w:val="0"/>
              <w:autoSpaceDN w:val="0"/>
              <w:adjustRightInd w:val="0"/>
              <w:rPr>
                <w:rFonts w:ascii="Calibri" w:eastAsia="Calibri" w:hAnsi="Calibri" w:cs="Calibri"/>
              </w:rPr>
            </w:pPr>
            <w:r>
              <w:rPr>
                <w:rFonts w:ascii="Calibri" w:eastAsia="Calibri" w:hAnsi="Calibri" w:cs="Calibri"/>
              </w:rPr>
              <w:t>Suspensión Delantera</w:t>
            </w:r>
          </w:p>
        </w:tc>
        <w:tc>
          <w:tcPr>
            <w:tcW w:w="3411" w:type="dxa"/>
            <w:tcBorders>
              <w:top w:val="single" w:sz="4" w:space="0" w:color="auto"/>
              <w:left w:val="single" w:sz="4" w:space="0" w:color="auto"/>
              <w:bottom w:val="single" w:sz="4" w:space="0" w:color="auto"/>
              <w:right w:val="single" w:sz="4" w:space="0" w:color="auto"/>
            </w:tcBorders>
            <w:hideMark/>
          </w:tcPr>
          <w:p w14:paraId="1262B14C"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Hoja plana de 14,600 lb</w:t>
            </w:r>
          </w:p>
        </w:tc>
        <w:tc>
          <w:tcPr>
            <w:tcW w:w="2435" w:type="dxa"/>
            <w:tcBorders>
              <w:top w:val="single" w:sz="4" w:space="0" w:color="auto"/>
              <w:left w:val="single" w:sz="4" w:space="0" w:color="auto"/>
              <w:bottom w:val="single" w:sz="4" w:space="0" w:color="auto"/>
              <w:right w:val="single" w:sz="4" w:space="0" w:color="auto"/>
            </w:tcBorders>
            <w:hideMark/>
          </w:tcPr>
          <w:p w14:paraId="6F38740B"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1B66C0A6"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25FF7AEF" w14:textId="77777777" w:rsidR="0091422B" w:rsidRDefault="0091422B">
            <w:pPr>
              <w:autoSpaceDE w:val="0"/>
              <w:autoSpaceDN w:val="0"/>
              <w:adjustRightInd w:val="0"/>
              <w:rPr>
                <w:rFonts w:ascii="Calibri" w:eastAsia="Calibri" w:hAnsi="Calibri" w:cs="Calibri"/>
              </w:rPr>
            </w:pPr>
            <w:r>
              <w:rPr>
                <w:rFonts w:ascii="Calibri" w:eastAsia="Calibri" w:hAnsi="Calibri" w:cs="Calibri"/>
              </w:rPr>
              <w:t>Suspensión Trasera</w:t>
            </w:r>
          </w:p>
        </w:tc>
        <w:tc>
          <w:tcPr>
            <w:tcW w:w="3411" w:type="dxa"/>
            <w:tcBorders>
              <w:top w:val="single" w:sz="4" w:space="0" w:color="auto"/>
              <w:left w:val="single" w:sz="4" w:space="0" w:color="auto"/>
              <w:bottom w:val="single" w:sz="4" w:space="0" w:color="auto"/>
              <w:right w:val="single" w:sz="4" w:space="0" w:color="auto"/>
            </w:tcBorders>
            <w:hideMark/>
          </w:tcPr>
          <w:p w14:paraId="551BFB17"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23,000 lb Multi leaf de 52”</w:t>
            </w:r>
          </w:p>
        </w:tc>
        <w:tc>
          <w:tcPr>
            <w:tcW w:w="2435" w:type="dxa"/>
            <w:tcBorders>
              <w:top w:val="single" w:sz="4" w:space="0" w:color="auto"/>
              <w:left w:val="single" w:sz="4" w:space="0" w:color="auto"/>
              <w:bottom w:val="single" w:sz="4" w:space="0" w:color="auto"/>
              <w:right w:val="single" w:sz="4" w:space="0" w:color="auto"/>
            </w:tcBorders>
            <w:hideMark/>
          </w:tcPr>
          <w:p w14:paraId="2D7C7A26"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5C77119A"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4FF966A9" w14:textId="77777777" w:rsidR="0091422B" w:rsidRDefault="0091422B">
            <w:pPr>
              <w:autoSpaceDE w:val="0"/>
              <w:autoSpaceDN w:val="0"/>
              <w:adjustRightInd w:val="0"/>
              <w:rPr>
                <w:rFonts w:ascii="Calibri" w:eastAsia="Calibri" w:hAnsi="Calibri" w:cs="Calibri"/>
              </w:rPr>
            </w:pPr>
            <w:r>
              <w:rPr>
                <w:rFonts w:ascii="Calibri" w:eastAsia="Calibri" w:hAnsi="Calibri" w:cs="Calibri"/>
              </w:rPr>
              <w:t>Dirección</w:t>
            </w:r>
          </w:p>
        </w:tc>
        <w:tc>
          <w:tcPr>
            <w:tcW w:w="3411" w:type="dxa"/>
            <w:tcBorders>
              <w:top w:val="single" w:sz="4" w:space="0" w:color="auto"/>
              <w:left w:val="single" w:sz="4" w:space="0" w:color="auto"/>
              <w:bottom w:val="single" w:sz="4" w:space="0" w:color="auto"/>
              <w:right w:val="single" w:sz="4" w:space="0" w:color="auto"/>
            </w:tcBorders>
            <w:hideMark/>
          </w:tcPr>
          <w:p w14:paraId="2DE450BD"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TRW THP-60 Power Steering</w:t>
            </w:r>
          </w:p>
        </w:tc>
        <w:tc>
          <w:tcPr>
            <w:tcW w:w="2435" w:type="dxa"/>
            <w:tcBorders>
              <w:top w:val="single" w:sz="4" w:space="0" w:color="auto"/>
              <w:left w:val="single" w:sz="4" w:space="0" w:color="auto"/>
              <w:bottom w:val="single" w:sz="4" w:space="0" w:color="auto"/>
              <w:right w:val="single" w:sz="4" w:space="0" w:color="auto"/>
            </w:tcBorders>
            <w:hideMark/>
          </w:tcPr>
          <w:p w14:paraId="2AFA395B"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29ACFD83"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5EEB2DF7" w14:textId="77777777" w:rsidR="0091422B" w:rsidRDefault="0091422B">
            <w:pPr>
              <w:autoSpaceDE w:val="0"/>
              <w:autoSpaceDN w:val="0"/>
              <w:adjustRightInd w:val="0"/>
              <w:rPr>
                <w:rFonts w:ascii="Calibri" w:eastAsia="Calibri" w:hAnsi="Calibri" w:cs="Calibri"/>
              </w:rPr>
            </w:pPr>
            <w:r>
              <w:rPr>
                <w:rFonts w:ascii="Calibri" w:eastAsia="Calibri" w:hAnsi="Calibri" w:cs="Calibri"/>
              </w:rPr>
              <w:t>Distancia entre Ejes</w:t>
            </w:r>
          </w:p>
        </w:tc>
        <w:tc>
          <w:tcPr>
            <w:tcW w:w="3411" w:type="dxa"/>
            <w:tcBorders>
              <w:top w:val="single" w:sz="4" w:space="0" w:color="auto"/>
              <w:left w:val="single" w:sz="4" w:space="0" w:color="auto"/>
              <w:bottom w:val="single" w:sz="4" w:space="0" w:color="auto"/>
              <w:right w:val="single" w:sz="4" w:space="0" w:color="auto"/>
            </w:tcBorders>
            <w:hideMark/>
          </w:tcPr>
          <w:p w14:paraId="7F4F4195"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7850 mm 309”</w:t>
            </w:r>
          </w:p>
        </w:tc>
        <w:tc>
          <w:tcPr>
            <w:tcW w:w="2435" w:type="dxa"/>
            <w:tcBorders>
              <w:top w:val="single" w:sz="4" w:space="0" w:color="auto"/>
              <w:left w:val="single" w:sz="4" w:space="0" w:color="auto"/>
              <w:bottom w:val="single" w:sz="4" w:space="0" w:color="auto"/>
              <w:right w:val="single" w:sz="4" w:space="0" w:color="auto"/>
            </w:tcBorders>
            <w:hideMark/>
          </w:tcPr>
          <w:p w14:paraId="1E93DDB4"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5C4E0A86"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6C864A20" w14:textId="77777777" w:rsidR="0091422B" w:rsidRDefault="0091422B">
            <w:pPr>
              <w:autoSpaceDE w:val="0"/>
              <w:autoSpaceDN w:val="0"/>
              <w:adjustRightInd w:val="0"/>
              <w:rPr>
                <w:rFonts w:ascii="Calibri" w:eastAsia="Calibri" w:hAnsi="Calibri" w:cs="Calibri"/>
              </w:rPr>
            </w:pPr>
            <w:r>
              <w:rPr>
                <w:rFonts w:ascii="Calibri" w:eastAsia="Calibri" w:hAnsi="Calibri" w:cs="Calibri"/>
              </w:rPr>
              <w:t>Tanque de Combustible</w:t>
            </w:r>
          </w:p>
        </w:tc>
        <w:tc>
          <w:tcPr>
            <w:tcW w:w="3411" w:type="dxa"/>
            <w:tcBorders>
              <w:top w:val="single" w:sz="4" w:space="0" w:color="auto"/>
              <w:left w:val="single" w:sz="4" w:space="0" w:color="auto"/>
              <w:bottom w:val="single" w:sz="4" w:space="0" w:color="auto"/>
              <w:right w:val="single" w:sz="4" w:space="0" w:color="auto"/>
            </w:tcBorders>
            <w:hideMark/>
          </w:tcPr>
          <w:p w14:paraId="76D6AF06"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Rectangular derecho en aluminio de 60 galones (227 litros)</w:t>
            </w:r>
          </w:p>
        </w:tc>
        <w:tc>
          <w:tcPr>
            <w:tcW w:w="2435" w:type="dxa"/>
            <w:tcBorders>
              <w:top w:val="single" w:sz="4" w:space="0" w:color="auto"/>
              <w:left w:val="single" w:sz="4" w:space="0" w:color="auto"/>
              <w:bottom w:val="single" w:sz="4" w:space="0" w:color="auto"/>
              <w:right w:val="single" w:sz="4" w:space="0" w:color="auto"/>
            </w:tcBorders>
            <w:hideMark/>
          </w:tcPr>
          <w:p w14:paraId="25056DB2"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737D5EB1"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38F68DBF" w14:textId="77777777" w:rsidR="0091422B" w:rsidRDefault="0091422B">
            <w:pPr>
              <w:autoSpaceDE w:val="0"/>
              <w:autoSpaceDN w:val="0"/>
              <w:adjustRightInd w:val="0"/>
              <w:rPr>
                <w:rFonts w:ascii="Calibri" w:eastAsia="Calibri" w:hAnsi="Calibri" w:cs="Calibri"/>
              </w:rPr>
            </w:pPr>
            <w:r>
              <w:rPr>
                <w:rFonts w:ascii="Calibri" w:eastAsia="Calibri" w:hAnsi="Calibri" w:cs="Calibri"/>
              </w:rPr>
              <w:t>Llantas Delanteras</w:t>
            </w:r>
          </w:p>
        </w:tc>
        <w:tc>
          <w:tcPr>
            <w:tcW w:w="3411" w:type="dxa"/>
            <w:tcBorders>
              <w:top w:val="single" w:sz="4" w:space="0" w:color="auto"/>
              <w:left w:val="single" w:sz="4" w:space="0" w:color="auto"/>
              <w:bottom w:val="single" w:sz="4" w:space="0" w:color="auto"/>
              <w:right w:val="single" w:sz="4" w:space="0" w:color="auto"/>
            </w:tcBorders>
            <w:hideMark/>
          </w:tcPr>
          <w:p w14:paraId="65A8B4C5"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Continental HSL2 Eco Plus 11R22.5 16 ply radial</w:t>
            </w:r>
          </w:p>
        </w:tc>
        <w:tc>
          <w:tcPr>
            <w:tcW w:w="2435" w:type="dxa"/>
            <w:tcBorders>
              <w:top w:val="single" w:sz="4" w:space="0" w:color="auto"/>
              <w:left w:val="single" w:sz="4" w:space="0" w:color="auto"/>
              <w:bottom w:val="single" w:sz="4" w:space="0" w:color="auto"/>
              <w:right w:val="single" w:sz="4" w:space="0" w:color="auto"/>
            </w:tcBorders>
            <w:hideMark/>
          </w:tcPr>
          <w:p w14:paraId="142BE859"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2F8BE8F2"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2BA6ADA1" w14:textId="77777777" w:rsidR="0091422B" w:rsidRDefault="0091422B">
            <w:pPr>
              <w:autoSpaceDE w:val="0"/>
              <w:autoSpaceDN w:val="0"/>
              <w:adjustRightInd w:val="0"/>
              <w:rPr>
                <w:rFonts w:ascii="Calibri" w:eastAsia="Calibri" w:hAnsi="Calibri" w:cs="Calibri"/>
              </w:rPr>
            </w:pPr>
            <w:r>
              <w:rPr>
                <w:rFonts w:ascii="Calibri" w:eastAsia="Calibri" w:hAnsi="Calibri" w:cs="Calibri"/>
              </w:rPr>
              <w:t>Llantas Traseras</w:t>
            </w:r>
          </w:p>
        </w:tc>
        <w:tc>
          <w:tcPr>
            <w:tcW w:w="3411" w:type="dxa"/>
            <w:tcBorders>
              <w:top w:val="single" w:sz="4" w:space="0" w:color="auto"/>
              <w:left w:val="single" w:sz="4" w:space="0" w:color="auto"/>
              <w:bottom w:val="single" w:sz="4" w:space="0" w:color="auto"/>
              <w:right w:val="single" w:sz="4" w:space="0" w:color="auto"/>
            </w:tcBorders>
            <w:hideMark/>
          </w:tcPr>
          <w:p w14:paraId="345FC0BF"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Continental HSL2 Eco Plus 11R22.5 16 ply radial</w:t>
            </w:r>
          </w:p>
        </w:tc>
        <w:tc>
          <w:tcPr>
            <w:tcW w:w="2435" w:type="dxa"/>
            <w:tcBorders>
              <w:top w:val="single" w:sz="4" w:space="0" w:color="auto"/>
              <w:left w:val="single" w:sz="4" w:space="0" w:color="auto"/>
              <w:bottom w:val="single" w:sz="4" w:space="0" w:color="auto"/>
              <w:right w:val="single" w:sz="4" w:space="0" w:color="auto"/>
            </w:tcBorders>
            <w:hideMark/>
          </w:tcPr>
          <w:p w14:paraId="58722F42"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335E199F"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257449F5" w14:textId="77777777" w:rsidR="0091422B" w:rsidRDefault="0091422B">
            <w:pPr>
              <w:autoSpaceDE w:val="0"/>
              <w:autoSpaceDN w:val="0"/>
              <w:adjustRightInd w:val="0"/>
              <w:rPr>
                <w:rFonts w:ascii="Calibri" w:eastAsia="Calibri" w:hAnsi="Calibri" w:cs="Calibri"/>
              </w:rPr>
            </w:pPr>
            <w:r>
              <w:rPr>
                <w:rFonts w:ascii="Calibri" w:eastAsia="Calibri" w:hAnsi="Calibri" w:cs="Calibri"/>
              </w:rPr>
              <w:t>Cabina interior</w:t>
            </w:r>
          </w:p>
        </w:tc>
        <w:tc>
          <w:tcPr>
            <w:tcW w:w="3411" w:type="dxa"/>
            <w:tcBorders>
              <w:top w:val="single" w:sz="4" w:space="0" w:color="auto"/>
              <w:left w:val="single" w:sz="4" w:space="0" w:color="auto"/>
              <w:bottom w:val="single" w:sz="4" w:space="0" w:color="auto"/>
              <w:right w:val="single" w:sz="4" w:space="0" w:color="auto"/>
            </w:tcBorders>
            <w:hideMark/>
          </w:tcPr>
          <w:p w14:paraId="7945FEC3"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Vestiduras de diseño opal de vinilo gris. Viseras interiores para conductor y pasajero.</w:t>
            </w:r>
          </w:p>
          <w:p w14:paraId="0D4B78FA"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 xml:space="preserve">Cubiertas de puerta con descansa brazos. Dos portatazas uno en cada lado del tablero. </w:t>
            </w:r>
          </w:p>
          <w:p w14:paraId="236CC54C"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Sistema de calefacción/ventilación con control de temperatura.</w:t>
            </w:r>
          </w:p>
          <w:p w14:paraId="1ED9AA1C"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Volante de dirección de 18” 450mm de cuatro rayos.                                                                          Consola delantera en techo con compartimento.                                                                        Asiento delantero de conductor de respaldo alto con air suspensión.</w:t>
            </w:r>
          </w:p>
          <w:p w14:paraId="1F5FC22D"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Asiento del pasajero de respaldo mediano y con caja de herramientas.</w:t>
            </w:r>
          </w:p>
          <w:p w14:paraId="37A8EF32" w14:textId="77777777" w:rsidR="0091422B" w:rsidRDefault="0091422B">
            <w:pPr>
              <w:autoSpaceDE w:val="0"/>
              <w:autoSpaceDN w:val="0"/>
              <w:adjustRightInd w:val="0"/>
              <w:ind w:left="9"/>
              <w:jc w:val="both"/>
              <w:rPr>
                <w:rFonts w:ascii="Calibri" w:eastAsia="Calibri" w:hAnsi="Calibri" w:cs="Calibri"/>
              </w:rPr>
            </w:pPr>
            <w:r>
              <w:rPr>
                <w:rFonts w:ascii="Calibri" w:eastAsia="Calibri" w:hAnsi="Calibri" w:cs="Calibri"/>
              </w:rPr>
              <w:t>Tablero de instrumento con velocímetro, tacómetro, indicadores de nivel de combustible, presión de aire, temperatura de refrigerante de motor presión de aceite de motor, temperatura de aceite de la   transmisión, contador de                                                                        horas, control de crucero, alarma de reversa.</w:t>
            </w:r>
          </w:p>
        </w:tc>
        <w:tc>
          <w:tcPr>
            <w:tcW w:w="2435" w:type="dxa"/>
            <w:tcBorders>
              <w:top w:val="single" w:sz="4" w:space="0" w:color="auto"/>
              <w:left w:val="single" w:sz="4" w:space="0" w:color="auto"/>
              <w:bottom w:val="single" w:sz="4" w:space="0" w:color="auto"/>
              <w:right w:val="single" w:sz="4" w:space="0" w:color="auto"/>
            </w:tcBorders>
            <w:hideMark/>
          </w:tcPr>
          <w:p w14:paraId="66ED2981"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6350ED46"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3C09C7D9" w14:textId="77777777" w:rsidR="0091422B" w:rsidRDefault="0091422B">
            <w:pPr>
              <w:autoSpaceDE w:val="0"/>
              <w:autoSpaceDN w:val="0"/>
              <w:adjustRightInd w:val="0"/>
              <w:rPr>
                <w:rFonts w:ascii="Calibri" w:eastAsia="Calibri" w:hAnsi="Calibri" w:cs="Calibri"/>
              </w:rPr>
            </w:pPr>
            <w:r>
              <w:rPr>
                <w:rFonts w:ascii="Calibri" w:eastAsia="Calibri" w:hAnsi="Calibri" w:cs="Calibri"/>
              </w:rPr>
              <w:t>Cabina Exterior</w:t>
            </w:r>
          </w:p>
        </w:tc>
        <w:tc>
          <w:tcPr>
            <w:tcW w:w="3411" w:type="dxa"/>
            <w:tcBorders>
              <w:top w:val="single" w:sz="4" w:space="0" w:color="auto"/>
              <w:left w:val="single" w:sz="4" w:space="0" w:color="auto"/>
              <w:bottom w:val="single" w:sz="4" w:space="0" w:color="auto"/>
              <w:right w:val="single" w:sz="4" w:space="0" w:color="auto"/>
            </w:tcBorders>
            <w:hideMark/>
          </w:tcPr>
          <w:p w14:paraId="5E449690"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Cabina de Aluminio 106” con montaje de hule.</w:t>
            </w:r>
          </w:p>
          <w:p w14:paraId="0850FE23"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Cofre de fibra de vidrio con parrilla de plástico pintada.</w:t>
            </w:r>
          </w:p>
          <w:p w14:paraId="263246CE"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Conjunto de faros delanteros de posición integrados.</w:t>
            </w:r>
          </w:p>
          <w:p w14:paraId="71D30840"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lastRenderedPageBreak/>
              <w:t xml:space="preserve"> Espejos montados en puerta estilo West Coast dobles.</w:t>
            </w:r>
          </w:p>
          <w:p w14:paraId="47F08107"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 xml:space="preserve"> Parabrisas, vidrios de puertas y ventana trasera entintados.</w:t>
            </w:r>
          </w:p>
          <w:p w14:paraId="7092B418"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 xml:space="preserve"> Escalones de acceso a la cabina en ambos lados. </w:t>
            </w:r>
          </w:p>
        </w:tc>
        <w:tc>
          <w:tcPr>
            <w:tcW w:w="2435" w:type="dxa"/>
            <w:tcBorders>
              <w:top w:val="single" w:sz="4" w:space="0" w:color="auto"/>
              <w:left w:val="single" w:sz="4" w:space="0" w:color="auto"/>
              <w:bottom w:val="single" w:sz="4" w:space="0" w:color="auto"/>
              <w:right w:val="single" w:sz="4" w:space="0" w:color="auto"/>
            </w:tcBorders>
            <w:hideMark/>
          </w:tcPr>
          <w:p w14:paraId="4713F2A8"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lastRenderedPageBreak/>
              <w:t>Si Cumple</w:t>
            </w:r>
          </w:p>
        </w:tc>
      </w:tr>
      <w:tr w:rsidR="0091422B" w14:paraId="7B8A4C0B"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32AB72E4" w14:textId="77777777" w:rsidR="0091422B" w:rsidRDefault="0091422B">
            <w:pPr>
              <w:autoSpaceDE w:val="0"/>
              <w:autoSpaceDN w:val="0"/>
              <w:adjustRightInd w:val="0"/>
              <w:rPr>
                <w:rFonts w:ascii="Calibri" w:eastAsia="Calibri" w:hAnsi="Calibri" w:cs="Calibri"/>
              </w:rPr>
            </w:pPr>
            <w:r>
              <w:rPr>
                <w:rFonts w:ascii="Calibri" w:eastAsia="Calibri" w:hAnsi="Calibri" w:cs="Calibri"/>
              </w:rPr>
              <w:t>Pintura de Cabina</w:t>
            </w:r>
          </w:p>
        </w:tc>
        <w:tc>
          <w:tcPr>
            <w:tcW w:w="3411" w:type="dxa"/>
            <w:tcBorders>
              <w:top w:val="single" w:sz="4" w:space="0" w:color="auto"/>
              <w:left w:val="single" w:sz="4" w:space="0" w:color="auto"/>
              <w:bottom w:val="single" w:sz="4" w:space="0" w:color="auto"/>
              <w:right w:val="single" w:sz="4" w:space="0" w:color="auto"/>
            </w:tcBorders>
            <w:hideMark/>
          </w:tcPr>
          <w:p w14:paraId="76637435"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Blanco Elite</w:t>
            </w:r>
          </w:p>
        </w:tc>
        <w:tc>
          <w:tcPr>
            <w:tcW w:w="2435" w:type="dxa"/>
            <w:tcBorders>
              <w:top w:val="single" w:sz="4" w:space="0" w:color="auto"/>
              <w:left w:val="single" w:sz="4" w:space="0" w:color="auto"/>
              <w:bottom w:val="single" w:sz="4" w:space="0" w:color="auto"/>
              <w:right w:val="single" w:sz="4" w:space="0" w:color="auto"/>
            </w:tcBorders>
            <w:hideMark/>
          </w:tcPr>
          <w:p w14:paraId="606E1E39"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38D72628"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03942BF3" w14:textId="77777777" w:rsidR="0091422B" w:rsidRDefault="0091422B">
            <w:pPr>
              <w:autoSpaceDE w:val="0"/>
              <w:autoSpaceDN w:val="0"/>
              <w:adjustRightInd w:val="0"/>
              <w:rPr>
                <w:rFonts w:ascii="Calibri" w:eastAsia="Calibri" w:hAnsi="Calibri" w:cs="Calibri"/>
              </w:rPr>
            </w:pPr>
            <w:r>
              <w:rPr>
                <w:rFonts w:ascii="Calibri" w:eastAsia="Calibri" w:hAnsi="Calibri" w:cs="Calibri"/>
              </w:rPr>
              <w:t>Pintura del Chassis</w:t>
            </w:r>
          </w:p>
        </w:tc>
        <w:tc>
          <w:tcPr>
            <w:tcW w:w="3411" w:type="dxa"/>
            <w:tcBorders>
              <w:top w:val="single" w:sz="4" w:space="0" w:color="auto"/>
              <w:left w:val="single" w:sz="4" w:space="0" w:color="auto"/>
              <w:bottom w:val="single" w:sz="4" w:space="0" w:color="auto"/>
              <w:right w:val="single" w:sz="4" w:space="0" w:color="auto"/>
            </w:tcBorders>
            <w:hideMark/>
          </w:tcPr>
          <w:p w14:paraId="6666B6C2"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Negro</w:t>
            </w:r>
          </w:p>
        </w:tc>
        <w:tc>
          <w:tcPr>
            <w:tcW w:w="2435" w:type="dxa"/>
            <w:tcBorders>
              <w:top w:val="single" w:sz="4" w:space="0" w:color="auto"/>
              <w:left w:val="single" w:sz="4" w:space="0" w:color="auto"/>
              <w:bottom w:val="single" w:sz="4" w:space="0" w:color="auto"/>
              <w:right w:val="single" w:sz="4" w:space="0" w:color="auto"/>
            </w:tcBorders>
            <w:hideMark/>
          </w:tcPr>
          <w:p w14:paraId="0D7E1422"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0B013ABD"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30DFA326" w14:textId="77777777" w:rsidR="0091422B" w:rsidRDefault="0091422B">
            <w:pPr>
              <w:autoSpaceDE w:val="0"/>
              <w:autoSpaceDN w:val="0"/>
              <w:adjustRightInd w:val="0"/>
              <w:rPr>
                <w:rFonts w:ascii="Calibri" w:eastAsia="Calibri" w:hAnsi="Calibri" w:cs="Calibri"/>
              </w:rPr>
            </w:pPr>
            <w:r>
              <w:rPr>
                <w:rFonts w:ascii="Calibri" w:eastAsia="Calibri" w:hAnsi="Calibri" w:cs="Calibri"/>
              </w:rPr>
              <w:t>Bastidor</w:t>
            </w:r>
          </w:p>
        </w:tc>
        <w:tc>
          <w:tcPr>
            <w:tcW w:w="3411" w:type="dxa"/>
            <w:tcBorders>
              <w:top w:val="single" w:sz="4" w:space="0" w:color="auto"/>
              <w:left w:val="single" w:sz="4" w:space="0" w:color="auto"/>
              <w:bottom w:val="single" w:sz="4" w:space="0" w:color="auto"/>
              <w:right w:val="single" w:sz="4" w:space="0" w:color="auto"/>
            </w:tcBorders>
            <w:hideMark/>
          </w:tcPr>
          <w:p w14:paraId="0E82C1BF"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Tipo C 11/32”X3-1/2”X10-15/16”</w:t>
            </w:r>
          </w:p>
        </w:tc>
        <w:tc>
          <w:tcPr>
            <w:tcW w:w="2435" w:type="dxa"/>
            <w:tcBorders>
              <w:top w:val="single" w:sz="4" w:space="0" w:color="auto"/>
              <w:left w:val="single" w:sz="4" w:space="0" w:color="auto"/>
              <w:bottom w:val="single" w:sz="4" w:space="0" w:color="auto"/>
              <w:right w:val="single" w:sz="4" w:space="0" w:color="auto"/>
            </w:tcBorders>
            <w:hideMark/>
          </w:tcPr>
          <w:p w14:paraId="494F872A"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r w:rsidR="0091422B" w14:paraId="2B7E1882" w14:textId="77777777" w:rsidTr="0091422B">
        <w:tc>
          <w:tcPr>
            <w:tcW w:w="2982" w:type="dxa"/>
            <w:tcBorders>
              <w:top w:val="single" w:sz="4" w:space="0" w:color="auto"/>
              <w:left w:val="single" w:sz="4" w:space="0" w:color="auto"/>
              <w:bottom w:val="single" w:sz="4" w:space="0" w:color="auto"/>
              <w:right w:val="single" w:sz="4" w:space="0" w:color="auto"/>
            </w:tcBorders>
            <w:hideMark/>
          </w:tcPr>
          <w:p w14:paraId="49372E64" w14:textId="77777777" w:rsidR="0091422B" w:rsidRDefault="0091422B">
            <w:pPr>
              <w:autoSpaceDE w:val="0"/>
              <w:autoSpaceDN w:val="0"/>
              <w:adjustRightInd w:val="0"/>
              <w:rPr>
                <w:rFonts w:ascii="Calibri" w:eastAsia="Calibri" w:hAnsi="Calibri" w:cs="Calibri"/>
              </w:rPr>
            </w:pPr>
            <w:r>
              <w:rPr>
                <w:rFonts w:ascii="Calibri" w:eastAsia="Calibri" w:hAnsi="Calibri" w:cs="Calibri"/>
              </w:rPr>
              <w:t>Esfuerzo de Cadencia</w:t>
            </w:r>
          </w:p>
        </w:tc>
        <w:tc>
          <w:tcPr>
            <w:tcW w:w="3411" w:type="dxa"/>
            <w:tcBorders>
              <w:top w:val="single" w:sz="4" w:space="0" w:color="auto"/>
              <w:left w:val="single" w:sz="4" w:space="0" w:color="auto"/>
              <w:bottom w:val="single" w:sz="4" w:space="0" w:color="auto"/>
              <w:right w:val="single" w:sz="4" w:space="0" w:color="auto"/>
            </w:tcBorders>
            <w:hideMark/>
          </w:tcPr>
          <w:p w14:paraId="64FB81FA" w14:textId="77777777" w:rsidR="0091422B" w:rsidRDefault="0091422B">
            <w:pPr>
              <w:autoSpaceDE w:val="0"/>
              <w:autoSpaceDN w:val="0"/>
              <w:adjustRightInd w:val="0"/>
              <w:ind w:left="9"/>
              <w:rPr>
                <w:rFonts w:ascii="Calibri" w:eastAsia="Calibri" w:hAnsi="Calibri" w:cs="Calibri"/>
              </w:rPr>
            </w:pPr>
            <w:r>
              <w:rPr>
                <w:rFonts w:ascii="Calibri" w:eastAsia="Calibri" w:hAnsi="Calibri" w:cs="Calibri"/>
              </w:rPr>
              <w:t>120 KSI</w:t>
            </w:r>
          </w:p>
        </w:tc>
        <w:tc>
          <w:tcPr>
            <w:tcW w:w="2435" w:type="dxa"/>
            <w:tcBorders>
              <w:top w:val="single" w:sz="4" w:space="0" w:color="auto"/>
              <w:left w:val="single" w:sz="4" w:space="0" w:color="auto"/>
              <w:bottom w:val="single" w:sz="4" w:space="0" w:color="auto"/>
              <w:right w:val="single" w:sz="4" w:space="0" w:color="auto"/>
            </w:tcBorders>
            <w:hideMark/>
          </w:tcPr>
          <w:p w14:paraId="1FB630E2" w14:textId="77777777" w:rsidR="0091422B" w:rsidRDefault="0091422B" w:rsidP="00A04803">
            <w:pPr>
              <w:autoSpaceDE w:val="0"/>
              <w:autoSpaceDN w:val="0"/>
              <w:adjustRightInd w:val="0"/>
              <w:ind w:left="9"/>
              <w:jc w:val="center"/>
              <w:rPr>
                <w:rFonts w:ascii="Calibri" w:eastAsia="Calibri" w:hAnsi="Calibri" w:cs="Calibri"/>
              </w:rPr>
            </w:pPr>
            <w:r>
              <w:rPr>
                <w:rFonts w:ascii="Calibri" w:eastAsia="Calibri" w:hAnsi="Calibri" w:cs="Calibri"/>
                <w:color w:val="FF0000"/>
              </w:rPr>
              <w:t>Si Cumple</w:t>
            </w:r>
          </w:p>
        </w:tc>
      </w:tr>
    </w:tbl>
    <w:p w14:paraId="047FAD05" w14:textId="77777777" w:rsidR="0091422B" w:rsidRDefault="0091422B" w:rsidP="0091422B">
      <w:pPr>
        <w:jc w:val="both"/>
        <w:rPr>
          <w:rFonts w:asciiTheme="majorHAnsi" w:hAnsiTheme="majorHAnsi" w:cstheme="majorHAnsi"/>
        </w:rPr>
      </w:pPr>
    </w:p>
    <w:p w14:paraId="311D50A4" w14:textId="77777777" w:rsidR="0091422B" w:rsidRDefault="0091422B" w:rsidP="0091422B">
      <w:pPr>
        <w:autoSpaceDE w:val="0"/>
        <w:autoSpaceDN w:val="0"/>
        <w:adjustRightInd w:val="0"/>
        <w:rPr>
          <w:rFonts w:ascii="Calibri" w:eastAsia="Calibri" w:hAnsi="Calibri" w:cs="Calibri"/>
          <w:b/>
          <w:sz w:val="22"/>
          <w:szCs w:val="22"/>
          <w:lang w:eastAsia="en-US"/>
        </w:rPr>
      </w:pPr>
      <w:r>
        <w:rPr>
          <w:rFonts w:ascii="Calibri" w:eastAsia="Calibri" w:hAnsi="Calibri" w:cs="Calibri"/>
          <w:b/>
          <w:sz w:val="22"/>
          <w:szCs w:val="22"/>
          <w:lang w:eastAsia="en-US"/>
        </w:rPr>
        <w:t>Equipamiento:</w:t>
      </w:r>
    </w:p>
    <w:p w14:paraId="4CAB636B" w14:textId="77777777" w:rsidR="0091422B" w:rsidRDefault="0091422B" w:rsidP="0091422B">
      <w:pPr>
        <w:autoSpaceDE w:val="0"/>
        <w:autoSpaceDN w:val="0"/>
        <w:adjustRightInd w:val="0"/>
        <w:rPr>
          <w:rFonts w:eastAsia="Calibri" w:cstheme="minorHAnsi"/>
          <w:bCs/>
          <w:sz w:val="22"/>
          <w:szCs w:val="22"/>
          <w:lang w:eastAsia="en-US"/>
        </w:rPr>
      </w:pPr>
      <w:r>
        <w:rPr>
          <w:rFonts w:eastAsia="Calibri" w:cstheme="minorHAnsi"/>
          <w:bCs/>
          <w:sz w:val="22"/>
          <w:szCs w:val="22"/>
          <w:lang w:eastAsia="en-US"/>
        </w:rPr>
        <w:t>Grúa canastilla Altec TA 50</w:t>
      </w:r>
    </w:p>
    <w:p w14:paraId="6611D06B" w14:textId="77777777" w:rsidR="0091422B" w:rsidRDefault="0091422B" w:rsidP="0091422B">
      <w:pPr>
        <w:spacing w:after="160" w:line="256" w:lineRule="auto"/>
        <w:contextualSpacing/>
        <w:rPr>
          <w:rFonts w:ascii="Calibri" w:eastAsia="Calibri" w:hAnsi="Calibri"/>
          <w:sz w:val="22"/>
          <w:szCs w:val="22"/>
          <w:lang w:val="es-ES_tradnl" w:eastAsia="en-US"/>
        </w:rPr>
      </w:pPr>
    </w:p>
    <w:tbl>
      <w:tblPr>
        <w:tblStyle w:val="Tablaconcuadrcula"/>
        <w:tblW w:w="0" w:type="auto"/>
        <w:tblLook w:val="04A0" w:firstRow="1" w:lastRow="0" w:firstColumn="1" w:lastColumn="0" w:noHBand="0" w:noVBand="1"/>
      </w:tblPr>
      <w:tblGrid>
        <w:gridCol w:w="3064"/>
        <w:gridCol w:w="3326"/>
        <w:gridCol w:w="2438"/>
      </w:tblGrid>
      <w:tr w:rsidR="0091422B" w14:paraId="0F56F488"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54757CD3" w14:textId="77777777" w:rsidR="0091422B" w:rsidRDefault="0091422B">
            <w:pPr>
              <w:autoSpaceDE w:val="0"/>
              <w:autoSpaceDN w:val="0"/>
              <w:adjustRightInd w:val="0"/>
              <w:rPr>
                <w:rFonts w:ascii="Calibri,Bold" w:eastAsia="Calibri" w:hAnsi="Calibri,Bold" w:cs="Calibri,Bold"/>
                <w:bCs/>
                <w:lang w:eastAsia="en-US"/>
              </w:rPr>
            </w:pPr>
            <w:r>
              <w:rPr>
                <w:rFonts w:ascii="Calibri" w:eastAsia="Calibri" w:hAnsi="Calibri"/>
              </w:rPr>
              <w:t>Altura de trabajo de</w:t>
            </w:r>
          </w:p>
        </w:tc>
        <w:tc>
          <w:tcPr>
            <w:tcW w:w="3326" w:type="dxa"/>
            <w:tcBorders>
              <w:top w:val="single" w:sz="4" w:space="0" w:color="auto"/>
              <w:left w:val="single" w:sz="4" w:space="0" w:color="auto"/>
              <w:bottom w:val="single" w:sz="4" w:space="0" w:color="auto"/>
              <w:right w:val="single" w:sz="4" w:space="0" w:color="auto"/>
            </w:tcBorders>
            <w:hideMark/>
          </w:tcPr>
          <w:p w14:paraId="3A429055" w14:textId="77777777" w:rsidR="0091422B" w:rsidRDefault="0091422B">
            <w:pPr>
              <w:autoSpaceDE w:val="0"/>
              <w:autoSpaceDN w:val="0"/>
              <w:adjustRightInd w:val="0"/>
              <w:rPr>
                <w:rFonts w:ascii="Calibri,Bold" w:eastAsia="Calibri" w:hAnsi="Calibri,Bold" w:cs="Calibri,Bold"/>
                <w:bCs/>
              </w:rPr>
            </w:pPr>
            <w:r>
              <w:rPr>
                <w:rFonts w:ascii="Calibri" w:eastAsia="Calibri" w:hAnsi="Calibri"/>
              </w:rPr>
              <w:t>Hasta 16.6m y alcance lateral de hasta 11m.</w:t>
            </w:r>
          </w:p>
        </w:tc>
        <w:tc>
          <w:tcPr>
            <w:tcW w:w="2438" w:type="dxa"/>
            <w:tcBorders>
              <w:top w:val="single" w:sz="4" w:space="0" w:color="auto"/>
              <w:left w:val="single" w:sz="4" w:space="0" w:color="auto"/>
              <w:bottom w:val="single" w:sz="4" w:space="0" w:color="auto"/>
              <w:right w:val="single" w:sz="4" w:space="0" w:color="auto"/>
            </w:tcBorders>
            <w:hideMark/>
          </w:tcPr>
          <w:p w14:paraId="26A7D303"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1C3CF0F5"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15EFC21A" w14:textId="77777777" w:rsidR="0091422B" w:rsidRDefault="0091422B">
            <w:pPr>
              <w:autoSpaceDE w:val="0"/>
              <w:autoSpaceDN w:val="0"/>
              <w:adjustRightInd w:val="0"/>
              <w:rPr>
                <w:rFonts w:ascii="Calibri" w:eastAsia="Calibri" w:hAnsi="Calibri"/>
              </w:rPr>
            </w:pPr>
            <w:r>
              <w:rPr>
                <w:rFonts w:ascii="Calibri" w:eastAsia="Calibri" w:hAnsi="Calibri"/>
              </w:rPr>
              <w:t>Capacidad de la plataforma de</w:t>
            </w:r>
          </w:p>
        </w:tc>
        <w:tc>
          <w:tcPr>
            <w:tcW w:w="3326" w:type="dxa"/>
            <w:tcBorders>
              <w:top w:val="single" w:sz="4" w:space="0" w:color="auto"/>
              <w:left w:val="single" w:sz="4" w:space="0" w:color="auto"/>
              <w:bottom w:val="single" w:sz="4" w:space="0" w:color="auto"/>
              <w:right w:val="single" w:sz="4" w:space="0" w:color="auto"/>
            </w:tcBorders>
            <w:hideMark/>
          </w:tcPr>
          <w:p w14:paraId="29F617DE" w14:textId="77777777" w:rsidR="0091422B" w:rsidRDefault="0091422B">
            <w:pPr>
              <w:autoSpaceDE w:val="0"/>
              <w:autoSpaceDN w:val="0"/>
              <w:adjustRightInd w:val="0"/>
              <w:rPr>
                <w:rFonts w:ascii="Calibri" w:eastAsia="Calibri" w:hAnsi="Calibri"/>
              </w:rPr>
            </w:pPr>
            <w:r>
              <w:rPr>
                <w:rFonts w:ascii="Calibri" w:eastAsia="Calibri" w:hAnsi="Calibri"/>
              </w:rPr>
              <w:t>600 lb independientemente de la capacidad del pescante.</w:t>
            </w:r>
          </w:p>
        </w:tc>
        <w:tc>
          <w:tcPr>
            <w:tcW w:w="2438" w:type="dxa"/>
            <w:tcBorders>
              <w:top w:val="single" w:sz="4" w:space="0" w:color="auto"/>
              <w:left w:val="single" w:sz="4" w:space="0" w:color="auto"/>
              <w:bottom w:val="single" w:sz="4" w:space="0" w:color="auto"/>
              <w:right w:val="single" w:sz="4" w:space="0" w:color="auto"/>
            </w:tcBorders>
            <w:hideMark/>
          </w:tcPr>
          <w:p w14:paraId="60FE70DE"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54302B7C"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68F4A797" w14:textId="77777777" w:rsidR="0091422B" w:rsidRDefault="0091422B">
            <w:pPr>
              <w:autoSpaceDE w:val="0"/>
              <w:autoSpaceDN w:val="0"/>
              <w:adjustRightInd w:val="0"/>
              <w:rPr>
                <w:rFonts w:ascii="Calibri" w:eastAsia="Calibri" w:hAnsi="Calibri"/>
              </w:rPr>
            </w:pPr>
            <w:r>
              <w:rPr>
                <w:rFonts w:ascii="Calibri" w:eastAsia="Calibri" w:hAnsi="Calibri"/>
              </w:rPr>
              <w:t>Control superior</w:t>
            </w:r>
          </w:p>
        </w:tc>
        <w:tc>
          <w:tcPr>
            <w:tcW w:w="3326" w:type="dxa"/>
            <w:tcBorders>
              <w:top w:val="single" w:sz="4" w:space="0" w:color="auto"/>
              <w:left w:val="single" w:sz="4" w:space="0" w:color="auto"/>
              <w:bottom w:val="single" w:sz="4" w:space="0" w:color="auto"/>
              <w:right w:val="single" w:sz="4" w:space="0" w:color="auto"/>
            </w:tcBorders>
            <w:hideMark/>
          </w:tcPr>
          <w:p w14:paraId="0CCE3BBA" w14:textId="77777777" w:rsidR="0091422B" w:rsidRDefault="0091422B">
            <w:pPr>
              <w:autoSpaceDE w:val="0"/>
              <w:autoSpaceDN w:val="0"/>
              <w:adjustRightInd w:val="0"/>
              <w:rPr>
                <w:rFonts w:ascii="Calibri" w:eastAsia="Calibri" w:hAnsi="Calibri"/>
              </w:rPr>
            </w:pPr>
            <w:r>
              <w:rPr>
                <w:rFonts w:ascii="Calibri" w:eastAsia="Calibri" w:hAnsi="Calibri"/>
              </w:rPr>
              <w:t>Manija única de 4 funciones</w:t>
            </w:r>
          </w:p>
        </w:tc>
        <w:tc>
          <w:tcPr>
            <w:tcW w:w="2438" w:type="dxa"/>
            <w:tcBorders>
              <w:top w:val="single" w:sz="4" w:space="0" w:color="auto"/>
              <w:left w:val="single" w:sz="4" w:space="0" w:color="auto"/>
              <w:bottom w:val="single" w:sz="4" w:space="0" w:color="auto"/>
              <w:right w:val="single" w:sz="4" w:space="0" w:color="auto"/>
            </w:tcBorders>
            <w:hideMark/>
          </w:tcPr>
          <w:p w14:paraId="5ED60950"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31E4040A"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570123B0" w14:textId="77777777" w:rsidR="0091422B" w:rsidRDefault="0091422B">
            <w:pPr>
              <w:autoSpaceDE w:val="0"/>
              <w:autoSpaceDN w:val="0"/>
              <w:adjustRightInd w:val="0"/>
              <w:rPr>
                <w:rFonts w:ascii="Calibri" w:eastAsia="Calibri" w:hAnsi="Calibri"/>
              </w:rPr>
            </w:pPr>
            <w:r>
              <w:rPr>
                <w:rFonts w:ascii="Calibri" w:eastAsia="Calibri" w:hAnsi="Calibri"/>
              </w:rPr>
              <w:t>Sistema</w:t>
            </w:r>
          </w:p>
        </w:tc>
        <w:tc>
          <w:tcPr>
            <w:tcW w:w="3326" w:type="dxa"/>
            <w:tcBorders>
              <w:top w:val="single" w:sz="4" w:space="0" w:color="auto"/>
              <w:left w:val="single" w:sz="4" w:space="0" w:color="auto"/>
              <w:bottom w:val="single" w:sz="4" w:space="0" w:color="auto"/>
              <w:right w:val="single" w:sz="4" w:space="0" w:color="auto"/>
            </w:tcBorders>
            <w:hideMark/>
          </w:tcPr>
          <w:p w14:paraId="61C30980" w14:textId="77777777" w:rsidR="0091422B" w:rsidRDefault="0091422B">
            <w:pPr>
              <w:autoSpaceDE w:val="0"/>
              <w:autoSpaceDN w:val="0"/>
              <w:adjustRightInd w:val="0"/>
              <w:rPr>
                <w:rFonts w:ascii="Calibri" w:eastAsia="Calibri" w:hAnsi="Calibri"/>
              </w:rPr>
            </w:pPr>
            <w:r>
              <w:rPr>
                <w:rFonts w:ascii="Calibri" w:eastAsia="Calibri" w:hAnsi="Calibri"/>
              </w:rPr>
              <w:t>Control Altec ISO-Grip®</w:t>
            </w:r>
          </w:p>
        </w:tc>
        <w:tc>
          <w:tcPr>
            <w:tcW w:w="2438" w:type="dxa"/>
            <w:tcBorders>
              <w:top w:val="single" w:sz="4" w:space="0" w:color="auto"/>
              <w:left w:val="single" w:sz="4" w:space="0" w:color="auto"/>
              <w:bottom w:val="single" w:sz="4" w:space="0" w:color="auto"/>
              <w:right w:val="single" w:sz="4" w:space="0" w:color="auto"/>
            </w:tcBorders>
            <w:hideMark/>
          </w:tcPr>
          <w:p w14:paraId="1250694A"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6FA0EEA6"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137BCA67" w14:textId="77777777" w:rsidR="0091422B" w:rsidRDefault="0091422B">
            <w:pPr>
              <w:autoSpaceDE w:val="0"/>
              <w:autoSpaceDN w:val="0"/>
              <w:adjustRightInd w:val="0"/>
              <w:rPr>
                <w:rFonts w:ascii="Calibri" w:eastAsia="Calibri" w:hAnsi="Calibri"/>
              </w:rPr>
            </w:pPr>
            <w:r>
              <w:rPr>
                <w:rFonts w:ascii="Calibri" w:eastAsia="Calibri" w:hAnsi="Calibri"/>
              </w:rPr>
              <w:t>Aislante</w:t>
            </w:r>
          </w:p>
        </w:tc>
        <w:tc>
          <w:tcPr>
            <w:tcW w:w="3326" w:type="dxa"/>
            <w:tcBorders>
              <w:top w:val="single" w:sz="4" w:space="0" w:color="auto"/>
              <w:left w:val="single" w:sz="4" w:space="0" w:color="auto"/>
              <w:bottom w:val="single" w:sz="4" w:space="0" w:color="auto"/>
              <w:right w:val="single" w:sz="4" w:space="0" w:color="auto"/>
            </w:tcBorders>
            <w:hideMark/>
          </w:tcPr>
          <w:p w14:paraId="0F1091EF" w14:textId="77777777" w:rsidR="0091422B" w:rsidRDefault="0091422B">
            <w:pPr>
              <w:autoSpaceDE w:val="0"/>
              <w:autoSpaceDN w:val="0"/>
              <w:adjustRightInd w:val="0"/>
              <w:rPr>
                <w:rFonts w:ascii="Calibri" w:eastAsia="Calibri" w:hAnsi="Calibri"/>
              </w:rPr>
            </w:pPr>
            <w:r>
              <w:rPr>
                <w:rFonts w:ascii="Calibri" w:eastAsia="Calibri" w:hAnsi="Calibri"/>
              </w:rPr>
              <w:t>Fibra de vidrio para brazo superior e inferior</w:t>
            </w:r>
          </w:p>
        </w:tc>
        <w:tc>
          <w:tcPr>
            <w:tcW w:w="2438" w:type="dxa"/>
            <w:tcBorders>
              <w:top w:val="single" w:sz="4" w:space="0" w:color="auto"/>
              <w:left w:val="single" w:sz="4" w:space="0" w:color="auto"/>
              <w:bottom w:val="single" w:sz="4" w:space="0" w:color="auto"/>
              <w:right w:val="single" w:sz="4" w:space="0" w:color="auto"/>
            </w:tcBorders>
            <w:hideMark/>
          </w:tcPr>
          <w:p w14:paraId="09BB405D"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1C0A8145"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0BF03F5C" w14:textId="77777777" w:rsidR="0091422B" w:rsidRDefault="0091422B">
            <w:pPr>
              <w:autoSpaceDE w:val="0"/>
              <w:autoSpaceDN w:val="0"/>
              <w:adjustRightInd w:val="0"/>
              <w:rPr>
                <w:rFonts w:ascii="Calibri" w:eastAsia="Calibri" w:hAnsi="Calibri"/>
              </w:rPr>
            </w:pPr>
            <w:r>
              <w:rPr>
                <w:rFonts w:ascii="Calibri" w:eastAsia="Calibri" w:hAnsi="Calibri"/>
              </w:rPr>
              <w:t>Dispositivo</w:t>
            </w:r>
          </w:p>
        </w:tc>
        <w:tc>
          <w:tcPr>
            <w:tcW w:w="3326" w:type="dxa"/>
            <w:tcBorders>
              <w:top w:val="single" w:sz="4" w:space="0" w:color="auto"/>
              <w:left w:val="single" w:sz="4" w:space="0" w:color="auto"/>
              <w:bottom w:val="single" w:sz="4" w:space="0" w:color="auto"/>
              <w:right w:val="single" w:sz="4" w:space="0" w:color="auto"/>
            </w:tcBorders>
            <w:hideMark/>
          </w:tcPr>
          <w:p w14:paraId="1ABB5303" w14:textId="77777777" w:rsidR="0091422B" w:rsidRDefault="0091422B">
            <w:pPr>
              <w:autoSpaceDE w:val="0"/>
              <w:autoSpaceDN w:val="0"/>
              <w:adjustRightInd w:val="0"/>
              <w:rPr>
                <w:rFonts w:ascii="Calibri" w:eastAsia="Calibri" w:hAnsi="Calibri"/>
              </w:rPr>
            </w:pPr>
            <w:r>
              <w:rPr>
                <w:rFonts w:ascii="Calibri" w:eastAsia="Calibri" w:hAnsi="Calibri"/>
              </w:rPr>
              <w:t>Aéreo aislado</w:t>
            </w:r>
          </w:p>
        </w:tc>
        <w:tc>
          <w:tcPr>
            <w:tcW w:w="2438" w:type="dxa"/>
            <w:tcBorders>
              <w:top w:val="single" w:sz="4" w:space="0" w:color="auto"/>
              <w:left w:val="single" w:sz="4" w:space="0" w:color="auto"/>
              <w:bottom w:val="single" w:sz="4" w:space="0" w:color="auto"/>
              <w:right w:val="single" w:sz="4" w:space="0" w:color="auto"/>
            </w:tcBorders>
            <w:hideMark/>
          </w:tcPr>
          <w:p w14:paraId="1F6C6279"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6E972B23"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5A0DE837" w14:textId="77777777" w:rsidR="0091422B" w:rsidRDefault="0091422B">
            <w:pPr>
              <w:autoSpaceDE w:val="0"/>
              <w:autoSpaceDN w:val="0"/>
              <w:adjustRightInd w:val="0"/>
              <w:rPr>
                <w:rFonts w:ascii="Calibri" w:eastAsia="Calibri" w:hAnsi="Calibri"/>
              </w:rPr>
            </w:pPr>
            <w:r>
              <w:rPr>
                <w:rFonts w:ascii="Calibri" w:eastAsia="Calibri" w:hAnsi="Calibri"/>
              </w:rPr>
              <w:t>Rotación</w:t>
            </w:r>
          </w:p>
        </w:tc>
        <w:tc>
          <w:tcPr>
            <w:tcW w:w="3326" w:type="dxa"/>
            <w:tcBorders>
              <w:top w:val="single" w:sz="4" w:space="0" w:color="auto"/>
              <w:left w:val="single" w:sz="4" w:space="0" w:color="auto"/>
              <w:bottom w:val="single" w:sz="4" w:space="0" w:color="auto"/>
              <w:right w:val="single" w:sz="4" w:space="0" w:color="auto"/>
            </w:tcBorders>
            <w:hideMark/>
          </w:tcPr>
          <w:p w14:paraId="62927001" w14:textId="77777777" w:rsidR="0091422B" w:rsidRDefault="0091422B">
            <w:pPr>
              <w:autoSpaceDE w:val="0"/>
              <w:autoSpaceDN w:val="0"/>
              <w:adjustRightInd w:val="0"/>
              <w:rPr>
                <w:rFonts w:ascii="Calibri" w:eastAsia="Calibri" w:hAnsi="Calibri"/>
              </w:rPr>
            </w:pPr>
            <w:r>
              <w:rPr>
                <w:rFonts w:ascii="Calibri" w:eastAsia="Calibri" w:hAnsi="Calibri"/>
              </w:rPr>
              <w:t>Continua</w:t>
            </w:r>
          </w:p>
        </w:tc>
        <w:tc>
          <w:tcPr>
            <w:tcW w:w="2438" w:type="dxa"/>
            <w:tcBorders>
              <w:top w:val="single" w:sz="4" w:space="0" w:color="auto"/>
              <w:left w:val="single" w:sz="4" w:space="0" w:color="auto"/>
              <w:bottom w:val="single" w:sz="4" w:space="0" w:color="auto"/>
              <w:right w:val="single" w:sz="4" w:space="0" w:color="auto"/>
            </w:tcBorders>
            <w:hideMark/>
          </w:tcPr>
          <w:p w14:paraId="26DFB107"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3395251E"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385ED680" w14:textId="77777777" w:rsidR="0091422B" w:rsidRDefault="0091422B">
            <w:pPr>
              <w:autoSpaceDE w:val="0"/>
              <w:autoSpaceDN w:val="0"/>
              <w:adjustRightInd w:val="0"/>
              <w:rPr>
                <w:rFonts w:ascii="Calibri" w:eastAsia="Calibri" w:hAnsi="Calibri"/>
              </w:rPr>
            </w:pPr>
            <w:r>
              <w:rPr>
                <w:rFonts w:ascii="Calibri" w:eastAsia="Calibri" w:hAnsi="Calibri"/>
              </w:rPr>
              <w:t>El brazo</w:t>
            </w:r>
          </w:p>
        </w:tc>
        <w:tc>
          <w:tcPr>
            <w:tcW w:w="3326" w:type="dxa"/>
            <w:tcBorders>
              <w:top w:val="single" w:sz="4" w:space="0" w:color="auto"/>
              <w:left w:val="single" w:sz="4" w:space="0" w:color="auto"/>
              <w:bottom w:val="single" w:sz="4" w:space="0" w:color="auto"/>
              <w:right w:val="single" w:sz="4" w:space="0" w:color="auto"/>
            </w:tcBorders>
            <w:hideMark/>
          </w:tcPr>
          <w:p w14:paraId="2957BED9" w14:textId="77777777" w:rsidR="0091422B" w:rsidRDefault="0091422B">
            <w:pPr>
              <w:autoSpaceDE w:val="0"/>
              <w:autoSpaceDN w:val="0"/>
              <w:adjustRightInd w:val="0"/>
              <w:rPr>
                <w:rFonts w:ascii="Calibri" w:eastAsia="Calibri" w:hAnsi="Calibri"/>
              </w:rPr>
            </w:pPr>
            <w:r>
              <w:rPr>
                <w:rFonts w:ascii="Calibri" w:eastAsia="Calibri" w:hAnsi="Calibri"/>
              </w:rPr>
              <w:t>Articulado proporciona compensación de la pluma superior.</w:t>
            </w:r>
          </w:p>
        </w:tc>
        <w:tc>
          <w:tcPr>
            <w:tcW w:w="2438" w:type="dxa"/>
            <w:tcBorders>
              <w:top w:val="single" w:sz="4" w:space="0" w:color="auto"/>
              <w:left w:val="single" w:sz="4" w:space="0" w:color="auto"/>
              <w:bottom w:val="single" w:sz="4" w:space="0" w:color="auto"/>
              <w:right w:val="single" w:sz="4" w:space="0" w:color="auto"/>
            </w:tcBorders>
            <w:hideMark/>
          </w:tcPr>
          <w:p w14:paraId="26415636"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51A6E72A"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7BBDBF05" w14:textId="77777777" w:rsidR="0091422B" w:rsidRDefault="0091422B">
            <w:pPr>
              <w:autoSpaceDE w:val="0"/>
              <w:autoSpaceDN w:val="0"/>
              <w:adjustRightInd w:val="0"/>
              <w:rPr>
                <w:rFonts w:ascii="Calibri" w:eastAsia="Calibri" w:hAnsi="Calibri"/>
              </w:rPr>
            </w:pPr>
            <w:r>
              <w:rPr>
                <w:rFonts w:ascii="Calibri" w:eastAsia="Calibri" w:hAnsi="Calibri"/>
              </w:rPr>
              <w:t>Rotación e</w:t>
            </w:r>
          </w:p>
        </w:tc>
        <w:tc>
          <w:tcPr>
            <w:tcW w:w="3326" w:type="dxa"/>
            <w:tcBorders>
              <w:top w:val="single" w:sz="4" w:space="0" w:color="auto"/>
              <w:left w:val="single" w:sz="4" w:space="0" w:color="auto"/>
              <w:bottom w:val="single" w:sz="4" w:space="0" w:color="auto"/>
              <w:right w:val="single" w:sz="4" w:space="0" w:color="auto"/>
            </w:tcBorders>
            <w:hideMark/>
          </w:tcPr>
          <w:p w14:paraId="39561BD4" w14:textId="77777777" w:rsidR="0091422B" w:rsidRDefault="0091422B">
            <w:pPr>
              <w:autoSpaceDE w:val="0"/>
              <w:autoSpaceDN w:val="0"/>
              <w:adjustRightInd w:val="0"/>
              <w:rPr>
                <w:rFonts w:ascii="Calibri" w:eastAsia="Calibri" w:hAnsi="Calibri"/>
              </w:rPr>
            </w:pPr>
            <w:r>
              <w:rPr>
                <w:rFonts w:ascii="Calibri" w:eastAsia="Calibri" w:hAnsi="Calibri"/>
              </w:rPr>
              <w:t>Inclinación de la plataforma hidráulica</w:t>
            </w:r>
          </w:p>
        </w:tc>
        <w:tc>
          <w:tcPr>
            <w:tcW w:w="2438" w:type="dxa"/>
            <w:tcBorders>
              <w:top w:val="single" w:sz="4" w:space="0" w:color="auto"/>
              <w:left w:val="single" w:sz="4" w:space="0" w:color="auto"/>
              <w:bottom w:val="single" w:sz="4" w:space="0" w:color="auto"/>
              <w:right w:val="single" w:sz="4" w:space="0" w:color="auto"/>
            </w:tcBorders>
            <w:hideMark/>
          </w:tcPr>
          <w:p w14:paraId="377654FB"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0FE7B7E4"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0AFF2920" w14:textId="77777777" w:rsidR="0091422B" w:rsidRDefault="0091422B">
            <w:pPr>
              <w:autoSpaceDE w:val="0"/>
              <w:autoSpaceDN w:val="0"/>
              <w:adjustRightInd w:val="0"/>
              <w:rPr>
                <w:rFonts w:ascii="Calibri" w:eastAsia="Calibri" w:hAnsi="Calibri"/>
              </w:rPr>
            </w:pPr>
            <w:r>
              <w:rPr>
                <w:rFonts w:ascii="Calibri" w:eastAsia="Calibri" w:hAnsi="Calibri"/>
              </w:rPr>
              <w:t>Sistema</w:t>
            </w:r>
          </w:p>
        </w:tc>
        <w:tc>
          <w:tcPr>
            <w:tcW w:w="3326" w:type="dxa"/>
            <w:tcBorders>
              <w:top w:val="single" w:sz="4" w:space="0" w:color="auto"/>
              <w:left w:val="single" w:sz="4" w:space="0" w:color="auto"/>
              <w:bottom w:val="single" w:sz="4" w:space="0" w:color="auto"/>
              <w:right w:val="single" w:sz="4" w:space="0" w:color="auto"/>
            </w:tcBorders>
            <w:hideMark/>
          </w:tcPr>
          <w:p w14:paraId="79D9758E" w14:textId="77777777" w:rsidR="0091422B" w:rsidRDefault="0091422B">
            <w:pPr>
              <w:autoSpaceDE w:val="0"/>
              <w:autoSpaceDN w:val="0"/>
              <w:adjustRightInd w:val="0"/>
              <w:rPr>
                <w:rFonts w:ascii="Calibri" w:eastAsia="Calibri" w:hAnsi="Calibri"/>
              </w:rPr>
            </w:pPr>
            <w:r>
              <w:rPr>
                <w:rFonts w:ascii="Calibri" w:eastAsia="Calibri" w:hAnsi="Calibri"/>
              </w:rPr>
              <w:t>Hidráulico de Centro Abierto y Presión Plena</w:t>
            </w:r>
          </w:p>
        </w:tc>
        <w:tc>
          <w:tcPr>
            <w:tcW w:w="2438" w:type="dxa"/>
            <w:tcBorders>
              <w:top w:val="single" w:sz="4" w:space="0" w:color="auto"/>
              <w:left w:val="single" w:sz="4" w:space="0" w:color="auto"/>
              <w:bottom w:val="single" w:sz="4" w:space="0" w:color="auto"/>
              <w:right w:val="single" w:sz="4" w:space="0" w:color="auto"/>
            </w:tcBorders>
            <w:hideMark/>
          </w:tcPr>
          <w:p w14:paraId="267FCCFC"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7968AA24"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47865F39" w14:textId="77777777" w:rsidR="0091422B" w:rsidRDefault="0091422B">
            <w:pPr>
              <w:autoSpaceDE w:val="0"/>
              <w:autoSpaceDN w:val="0"/>
              <w:adjustRightInd w:val="0"/>
              <w:rPr>
                <w:rFonts w:ascii="Calibri" w:eastAsia="Calibri" w:hAnsi="Calibri"/>
              </w:rPr>
            </w:pPr>
            <w:r>
              <w:rPr>
                <w:rFonts w:ascii="Calibri" w:eastAsia="Calibri" w:hAnsi="Calibri"/>
              </w:rPr>
              <w:t>Estabilizadores</w:t>
            </w:r>
          </w:p>
        </w:tc>
        <w:tc>
          <w:tcPr>
            <w:tcW w:w="3326" w:type="dxa"/>
            <w:tcBorders>
              <w:top w:val="single" w:sz="4" w:space="0" w:color="auto"/>
              <w:left w:val="single" w:sz="4" w:space="0" w:color="auto"/>
              <w:bottom w:val="single" w:sz="4" w:space="0" w:color="auto"/>
              <w:right w:val="single" w:sz="4" w:space="0" w:color="auto"/>
            </w:tcBorders>
            <w:hideMark/>
          </w:tcPr>
          <w:p w14:paraId="08FFECCB" w14:textId="77777777" w:rsidR="0091422B" w:rsidRDefault="0091422B">
            <w:pPr>
              <w:autoSpaceDE w:val="0"/>
              <w:autoSpaceDN w:val="0"/>
              <w:adjustRightInd w:val="0"/>
              <w:rPr>
                <w:rFonts w:ascii="Calibri" w:eastAsia="Calibri" w:hAnsi="Calibri"/>
              </w:rPr>
            </w:pPr>
            <w:r>
              <w:rPr>
                <w:rFonts w:ascii="Calibri" w:eastAsia="Calibri" w:hAnsi="Calibri"/>
              </w:rPr>
              <w:t>Primarios con estructura en A</w:t>
            </w:r>
          </w:p>
        </w:tc>
        <w:tc>
          <w:tcPr>
            <w:tcW w:w="2438" w:type="dxa"/>
            <w:tcBorders>
              <w:top w:val="single" w:sz="4" w:space="0" w:color="auto"/>
              <w:left w:val="single" w:sz="4" w:space="0" w:color="auto"/>
              <w:bottom w:val="single" w:sz="4" w:space="0" w:color="auto"/>
              <w:right w:val="single" w:sz="4" w:space="0" w:color="auto"/>
            </w:tcBorders>
            <w:hideMark/>
          </w:tcPr>
          <w:p w14:paraId="5D2BEE7A"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58E7C382"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3F540F87" w14:textId="77777777" w:rsidR="0091422B" w:rsidRDefault="0091422B">
            <w:pPr>
              <w:autoSpaceDE w:val="0"/>
              <w:autoSpaceDN w:val="0"/>
              <w:adjustRightInd w:val="0"/>
              <w:rPr>
                <w:rFonts w:ascii="Calibri" w:eastAsia="Calibri" w:hAnsi="Calibri"/>
              </w:rPr>
            </w:pPr>
            <w:r>
              <w:rPr>
                <w:rFonts w:ascii="Calibri" w:eastAsia="Calibri" w:hAnsi="Calibri"/>
              </w:rPr>
              <w:t>Alarma de movimiento</w:t>
            </w:r>
          </w:p>
        </w:tc>
        <w:tc>
          <w:tcPr>
            <w:tcW w:w="3326" w:type="dxa"/>
            <w:tcBorders>
              <w:top w:val="single" w:sz="4" w:space="0" w:color="auto"/>
              <w:left w:val="single" w:sz="4" w:space="0" w:color="auto"/>
              <w:bottom w:val="single" w:sz="4" w:space="0" w:color="auto"/>
              <w:right w:val="single" w:sz="4" w:space="0" w:color="auto"/>
            </w:tcBorders>
            <w:hideMark/>
          </w:tcPr>
          <w:p w14:paraId="16E48FFA" w14:textId="77777777" w:rsidR="0091422B" w:rsidRDefault="0091422B">
            <w:pPr>
              <w:autoSpaceDE w:val="0"/>
              <w:autoSpaceDN w:val="0"/>
              <w:adjustRightInd w:val="0"/>
              <w:rPr>
                <w:rFonts w:ascii="Calibri" w:eastAsia="Calibri" w:hAnsi="Calibri"/>
              </w:rPr>
            </w:pPr>
            <w:r>
              <w:rPr>
                <w:rFonts w:ascii="Calibri" w:eastAsia="Calibri" w:hAnsi="Calibri"/>
              </w:rPr>
              <w:t>Estabilizadores y enclavamientos de estabilizadores</w:t>
            </w:r>
          </w:p>
        </w:tc>
        <w:tc>
          <w:tcPr>
            <w:tcW w:w="2438" w:type="dxa"/>
            <w:tcBorders>
              <w:top w:val="single" w:sz="4" w:space="0" w:color="auto"/>
              <w:left w:val="single" w:sz="4" w:space="0" w:color="auto"/>
              <w:bottom w:val="single" w:sz="4" w:space="0" w:color="auto"/>
              <w:right w:val="single" w:sz="4" w:space="0" w:color="auto"/>
            </w:tcBorders>
            <w:hideMark/>
          </w:tcPr>
          <w:p w14:paraId="59742CCE"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33B6FE00"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4E4448EA" w14:textId="77777777" w:rsidR="0091422B" w:rsidRDefault="0091422B">
            <w:pPr>
              <w:autoSpaceDE w:val="0"/>
              <w:autoSpaceDN w:val="0"/>
              <w:adjustRightInd w:val="0"/>
              <w:rPr>
                <w:rFonts w:ascii="Calibri" w:eastAsia="Calibri" w:hAnsi="Calibri"/>
              </w:rPr>
            </w:pPr>
            <w:r>
              <w:rPr>
                <w:rFonts w:ascii="Calibri" w:eastAsia="Calibri" w:hAnsi="Calibri"/>
              </w:rPr>
              <w:t>Dos juegos de circuitos</w:t>
            </w:r>
          </w:p>
        </w:tc>
        <w:tc>
          <w:tcPr>
            <w:tcW w:w="3326" w:type="dxa"/>
            <w:tcBorders>
              <w:top w:val="single" w:sz="4" w:space="0" w:color="auto"/>
              <w:left w:val="single" w:sz="4" w:space="0" w:color="auto"/>
              <w:bottom w:val="single" w:sz="4" w:space="0" w:color="auto"/>
              <w:right w:val="single" w:sz="4" w:space="0" w:color="auto"/>
            </w:tcBorders>
            <w:hideMark/>
          </w:tcPr>
          <w:p w14:paraId="2CAE080F" w14:textId="77777777" w:rsidR="0091422B" w:rsidRDefault="0091422B">
            <w:pPr>
              <w:autoSpaceDE w:val="0"/>
              <w:autoSpaceDN w:val="0"/>
              <w:adjustRightInd w:val="0"/>
              <w:rPr>
                <w:rFonts w:ascii="Calibri" w:eastAsia="Calibri" w:hAnsi="Calibri"/>
              </w:rPr>
            </w:pPr>
            <w:r>
              <w:rPr>
                <w:rFonts w:ascii="Calibri" w:eastAsia="Calibri" w:hAnsi="Calibri"/>
              </w:rPr>
              <w:t>Herramientas hidráulicas en la plataforma</w:t>
            </w:r>
          </w:p>
        </w:tc>
        <w:tc>
          <w:tcPr>
            <w:tcW w:w="2438" w:type="dxa"/>
            <w:tcBorders>
              <w:top w:val="single" w:sz="4" w:space="0" w:color="auto"/>
              <w:left w:val="single" w:sz="4" w:space="0" w:color="auto"/>
              <w:bottom w:val="single" w:sz="4" w:space="0" w:color="auto"/>
              <w:right w:val="single" w:sz="4" w:space="0" w:color="auto"/>
            </w:tcBorders>
            <w:hideMark/>
          </w:tcPr>
          <w:p w14:paraId="2B77F321"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73341931"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0E3B04A5" w14:textId="77777777" w:rsidR="0091422B" w:rsidRDefault="0091422B">
            <w:pPr>
              <w:autoSpaceDE w:val="0"/>
              <w:autoSpaceDN w:val="0"/>
              <w:adjustRightInd w:val="0"/>
              <w:rPr>
                <w:rFonts w:ascii="Calibri" w:eastAsia="Calibri" w:hAnsi="Calibri"/>
              </w:rPr>
            </w:pPr>
            <w:r>
              <w:rPr>
                <w:rFonts w:ascii="Calibri" w:eastAsia="Calibri" w:hAnsi="Calibri"/>
              </w:rPr>
              <w:t>Acoplamientos de</w:t>
            </w:r>
          </w:p>
        </w:tc>
        <w:tc>
          <w:tcPr>
            <w:tcW w:w="3326" w:type="dxa"/>
            <w:tcBorders>
              <w:top w:val="single" w:sz="4" w:space="0" w:color="auto"/>
              <w:left w:val="single" w:sz="4" w:space="0" w:color="auto"/>
              <w:bottom w:val="single" w:sz="4" w:space="0" w:color="auto"/>
              <w:right w:val="single" w:sz="4" w:space="0" w:color="auto"/>
            </w:tcBorders>
            <w:hideMark/>
          </w:tcPr>
          <w:p w14:paraId="092DDBBA" w14:textId="77777777" w:rsidR="0091422B" w:rsidRDefault="0091422B">
            <w:pPr>
              <w:autoSpaceDE w:val="0"/>
              <w:autoSpaceDN w:val="0"/>
              <w:adjustRightInd w:val="0"/>
              <w:rPr>
                <w:rFonts w:ascii="Calibri" w:eastAsia="Calibri" w:hAnsi="Calibri"/>
              </w:rPr>
            </w:pPr>
            <w:r>
              <w:rPr>
                <w:rFonts w:ascii="Calibri" w:eastAsia="Calibri" w:hAnsi="Calibri"/>
              </w:rPr>
              <w:t>Desconexión rápida de prueba de presión de diagnóstico</w:t>
            </w:r>
          </w:p>
        </w:tc>
        <w:tc>
          <w:tcPr>
            <w:tcW w:w="2438" w:type="dxa"/>
            <w:tcBorders>
              <w:top w:val="single" w:sz="4" w:space="0" w:color="auto"/>
              <w:left w:val="single" w:sz="4" w:space="0" w:color="auto"/>
              <w:bottom w:val="single" w:sz="4" w:space="0" w:color="auto"/>
              <w:right w:val="single" w:sz="4" w:space="0" w:color="auto"/>
            </w:tcBorders>
            <w:hideMark/>
          </w:tcPr>
          <w:p w14:paraId="3F53215F"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2EE2EFF5"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30B76B48" w14:textId="77777777" w:rsidR="0091422B" w:rsidRDefault="0091422B">
            <w:pPr>
              <w:autoSpaceDE w:val="0"/>
              <w:autoSpaceDN w:val="0"/>
              <w:adjustRightInd w:val="0"/>
              <w:rPr>
                <w:rFonts w:ascii="Calibri" w:eastAsia="Calibri" w:hAnsi="Calibri"/>
              </w:rPr>
            </w:pPr>
            <w:r>
              <w:rPr>
                <w:rFonts w:ascii="Calibri" w:eastAsia="Calibri" w:hAnsi="Calibri"/>
              </w:rPr>
              <w:t>Válvulas de parada de</w:t>
            </w:r>
          </w:p>
        </w:tc>
        <w:tc>
          <w:tcPr>
            <w:tcW w:w="3326" w:type="dxa"/>
            <w:tcBorders>
              <w:top w:val="single" w:sz="4" w:space="0" w:color="auto"/>
              <w:left w:val="single" w:sz="4" w:space="0" w:color="auto"/>
              <w:bottom w:val="single" w:sz="4" w:space="0" w:color="auto"/>
              <w:right w:val="single" w:sz="4" w:space="0" w:color="auto"/>
            </w:tcBorders>
            <w:hideMark/>
          </w:tcPr>
          <w:p w14:paraId="079B7403" w14:textId="77777777" w:rsidR="0091422B" w:rsidRDefault="0091422B">
            <w:pPr>
              <w:autoSpaceDE w:val="0"/>
              <w:autoSpaceDN w:val="0"/>
              <w:adjustRightInd w:val="0"/>
              <w:rPr>
                <w:rFonts w:ascii="Calibri" w:eastAsia="Calibri" w:hAnsi="Calibri"/>
              </w:rPr>
            </w:pPr>
            <w:r>
              <w:rPr>
                <w:rFonts w:ascii="Calibri" w:eastAsia="Calibri" w:hAnsi="Calibri"/>
              </w:rPr>
              <w:t>Emergencia en todos los controles superior e inferior estaciones.</w:t>
            </w:r>
          </w:p>
        </w:tc>
        <w:tc>
          <w:tcPr>
            <w:tcW w:w="2438" w:type="dxa"/>
            <w:tcBorders>
              <w:top w:val="single" w:sz="4" w:space="0" w:color="auto"/>
              <w:left w:val="single" w:sz="4" w:space="0" w:color="auto"/>
              <w:bottom w:val="single" w:sz="4" w:space="0" w:color="auto"/>
              <w:right w:val="single" w:sz="4" w:space="0" w:color="auto"/>
            </w:tcBorders>
            <w:hideMark/>
          </w:tcPr>
          <w:p w14:paraId="71BE5C2C"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1C4B8270"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531C5A1A" w14:textId="77777777" w:rsidR="0091422B" w:rsidRDefault="0091422B">
            <w:pPr>
              <w:autoSpaceDE w:val="0"/>
              <w:autoSpaceDN w:val="0"/>
              <w:adjustRightInd w:val="0"/>
              <w:rPr>
                <w:rFonts w:ascii="Calibri" w:eastAsia="Calibri" w:hAnsi="Calibri"/>
              </w:rPr>
            </w:pPr>
            <w:r>
              <w:rPr>
                <w:rFonts w:ascii="Calibri" w:eastAsia="Calibri" w:hAnsi="Calibri"/>
              </w:rPr>
              <w:t>Cáncamo de elevación</w:t>
            </w:r>
          </w:p>
        </w:tc>
        <w:tc>
          <w:tcPr>
            <w:tcW w:w="3326" w:type="dxa"/>
            <w:tcBorders>
              <w:top w:val="single" w:sz="4" w:space="0" w:color="auto"/>
              <w:left w:val="single" w:sz="4" w:space="0" w:color="auto"/>
              <w:bottom w:val="single" w:sz="4" w:space="0" w:color="auto"/>
              <w:right w:val="single" w:sz="4" w:space="0" w:color="auto"/>
            </w:tcBorders>
            <w:hideMark/>
          </w:tcPr>
          <w:p w14:paraId="01B977F5" w14:textId="77777777" w:rsidR="0091422B" w:rsidRDefault="0091422B">
            <w:pPr>
              <w:autoSpaceDE w:val="0"/>
              <w:autoSpaceDN w:val="0"/>
              <w:adjustRightInd w:val="0"/>
              <w:rPr>
                <w:rFonts w:ascii="Calibri" w:eastAsia="Calibri" w:hAnsi="Calibri"/>
              </w:rPr>
            </w:pPr>
            <w:r>
              <w:rPr>
                <w:rFonts w:ascii="Calibri" w:eastAsia="Calibri" w:hAnsi="Calibri"/>
              </w:rPr>
              <w:t xml:space="preserve">De la pluma inferior desde el suelo hasta la parte inferior de la plataforma (15,1 metros) </w:t>
            </w:r>
          </w:p>
          <w:p w14:paraId="433BA3AE" w14:textId="77777777" w:rsidR="0091422B" w:rsidRDefault="0091422B">
            <w:pPr>
              <w:autoSpaceDE w:val="0"/>
              <w:autoSpaceDN w:val="0"/>
              <w:adjustRightInd w:val="0"/>
              <w:rPr>
                <w:rFonts w:ascii="Calibri" w:eastAsia="Calibri" w:hAnsi="Calibri"/>
              </w:rPr>
            </w:pPr>
            <w:r>
              <w:rPr>
                <w:rFonts w:ascii="Calibri" w:eastAsia="Calibri" w:hAnsi="Calibri"/>
              </w:rPr>
              <w:t>Altura de trabajo (16,6 metros)</w:t>
            </w:r>
          </w:p>
          <w:p w14:paraId="62033476" w14:textId="77777777" w:rsidR="0091422B" w:rsidRDefault="0091422B">
            <w:pPr>
              <w:autoSpaceDE w:val="0"/>
              <w:autoSpaceDN w:val="0"/>
              <w:adjustRightInd w:val="0"/>
              <w:rPr>
                <w:rFonts w:ascii="Calibri" w:eastAsia="Calibri" w:hAnsi="Calibri"/>
              </w:rPr>
            </w:pPr>
            <w:r>
              <w:rPr>
                <w:rFonts w:ascii="Calibri" w:eastAsia="Calibri" w:hAnsi="Calibri"/>
              </w:rPr>
              <w:t>Alcance lateral máximo a la altura de la plataforma (11,0 m)</w:t>
            </w:r>
          </w:p>
        </w:tc>
        <w:tc>
          <w:tcPr>
            <w:tcW w:w="2438" w:type="dxa"/>
            <w:tcBorders>
              <w:top w:val="single" w:sz="4" w:space="0" w:color="auto"/>
              <w:left w:val="single" w:sz="4" w:space="0" w:color="auto"/>
              <w:bottom w:val="single" w:sz="4" w:space="0" w:color="auto"/>
              <w:right w:val="single" w:sz="4" w:space="0" w:color="auto"/>
            </w:tcBorders>
            <w:hideMark/>
          </w:tcPr>
          <w:p w14:paraId="30007314"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7F8FBB9D"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17D7B0B2" w14:textId="77777777" w:rsidR="0091422B" w:rsidRDefault="0091422B">
            <w:pPr>
              <w:autoSpaceDE w:val="0"/>
              <w:autoSpaceDN w:val="0"/>
              <w:adjustRightInd w:val="0"/>
              <w:rPr>
                <w:rFonts w:ascii="Calibri" w:eastAsia="Calibri" w:hAnsi="Calibri"/>
              </w:rPr>
            </w:pPr>
            <w:r>
              <w:rPr>
                <w:rFonts w:ascii="Calibri" w:eastAsia="Calibri" w:hAnsi="Calibri"/>
              </w:rPr>
              <w:t>Altura de viaje replegada</w:t>
            </w:r>
          </w:p>
        </w:tc>
        <w:tc>
          <w:tcPr>
            <w:tcW w:w="3326" w:type="dxa"/>
            <w:tcBorders>
              <w:top w:val="single" w:sz="4" w:space="0" w:color="auto"/>
              <w:left w:val="single" w:sz="4" w:space="0" w:color="auto"/>
              <w:bottom w:val="single" w:sz="4" w:space="0" w:color="auto"/>
              <w:right w:val="single" w:sz="4" w:space="0" w:color="auto"/>
            </w:tcBorders>
            <w:hideMark/>
          </w:tcPr>
          <w:p w14:paraId="48A2645F" w14:textId="77777777" w:rsidR="0091422B" w:rsidRDefault="0091422B">
            <w:pPr>
              <w:autoSpaceDE w:val="0"/>
              <w:autoSpaceDN w:val="0"/>
              <w:adjustRightInd w:val="0"/>
              <w:rPr>
                <w:rFonts w:ascii="Calibri" w:eastAsia="Calibri" w:hAnsi="Calibri"/>
              </w:rPr>
            </w:pPr>
            <w:r>
              <w:rPr>
                <w:rFonts w:ascii="Calibri" w:eastAsia="Calibri" w:hAnsi="Calibri"/>
              </w:rPr>
              <w:t>(3,6 m)</w:t>
            </w:r>
          </w:p>
        </w:tc>
        <w:tc>
          <w:tcPr>
            <w:tcW w:w="2438" w:type="dxa"/>
            <w:tcBorders>
              <w:top w:val="single" w:sz="4" w:space="0" w:color="auto"/>
              <w:left w:val="single" w:sz="4" w:space="0" w:color="auto"/>
              <w:bottom w:val="single" w:sz="4" w:space="0" w:color="auto"/>
              <w:right w:val="single" w:sz="4" w:space="0" w:color="auto"/>
            </w:tcBorders>
            <w:hideMark/>
          </w:tcPr>
          <w:p w14:paraId="18F163D6"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23ED993F"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481D830D" w14:textId="77777777" w:rsidR="0091422B" w:rsidRDefault="0091422B">
            <w:pPr>
              <w:autoSpaceDE w:val="0"/>
              <w:autoSpaceDN w:val="0"/>
              <w:adjustRightInd w:val="0"/>
              <w:rPr>
                <w:rFonts w:ascii="Calibri" w:eastAsia="Calibri" w:hAnsi="Calibri"/>
              </w:rPr>
            </w:pPr>
            <w:r>
              <w:rPr>
                <w:rFonts w:ascii="Calibri" w:eastAsia="Calibri" w:hAnsi="Calibri"/>
              </w:rPr>
              <w:lastRenderedPageBreak/>
              <w:t>Capacidad de la plataforma,</w:t>
            </w:r>
          </w:p>
        </w:tc>
        <w:tc>
          <w:tcPr>
            <w:tcW w:w="3326" w:type="dxa"/>
            <w:tcBorders>
              <w:top w:val="single" w:sz="4" w:space="0" w:color="auto"/>
              <w:left w:val="single" w:sz="4" w:space="0" w:color="auto"/>
              <w:bottom w:val="single" w:sz="4" w:space="0" w:color="auto"/>
              <w:right w:val="single" w:sz="4" w:space="0" w:color="auto"/>
            </w:tcBorders>
            <w:hideMark/>
          </w:tcPr>
          <w:p w14:paraId="2F395DDE" w14:textId="77777777" w:rsidR="0091422B" w:rsidRDefault="0091422B">
            <w:pPr>
              <w:autoSpaceDE w:val="0"/>
              <w:autoSpaceDN w:val="0"/>
              <w:adjustRightInd w:val="0"/>
              <w:rPr>
                <w:rFonts w:ascii="Calibri" w:eastAsia="Calibri" w:hAnsi="Calibri"/>
              </w:rPr>
            </w:pPr>
            <w:r>
              <w:rPr>
                <w:rFonts w:ascii="Calibri" w:eastAsia="Calibri" w:hAnsi="Calibri"/>
              </w:rPr>
              <w:t>Individual para 2 personas (272,2 kg).</w:t>
            </w:r>
          </w:p>
        </w:tc>
        <w:tc>
          <w:tcPr>
            <w:tcW w:w="2438" w:type="dxa"/>
            <w:tcBorders>
              <w:top w:val="single" w:sz="4" w:space="0" w:color="auto"/>
              <w:left w:val="single" w:sz="4" w:space="0" w:color="auto"/>
              <w:bottom w:val="single" w:sz="4" w:space="0" w:color="auto"/>
              <w:right w:val="single" w:sz="4" w:space="0" w:color="auto"/>
            </w:tcBorders>
            <w:hideMark/>
          </w:tcPr>
          <w:p w14:paraId="46D2E6D0"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58FC9570"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6D1CDE00" w14:textId="77777777" w:rsidR="0091422B" w:rsidRDefault="0091422B">
            <w:pPr>
              <w:autoSpaceDE w:val="0"/>
              <w:autoSpaceDN w:val="0"/>
              <w:adjustRightInd w:val="0"/>
              <w:rPr>
                <w:rFonts w:ascii="Calibri" w:eastAsia="Calibri" w:hAnsi="Calibri"/>
              </w:rPr>
            </w:pPr>
            <w:r>
              <w:rPr>
                <w:rFonts w:ascii="Calibri" w:eastAsia="Calibri" w:hAnsi="Calibri"/>
              </w:rPr>
              <w:t>Articulación de la pluma superior</w:t>
            </w:r>
          </w:p>
        </w:tc>
        <w:tc>
          <w:tcPr>
            <w:tcW w:w="3326" w:type="dxa"/>
            <w:tcBorders>
              <w:top w:val="single" w:sz="4" w:space="0" w:color="auto"/>
              <w:left w:val="single" w:sz="4" w:space="0" w:color="auto"/>
              <w:bottom w:val="single" w:sz="4" w:space="0" w:color="auto"/>
              <w:right w:val="single" w:sz="4" w:space="0" w:color="auto"/>
            </w:tcBorders>
            <w:hideMark/>
          </w:tcPr>
          <w:p w14:paraId="077D9738" w14:textId="77777777" w:rsidR="0091422B" w:rsidRDefault="0091422B">
            <w:pPr>
              <w:autoSpaceDE w:val="0"/>
              <w:autoSpaceDN w:val="0"/>
              <w:adjustRightInd w:val="0"/>
              <w:rPr>
                <w:rFonts w:ascii="Calibri" w:eastAsia="Calibri" w:hAnsi="Calibri"/>
              </w:rPr>
            </w:pPr>
            <w:r>
              <w:rPr>
                <w:rFonts w:ascii="Calibri" w:eastAsia="Calibri" w:hAnsi="Calibri"/>
              </w:rPr>
              <w:t>-25° a 75°</w:t>
            </w:r>
          </w:p>
        </w:tc>
        <w:tc>
          <w:tcPr>
            <w:tcW w:w="2438" w:type="dxa"/>
            <w:tcBorders>
              <w:top w:val="single" w:sz="4" w:space="0" w:color="auto"/>
              <w:left w:val="single" w:sz="4" w:space="0" w:color="auto"/>
              <w:bottom w:val="single" w:sz="4" w:space="0" w:color="auto"/>
              <w:right w:val="single" w:sz="4" w:space="0" w:color="auto"/>
            </w:tcBorders>
            <w:hideMark/>
          </w:tcPr>
          <w:p w14:paraId="781F0480"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6DF5077C"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6CFDDC1A" w14:textId="77777777" w:rsidR="0091422B" w:rsidRDefault="0091422B">
            <w:pPr>
              <w:autoSpaceDE w:val="0"/>
              <w:autoSpaceDN w:val="0"/>
              <w:adjustRightInd w:val="0"/>
              <w:rPr>
                <w:rFonts w:ascii="Calibri" w:eastAsia="Calibri" w:hAnsi="Calibri"/>
              </w:rPr>
            </w:pPr>
            <w:r>
              <w:rPr>
                <w:rFonts w:ascii="Calibri" w:eastAsia="Calibri" w:hAnsi="Calibri"/>
              </w:rPr>
              <w:t>Articulación del brazo articulado</w:t>
            </w:r>
          </w:p>
        </w:tc>
        <w:tc>
          <w:tcPr>
            <w:tcW w:w="3326" w:type="dxa"/>
            <w:tcBorders>
              <w:top w:val="single" w:sz="4" w:space="0" w:color="auto"/>
              <w:left w:val="single" w:sz="4" w:space="0" w:color="auto"/>
              <w:bottom w:val="single" w:sz="4" w:space="0" w:color="auto"/>
              <w:right w:val="single" w:sz="4" w:space="0" w:color="auto"/>
            </w:tcBorders>
            <w:hideMark/>
          </w:tcPr>
          <w:p w14:paraId="61F1B94B" w14:textId="77777777" w:rsidR="0091422B" w:rsidRDefault="0091422B">
            <w:pPr>
              <w:autoSpaceDE w:val="0"/>
              <w:autoSpaceDN w:val="0"/>
              <w:adjustRightInd w:val="0"/>
              <w:rPr>
                <w:rFonts w:ascii="Calibri" w:eastAsia="Calibri" w:hAnsi="Calibri"/>
              </w:rPr>
            </w:pPr>
            <w:r>
              <w:rPr>
                <w:rFonts w:ascii="Calibri" w:eastAsia="Calibri" w:hAnsi="Calibri"/>
              </w:rPr>
              <w:t>5,25° a 92,5° 0° a 92,5°</w:t>
            </w:r>
          </w:p>
        </w:tc>
        <w:tc>
          <w:tcPr>
            <w:tcW w:w="2438" w:type="dxa"/>
            <w:tcBorders>
              <w:top w:val="single" w:sz="4" w:space="0" w:color="auto"/>
              <w:left w:val="single" w:sz="4" w:space="0" w:color="auto"/>
              <w:bottom w:val="single" w:sz="4" w:space="0" w:color="auto"/>
              <w:right w:val="single" w:sz="4" w:space="0" w:color="auto"/>
            </w:tcBorders>
            <w:hideMark/>
          </w:tcPr>
          <w:p w14:paraId="115E6929"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r w:rsidR="0091422B" w14:paraId="27C33ED5" w14:textId="77777777" w:rsidTr="0091422B">
        <w:tc>
          <w:tcPr>
            <w:tcW w:w="3064" w:type="dxa"/>
            <w:tcBorders>
              <w:top w:val="single" w:sz="4" w:space="0" w:color="auto"/>
              <w:left w:val="single" w:sz="4" w:space="0" w:color="auto"/>
              <w:bottom w:val="single" w:sz="4" w:space="0" w:color="auto"/>
              <w:right w:val="single" w:sz="4" w:space="0" w:color="auto"/>
            </w:tcBorders>
            <w:hideMark/>
          </w:tcPr>
          <w:p w14:paraId="6C2D05B9" w14:textId="77777777" w:rsidR="0091422B" w:rsidRDefault="0091422B">
            <w:pPr>
              <w:spacing w:after="160" w:line="256" w:lineRule="auto"/>
              <w:rPr>
                <w:rFonts w:ascii="Calibri" w:eastAsia="Calibri" w:hAnsi="Calibri"/>
              </w:rPr>
            </w:pPr>
            <w:r>
              <w:rPr>
                <w:rFonts w:ascii="Calibri" w:eastAsia="Calibri" w:hAnsi="Calibri"/>
              </w:rPr>
              <w:t>Rotación Continua</w:t>
            </w:r>
          </w:p>
        </w:tc>
        <w:tc>
          <w:tcPr>
            <w:tcW w:w="3326" w:type="dxa"/>
            <w:tcBorders>
              <w:top w:val="single" w:sz="4" w:space="0" w:color="auto"/>
              <w:left w:val="single" w:sz="4" w:space="0" w:color="auto"/>
              <w:bottom w:val="single" w:sz="4" w:space="0" w:color="auto"/>
              <w:right w:val="single" w:sz="4" w:space="0" w:color="auto"/>
            </w:tcBorders>
          </w:tcPr>
          <w:p w14:paraId="164176C8" w14:textId="77777777" w:rsidR="0091422B" w:rsidRDefault="0091422B">
            <w:pPr>
              <w:autoSpaceDE w:val="0"/>
              <w:autoSpaceDN w:val="0"/>
              <w:adjustRightInd w:val="0"/>
              <w:rPr>
                <w:rFonts w:ascii="Calibri" w:eastAsia="Calibri" w:hAnsi="Calibri"/>
              </w:rPr>
            </w:pPr>
          </w:p>
        </w:tc>
        <w:tc>
          <w:tcPr>
            <w:tcW w:w="2438" w:type="dxa"/>
            <w:tcBorders>
              <w:top w:val="single" w:sz="4" w:space="0" w:color="auto"/>
              <w:left w:val="single" w:sz="4" w:space="0" w:color="auto"/>
              <w:bottom w:val="single" w:sz="4" w:space="0" w:color="auto"/>
              <w:right w:val="single" w:sz="4" w:space="0" w:color="auto"/>
            </w:tcBorders>
            <w:hideMark/>
          </w:tcPr>
          <w:p w14:paraId="687691C6" w14:textId="77777777" w:rsidR="0091422B" w:rsidRDefault="0091422B" w:rsidP="00A04803">
            <w:pPr>
              <w:autoSpaceDE w:val="0"/>
              <w:autoSpaceDN w:val="0"/>
              <w:adjustRightInd w:val="0"/>
              <w:jc w:val="center"/>
              <w:rPr>
                <w:rFonts w:ascii="Calibri" w:eastAsia="Calibri" w:hAnsi="Calibri"/>
              </w:rPr>
            </w:pPr>
            <w:r>
              <w:rPr>
                <w:rFonts w:ascii="Calibri" w:eastAsia="Calibri" w:hAnsi="Calibri" w:cs="Calibri"/>
                <w:color w:val="FF0000"/>
              </w:rPr>
              <w:t>Si Cumple</w:t>
            </w:r>
          </w:p>
        </w:tc>
      </w:tr>
    </w:tbl>
    <w:p w14:paraId="44049218" w14:textId="77777777" w:rsidR="0091422B" w:rsidRDefault="0091422B" w:rsidP="0091422B">
      <w:pPr>
        <w:jc w:val="both"/>
        <w:rPr>
          <w:rFonts w:asciiTheme="majorHAnsi" w:hAnsiTheme="majorHAnsi" w:cstheme="majorHAnsi"/>
        </w:rPr>
      </w:pPr>
    </w:p>
    <w:p w14:paraId="7E6576EF" w14:textId="77777777" w:rsidR="0091422B" w:rsidRDefault="0091422B" w:rsidP="0091422B">
      <w:pPr>
        <w:numPr>
          <w:ilvl w:val="0"/>
          <w:numId w:val="38"/>
        </w:numPr>
        <w:spacing w:after="160" w:line="256" w:lineRule="auto"/>
        <w:ind w:left="426"/>
        <w:contextualSpacing/>
        <w:rPr>
          <w:rFonts w:ascii="Calibri" w:eastAsia="Calibri" w:hAnsi="Calibri"/>
          <w:b/>
          <w:sz w:val="22"/>
          <w:szCs w:val="22"/>
          <w:lang w:eastAsia="en-US"/>
        </w:rPr>
      </w:pPr>
      <w:r>
        <w:rPr>
          <w:rFonts w:ascii="Calibri" w:eastAsia="Calibri" w:hAnsi="Calibri"/>
          <w:b/>
          <w:sz w:val="22"/>
          <w:szCs w:val="22"/>
          <w:lang w:eastAsia="en-US"/>
        </w:rPr>
        <w:t>Condiciones del bien</w:t>
      </w:r>
    </w:p>
    <w:p w14:paraId="1590B553" w14:textId="77777777" w:rsidR="0091422B" w:rsidRDefault="0091422B" w:rsidP="0091422B">
      <w:pPr>
        <w:spacing w:after="160" w:line="256" w:lineRule="auto"/>
        <w:ind w:left="426"/>
        <w:contextualSpacing/>
        <w:rPr>
          <w:rFonts w:ascii="Calibri" w:eastAsia="Calibri" w:hAnsi="Calibri"/>
          <w:sz w:val="22"/>
          <w:szCs w:val="22"/>
          <w:lang w:eastAsia="en-US"/>
        </w:rPr>
      </w:pPr>
      <w:r>
        <w:rPr>
          <w:rFonts w:ascii="Calibri" w:eastAsia="Calibri" w:hAnsi="Calibri"/>
          <w:sz w:val="22"/>
          <w:szCs w:val="22"/>
          <w:lang w:eastAsia="en-US"/>
        </w:rPr>
        <w:t>Usado</w:t>
      </w:r>
    </w:p>
    <w:p w14:paraId="6B88E66D" w14:textId="77777777" w:rsidR="0091422B" w:rsidRDefault="0091422B" w:rsidP="0091422B">
      <w:pPr>
        <w:autoSpaceDE w:val="0"/>
        <w:autoSpaceDN w:val="0"/>
        <w:adjustRightInd w:val="0"/>
        <w:rPr>
          <w:rFonts w:ascii="Calibri" w:eastAsia="Calibri" w:hAnsi="Calibri"/>
          <w:lang w:val="es-ES_tradnl"/>
        </w:rPr>
      </w:pPr>
      <w:r>
        <w:rPr>
          <w:rFonts w:ascii="Calibri" w:eastAsia="Calibri" w:hAnsi="Calibri" w:cs="Calibri"/>
          <w:color w:val="FF0000"/>
        </w:rPr>
        <w:t>Si Cumple</w:t>
      </w:r>
    </w:p>
    <w:p w14:paraId="7DFCC30E" w14:textId="77777777" w:rsidR="0091422B" w:rsidRDefault="0091422B" w:rsidP="0091422B">
      <w:pPr>
        <w:spacing w:after="160" w:line="256" w:lineRule="auto"/>
        <w:contextualSpacing/>
        <w:rPr>
          <w:rFonts w:ascii="Calibri" w:eastAsia="Calibri" w:hAnsi="Calibri"/>
          <w:sz w:val="22"/>
          <w:szCs w:val="22"/>
          <w:lang w:eastAsia="en-US"/>
        </w:rPr>
      </w:pPr>
    </w:p>
    <w:p w14:paraId="64D3D9CF" w14:textId="77777777" w:rsidR="0091422B" w:rsidRDefault="0091422B" w:rsidP="0091422B">
      <w:pPr>
        <w:numPr>
          <w:ilvl w:val="0"/>
          <w:numId w:val="38"/>
        </w:numPr>
        <w:spacing w:after="160" w:line="256" w:lineRule="auto"/>
        <w:ind w:left="426"/>
        <w:contextualSpacing/>
        <w:rPr>
          <w:rFonts w:ascii="Calibri" w:eastAsia="Calibri" w:hAnsi="Calibri"/>
          <w:b/>
          <w:sz w:val="22"/>
          <w:szCs w:val="22"/>
          <w:lang w:eastAsia="en-US"/>
        </w:rPr>
      </w:pPr>
      <w:r>
        <w:rPr>
          <w:rFonts w:ascii="Calibri" w:eastAsia="Calibri" w:hAnsi="Calibri"/>
          <w:b/>
          <w:sz w:val="22"/>
          <w:szCs w:val="22"/>
          <w:lang w:eastAsia="en-US"/>
        </w:rPr>
        <w:t>Modelo</w:t>
      </w:r>
    </w:p>
    <w:p w14:paraId="2E57BF6E" w14:textId="77777777" w:rsidR="0091422B" w:rsidRDefault="0091422B" w:rsidP="0091422B">
      <w:pPr>
        <w:spacing w:after="160" w:line="256" w:lineRule="auto"/>
        <w:ind w:left="426"/>
        <w:contextualSpacing/>
        <w:rPr>
          <w:rFonts w:ascii="Calibri" w:eastAsia="Calibri" w:hAnsi="Calibri"/>
          <w:sz w:val="22"/>
          <w:szCs w:val="22"/>
          <w:lang w:eastAsia="en-US"/>
        </w:rPr>
      </w:pPr>
      <w:r>
        <w:rPr>
          <w:rFonts w:ascii="Calibri" w:eastAsia="Calibri" w:hAnsi="Calibri"/>
          <w:sz w:val="22"/>
          <w:szCs w:val="22"/>
          <w:lang w:eastAsia="en-US"/>
        </w:rPr>
        <w:t>De 2007 en adelante</w:t>
      </w:r>
    </w:p>
    <w:p w14:paraId="7757A1A5" w14:textId="77777777" w:rsidR="0091422B" w:rsidRDefault="0091422B" w:rsidP="0091422B">
      <w:pPr>
        <w:autoSpaceDE w:val="0"/>
        <w:autoSpaceDN w:val="0"/>
        <w:adjustRightInd w:val="0"/>
        <w:rPr>
          <w:rFonts w:ascii="Calibri" w:eastAsia="Calibri" w:hAnsi="Calibri"/>
          <w:lang w:val="es-ES_tradnl"/>
        </w:rPr>
      </w:pPr>
      <w:r>
        <w:rPr>
          <w:rFonts w:ascii="Calibri" w:eastAsia="Calibri" w:hAnsi="Calibri" w:cs="Calibri"/>
          <w:color w:val="FF0000"/>
        </w:rPr>
        <w:t>Si Cumple (Lo manifiesta en la propuesta económica)</w:t>
      </w:r>
    </w:p>
    <w:p w14:paraId="77E12A1A" w14:textId="77777777" w:rsidR="0091422B" w:rsidRDefault="0091422B" w:rsidP="0091422B">
      <w:pPr>
        <w:spacing w:after="160" w:line="256" w:lineRule="auto"/>
        <w:contextualSpacing/>
        <w:rPr>
          <w:rFonts w:ascii="Calibri" w:eastAsia="Calibri" w:hAnsi="Calibri"/>
          <w:sz w:val="22"/>
          <w:szCs w:val="22"/>
          <w:lang w:eastAsia="en-US"/>
        </w:rPr>
      </w:pPr>
    </w:p>
    <w:p w14:paraId="14192EB2" w14:textId="77777777" w:rsidR="0091422B" w:rsidRDefault="0091422B" w:rsidP="0091422B">
      <w:pPr>
        <w:numPr>
          <w:ilvl w:val="0"/>
          <w:numId w:val="38"/>
        </w:numPr>
        <w:spacing w:after="160" w:line="256" w:lineRule="auto"/>
        <w:ind w:left="426"/>
        <w:contextualSpacing/>
        <w:rPr>
          <w:rFonts w:ascii="Calibri" w:eastAsia="Calibri" w:hAnsi="Calibri"/>
          <w:b/>
          <w:sz w:val="22"/>
          <w:szCs w:val="22"/>
          <w:lang w:eastAsia="en-US"/>
        </w:rPr>
      </w:pPr>
      <w:r>
        <w:rPr>
          <w:rFonts w:ascii="Calibri" w:eastAsia="Calibri" w:hAnsi="Calibri"/>
          <w:b/>
          <w:sz w:val="22"/>
          <w:szCs w:val="22"/>
          <w:lang w:eastAsia="en-US"/>
        </w:rPr>
        <w:t>Otras Condiciones</w:t>
      </w:r>
    </w:p>
    <w:p w14:paraId="252110E6" w14:textId="28CACB90" w:rsidR="0091422B" w:rsidRDefault="0091422B" w:rsidP="0091422B">
      <w:pPr>
        <w:spacing w:after="160" w:line="256" w:lineRule="auto"/>
        <w:ind w:left="426"/>
        <w:contextualSpacing/>
        <w:jc w:val="both"/>
        <w:rPr>
          <w:rFonts w:ascii="Calibri" w:eastAsia="Calibri" w:hAnsi="Calibri"/>
          <w:sz w:val="22"/>
          <w:szCs w:val="22"/>
          <w:lang w:eastAsia="en-US"/>
        </w:rPr>
      </w:pPr>
      <w:r>
        <w:rPr>
          <w:rFonts w:ascii="Calibri" w:eastAsia="Calibri" w:hAnsi="Calibri"/>
          <w:sz w:val="22"/>
          <w:szCs w:val="22"/>
          <w:lang w:eastAsia="en-US"/>
        </w:rPr>
        <w:t xml:space="preserve">Será </w:t>
      </w:r>
      <w:r>
        <w:rPr>
          <w:rFonts w:ascii="Calibri" w:eastAsia="Calibri" w:hAnsi="Calibri"/>
          <w:b/>
          <w:sz w:val="22"/>
          <w:szCs w:val="22"/>
          <w:lang w:eastAsia="en-US"/>
        </w:rPr>
        <w:t>requisito indispensable</w:t>
      </w:r>
      <w:r>
        <w:rPr>
          <w:rFonts w:ascii="Calibri" w:eastAsia="Calibri" w:hAnsi="Calibri"/>
          <w:sz w:val="22"/>
          <w:szCs w:val="22"/>
          <w:lang w:eastAsia="en-US"/>
        </w:rPr>
        <w:t xml:space="preserve"> el presentar, como parte de los requisitos a incluir en el anexo técnico que presente el licitante, un peritaje del bien descrito en este anexo, con la finalidad de comprobar el estado que guarda el bien en dos vertientes: Uno, en la parte mecánica y el otro que muestre que el precio esté de acuerdo a lo establecido en el mercado. </w:t>
      </w:r>
    </w:p>
    <w:p w14:paraId="0091FDCF" w14:textId="77777777" w:rsidR="0091422B" w:rsidRDefault="0091422B" w:rsidP="0091422B">
      <w:pPr>
        <w:autoSpaceDE w:val="0"/>
        <w:autoSpaceDN w:val="0"/>
        <w:adjustRightInd w:val="0"/>
        <w:rPr>
          <w:rFonts w:ascii="Calibri" w:eastAsia="Calibri" w:hAnsi="Calibri"/>
          <w:lang w:val="es-ES_tradnl"/>
        </w:rPr>
      </w:pPr>
      <w:r>
        <w:rPr>
          <w:rFonts w:ascii="Calibri" w:eastAsia="Calibri" w:hAnsi="Calibri" w:cs="Calibri"/>
          <w:color w:val="FF0000"/>
        </w:rPr>
        <w:t>No Cumple</w:t>
      </w:r>
    </w:p>
    <w:p w14:paraId="7BC28ECA" w14:textId="77777777" w:rsidR="0091422B" w:rsidRDefault="0091422B" w:rsidP="0091422B">
      <w:pPr>
        <w:spacing w:after="160" w:line="256" w:lineRule="auto"/>
        <w:contextualSpacing/>
        <w:jc w:val="both"/>
        <w:rPr>
          <w:rFonts w:ascii="Calibri" w:eastAsia="Calibri" w:hAnsi="Calibri"/>
          <w:sz w:val="22"/>
          <w:szCs w:val="22"/>
          <w:lang w:eastAsia="en-US"/>
        </w:rPr>
      </w:pPr>
    </w:p>
    <w:p w14:paraId="71ECDC1C" w14:textId="77777777" w:rsidR="0091422B" w:rsidRDefault="0091422B" w:rsidP="0091422B">
      <w:pPr>
        <w:spacing w:after="160" w:line="256" w:lineRule="auto"/>
        <w:contextualSpacing/>
        <w:jc w:val="both"/>
        <w:rPr>
          <w:rFonts w:ascii="Calibri" w:eastAsia="Calibri" w:hAnsi="Calibri"/>
          <w:b/>
          <w:sz w:val="22"/>
          <w:szCs w:val="22"/>
          <w:lang w:eastAsia="en-US"/>
        </w:rPr>
      </w:pPr>
      <w:r>
        <w:rPr>
          <w:rFonts w:ascii="Calibri" w:eastAsia="Calibri" w:hAnsi="Calibri"/>
          <w:b/>
          <w:sz w:val="22"/>
          <w:szCs w:val="22"/>
          <w:lang w:eastAsia="en-US"/>
        </w:rPr>
        <w:t>Tiempo de entrega</w:t>
      </w:r>
    </w:p>
    <w:p w14:paraId="26C505CD" w14:textId="77777777" w:rsidR="0091422B" w:rsidRDefault="0091422B" w:rsidP="0091422B">
      <w:pPr>
        <w:spacing w:after="160" w:line="256" w:lineRule="auto"/>
        <w:contextualSpacing/>
        <w:jc w:val="both"/>
        <w:rPr>
          <w:rFonts w:ascii="Calibri" w:eastAsia="Calibri" w:hAnsi="Calibri"/>
          <w:color w:val="FF0000"/>
          <w:sz w:val="22"/>
          <w:szCs w:val="22"/>
          <w:lang w:eastAsia="en-US"/>
        </w:rPr>
      </w:pPr>
      <w:r>
        <w:rPr>
          <w:rFonts w:ascii="Calibri" w:eastAsia="Calibri" w:hAnsi="Calibri"/>
          <w:color w:val="FF0000"/>
          <w:sz w:val="22"/>
          <w:szCs w:val="22"/>
          <w:lang w:eastAsia="en-US"/>
        </w:rPr>
        <w:t>No se ajusta a lo solicitado en las bases de la licitación, toda vez que manifiesta que la entrega será el día 28 de junio de 2022 al día siguiente de la resolución del fallo y después de haber firmado el contrato respectivo.</w:t>
      </w:r>
    </w:p>
    <w:p w14:paraId="6F7C450A" w14:textId="77777777" w:rsidR="0091422B" w:rsidRDefault="0091422B" w:rsidP="0091422B">
      <w:pPr>
        <w:spacing w:after="160" w:line="256" w:lineRule="auto"/>
        <w:contextualSpacing/>
        <w:jc w:val="both"/>
        <w:rPr>
          <w:rFonts w:ascii="Calibri" w:eastAsia="Calibri" w:hAnsi="Calibri"/>
          <w:sz w:val="22"/>
          <w:szCs w:val="22"/>
          <w:lang w:eastAsia="en-US"/>
        </w:rPr>
      </w:pPr>
    </w:p>
    <w:p w14:paraId="0D7179FC" w14:textId="77777777" w:rsidR="0091422B" w:rsidRDefault="0091422B" w:rsidP="0091422B">
      <w:pPr>
        <w:spacing w:after="160" w:line="256" w:lineRule="auto"/>
        <w:contextualSpacing/>
        <w:jc w:val="both"/>
        <w:rPr>
          <w:rFonts w:ascii="Calibri" w:eastAsia="Calibri" w:hAnsi="Calibri"/>
          <w:b/>
          <w:sz w:val="22"/>
          <w:szCs w:val="22"/>
          <w:lang w:eastAsia="en-US"/>
        </w:rPr>
      </w:pPr>
      <w:r>
        <w:rPr>
          <w:rFonts w:ascii="Calibri" w:eastAsia="Calibri" w:hAnsi="Calibri"/>
          <w:b/>
          <w:sz w:val="22"/>
          <w:szCs w:val="22"/>
          <w:lang w:eastAsia="en-US"/>
        </w:rPr>
        <w:t>Garantía</w:t>
      </w:r>
    </w:p>
    <w:p w14:paraId="55617B02" w14:textId="77777777" w:rsidR="0091422B" w:rsidRDefault="0091422B" w:rsidP="0091422B">
      <w:pPr>
        <w:spacing w:after="160" w:line="256" w:lineRule="auto"/>
        <w:contextualSpacing/>
        <w:jc w:val="both"/>
        <w:rPr>
          <w:rFonts w:ascii="Calibri" w:eastAsia="Calibri" w:hAnsi="Calibri"/>
          <w:sz w:val="22"/>
          <w:szCs w:val="22"/>
          <w:lang w:eastAsia="en-US"/>
        </w:rPr>
      </w:pPr>
      <w:r>
        <w:rPr>
          <w:rFonts w:ascii="Calibri" w:eastAsia="Calibri" w:hAnsi="Calibri"/>
          <w:sz w:val="22"/>
          <w:szCs w:val="22"/>
          <w:lang w:eastAsia="en-US"/>
        </w:rPr>
        <w:t>Será de 6 meses</w:t>
      </w:r>
    </w:p>
    <w:p w14:paraId="0209B046" w14:textId="506FD0C2" w:rsidR="0091422B" w:rsidRPr="00A04803" w:rsidRDefault="0091422B" w:rsidP="0091422B">
      <w:pPr>
        <w:spacing w:after="160" w:line="256" w:lineRule="auto"/>
        <w:contextualSpacing/>
        <w:jc w:val="both"/>
        <w:rPr>
          <w:rFonts w:ascii="Calibri" w:eastAsia="Calibri" w:hAnsi="Calibri"/>
          <w:color w:val="FF0000"/>
          <w:sz w:val="22"/>
          <w:szCs w:val="22"/>
          <w:lang w:eastAsia="en-US"/>
        </w:rPr>
      </w:pPr>
      <w:r>
        <w:rPr>
          <w:rFonts w:ascii="Calibri" w:eastAsia="Calibri" w:hAnsi="Calibri"/>
          <w:color w:val="FF0000"/>
          <w:sz w:val="22"/>
          <w:szCs w:val="22"/>
          <w:lang w:eastAsia="en-US"/>
        </w:rPr>
        <w:t>Si cumple</w:t>
      </w:r>
    </w:p>
    <w:p w14:paraId="48BC2B65" w14:textId="77777777" w:rsidR="0091422B" w:rsidRDefault="0091422B" w:rsidP="0091422B">
      <w:pPr>
        <w:ind w:firstLine="708"/>
        <w:jc w:val="center"/>
        <w:rPr>
          <w:rFonts w:cstheme="minorHAnsi"/>
          <w:b/>
          <w:color w:val="31849B" w:themeColor="accent5" w:themeShade="BF"/>
          <w:u w:val="single"/>
          <w:lang w:val="es-ES_tradnl"/>
        </w:rPr>
      </w:pPr>
      <w:r>
        <w:rPr>
          <w:rFonts w:cstheme="minorHAnsi"/>
          <w:b/>
          <w:color w:val="31849B" w:themeColor="accent5" w:themeShade="BF"/>
          <w:u w:val="single"/>
        </w:rPr>
        <w:t>ANÁLISIS DE PROPUESTA ECONÓMICA</w:t>
      </w:r>
    </w:p>
    <w:p w14:paraId="75D9A3D9" w14:textId="77777777" w:rsidR="0091422B" w:rsidRDefault="0091422B" w:rsidP="0091422B">
      <w:pPr>
        <w:jc w:val="both"/>
        <w:rPr>
          <w:rFonts w:ascii="Calibri" w:eastAsia="Calibri" w:hAnsi="Calibri"/>
          <w:sz w:val="22"/>
          <w:szCs w:val="22"/>
          <w:lang w:eastAsia="en-US"/>
        </w:rPr>
      </w:pPr>
    </w:p>
    <w:p w14:paraId="396FAABA" w14:textId="77777777" w:rsidR="0091422B" w:rsidRDefault="0091422B" w:rsidP="0091422B">
      <w:pPr>
        <w:jc w:val="both"/>
        <w:rPr>
          <w:rFonts w:asciiTheme="majorHAnsi" w:hAnsiTheme="majorHAnsi" w:cstheme="majorHAnsi"/>
          <w:lang w:val="es-ES_tradnl"/>
        </w:rPr>
      </w:pPr>
      <w:r>
        <w:rPr>
          <w:rFonts w:ascii="Calibri" w:eastAsia="Calibri" w:hAnsi="Calibri"/>
          <w:sz w:val="22"/>
          <w:szCs w:val="22"/>
          <w:lang w:eastAsia="en-US"/>
        </w:rPr>
        <w:t>En la apertura de sobres llevada a cabo el 22 de junio de 2022, u</w:t>
      </w:r>
      <w:r>
        <w:rPr>
          <w:rFonts w:asciiTheme="majorHAnsi" w:hAnsiTheme="majorHAnsi" w:cstheme="majorHAnsi"/>
        </w:rPr>
        <w:t>na vez analizadas las constancias documentales presentadas por el único licitante y al advertirse la existencia de omisiones en el cumplimiento de requisitos se sugirió por la Titular del Órgano Interno de Control que el Comité de Adquisiciones en sesión determinara la apertura de la propuesta económica para su posible aprobación o desechamiento. Por lo que se ordenó en ese momento el resguardo del sobre que contenía la propuesta económica a efecto de que fuera aperturado en la fecha propuesta para el fallo.</w:t>
      </w:r>
    </w:p>
    <w:p w14:paraId="0BF574D2" w14:textId="77777777" w:rsidR="0091422B" w:rsidRDefault="0091422B" w:rsidP="0091422B">
      <w:pPr>
        <w:spacing w:after="160" w:line="256" w:lineRule="auto"/>
        <w:contextualSpacing/>
        <w:jc w:val="both"/>
        <w:rPr>
          <w:rFonts w:ascii="Calibri" w:eastAsia="Calibri" w:hAnsi="Calibri"/>
          <w:sz w:val="22"/>
          <w:szCs w:val="22"/>
          <w:lang w:eastAsia="en-US"/>
        </w:rPr>
      </w:pPr>
    </w:p>
    <w:p w14:paraId="06F01614" w14:textId="77777777" w:rsidR="0091422B" w:rsidRDefault="0091422B" w:rsidP="0091422B">
      <w:pPr>
        <w:jc w:val="both"/>
        <w:rPr>
          <w:rFonts w:asciiTheme="majorHAnsi" w:hAnsiTheme="majorHAnsi" w:cstheme="majorHAnsi"/>
        </w:rPr>
      </w:pPr>
      <w:r>
        <w:rPr>
          <w:rFonts w:asciiTheme="majorHAnsi" w:hAnsiTheme="majorHAnsi" w:cstheme="majorHAnsi"/>
        </w:rPr>
        <w:t xml:space="preserve">El Comité de Adquisiciones se reunió el día el día lunes 27 de junio del año 2022, a las 11:00 horas en la sala “MARIA ELENA LARIOS GONZALEZ” para emitir el acto de fallo, sin embargo no se llevó a cabo el </w:t>
      </w:r>
    </w:p>
    <w:p w14:paraId="181A7110" w14:textId="77777777" w:rsidR="00A04803" w:rsidRDefault="00A04803" w:rsidP="0091422B">
      <w:pPr>
        <w:jc w:val="both"/>
        <w:rPr>
          <w:rFonts w:asciiTheme="majorHAnsi" w:hAnsiTheme="majorHAnsi" w:cstheme="majorHAnsi"/>
        </w:rPr>
      </w:pPr>
    </w:p>
    <w:p w14:paraId="601F652B" w14:textId="77777777" w:rsidR="0091422B" w:rsidRDefault="0091422B" w:rsidP="0091422B">
      <w:pPr>
        <w:jc w:val="both"/>
        <w:rPr>
          <w:rFonts w:asciiTheme="majorHAnsi" w:hAnsiTheme="majorHAnsi" w:cstheme="majorHAnsi"/>
        </w:rPr>
      </w:pPr>
    </w:p>
    <w:p w14:paraId="2F7916E9" w14:textId="77777777" w:rsidR="0091422B" w:rsidRDefault="0091422B" w:rsidP="0091422B">
      <w:pPr>
        <w:jc w:val="both"/>
        <w:rPr>
          <w:rFonts w:asciiTheme="majorHAnsi" w:hAnsiTheme="majorHAnsi" w:cstheme="majorHAnsi"/>
        </w:rPr>
      </w:pPr>
    </w:p>
    <w:p w14:paraId="5370BEE3" w14:textId="77777777" w:rsidR="0091422B" w:rsidRDefault="0091422B" w:rsidP="0091422B">
      <w:pPr>
        <w:jc w:val="both"/>
        <w:rPr>
          <w:rFonts w:asciiTheme="majorHAnsi" w:hAnsiTheme="majorHAnsi" w:cstheme="majorHAnsi"/>
        </w:rPr>
      </w:pPr>
    </w:p>
    <w:p w14:paraId="2757E6EE" w14:textId="77777777" w:rsidR="0091422B" w:rsidRDefault="0091422B" w:rsidP="0091422B">
      <w:pPr>
        <w:jc w:val="both"/>
        <w:rPr>
          <w:rFonts w:asciiTheme="majorHAnsi" w:hAnsiTheme="majorHAnsi" w:cstheme="majorHAnsi"/>
        </w:rPr>
      </w:pPr>
    </w:p>
    <w:p w14:paraId="7242F17B" w14:textId="77777777" w:rsidR="0091422B" w:rsidRDefault="0091422B" w:rsidP="0091422B">
      <w:pPr>
        <w:jc w:val="both"/>
        <w:rPr>
          <w:rFonts w:asciiTheme="majorHAnsi" w:hAnsiTheme="majorHAnsi" w:cstheme="majorHAnsi"/>
        </w:rPr>
      </w:pPr>
    </w:p>
    <w:p w14:paraId="457C57E8" w14:textId="49704010" w:rsidR="0091422B" w:rsidRPr="00A04803" w:rsidRDefault="0091422B" w:rsidP="0091422B">
      <w:pPr>
        <w:jc w:val="both"/>
        <w:rPr>
          <w:rFonts w:asciiTheme="majorHAnsi" w:hAnsiTheme="majorHAnsi" w:cstheme="majorHAnsi"/>
          <w:lang w:val="es-ES_tradnl"/>
        </w:rPr>
      </w:pPr>
      <w:r>
        <w:rPr>
          <w:rFonts w:asciiTheme="majorHAnsi" w:hAnsiTheme="majorHAnsi" w:cstheme="majorHAnsi"/>
        </w:rPr>
        <w:t>mismo, toda vez que se procedió a solicitar la apertura de la propuesta económica, la cual fue autorizada por unanimidad. Se realizó en ese momento la apertura de dicha propuesta, arrojando el siguiente resultado:</w:t>
      </w:r>
    </w:p>
    <w:tbl>
      <w:tblPr>
        <w:tblStyle w:val="Tablaconcuadrcula3"/>
        <w:tblW w:w="0" w:type="auto"/>
        <w:jc w:val="center"/>
        <w:tblLook w:val="04A0" w:firstRow="1" w:lastRow="0" w:firstColumn="1" w:lastColumn="0" w:noHBand="0" w:noVBand="1"/>
      </w:tblPr>
      <w:tblGrid>
        <w:gridCol w:w="1965"/>
        <w:gridCol w:w="2617"/>
        <w:gridCol w:w="1671"/>
        <w:gridCol w:w="1499"/>
        <w:gridCol w:w="2019"/>
      </w:tblGrid>
      <w:tr w:rsidR="0091422B" w14:paraId="56FE51A2" w14:textId="77777777" w:rsidTr="0091422B">
        <w:trPr>
          <w:jc w:val="center"/>
        </w:trPr>
        <w:tc>
          <w:tcPr>
            <w:tcW w:w="97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542C9" w14:textId="77777777" w:rsidR="0091422B" w:rsidRDefault="0091422B">
            <w:pPr>
              <w:jc w:val="center"/>
              <w:rPr>
                <w:rFonts w:asciiTheme="majorHAnsi" w:hAnsiTheme="majorHAnsi" w:cstheme="majorHAnsi"/>
                <w:b/>
              </w:rPr>
            </w:pPr>
            <w:r>
              <w:rPr>
                <w:rFonts w:asciiTheme="majorHAnsi" w:hAnsiTheme="majorHAnsi" w:cstheme="majorHAnsi"/>
                <w:b/>
              </w:rPr>
              <w:t>Fuente de los Recursos:</w:t>
            </w:r>
          </w:p>
          <w:p w14:paraId="521FFB40" w14:textId="77777777" w:rsidR="0091422B" w:rsidRDefault="0091422B">
            <w:pPr>
              <w:jc w:val="center"/>
              <w:rPr>
                <w:b/>
              </w:rPr>
            </w:pPr>
            <w:r>
              <w:rPr>
                <w:b/>
              </w:rPr>
              <w:t xml:space="preserve">Fondo de Aportaciones para el Fortalecimiento de los Municipios y de las </w:t>
            </w:r>
          </w:p>
          <w:p w14:paraId="2FF6A51C" w14:textId="77777777" w:rsidR="0091422B" w:rsidRDefault="0091422B">
            <w:pPr>
              <w:jc w:val="center"/>
              <w:rPr>
                <w:rFonts w:asciiTheme="majorHAnsi" w:hAnsiTheme="majorHAnsi" w:cstheme="majorHAnsi"/>
                <w:b/>
              </w:rPr>
            </w:pPr>
            <w:r>
              <w:rPr>
                <w:b/>
              </w:rPr>
              <w:t>Demarcaciones Territoriales del Distrito Federal</w:t>
            </w:r>
          </w:p>
          <w:p w14:paraId="2428FB5D" w14:textId="77777777" w:rsidR="0091422B" w:rsidRDefault="0091422B">
            <w:pPr>
              <w:jc w:val="center"/>
              <w:rPr>
                <w:rFonts w:asciiTheme="majorHAnsi" w:hAnsiTheme="majorHAnsi" w:cstheme="majorHAnsi"/>
                <w:b/>
              </w:rPr>
            </w:pPr>
            <w:r>
              <w:rPr>
                <w:rFonts w:asciiTheme="majorHAnsi" w:hAnsiTheme="majorHAnsi" w:cstheme="majorHAnsi"/>
                <w:b/>
              </w:rPr>
              <w:t>Devengados de la partida presupuestal</w:t>
            </w:r>
          </w:p>
          <w:p w14:paraId="533FF09B" w14:textId="77777777" w:rsidR="0091422B" w:rsidRDefault="0091422B">
            <w:pPr>
              <w:jc w:val="center"/>
              <w:rPr>
                <w:rFonts w:asciiTheme="majorHAnsi" w:hAnsiTheme="majorHAnsi" w:cstheme="majorHAnsi"/>
                <w:b/>
              </w:rPr>
            </w:pPr>
            <w:r>
              <w:rPr>
                <w:rFonts w:asciiTheme="majorHAnsi" w:hAnsiTheme="majorHAnsi" w:cstheme="majorHAnsi"/>
                <w:b/>
              </w:rPr>
              <w:t>5.4.1 de Vehiculos y Equipo de Transporte</w:t>
            </w:r>
          </w:p>
        </w:tc>
      </w:tr>
      <w:tr w:rsidR="0091422B" w14:paraId="6DF145B8" w14:textId="77777777" w:rsidTr="0091422B">
        <w:trPr>
          <w:trHeight w:val="364"/>
          <w:jc w:val="cent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EA032" w14:textId="77777777" w:rsidR="0091422B" w:rsidRDefault="0091422B">
            <w:pPr>
              <w:jc w:val="center"/>
              <w:rPr>
                <w:rFonts w:asciiTheme="majorHAnsi" w:hAnsiTheme="majorHAnsi" w:cstheme="majorHAnsi"/>
                <w:b/>
                <w:sz w:val="24"/>
                <w:szCs w:val="24"/>
              </w:rPr>
            </w:pPr>
            <w:r>
              <w:rPr>
                <w:rFonts w:asciiTheme="majorHAnsi" w:hAnsiTheme="majorHAnsi" w:cstheme="majorHAnsi"/>
                <w:b/>
                <w:sz w:val="24"/>
                <w:szCs w:val="24"/>
              </w:rPr>
              <w:t>Cantidad</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49107" w14:textId="77777777" w:rsidR="0091422B" w:rsidRDefault="0091422B">
            <w:pPr>
              <w:jc w:val="center"/>
              <w:rPr>
                <w:rFonts w:asciiTheme="majorHAnsi" w:hAnsiTheme="majorHAnsi" w:cstheme="majorHAnsi"/>
                <w:b/>
                <w:sz w:val="24"/>
                <w:szCs w:val="24"/>
              </w:rPr>
            </w:pPr>
            <w:r>
              <w:rPr>
                <w:rFonts w:asciiTheme="majorHAnsi" w:hAnsiTheme="majorHAnsi" w:cstheme="majorHAnsi"/>
                <w:b/>
                <w:sz w:val="24"/>
                <w:szCs w:val="24"/>
              </w:rPr>
              <w:t>Descripción</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CA4EA" w14:textId="77777777" w:rsidR="0091422B" w:rsidRDefault="0091422B">
            <w:pPr>
              <w:jc w:val="center"/>
              <w:rPr>
                <w:rFonts w:asciiTheme="majorHAnsi" w:hAnsiTheme="majorHAnsi" w:cstheme="majorHAnsi"/>
                <w:b/>
                <w:sz w:val="24"/>
                <w:szCs w:val="24"/>
              </w:rPr>
            </w:pPr>
            <w:r>
              <w:rPr>
                <w:rFonts w:asciiTheme="majorHAnsi" w:hAnsiTheme="majorHAnsi" w:cstheme="majorHAnsi"/>
                <w:b/>
                <w:sz w:val="24"/>
                <w:szCs w:val="24"/>
              </w:rPr>
              <w:t>Sub-total</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F8A16" w14:textId="77777777" w:rsidR="0091422B" w:rsidRDefault="0091422B">
            <w:pPr>
              <w:jc w:val="center"/>
              <w:rPr>
                <w:rFonts w:asciiTheme="majorHAnsi" w:hAnsiTheme="majorHAnsi" w:cstheme="majorHAnsi"/>
                <w:b/>
                <w:sz w:val="24"/>
                <w:szCs w:val="24"/>
              </w:rPr>
            </w:pPr>
            <w:r>
              <w:rPr>
                <w:rFonts w:asciiTheme="majorHAnsi" w:hAnsiTheme="majorHAnsi" w:cstheme="majorHAnsi"/>
                <w:b/>
                <w:sz w:val="24"/>
                <w:szCs w:val="24"/>
              </w:rPr>
              <w:t>I.V.A</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1492D" w14:textId="77777777" w:rsidR="0091422B" w:rsidRDefault="0091422B">
            <w:pPr>
              <w:jc w:val="center"/>
              <w:rPr>
                <w:rFonts w:asciiTheme="majorHAnsi" w:hAnsiTheme="majorHAnsi" w:cstheme="majorHAnsi"/>
                <w:b/>
                <w:sz w:val="24"/>
                <w:szCs w:val="24"/>
              </w:rPr>
            </w:pPr>
            <w:r>
              <w:rPr>
                <w:rFonts w:asciiTheme="majorHAnsi" w:hAnsiTheme="majorHAnsi" w:cstheme="majorHAnsi"/>
                <w:b/>
                <w:sz w:val="24"/>
                <w:szCs w:val="24"/>
              </w:rPr>
              <w:t>Monto Total</w:t>
            </w:r>
          </w:p>
        </w:tc>
      </w:tr>
      <w:tr w:rsidR="0091422B" w14:paraId="7DD8B50D" w14:textId="77777777" w:rsidTr="0091422B">
        <w:trPr>
          <w:jc w:val="center"/>
        </w:trPr>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CA625" w14:textId="77777777" w:rsidR="0091422B" w:rsidRDefault="0091422B">
            <w:pPr>
              <w:jc w:val="both"/>
              <w:rPr>
                <w:rFonts w:asciiTheme="majorHAnsi" w:hAnsiTheme="majorHAnsi" w:cstheme="majorHAnsi"/>
                <w:sz w:val="24"/>
                <w:szCs w:val="24"/>
              </w:rPr>
            </w:pPr>
          </w:p>
          <w:p w14:paraId="6C4EAE7C" w14:textId="77777777" w:rsidR="0091422B" w:rsidRDefault="0091422B">
            <w:pPr>
              <w:jc w:val="both"/>
              <w:rPr>
                <w:rFonts w:asciiTheme="majorHAnsi" w:hAnsiTheme="majorHAnsi" w:cstheme="majorHAnsi"/>
                <w:sz w:val="24"/>
                <w:szCs w:val="24"/>
              </w:rPr>
            </w:pPr>
            <w:r>
              <w:rPr>
                <w:rFonts w:asciiTheme="majorHAnsi" w:hAnsiTheme="majorHAnsi" w:cstheme="majorHAnsi"/>
                <w:sz w:val="24"/>
                <w:szCs w:val="24"/>
              </w:rPr>
              <w:t>1</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8AB1B" w14:textId="77777777" w:rsidR="0091422B" w:rsidRDefault="0091422B">
            <w:pPr>
              <w:pStyle w:val="Default"/>
              <w:jc w:val="both"/>
              <w:rPr>
                <w:rFonts w:asciiTheme="majorHAnsi" w:hAnsiTheme="majorHAnsi" w:cstheme="majorHAnsi"/>
                <w:sz w:val="24"/>
                <w:szCs w:val="24"/>
              </w:rPr>
            </w:pPr>
            <w:r>
              <w:rPr>
                <w:rFonts w:asciiTheme="minorHAnsi" w:eastAsiaTheme="minorEastAsia" w:hAnsiTheme="minorHAnsi" w:cstheme="minorHAnsi"/>
                <w:color w:val="auto"/>
                <w:sz w:val="18"/>
                <w:szCs w:val="18"/>
                <w:lang w:eastAsia="es-MX"/>
              </w:rPr>
              <w:t>ADQUISICIÓN DE EQUIPO TERRESTRE GRÚA PELICANO CON CANASTILLA MODELO 2007</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18FF8E" w14:textId="77777777" w:rsidR="0091422B" w:rsidRDefault="0091422B">
            <w:pPr>
              <w:jc w:val="both"/>
              <w:rPr>
                <w:rFonts w:eastAsiaTheme="minorEastAsia"/>
                <w:sz w:val="24"/>
                <w:szCs w:val="24"/>
                <w:lang w:eastAsia="es-ES"/>
              </w:rPr>
            </w:pPr>
            <w:r>
              <w:rPr>
                <w:rFonts w:eastAsiaTheme="minorEastAsia"/>
                <w:sz w:val="24"/>
                <w:szCs w:val="24"/>
                <w:lang w:eastAsia="es-ES"/>
              </w:rPr>
              <w:t>$850,000.00</w:t>
            </w:r>
          </w:p>
        </w:tc>
        <w:tc>
          <w:tcPr>
            <w:tcW w:w="14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10AEC5" w14:textId="77777777" w:rsidR="0091422B" w:rsidRDefault="0091422B">
            <w:pPr>
              <w:jc w:val="both"/>
              <w:rPr>
                <w:rFonts w:eastAsiaTheme="minorEastAsia"/>
                <w:sz w:val="24"/>
                <w:szCs w:val="24"/>
                <w:lang w:eastAsia="es-ES"/>
              </w:rPr>
            </w:pPr>
            <w:r>
              <w:rPr>
                <w:rFonts w:eastAsiaTheme="minorEastAsia"/>
                <w:sz w:val="24"/>
                <w:szCs w:val="24"/>
                <w:lang w:eastAsia="es-ES"/>
              </w:rPr>
              <w:t>$136,000.00</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0DA0A5" w14:textId="77777777" w:rsidR="0091422B" w:rsidRDefault="0091422B">
            <w:pPr>
              <w:jc w:val="both"/>
              <w:rPr>
                <w:rFonts w:eastAsiaTheme="minorEastAsia"/>
                <w:sz w:val="24"/>
                <w:szCs w:val="24"/>
                <w:lang w:eastAsia="es-ES"/>
              </w:rPr>
            </w:pPr>
            <w:r>
              <w:rPr>
                <w:rFonts w:eastAsiaTheme="minorEastAsia"/>
                <w:sz w:val="24"/>
                <w:szCs w:val="24"/>
                <w:lang w:eastAsia="es-ES"/>
              </w:rPr>
              <w:t>$986,000.00</w:t>
            </w:r>
          </w:p>
        </w:tc>
      </w:tr>
    </w:tbl>
    <w:p w14:paraId="7E99651E" w14:textId="77777777" w:rsidR="0091422B" w:rsidRDefault="0091422B" w:rsidP="0091422B">
      <w:pPr>
        <w:jc w:val="both"/>
        <w:rPr>
          <w:rFonts w:asciiTheme="majorHAnsi" w:hAnsiTheme="majorHAnsi" w:cstheme="majorHAnsi"/>
        </w:rPr>
      </w:pPr>
      <w:r>
        <w:rPr>
          <w:rFonts w:asciiTheme="majorHAnsi" w:hAnsiTheme="majorHAnsi" w:cstheme="majorHAnsi"/>
        </w:rPr>
        <w:t>Derivado de lo anterior y, en base a lo establecido en el artículo 59, numeral 2 de la Ley de Compras Gubernamentales, Enajenaciones y Contratación de Servicios del Estado de Jalisco y sus Municipios que a la letra dice:</w:t>
      </w:r>
    </w:p>
    <w:p w14:paraId="5DC931E6" w14:textId="77777777" w:rsidR="0091422B" w:rsidRDefault="0091422B" w:rsidP="0091422B">
      <w:pPr>
        <w:jc w:val="both"/>
        <w:rPr>
          <w:rFonts w:asciiTheme="majorHAnsi" w:hAnsiTheme="majorHAnsi" w:cstheme="majorHAnsi"/>
        </w:rPr>
      </w:pPr>
    </w:p>
    <w:p w14:paraId="0A8C2418" w14:textId="77777777" w:rsidR="0091422B" w:rsidRDefault="0091422B" w:rsidP="0091422B">
      <w:pPr>
        <w:autoSpaceDE w:val="0"/>
        <w:autoSpaceDN w:val="0"/>
        <w:adjustRightInd w:val="0"/>
        <w:jc w:val="both"/>
        <w:rPr>
          <w:rFonts w:asciiTheme="majorHAnsi" w:hAnsiTheme="majorHAnsi" w:cstheme="majorHAnsi"/>
          <w:color w:val="000000"/>
        </w:rPr>
      </w:pPr>
      <w:r>
        <w:rPr>
          <w:rFonts w:asciiTheme="majorHAnsi" w:hAnsiTheme="majorHAnsi" w:cstheme="majorHAnsi"/>
          <w:color w:val="000000"/>
        </w:rPr>
        <w:t>“2. Salvo disposición en contrario, se podrá desechar una propuesta, o determinadas partidas de ésta, cuando de la evaluación de la misma, el licitante correspondiente haya omitido cualquier requisito solicitado en la Convocatoria. “</w:t>
      </w:r>
    </w:p>
    <w:p w14:paraId="3D515089" w14:textId="77777777" w:rsidR="0091422B" w:rsidRDefault="0091422B" w:rsidP="0091422B">
      <w:pPr>
        <w:jc w:val="both"/>
        <w:rPr>
          <w:rFonts w:asciiTheme="majorHAnsi" w:hAnsiTheme="majorHAnsi" w:cstheme="majorHAnsi"/>
          <w:noProof/>
          <w:lang w:val="es-ES_tradnl"/>
        </w:rPr>
      </w:pPr>
    </w:p>
    <w:p w14:paraId="738B6ADD" w14:textId="77777777" w:rsidR="0091422B" w:rsidRDefault="0091422B" w:rsidP="0091422B">
      <w:pPr>
        <w:jc w:val="both"/>
        <w:rPr>
          <w:rFonts w:asciiTheme="majorHAnsi" w:hAnsiTheme="majorHAnsi" w:cstheme="majorHAnsi"/>
        </w:rPr>
      </w:pPr>
      <w:r>
        <w:rPr>
          <w:rFonts w:asciiTheme="majorHAnsi" w:hAnsiTheme="majorHAnsi" w:cstheme="majorHAnsi"/>
        </w:rPr>
        <w:t>En base a lo establecido en el Artículo 46 del Reglamento de compras gubernamentales, contratación de servicios, arrendamientos y enajenaciones para el Municipio de Zapotlan el Grande, que dice:</w:t>
      </w:r>
    </w:p>
    <w:p w14:paraId="468F8AFC" w14:textId="77777777" w:rsidR="0091422B" w:rsidRDefault="0091422B" w:rsidP="0091422B">
      <w:pPr>
        <w:jc w:val="both"/>
        <w:rPr>
          <w:rFonts w:asciiTheme="majorHAnsi" w:hAnsiTheme="majorHAnsi" w:cstheme="majorHAnsi"/>
        </w:rPr>
      </w:pPr>
    </w:p>
    <w:p w14:paraId="0BD3B234" w14:textId="77777777" w:rsidR="0091422B" w:rsidRDefault="0091422B" w:rsidP="0091422B">
      <w:pPr>
        <w:autoSpaceDE w:val="0"/>
        <w:autoSpaceDN w:val="0"/>
        <w:adjustRightInd w:val="0"/>
        <w:jc w:val="both"/>
        <w:rPr>
          <w:rFonts w:asciiTheme="majorHAnsi" w:hAnsiTheme="majorHAnsi" w:cstheme="majorHAnsi"/>
        </w:rPr>
      </w:pPr>
      <w:r>
        <w:rPr>
          <w:rFonts w:asciiTheme="majorHAnsi" w:hAnsiTheme="majorHAnsi" w:cstheme="majorHAnsi"/>
        </w:rPr>
        <w:t>“Son motivos para declarar desierta o cancelar la licitación.</w:t>
      </w:r>
    </w:p>
    <w:p w14:paraId="53682166" w14:textId="77777777" w:rsidR="0091422B" w:rsidRDefault="0091422B" w:rsidP="0091422B">
      <w:pPr>
        <w:autoSpaceDE w:val="0"/>
        <w:autoSpaceDN w:val="0"/>
        <w:adjustRightInd w:val="0"/>
        <w:jc w:val="both"/>
        <w:rPr>
          <w:rFonts w:asciiTheme="majorHAnsi" w:hAnsiTheme="majorHAnsi" w:cstheme="majorHAnsi"/>
        </w:rPr>
      </w:pPr>
    </w:p>
    <w:p w14:paraId="5CD61BD9" w14:textId="77777777" w:rsidR="0091422B" w:rsidRDefault="0091422B" w:rsidP="0091422B">
      <w:pPr>
        <w:autoSpaceDE w:val="0"/>
        <w:autoSpaceDN w:val="0"/>
        <w:adjustRightInd w:val="0"/>
        <w:jc w:val="both"/>
        <w:rPr>
          <w:rFonts w:asciiTheme="majorHAnsi" w:hAnsiTheme="majorHAnsi" w:cstheme="majorHAnsi"/>
        </w:rPr>
      </w:pPr>
      <w:r>
        <w:rPr>
          <w:rFonts w:asciiTheme="majorHAnsi" w:hAnsiTheme="majorHAnsi" w:cstheme="majorHAnsi"/>
        </w:rPr>
        <w:t>El comité procederá a declarar desierta la licitación o determinados productos cuando:</w:t>
      </w:r>
    </w:p>
    <w:p w14:paraId="1CF72CD9" w14:textId="77777777" w:rsidR="0091422B" w:rsidRDefault="0091422B" w:rsidP="0091422B">
      <w:pPr>
        <w:autoSpaceDE w:val="0"/>
        <w:autoSpaceDN w:val="0"/>
        <w:adjustRightInd w:val="0"/>
        <w:jc w:val="both"/>
        <w:rPr>
          <w:rFonts w:asciiTheme="majorHAnsi" w:hAnsiTheme="majorHAnsi" w:cstheme="majorHAnsi"/>
        </w:rPr>
      </w:pPr>
      <w:r>
        <w:rPr>
          <w:rFonts w:asciiTheme="majorHAnsi" w:hAnsiTheme="majorHAnsi" w:cstheme="majorHAnsi"/>
          <w:b/>
          <w:bCs/>
        </w:rPr>
        <w:t xml:space="preserve">I. </w:t>
      </w:r>
      <w:r>
        <w:rPr>
          <w:rFonts w:asciiTheme="majorHAnsi" w:hAnsiTheme="majorHAnsi" w:cstheme="majorHAnsi"/>
        </w:rPr>
        <w:t>No se presenten propuestas;</w:t>
      </w:r>
    </w:p>
    <w:p w14:paraId="51805294" w14:textId="77777777" w:rsidR="0091422B" w:rsidRDefault="0091422B" w:rsidP="0091422B">
      <w:pPr>
        <w:autoSpaceDE w:val="0"/>
        <w:autoSpaceDN w:val="0"/>
        <w:adjustRightInd w:val="0"/>
        <w:jc w:val="both"/>
        <w:rPr>
          <w:rFonts w:asciiTheme="majorHAnsi" w:hAnsiTheme="majorHAnsi" w:cstheme="majorHAnsi"/>
        </w:rPr>
      </w:pPr>
      <w:r>
        <w:rPr>
          <w:rFonts w:asciiTheme="majorHAnsi" w:hAnsiTheme="majorHAnsi" w:cstheme="majorHAnsi"/>
          <w:b/>
          <w:bCs/>
        </w:rPr>
        <w:t xml:space="preserve">II. </w:t>
      </w:r>
      <w:r>
        <w:rPr>
          <w:rFonts w:asciiTheme="majorHAnsi" w:hAnsiTheme="majorHAnsi" w:cstheme="majorHAnsi"/>
        </w:rPr>
        <w:t>Cuando se presenten propuestas que no cumplan con los requerimientos establecidos en las Bases de la convocatoria”</w:t>
      </w:r>
    </w:p>
    <w:p w14:paraId="42ECD820" w14:textId="77777777" w:rsidR="0091422B" w:rsidRDefault="0091422B" w:rsidP="0091422B">
      <w:pPr>
        <w:jc w:val="both"/>
        <w:rPr>
          <w:rFonts w:asciiTheme="majorHAnsi" w:hAnsiTheme="majorHAnsi" w:cstheme="majorHAnsi"/>
          <w:noProof/>
          <w:lang w:val="es-ES_tradnl"/>
        </w:rPr>
      </w:pPr>
    </w:p>
    <w:p w14:paraId="132C0DBB" w14:textId="1FED48C9" w:rsidR="0091422B" w:rsidRDefault="0091422B" w:rsidP="0091422B">
      <w:pPr>
        <w:jc w:val="both"/>
        <w:rPr>
          <w:rFonts w:asciiTheme="majorHAnsi" w:hAnsiTheme="majorHAnsi" w:cstheme="majorHAnsi"/>
        </w:rPr>
      </w:pPr>
      <w:r>
        <w:rPr>
          <w:rFonts w:asciiTheme="majorHAnsi" w:hAnsiTheme="majorHAnsi" w:cstheme="majorHAnsi"/>
        </w:rPr>
        <w:t>Además en las propias bases de la presente licitación en la cláusula 18.5 establece:</w:t>
      </w:r>
    </w:p>
    <w:p w14:paraId="1C178B10" w14:textId="77777777" w:rsidR="0091422B" w:rsidRDefault="0091422B" w:rsidP="0091422B">
      <w:pPr>
        <w:jc w:val="both"/>
        <w:rPr>
          <w:rFonts w:asciiTheme="majorHAnsi" w:hAnsiTheme="majorHAnsi" w:cstheme="majorHAnsi"/>
        </w:rPr>
      </w:pPr>
    </w:p>
    <w:p w14:paraId="414A7751" w14:textId="6A20BD69" w:rsidR="0091422B" w:rsidRPr="0091422B" w:rsidRDefault="0091422B" w:rsidP="0091422B">
      <w:pPr>
        <w:autoSpaceDE w:val="0"/>
        <w:autoSpaceDN w:val="0"/>
        <w:adjustRightInd w:val="0"/>
        <w:jc w:val="both"/>
        <w:rPr>
          <w:rFonts w:cstheme="minorHAnsi"/>
        </w:rPr>
      </w:pPr>
      <w:r>
        <w:rPr>
          <w:rFonts w:asciiTheme="majorHAnsi" w:hAnsiTheme="majorHAnsi" w:cstheme="majorHAnsi"/>
        </w:rPr>
        <w:t>“</w:t>
      </w:r>
      <w:r>
        <w:rPr>
          <w:rFonts w:cstheme="minorHAnsi"/>
        </w:rPr>
        <w:t xml:space="preserve">18.5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w:t>
      </w:r>
      <w:r w:rsidR="00A04803">
        <w:rPr>
          <w:rFonts w:cstheme="minorHAnsi"/>
        </w:rPr>
        <w:t xml:space="preserve">La documentación de la propuesta   </w:t>
      </w:r>
      <w:r>
        <w:rPr>
          <w:rFonts w:cstheme="minorHAnsi"/>
        </w:rPr>
        <w:t xml:space="preserve"> económica quedará en custodia de “La Convocante” para que sea analizada en forma detallada en la Etapa de Evaluación de propuestas. “</w:t>
      </w:r>
    </w:p>
    <w:p w14:paraId="60D032B8" w14:textId="77777777" w:rsidR="0091422B" w:rsidRDefault="0091422B" w:rsidP="0091422B">
      <w:pPr>
        <w:jc w:val="both"/>
        <w:rPr>
          <w:rFonts w:asciiTheme="majorHAnsi" w:hAnsiTheme="majorHAnsi" w:cstheme="majorHAnsi"/>
        </w:rPr>
      </w:pPr>
    </w:p>
    <w:p w14:paraId="050F4462" w14:textId="77777777" w:rsidR="00A04803" w:rsidRDefault="00A04803" w:rsidP="0091422B">
      <w:pPr>
        <w:jc w:val="both"/>
        <w:rPr>
          <w:rFonts w:asciiTheme="majorHAnsi" w:hAnsiTheme="majorHAnsi" w:cstheme="majorHAnsi"/>
        </w:rPr>
      </w:pPr>
    </w:p>
    <w:p w14:paraId="35BF11E9" w14:textId="77777777" w:rsidR="00A04803" w:rsidRDefault="00A04803" w:rsidP="0091422B">
      <w:pPr>
        <w:jc w:val="both"/>
        <w:rPr>
          <w:rFonts w:asciiTheme="majorHAnsi" w:hAnsiTheme="majorHAnsi" w:cstheme="majorHAnsi"/>
        </w:rPr>
      </w:pPr>
    </w:p>
    <w:p w14:paraId="7E1ED4DC" w14:textId="77777777" w:rsidR="00A04803" w:rsidRDefault="00A04803" w:rsidP="0091422B">
      <w:pPr>
        <w:jc w:val="both"/>
        <w:rPr>
          <w:rFonts w:asciiTheme="majorHAnsi" w:hAnsiTheme="majorHAnsi" w:cstheme="majorHAnsi"/>
        </w:rPr>
      </w:pPr>
    </w:p>
    <w:p w14:paraId="7FD8E51E" w14:textId="77777777" w:rsidR="00A04803" w:rsidRDefault="00A04803" w:rsidP="0091422B">
      <w:pPr>
        <w:jc w:val="both"/>
        <w:rPr>
          <w:rFonts w:asciiTheme="majorHAnsi" w:hAnsiTheme="majorHAnsi" w:cstheme="majorHAnsi"/>
        </w:rPr>
      </w:pPr>
    </w:p>
    <w:p w14:paraId="3EDAB100" w14:textId="77777777" w:rsidR="00A04803" w:rsidRDefault="00A04803" w:rsidP="0091422B">
      <w:pPr>
        <w:jc w:val="both"/>
        <w:rPr>
          <w:rFonts w:asciiTheme="majorHAnsi" w:hAnsiTheme="majorHAnsi" w:cstheme="majorHAnsi"/>
        </w:rPr>
      </w:pPr>
    </w:p>
    <w:p w14:paraId="2E36A3F2" w14:textId="77777777" w:rsidR="0091422B" w:rsidRPr="00A04803" w:rsidRDefault="0091422B" w:rsidP="0091422B">
      <w:pPr>
        <w:jc w:val="both"/>
        <w:rPr>
          <w:rFonts w:asciiTheme="majorHAnsi" w:hAnsiTheme="majorHAnsi" w:cstheme="majorHAnsi"/>
          <w:b/>
        </w:rPr>
      </w:pPr>
      <w:r w:rsidRPr="00A04803">
        <w:rPr>
          <w:rFonts w:asciiTheme="majorHAnsi" w:hAnsiTheme="majorHAnsi" w:cstheme="majorHAnsi"/>
          <w:b/>
        </w:rPr>
        <w:t>Por lo anteriormente expuesto, se solicita al Comité lo siguiente:</w:t>
      </w:r>
    </w:p>
    <w:p w14:paraId="013C525C" w14:textId="77777777" w:rsidR="0091422B" w:rsidRPr="007D5D79" w:rsidRDefault="0091422B" w:rsidP="0091422B">
      <w:pPr>
        <w:jc w:val="both"/>
        <w:rPr>
          <w:rFonts w:cstheme="minorHAnsi"/>
        </w:rPr>
      </w:pPr>
    </w:p>
    <w:p w14:paraId="023045ED" w14:textId="60631879" w:rsidR="0091422B" w:rsidRPr="007D5D79" w:rsidRDefault="0091422B" w:rsidP="00757F85">
      <w:pPr>
        <w:spacing w:after="160" w:line="256" w:lineRule="auto"/>
        <w:contextualSpacing/>
        <w:jc w:val="both"/>
        <w:rPr>
          <w:rFonts w:cstheme="minorHAnsi"/>
        </w:rPr>
      </w:pPr>
      <w:r w:rsidRPr="007D5D79">
        <w:rPr>
          <w:rFonts w:cstheme="minorHAnsi"/>
        </w:rPr>
        <w:t>Se declare desierta la segunda convocatoria de la licitación GMZGDP-10/2022 “ADQUISICIÓN DE EQUIPO TERRESTRE GRÚA PELICANO CON CANASTILLA” publicada el día 06 de junio de 2022 de acuerdo a los razonamientos expuestos con anterioridad y al Artículo 46, fracción II del Reglamento de compras gubernamentales, contratación de servicios, arrendamientos y enajenaciones, para el Municipio de Zapotlán el Grande, toda vez que es requisito indispensable el presentar, como parte de los requisitos a incluir en el anexo técnico que presente el licitante, un peritaje del bien descrito en este anexo, con la finalidad de comprobar el estado que guarda el bien en dos vertientes: Uno, en la parte mecánica  y el otro que muestre que el precio esté de acuerdo a lo establecido en el mercado. Además a la fecha no se tiene por presentado el documento que hace constar la representación legal de él licitante, toda vez que está en trámite y por tanto no se puede celebrar contrato alguno con este licitante.</w:t>
      </w:r>
    </w:p>
    <w:p w14:paraId="348150AA" w14:textId="77777777" w:rsidR="001728CF" w:rsidRPr="007D5D79" w:rsidRDefault="001728CF" w:rsidP="001728CF">
      <w:pPr>
        <w:jc w:val="both"/>
        <w:rPr>
          <w:rFonts w:cstheme="minorHAnsi"/>
        </w:rPr>
      </w:pPr>
    </w:p>
    <w:p w14:paraId="70D94200" w14:textId="782D4F4D" w:rsidR="00600A5A" w:rsidRDefault="001728CF" w:rsidP="00EA1610">
      <w:pPr>
        <w:pStyle w:val="Default"/>
        <w:jc w:val="both"/>
        <w:rPr>
          <w:rFonts w:asciiTheme="minorHAnsi" w:eastAsiaTheme="minorEastAsia" w:hAnsiTheme="minorHAnsi" w:cstheme="minorHAnsi"/>
          <w:color w:val="auto"/>
          <w:lang w:eastAsia="es-ES"/>
        </w:rPr>
      </w:pPr>
      <w:r w:rsidRPr="007D5D79">
        <w:rPr>
          <w:rFonts w:asciiTheme="minorHAnsi" w:eastAsiaTheme="minorEastAsia" w:hAnsiTheme="minorHAnsi" w:cstheme="minorHAnsi"/>
          <w:color w:val="auto"/>
          <w:lang w:eastAsia="es-ES"/>
        </w:rPr>
        <w:t xml:space="preserve">Se determina por unanimidad de los integrantes del comité de compras </w:t>
      </w:r>
      <w:r w:rsidRPr="00026F3B">
        <w:rPr>
          <w:rFonts w:asciiTheme="minorHAnsi" w:eastAsiaTheme="minorEastAsia" w:hAnsiTheme="minorHAnsi" w:cstheme="minorHAnsi"/>
          <w:b/>
          <w:color w:val="auto"/>
          <w:lang w:eastAsia="es-ES"/>
        </w:rPr>
        <w:t>SE DECLARA DESIERTA LA SEGUNDA</w:t>
      </w:r>
      <w:r w:rsidRPr="007D5D79">
        <w:rPr>
          <w:rFonts w:asciiTheme="minorHAnsi" w:eastAsiaTheme="minorEastAsia" w:hAnsiTheme="minorHAnsi" w:cstheme="minorHAnsi"/>
          <w:color w:val="auto"/>
          <w:lang w:eastAsia="es-ES"/>
        </w:rPr>
        <w:t xml:space="preserve"> convocatoria de la licitación GMZGDP-10/2022 “ADQUISICIÓN DE EQUIPO TERRESTRE GRÚA PELICANO </w:t>
      </w:r>
      <w:r w:rsidR="007D5D79" w:rsidRPr="007D5D79">
        <w:rPr>
          <w:rFonts w:asciiTheme="minorHAnsi" w:eastAsiaTheme="minorEastAsia" w:hAnsiTheme="minorHAnsi" w:cstheme="minorHAnsi"/>
          <w:color w:val="auto"/>
          <w:lang w:eastAsia="es-ES"/>
        </w:rPr>
        <w:t>CON CANASTILLA” publicada el</w:t>
      </w:r>
      <w:r w:rsidRPr="007D5D79">
        <w:rPr>
          <w:rFonts w:asciiTheme="minorHAnsi" w:eastAsiaTheme="minorEastAsia" w:hAnsiTheme="minorHAnsi" w:cstheme="minorHAnsi"/>
          <w:color w:val="auto"/>
          <w:lang w:eastAsia="es-ES"/>
        </w:rPr>
        <w:t xml:space="preserve"> </w:t>
      </w:r>
      <w:r w:rsidR="007D5D79" w:rsidRPr="007D5D79">
        <w:rPr>
          <w:rFonts w:asciiTheme="minorHAnsi" w:eastAsiaTheme="minorEastAsia" w:hAnsiTheme="minorHAnsi" w:cstheme="minorHAnsi"/>
          <w:color w:val="auto"/>
          <w:lang w:eastAsia="es-ES"/>
        </w:rPr>
        <w:t>día 06 de junio de 2022. De</w:t>
      </w:r>
      <w:r w:rsidRPr="007D5D79">
        <w:rPr>
          <w:rFonts w:asciiTheme="minorHAnsi" w:eastAsiaTheme="minorEastAsia" w:hAnsiTheme="minorHAnsi" w:cstheme="minorHAnsi"/>
          <w:color w:val="auto"/>
          <w:lang w:eastAsia="es-ES"/>
        </w:rPr>
        <w:t xml:space="preserve"> acuerdo a los razonamientos expuestos con anterioridad. </w:t>
      </w:r>
      <w:r w:rsidR="005F5A6D" w:rsidRPr="007D5D79">
        <w:rPr>
          <w:rFonts w:asciiTheme="minorHAnsi" w:eastAsiaTheme="minorEastAsia" w:hAnsiTheme="minorHAnsi" w:cstheme="minorHAnsi"/>
          <w:color w:val="auto"/>
          <w:lang w:eastAsia="es-ES"/>
        </w:rPr>
        <w:t xml:space="preserve"> </w:t>
      </w:r>
      <w:r w:rsidR="00026F3B" w:rsidRPr="00026F3B">
        <w:rPr>
          <w:rFonts w:asciiTheme="minorHAnsi" w:eastAsiaTheme="minorEastAsia" w:hAnsiTheme="minorHAnsi" w:cstheme="minorHAnsi"/>
          <w:color w:val="auto"/>
          <w:lang w:eastAsia="es-ES"/>
        </w:rPr>
        <w:t>de acuerdo a los razonamientos expuestos con anterioridad y al Artículo 46, fracción II del Reglamento de compras gubernamentales, contratación de servicios, arrendamientos y enajenaciones, para el Municipio de Zapotlán el Grande</w:t>
      </w:r>
    </w:p>
    <w:p w14:paraId="67E7174A" w14:textId="77777777" w:rsidR="00EA1610" w:rsidRDefault="00EA1610" w:rsidP="00EA1610">
      <w:pPr>
        <w:pStyle w:val="Default"/>
        <w:jc w:val="both"/>
        <w:rPr>
          <w:rFonts w:asciiTheme="minorHAnsi" w:eastAsiaTheme="minorEastAsia" w:hAnsiTheme="minorHAnsi" w:cstheme="minorHAnsi"/>
          <w:color w:val="auto"/>
          <w:lang w:eastAsia="es-ES"/>
        </w:rPr>
      </w:pPr>
    </w:p>
    <w:p w14:paraId="4E3AF847" w14:textId="77777777" w:rsidR="00E05812" w:rsidRDefault="00E05812" w:rsidP="00600A5A">
      <w:pPr>
        <w:spacing w:after="200" w:line="276" w:lineRule="auto"/>
        <w:jc w:val="both"/>
        <w:rPr>
          <w:rFonts w:eastAsia="Times New Roman" w:cstheme="majorHAnsi"/>
          <w:b/>
          <w:color w:val="000000"/>
          <w:lang w:eastAsia="es-MX"/>
        </w:rPr>
      </w:pPr>
      <w:r>
        <w:rPr>
          <w:rFonts w:cstheme="minorHAnsi"/>
          <w:b/>
        </w:rPr>
        <w:t>Quinto Punto:</w:t>
      </w:r>
      <w:r>
        <w:rPr>
          <w:rFonts w:cstheme="minorHAnsi"/>
        </w:rPr>
        <w:t xml:space="preserve"> </w:t>
      </w:r>
      <w:r w:rsidR="004F6BE1" w:rsidRPr="00E05812">
        <w:rPr>
          <w:rFonts w:cstheme="minorHAnsi"/>
        </w:rPr>
        <w:t>S</w:t>
      </w:r>
      <w:r w:rsidR="00600A5A" w:rsidRPr="00E05812">
        <w:rPr>
          <w:rFonts w:eastAsia="Times New Roman" w:cstheme="majorHAnsi"/>
          <w:color w:val="000000"/>
          <w:lang w:eastAsia="es-MX"/>
        </w:rPr>
        <w:t>olicitud de aprobación de DICTAMEN QUE PROPONE LA REPARACIÓN DE 5 MAQUINAS PESADAS, UNA PIPA Y UN VOLTEO PROPIEDAD DEL MUNICIPIO DE ZAPOTLAN EL GRANDE, JALISCO.</w:t>
      </w:r>
      <w:r w:rsidR="00600A5A" w:rsidRPr="00600A5A">
        <w:rPr>
          <w:rFonts w:eastAsia="Times New Roman" w:cstheme="majorHAnsi"/>
          <w:b/>
          <w:color w:val="000000"/>
          <w:lang w:eastAsia="es-MX"/>
        </w:rPr>
        <w:t xml:space="preserve"> </w:t>
      </w:r>
    </w:p>
    <w:p w14:paraId="7F1C24FC" w14:textId="0F7DA5EF" w:rsidR="00D940C7" w:rsidRPr="00D940C7" w:rsidRDefault="00284B25" w:rsidP="00D940C7">
      <w:pPr>
        <w:spacing w:after="200" w:line="276" w:lineRule="auto"/>
        <w:jc w:val="both"/>
        <w:rPr>
          <w:rFonts w:eastAsia="Times New Roman" w:cstheme="majorHAnsi"/>
          <w:b/>
          <w:color w:val="000000"/>
          <w:lang w:eastAsia="es-MX"/>
        </w:rPr>
      </w:pPr>
      <w:r>
        <w:t xml:space="preserve">En este punto la M.C.I. Rosa María Sánchez Sánchez, en su carácter de Secretario Técnico del Comité de Adquisiciones y después de haber escuchado a la lectura del dictamen donde se analiza </w:t>
      </w:r>
      <w:r w:rsidR="00D940C7">
        <w:t>dictamen detalladamente</w:t>
      </w:r>
      <w:r>
        <w:t xml:space="preserve"> y viendo la necesidad de la contratación de serv</w:t>
      </w:r>
      <w:r w:rsidR="00992842">
        <w:t>icios profesionales somete a su aprobación</w:t>
      </w:r>
      <w:r>
        <w:t xml:space="preserve"> el dictamen de adjudicación directa anteriormente descrito por lo que pide a los integrantes del Comité si están de acuerdo en su validación </w:t>
      </w:r>
      <w:r w:rsidR="00F52415">
        <w:t xml:space="preserve">levantar su mano. </w:t>
      </w:r>
      <w:r>
        <w:rPr>
          <w:b/>
        </w:rPr>
        <w:t xml:space="preserve">POR UNANIMIDAD ESTE COMITÉ DE ADQUISICIONES RESUELVE </w:t>
      </w:r>
      <w:r w:rsidR="00F52415">
        <w:rPr>
          <w:b/>
        </w:rPr>
        <w:t>APROBAR</w:t>
      </w:r>
      <w:r>
        <w:rPr>
          <w:b/>
        </w:rPr>
        <w:t xml:space="preserve"> EL DICTAMEN DE ADJUDICACIÓN DIRECTA.</w:t>
      </w:r>
      <w:r w:rsidR="00D940C7">
        <w:rPr>
          <w:b/>
        </w:rPr>
        <w:t xml:space="preserve"> DE </w:t>
      </w:r>
      <w:r w:rsidR="00D940C7" w:rsidRPr="00D940C7">
        <w:rPr>
          <w:rFonts w:eastAsia="Times New Roman" w:cstheme="majorHAnsi"/>
          <w:b/>
          <w:color w:val="000000"/>
          <w:lang w:eastAsia="es-MX"/>
        </w:rPr>
        <w:t xml:space="preserve">LA REPARACIÓN DE 5 MAQUINAS PESADAS, UNA PIPA Y UN VOLTEO PROPIEDAD DEL MUNICIPIO DE ZAPOTLAN EL GRANDE, JALISCO. </w:t>
      </w:r>
    </w:p>
    <w:p w14:paraId="0C62F968" w14:textId="33026CFE" w:rsidR="00284B25" w:rsidRDefault="00284B25" w:rsidP="00284B25">
      <w:pPr>
        <w:jc w:val="both"/>
      </w:pPr>
    </w:p>
    <w:p w14:paraId="1BF36314" w14:textId="77777777" w:rsidR="00284B25" w:rsidRDefault="00284B25" w:rsidP="00600A5A">
      <w:pPr>
        <w:spacing w:after="200" w:line="276" w:lineRule="auto"/>
        <w:jc w:val="both"/>
        <w:rPr>
          <w:rFonts w:eastAsia="Times New Roman" w:cstheme="majorHAnsi"/>
          <w:b/>
          <w:color w:val="000000"/>
          <w:lang w:eastAsia="es-MX"/>
        </w:rPr>
      </w:pPr>
    </w:p>
    <w:p w14:paraId="632CB820" w14:textId="77777777" w:rsidR="00284B25" w:rsidRDefault="00284B25" w:rsidP="00600A5A">
      <w:pPr>
        <w:spacing w:after="200" w:line="276" w:lineRule="auto"/>
        <w:jc w:val="both"/>
        <w:rPr>
          <w:rFonts w:eastAsia="Times New Roman" w:cstheme="majorHAnsi"/>
          <w:b/>
          <w:color w:val="000000"/>
          <w:lang w:eastAsia="es-MX"/>
        </w:rPr>
      </w:pPr>
    </w:p>
    <w:p w14:paraId="46EA4724" w14:textId="77777777" w:rsidR="00230A71" w:rsidRDefault="00230A71" w:rsidP="00720ED6">
      <w:pPr>
        <w:spacing w:after="200" w:line="276" w:lineRule="auto"/>
        <w:jc w:val="both"/>
        <w:rPr>
          <w:rFonts w:eastAsia="Times New Roman" w:cstheme="majorHAnsi"/>
          <w:color w:val="000000"/>
          <w:lang w:eastAsia="es-MX"/>
        </w:rPr>
      </w:pPr>
    </w:p>
    <w:p w14:paraId="3368AE0E" w14:textId="77777777" w:rsidR="00230A71" w:rsidRDefault="00230A71" w:rsidP="00720ED6">
      <w:pPr>
        <w:spacing w:after="200" w:line="276" w:lineRule="auto"/>
        <w:jc w:val="both"/>
        <w:rPr>
          <w:rFonts w:eastAsia="Times New Roman" w:cstheme="majorHAnsi"/>
          <w:color w:val="000000"/>
          <w:lang w:eastAsia="es-MX"/>
        </w:rPr>
      </w:pPr>
    </w:p>
    <w:p w14:paraId="51EA142B" w14:textId="77777777" w:rsidR="00230A71" w:rsidRDefault="00230A71" w:rsidP="00720ED6">
      <w:pPr>
        <w:spacing w:after="200" w:line="276" w:lineRule="auto"/>
        <w:jc w:val="both"/>
        <w:rPr>
          <w:rFonts w:eastAsia="Times New Roman" w:cstheme="majorHAnsi"/>
          <w:color w:val="000000"/>
          <w:lang w:eastAsia="es-MX"/>
        </w:rPr>
      </w:pPr>
    </w:p>
    <w:p w14:paraId="644A5188" w14:textId="46B6D3D7" w:rsidR="00C5674D" w:rsidRDefault="00496733" w:rsidP="00C5674D">
      <w:pPr>
        <w:jc w:val="both"/>
        <w:rPr>
          <w:rFonts w:cs="Calibri"/>
        </w:rPr>
      </w:pPr>
      <w:r>
        <w:rPr>
          <w:b/>
        </w:rPr>
        <w:t xml:space="preserve">Sexto punto.- </w:t>
      </w:r>
      <w:r w:rsidRPr="00496733">
        <w:rPr>
          <w:rFonts w:cs="Calibri"/>
        </w:rPr>
        <w:t>Adquisición de equipos de cómputo para diversas áreas solicitada por el departamento de Tecnología de la Información.</w:t>
      </w:r>
    </w:p>
    <w:p w14:paraId="630ED713" w14:textId="77777777" w:rsidR="00C5674D" w:rsidRDefault="00C5674D" w:rsidP="00C5674D">
      <w:pPr>
        <w:jc w:val="both"/>
        <w:rPr>
          <w:rFonts w:cs="Calibri"/>
        </w:rPr>
      </w:pPr>
    </w:p>
    <w:p w14:paraId="25B0874C" w14:textId="6EE9B8DE" w:rsidR="001B2B35" w:rsidRDefault="00C5674D" w:rsidP="00496733">
      <w:pPr>
        <w:jc w:val="both"/>
        <w:rPr>
          <w:rFonts w:cs="Calibri"/>
        </w:rPr>
      </w:pPr>
      <w:r>
        <w:rPr>
          <w:rFonts w:cs="Calibri"/>
        </w:rPr>
        <w:t xml:space="preserve">Este punto se retira del orden del día ya que faltaron elementos para su análisis y autorización </w:t>
      </w:r>
    </w:p>
    <w:p w14:paraId="17660DB8" w14:textId="77777777" w:rsidR="00496733" w:rsidRPr="00496733" w:rsidRDefault="00496733" w:rsidP="00496733">
      <w:pPr>
        <w:jc w:val="both"/>
        <w:rPr>
          <w:rFonts w:cs="Calibri"/>
        </w:rPr>
      </w:pPr>
    </w:p>
    <w:p w14:paraId="5F86D90A" w14:textId="7EECDD11" w:rsidR="002D0ADB" w:rsidRPr="007365F6" w:rsidRDefault="00837FD4" w:rsidP="002D0ADB">
      <w:pPr>
        <w:spacing w:after="200" w:line="276" w:lineRule="auto"/>
        <w:jc w:val="both"/>
        <w:rPr>
          <w:rFonts w:cs="Calibri"/>
        </w:rPr>
      </w:pPr>
      <w:r w:rsidRPr="007365F6">
        <w:rPr>
          <w:b/>
        </w:rPr>
        <w:t xml:space="preserve">Séptimo punto.- </w:t>
      </w:r>
      <w:r w:rsidR="002D0ADB" w:rsidRPr="007365F6">
        <w:rPr>
          <w:rFonts w:cs="Calibri"/>
        </w:rPr>
        <w:t xml:space="preserve">Solicita el C. Cesar Murguía que en próxima sesión el Coordinador de Gestión de la Ciudad presente un informe sobre la utilización de la emulsión y solución para el problema de los baches en la actual temporada de lluvias. El proveedor de emulsión se comprometió a entregar una calidad de su material. </w:t>
      </w:r>
    </w:p>
    <w:p w14:paraId="1383BA5E" w14:textId="7E965E41" w:rsidR="00407885" w:rsidRDefault="002D0ADB" w:rsidP="007365F6">
      <w:pPr>
        <w:spacing w:after="200" w:line="276" w:lineRule="auto"/>
        <w:jc w:val="both"/>
      </w:pPr>
      <w:r w:rsidRPr="007365F6">
        <w:rPr>
          <w:rFonts w:cs="Calibri"/>
        </w:rPr>
        <w:t xml:space="preserve">La </w:t>
      </w:r>
      <w:r w:rsidRPr="007365F6">
        <w:t>M.C.I. Rosa María Sánchez Sánchez, en su carácter de Secretario Técn</w:t>
      </w:r>
      <w:r w:rsidR="007365F6" w:rsidRPr="007365F6">
        <w:t xml:space="preserve">ico del Comité de Adquisiciones comenta se tomara en cuenta la solicitud y se citara al coordinador </w:t>
      </w:r>
      <w:r w:rsidR="007365F6" w:rsidRPr="007365F6">
        <w:rPr>
          <w:rFonts w:cs="Calibri"/>
        </w:rPr>
        <w:t>de Gestión de la Ciudad presente un informe sobre la utilización de la emulsión y solución para el problema de los baches en la actual temporada de lluvias</w:t>
      </w:r>
      <w:r w:rsidR="007365F6" w:rsidRPr="007365F6">
        <w:rPr>
          <w:rFonts w:cs="Calibri"/>
        </w:rPr>
        <w:t xml:space="preserve">. </w:t>
      </w:r>
      <w:r w:rsidR="007365F6" w:rsidRPr="007365F6">
        <w:t xml:space="preserve"> </w:t>
      </w:r>
      <w:r w:rsidR="007365F6" w:rsidRPr="007365F6">
        <w:rPr>
          <w:b/>
        </w:rPr>
        <w:t xml:space="preserve">POR UNANIMIDAD ESTE COMITÉ DE ADQUISICIONES </w:t>
      </w:r>
      <w:r w:rsidR="007365F6" w:rsidRPr="007365F6">
        <w:rPr>
          <w:b/>
        </w:rPr>
        <w:t>SE APUEBA LA SOLICITUD.</w:t>
      </w:r>
      <w:r w:rsidR="007365F6">
        <w:rPr>
          <w:b/>
        </w:rPr>
        <w:t xml:space="preserve"> </w:t>
      </w:r>
    </w:p>
    <w:p w14:paraId="1FBB5066" w14:textId="77777777" w:rsidR="001C38A9" w:rsidRDefault="001C38A9" w:rsidP="003D1595">
      <w:pPr>
        <w:autoSpaceDE w:val="0"/>
        <w:autoSpaceDN w:val="0"/>
        <w:adjustRightInd w:val="0"/>
        <w:jc w:val="both"/>
        <w:rPr>
          <w:rFonts w:eastAsia="Times New Roman" w:cs="Arial"/>
        </w:rPr>
      </w:pPr>
    </w:p>
    <w:p w14:paraId="64B98CF1" w14:textId="38DE7309" w:rsidR="005D6FD4" w:rsidRDefault="00997B2F" w:rsidP="005D6FD4">
      <w:pPr>
        <w:pStyle w:val="Prrafodelista"/>
        <w:ind w:left="0"/>
        <w:jc w:val="both"/>
        <w:rPr>
          <w:b/>
        </w:rPr>
      </w:pPr>
      <w:r>
        <w:rPr>
          <w:b/>
        </w:rPr>
        <w:t>Octavo</w:t>
      </w:r>
      <w:r w:rsidR="005D6FD4">
        <w:rPr>
          <w:b/>
        </w:rPr>
        <w:t xml:space="preserve"> Punto</w:t>
      </w:r>
      <w:r w:rsidR="005D6FD4" w:rsidRPr="00D307CC">
        <w:rPr>
          <w:b/>
        </w:rPr>
        <w:t>.-</w:t>
      </w:r>
      <w:r w:rsidR="005D6FD4">
        <w:rPr>
          <w:b/>
        </w:rPr>
        <w:t xml:space="preserve"> Clausura por parte del Presidente del Comité de Adquisiciones.</w:t>
      </w:r>
    </w:p>
    <w:p w14:paraId="2C8D72EF" w14:textId="77777777" w:rsidR="00E33D95" w:rsidRDefault="00E33D95" w:rsidP="005D6FD4">
      <w:pPr>
        <w:pStyle w:val="Prrafodelista"/>
        <w:ind w:left="0"/>
        <w:jc w:val="both"/>
        <w:rPr>
          <w:b/>
        </w:rPr>
      </w:pPr>
    </w:p>
    <w:p w14:paraId="63AD0C18" w14:textId="35B2FB35" w:rsidR="00216EDA" w:rsidRPr="007365F6" w:rsidRDefault="007365F6" w:rsidP="007365F6">
      <w:pPr>
        <w:pStyle w:val="Prrafodelista"/>
        <w:ind w:left="0"/>
        <w:jc w:val="both"/>
      </w:pPr>
      <w:r w:rsidRPr="00F9240E">
        <w:t>No habie</w:t>
      </w:r>
      <w:r>
        <w:t xml:space="preserve">ndo más asuntos que tratar, el </w:t>
      </w:r>
      <w:r w:rsidRPr="008A4483">
        <w:t>Regidor Lic. Jorge Juárez Parra en representación del Lic. Alejandro Barragán Sánchez Presidente Municipal y Presidente del Comité de Adquisiciones</w:t>
      </w:r>
      <w:r>
        <w:t xml:space="preserve">, da las gracias por la disposición y el compromiso que tienen cada uno de los integrantes del comité siendo las </w:t>
      </w:r>
      <w:r>
        <w:t>12: 30 horas</w:t>
      </w:r>
      <w:r>
        <w:t xml:space="preserve"> de este jueves </w:t>
      </w:r>
      <w:r w:rsidR="007D75FD">
        <w:t>05 de julio</w:t>
      </w:r>
      <w:r>
        <w:t xml:space="preserve">   se da por clausurada </w:t>
      </w:r>
      <w:r w:rsidRPr="00F9240E">
        <w:t xml:space="preserve">la </w:t>
      </w:r>
      <w:r w:rsidR="007D75FD">
        <w:t xml:space="preserve">décima </w:t>
      </w:r>
      <w:r>
        <w:t xml:space="preserve">quinta </w:t>
      </w:r>
      <w:r w:rsidRPr="00F9240E">
        <w:t>sesión</w:t>
      </w:r>
      <w:r>
        <w:t xml:space="preserve"> ordinaria del </w:t>
      </w:r>
      <w:r w:rsidRPr="001F1148">
        <w:t>Comité de adquisiciones</w:t>
      </w:r>
      <w:r>
        <w:t xml:space="preserve"> gubernamentales, contratación de servicios, arrendamientos y </w:t>
      </w:r>
      <w:r w:rsidRPr="001F1148">
        <w:t xml:space="preserve">enajenaciones, </w:t>
      </w:r>
      <w:r>
        <w:t>para el Municipio de Zapotlán el G</w:t>
      </w:r>
      <w:r w:rsidRPr="001F1148">
        <w:t>rande.</w:t>
      </w:r>
      <w:r>
        <w:t>------------------------------</w:t>
      </w:r>
    </w:p>
    <w:p w14:paraId="30C51E4C" w14:textId="77777777" w:rsidR="007365F6" w:rsidRDefault="007365F6" w:rsidP="005D6FD4">
      <w:pPr>
        <w:jc w:val="both"/>
        <w:rPr>
          <w:rFonts w:cstheme="minorHAnsi"/>
          <w:b/>
        </w:rPr>
      </w:pPr>
    </w:p>
    <w:p w14:paraId="15281211" w14:textId="77777777" w:rsidR="007365F6" w:rsidRDefault="007365F6" w:rsidP="005D6FD4">
      <w:pPr>
        <w:jc w:val="both"/>
        <w:rPr>
          <w:rFonts w:cstheme="minorHAnsi"/>
          <w:b/>
        </w:rPr>
      </w:pPr>
    </w:p>
    <w:p w14:paraId="3D49E274" w14:textId="77777777" w:rsidR="007365F6" w:rsidRDefault="007365F6" w:rsidP="005D6FD4">
      <w:pPr>
        <w:jc w:val="both"/>
        <w:rPr>
          <w:rFonts w:cstheme="minorHAnsi"/>
          <w:b/>
        </w:rPr>
      </w:pPr>
    </w:p>
    <w:p w14:paraId="690B7196" w14:textId="37E235CE" w:rsidR="005D6FD4" w:rsidRPr="005D6FD4" w:rsidRDefault="005D6FD4" w:rsidP="005D6FD4">
      <w:pPr>
        <w:jc w:val="both"/>
        <w:rPr>
          <w:rFonts w:cstheme="minorHAnsi"/>
          <w:b/>
        </w:rPr>
      </w:pPr>
      <w:r w:rsidRPr="005D6FD4">
        <w:rPr>
          <w:rFonts w:cstheme="minorHAnsi"/>
          <w:b/>
        </w:rPr>
        <w:t>----------------</w:t>
      </w:r>
      <w:r w:rsidR="006C14E5">
        <w:rPr>
          <w:rFonts w:cstheme="minorHAnsi"/>
          <w:b/>
        </w:rPr>
        <w:t>------------------------------</w:t>
      </w:r>
      <w:r w:rsidRPr="005D6FD4">
        <w:rPr>
          <w:rFonts w:cstheme="minorHAnsi"/>
          <w:b/>
        </w:rPr>
        <w:t>CIERRE DE ACTA---------------------------------</w:t>
      </w:r>
      <w:r>
        <w:rPr>
          <w:rFonts w:cstheme="minorHAnsi"/>
          <w:b/>
        </w:rPr>
        <w:t>----</w:t>
      </w:r>
      <w:r w:rsidR="006C14E5">
        <w:rPr>
          <w:rFonts w:cstheme="minorHAnsi"/>
          <w:b/>
        </w:rPr>
        <w:t>---</w:t>
      </w:r>
      <w:r w:rsidR="00C03A59">
        <w:rPr>
          <w:rFonts w:cstheme="minorHAnsi"/>
          <w:b/>
        </w:rPr>
        <w:t>------------</w:t>
      </w:r>
    </w:p>
    <w:p w14:paraId="359C718D" w14:textId="457054EF" w:rsidR="0020295D" w:rsidRDefault="00E31DB6" w:rsidP="00E31DB6">
      <w:pPr>
        <w:jc w:val="both"/>
        <w:rPr>
          <w:rFonts w:cstheme="minorHAnsi"/>
        </w:rPr>
      </w:pPr>
      <w:r w:rsidRPr="007B4FBF">
        <w:rPr>
          <w:rFonts w:cstheme="minorHAnsi"/>
        </w:rPr>
        <w:t>Sin otro particular, se da por concluido el presente acto, levantándose la presente acta para constancia, la que habiendo sido leída se firma al margen y al calce por los que en</w:t>
      </w:r>
      <w:r>
        <w:rPr>
          <w:rFonts w:cstheme="minorHAnsi"/>
        </w:rPr>
        <w:t xml:space="preserve"> </w:t>
      </w:r>
      <w:r w:rsidRPr="007B4FBF">
        <w:rPr>
          <w:rFonts w:cstheme="minorHAnsi"/>
        </w:rPr>
        <w:t xml:space="preserve">ella intervinieron y quisieron hacerlo, dando por concluido el acto, siendo las </w:t>
      </w:r>
      <w:r w:rsidR="007D75FD">
        <w:t>12:</w:t>
      </w:r>
      <w:bookmarkStart w:id="0" w:name="_GoBack"/>
      <w:bookmarkEnd w:id="0"/>
      <w:r w:rsidR="007D75FD">
        <w:t>30</w:t>
      </w:r>
      <w:r w:rsidR="000A20B4">
        <w:t xml:space="preserve"> horas</w:t>
      </w:r>
      <w:r w:rsidRPr="007B4FBF">
        <w:rPr>
          <w:rFonts w:cstheme="minorHAnsi"/>
        </w:rPr>
        <w:t xml:space="preserve"> en el lugar y fecha de su inicio.</w:t>
      </w:r>
    </w:p>
    <w:p w14:paraId="7E11F9F0" w14:textId="77777777" w:rsidR="00E31DB6" w:rsidRPr="007B4FBF" w:rsidRDefault="00E31DB6" w:rsidP="00E31DB6">
      <w:pPr>
        <w:jc w:val="center"/>
        <w:rPr>
          <w:b/>
        </w:rPr>
      </w:pPr>
      <w:r w:rsidRPr="007B4FBF">
        <w:rPr>
          <w:b/>
        </w:rPr>
        <w:t>CONSTE</w:t>
      </w:r>
    </w:p>
    <w:tbl>
      <w:tblPr>
        <w:tblStyle w:val="Tablaconcuadrcula"/>
        <w:tblW w:w="9918" w:type="dxa"/>
        <w:tblLook w:val="04A0" w:firstRow="1" w:lastRow="0" w:firstColumn="1" w:lastColumn="0" w:noHBand="0" w:noVBand="1"/>
      </w:tblPr>
      <w:tblGrid>
        <w:gridCol w:w="5949"/>
        <w:gridCol w:w="3969"/>
      </w:tblGrid>
      <w:tr w:rsidR="00E31DB6" w:rsidRPr="007B4FBF" w14:paraId="2D2DFA08" w14:textId="77777777" w:rsidTr="00550937">
        <w:tc>
          <w:tcPr>
            <w:tcW w:w="5949" w:type="dxa"/>
          </w:tcPr>
          <w:p w14:paraId="12AE5624" w14:textId="77777777" w:rsidR="00E31DB6" w:rsidRPr="007B4FBF" w:rsidRDefault="00E31DB6" w:rsidP="000E1B52">
            <w:pPr>
              <w:rPr>
                <w:sz w:val="24"/>
                <w:szCs w:val="24"/>
              </w:rPr>
            </w:pPr>
            <w:r w:rsidRPr="007B4FBF">
              <w:rPr>
                <w:rFonts w:cs="Calibri"/>
                <w:b/>
                <w:sz w:val="24"/>
                <w:szCs w:val="24"/>
              </w:rPr>
              <w:t>NOMBRE</w:t>
            </w:r>
          </w:p>
        </w:tc>
        <w:tc>
          <w:tcPr>
            <w:tcW w:w="3969" w:type="dxa"/>
          </w:tcPr>
          <w:p w14:paraId="452B677D" w14:textId="77777777" w:rsidR="00E31DB6" w:rsidRPr="007B4FBF" w:rsidRDefault="00E31DB6" w:rsidP="000E1B52">
            <w:pPr>
              <w:jc w:val="center"/>
              <w:rPr>
                <w:rFonts w:cs="Calibri"/>
                <w:b/>
                <w:sz w:val="24"/>
                <w:szCs w:val="24"/>
              </w:rPr>
            </w:pPr>
            <w:r w:rsidRPr="007B4FBF">
              <w:rPr>
                <w:rFonts w:cs="Calibri"/>
                <w:b/>
                <w:sz w:val="24"/>
                <w:szCs w:val="24"/>
              </w:rPr>
              <w:t>FIRMA</w:t>
            </w:r>
          </w:p>
        </w:tc>
      </w:tr>
      <w:tr w:rsidR="00E31DB6" w:rsidRPr="007B4FBF" w14:paraId="4B473C05" w14:textId="77777777" w:rsidTr="00550937">
        <w:tc>
          <w:tcPr>
            <w:tcW w:w="5949" w:type="dxa"/>
          </w:tcPr>
          <w:p w14:paraId="57DDD3A8" w14:textId="0AECA705" w:rsidR="00E31DB6" w:rsidRPr="0020295D" w:rsidRDefault="00E31DB6" w:rsidP="000E1B52">
            <w:pPr>
              <w:jc w:val="both"/>
              <w:rPr>
                <w:sz w:val="24"/>
                <w:szCs w:val="24"/>
              </w:rPr>
            </w:pPr>
            <w:r w:rsidRPr="0020295D">
              <w:rPr>
                <w:rFonts w:cs="Calibri"/>
                <w:b/>
                <w:sz w:val="24"/>
                <w:szCs w:val="24"/>
              </w:rPr>
              <w:t xml:space="preserve">Regidor Lic. Jorge Juárez Parra </w:t>
            </w:r>
            <w:r w:rsidRPr="0020295D">
              <w:rPr>
                <w:rFonts w:cs="Calibri"/>
                <w:sz w:val="24"/>
                <w:szCs w:val="24"/>
              </w:rPr>
              <w:t xml:space="preserve">en representación del </w:t>
            </w:r>
            <w:r w:rsidRPr="0020295D">
              <w:rPr>
                <w:sz w:val="24"/>
                <w:szCs w:val="24"/>
              </w:rPr>
              <w:t>Lic. Alejandro Barragán Sánchez Presidente Municipal y Presidente del Comité de Adquisiciones</w:t>
            </w:r>
          </w:p>
        </w:tc>
        <w:tc>
          <w:tcPr>
            <w:tcW w:w="3969" w:type="dxa"/>
          </w:tcPr>
          <w:p w14:paraId="740DAA32" w14:textId="77777777" w:rsidR="00E31DB6" w:rsidRPr="007B4FBF" w:rsidRDefault="00E31DB6" w:rsidP="000E1B52">
            <w:pPr>
              <w:jc w:val="center"/>
              <w:rPr>
                <w:rFonts w:cs="Calibri"/>
                <w:b/>
                <w:sz w:val="24"/>
                <w:szCs w:val="24"/>
              </w:rPr>
            </w:pPr>
          </w:p>
        </w:tc>
      </w:tr>
      <w:tr w:rsidR="00E31DB6" w:rsidRPr="007B4FBF" w14:paraId="16E3D544" w14:textId="77777777" w:rsidTr="00550937">
        <w:tc>
          <w:tcPr>
            <w:tcW w:w="5949" w:type="dxa"/>
          </w:tcPr>
          <w:p w14:paraId="6B7C5EE3" w14:textId="4DBCFAB9" w:rsidR="00E31DB6" w:rsidRPr="0020295D" w:rsidRDefault="00E31DB6" w:rsidP="000E1B52">
            <w:pPr>
              <w:jc w:val="both"/>
              <w:rPr>
                <w:rFonts w:cs="Times New Roman"/>
                <w:b/>
                <w:sz w:val="24"/>
                <w:szCs w:val="24"/>
                <w:lang w:eastAsia="en-US"/>
              </w:rPr>
            </w:pPr>
            <w:r w:rsidRPr="0020295D">
              <w:rPr>
                <w:rFonts w:cs="Times New Roman"/>
                <w:sz w:val="24"/>
                <w:szCs w:val="24"/>
                <w:lang w:eastAsia="en-US"/>
              </w:rPr>
              <w:t xml:space="preserve"> </w:t>
            </w:r>
            <w:r w:rsidRPr="0020295D">
              <w:rPr>
                <w:rFonts w:cs="Times New Roman"/>
                <w:b/>
                <w:sz w:val="24"/>
                <w:szCs w:val="24"/>
                <w:lang w:eastAsia="en-US"/>
              </w:rPr>
              <w:t>C. Cesar Horacio Murguía Chávez</w:t>
            </w:r>
          </w:p>
          <w:p w14:paraId="1D512B92" w14:textId="77777777" w:rsidR="00E31DB6" w:rsidRPr="0020295D" w:rsidRDefault="00E31DB6" w:rsidP="000E1B52">
            <w:pPr>
              <w:jc w:val="both"/>
              <w:rPr>
                <w:rFonts w:cs="Times New Roman"/>
                <w:sz w:val="24"/>
                <w:szCs w:val="24"/>
                <w:lang w:eastAsia="en-US"/>
              </w:rPr>
            </w:pPr>
            <w:r w:rsidRPr="0020295D">
              <w:rPr>
                <w:rFonts w:cs="Times New Roman"/>
                <w:sz w:val="24"/>
                <w:szCs w:val="24"/>
                <w:lang w:eastAsia="en-US"/>
              </w:rPr>
              <w:t xml:space="preserve">Presidente de la Cámara Nacional de Comercio Servicios </w:t>
            </w:r>
          </w:p>
          <w:p w14:paraId="4E013251" w14:textId="77777777" w:rsidR="00E31DB6" w:rsidRPr="0020295D" w:rsidRDefault="00E31DB6" w:rsidP="000E1B52">
            <w:pPr>
              <w:jc w:val="both"/>
              <w:rPr>
                <w:rFonts w:cs="Times New Roman"/>
                <w:sz w:val="24"/>
                <w:szCs w:val="24"/>
                <w:lang w:eastAsia="en-US"/>
              </w:rPr>
            </w:pPr>
            <w:r w:rsidRPr="0020295D">
              <w:rPr>
                <w:rFonts w:cs="Times New Roman"/>
                <w:sz w:val="24"/>
                <w:szCs w:val="24"/>
                <w:lang w:eastAsia="en-US"/>
              </w:rPr>
              <w:t xml:space="preserve">y Turismo de Ciudad Guzmán, Jal.  </w:t>
            </w:r>
          </w:p>
        </w:tc>
        <w:tc>
          <w:tcPr>
            <w:tcW w:w="3969" w:type="dxa"/>
          </w:tcPr>
          <w:p w14:paraId="1EF422B2" w14:textId="77777777" w:rsidR="00E31DB6" w:rsidRPr="007B4FBF" w:rsidRDefault="00E31DB6" w:rsidP="000E1B52">
            <w:pPr>
              <w:rPr>
                <w:rFonts w:cs="Calibri"/>
                <w:sz w:val="24"/>
                <w:szCs w:val="24"/>
                <w:highlight w:val="yellow"/>
              </w:rPr>
            </w:pPr>
          </w:p>
        </w:tc>
      </w:tr>
      <w:tr w:rsidR="00E31DB6" w:rsidRPr="007B4FBF" w14:paraId="06144DD2" w14:textId="77777777" w:rsidTr="00550937">
        <w:tc>
          <w:tcPr>
            <w:tcW w:w="5949" w:type="dxa"/>
          </w:tcPr>
          <w:p w14:paraId="538471B2" w14:textId="77777777" w:rsidR="0020295D" w:rsidRPr="007B4FBF" w:rsidRDefault="0020295D" w:rsidP="0020295D">
            <w:pPr>
              <w:rPr>
                <w:rFonts w:cs="Times New Roman"/>
                <w:b/>
                <w:lang w:eastAsia="en-US"/>
              </w:rPr>
            </w:pPr>
            <w:r w:rsidRPr="007B4FBF">
              <w:rPr>
                <w:rFonts w:cs="Times New Roman"/>
                <w:b/>
                <w:lang w:eastAsia="en-US"/>
              </w:rPr>
              <w:lastRenderedPageBreak/>
              <w:t>Ing. Juan Flores Aguiart</w:t>
            </w:r>
          </w:p>
          <w:p w14:paraId="737C038F" w14:textId="000BAA91" w:rsidR="00E31DB6" w:rsidRPr="0020295D" w:rsidRDefault="0020295D" w:rsidP="0020295D">
            <w:pPr>
              <w:rPr>
                <w:rFonts w:cs="Times New Roman"/>
                <w:lang w:eastAsia="en-US"/>
              </w:rPr>
            </w:pPr>
            <w:r w:rsidRPr="007B4FBF">
              <w:rPr>
                <w:rFonts w:cs="Times New Roman"/>
                <w:lang w:eastAsia="en-US"/>
              </w:rPr>
              <w:t>Presidente del Colegio de Ingenieros del Sur del Estado de Jalisco</w:t>
            </w:r>
          </w:p>
        </w:tc>
        <w:tc>
          <w:tcPr>
            <w:tcW w:w="3969" w:type="dxa"/>
          </w:tcPr>
          <w:p w14:paraId="77A167B4" w14:textId="77777777" w:rsidR="00E31DB6" w:rsidRPr="007B4FBF" w:rsidRDefault="00E31DB6" w:rsidP="000E1B52">
            <w:pPr>
              <w:rPr>
                <w:rFonts w:cs="Calibri"/>
                <w:sz w:val="24"/>
                <w:szCs w:val="24"/>
                <w:highlight w:val="yellow"/>
              </w:rPr>
            </w:pPr>
          </w:p>
        </w:tc>
      </w:tr>
      <w:tr w:rsidR="00E31DB6" w:rsidRPr="007B4FBF" w14:paraId="0EC026D3" w14:textId="77777777" w:rsidTr="00550937">
        <w:tc>
          <w:tcPr>
            <w:tcW w:w="5949" w:type="dxa"/>
          </w:tcPr>
          <w:p w14:paraId="53FA1448" w14:textId="77777777" w:rsidR="00E31DB6" w:rsidRPr="0020295D" w:rsidRDefault="00E31DB6" w:rsidP="000E1B52">
            <w:pPr>
              <w:jc w:val="both"/>
              <w:rPr>
                <w:rFonts w:cs="Times New Roman"/>
                <w:b/>
                <w:sz w:val="24"/>
                <w:szCs w:val="24"/>
                <w:lang w:eastAsia="en-US"/>
              </w:rPr>
            </w:pPr>
            <w:r w:rsidRPr="0020295D">
              <w:rPr>
                <w:rFonts w:cs="Times New Roman"/>
                <w:b/>
                <w:sz w:val="24"/>
                <w:szCs w:val="24"/>
                <w:lang w:eastAsia="en-US"/>
              </w:rPr>
              <w:t xml:space="preserve">Arq. Francisco Javier Magaña </w:t>
            </w:r>
          </w:p>
          <w:p w14:paraId="3BE8E154" w14:textId="77777777" w:rsidR="00E31DB6" w:rsidRPr="0020295D" w:rsidRDefault="00E31DB6" w:rsidP="000E1B52">
            <w:pPr>
              <w:jc w:val="both"/>
              <w:rPr>
                <w:rFonts w:cs="Times New Roman"/>
                <w:sz w:val="24"/>
                <w:szCs w:val="24"/>
                <w:lang w:eastAsia="en-US"/>
              </w:rPr>
            </w:pPr>
            <w:r w:rsidRPr="0020295D">
              <w:rPr>
                <w:rFonts w:cs="Times New Roman"/>
                <w:sz w:val="24"/>
                <w:szCs w:val="24"/>
                <w:lang w:eastAsia="en-US"/>
              </w:rPr>
              <w:t>Representante del Colegio de Arquitectos del Sur del Estado de Jalisco.</w:t>
            </w:r>
          </w:p>
        </w:tc>
        <w:tc>
          <w:tcPr>
            <w:tcW w:w="3969" w:type="dxa"/>
          </w:tcPr>
          <w:p w14:paraId="70191ED1" w14:textId="77777777" w:rsidR="00E31DB6" w:rsidRPr="007B4FBF" w:rsidRDefault="00E31DB6" w:rsidP="000E1B52">
            <w:pPr>
              <w:rPr>
                <w:rFonts w:cs="Calibri"/>
                <w:b/>
                <w:sz w:val="24"/>
                <w:szCs w:val="24"/>
                <w:highlight w:val="yellow"/>
              </w:rPr>
            </w:pPr>
          </w:p>
        </w:tc>
      </w:tr>
      <w:tr w:rsidR="00E31DB6" w:rsidRPr="007B4FBF" w14:paraId="7BBC13B0" w14:textId="77777777" w:rsidTr="00550937">
        <w:tc>
          <w:tcPr>
            <w:tcW w:w="5949" w:type="dxa"/>
          </w:tcPr>
          <w:p w14:paraId="3E3C9BF3" w14:textId="77777777" w:rsidR="00E31DB6" w:rsidRPr="0020295D" w:rsidRDefault="00E31DB6" w:rsidP="000E1B52">
            <w:pPr>
              <w:rPr>
                <w:rFonts w:cstheme="minorHAnsi"/>
                <w:b/>
                <w:sz w:val="24"/>
                <w:szCs w:val="24"/>
              </w:rPr>
            </w:pPr>
            <w:r w:rsidRPr="0020295D">
              <w:rPr>
                <w:rFonts w:cstheme="minorHAnsi"/>
                <w:b/>
                <w:sz w:val="24"/>
                <w:szCs w:val="24"/>
              </w:rPr>
              <w:t>C. Noemí Gutiérrez Guzmán</w:t>
            </w:r>
          </w:p>
          <w:p w14:paraId="36379032" w14:textId="77777777" w:rsidR="00E31DB6" w:rsidRPr="0020295D" w:rsidRDefault="00E31DB6" w:rsidP="000E1B52">
            <w:pPr>
              <w:rPr>
                <w:rFonts w:cstheme="minorHAnsi"/>
                <w:sz w:val="24"/>
                <w:szCs w:val="24"/>
              </w:rPr>
            </w:pPr>
            <w:r w:rsidRPr="0020295D">
              <w:rPr>
                <w:rFonts w:cstheme="minorHAnsi"/>
                <w:sz w:val="24"/>
                <w:szCs w:val="24"/>
              </w:rPr>
              <w:t xml:space="preserve">Presidente del Consejo Directivo de Jóvenes Empresarios de Jalisco. </w:t>
            </w:r>
          </w:p>
        </w:tc>
        <w:tc>
          <w:tcPr>
            <w:tcW w:w="3969" w:type="dxa"/>
          </w:tcPr>
          <w:p w14:paraId="0CA39C9E" w14:textId="77777777" w:rsidR="00E31DB6" w:rsidRPr="007B4FBF" w:rsidRDefault="00E31DB6" w:rsidP="000E1B52">
            <w:pPr>
              <w:rPr>
                <w:rFonts w:cs="Calibri"/>
                <w:b/>
                <w:sz w:val="24"/>
                <w:szCs w:val="24"/>
              </w:rPr>
            </w:pPr>
          </w:p>
        </w:tc>
      </w:tr>
      <w:tr w:rsidR="0020295D" w:rsidRPr="007B4FBF" w14:paraId="4AA5CB7F" w14:textId="77777777" w:rsidTr="00550937">
        <w:tc>
          <w:tcPr>
            <w:tcW w:w="5949" w:type="dxa"/>
          </w:tcPr>
          <w:p w14:paraId="1DDAEAB7" w14:textId="77777777" w:rsidR="0020295D" w:rsidRPr="00D02989" w:rsidRDefault="0020295D" w:rsidP="0020295D">
            <w:pPr>
              <w:rPr>
                <w:rFonts w:cs="Calibri"/>
                <w:b/>
              </w:rPr>
            </w:pPr>
            <w:r w:rsidRPr="00D02989">
              <w:rPr>
                <w:rFonts w:cs="Calibri"/>
                <w:b/>
              </w:rPr>
              <w:t xml:space="preserve">C. Belén Huerta López </w:t>
            </w:r>
          </w:p>
          <w:p w14:paraId="726B39A1" w14:textId="77777777" w:rsidR="0020295D" w:rsidRPr="00D02989" w:rsidRDefault="0020295D" w:rsidP="0020295D">
            <w:pPr>
              <w:rPr>
                <w:rFonts w:cs="Calibri"/>
              </w:rPr>
            </w:pPr>
            <w:r w:rsidRPr="00D02989">
              <w:rPr>
                <w:rFonts w:cs="Calibri"/>
              </w:rPr>
              <w:t>en representación de del C. Alfonso Sánchez Bernal</w:t>
            </w:r>
          </w:p>
          <w:p w14:paraId="56630923" w14:textId="5E645120" w:rsidR="0020295D" w:rsidRPr="0020295D" w:rsidRDefault="0020295D" w:rsidP="0020295D">
            <w:pPr>
              <w:contextualSpacing/>
              <w:jc w:val="both"/>
              <w:rPr>
                <w:lang w:eastAsia="en-US"/>
              </w:rPr>
            </w:pPr>
            <w:r w:rsidRPr="00D02989">
              <w:rPr>
                <w:rFonts w:cs="Calibri"/>
              </w:rPr>
              <w:t>Presidente COPARMEX Delegación Sur Jalisco</w:t>
            </w:r>
          </w:p>
        </w:tc>
        <w:tc>
          <w:tcPr>
            <w:tcW w:w="3969" w:type="dxa"/>
          </w:tcPr>
          <w:p w14:paraId="30626ABE" w14:textId="77777777" w:rsidR="0020295D" w:rsidRPr="007B4FBF" w:rsidRDefault="0020295D" w:rsidP="000E1B52">
            <w:pPr>
              <w:rPr>
                <w:rFonts w:cs="Calibri"/>
                <w:b/>
              </w:rPr>
            </w:pPr>
          </w:p>
        </w:tc>
      </w:tr>
      <w:tr w:rsidR="007D75FD" w:rsidRPr="007B4FBF" w14:paraId="155650AA" w14:textId="77777777" w:rsidTr="00550937">
        <w:tc>
          <w:tcPr>
            <w:tcW w:w="5949" w:type="dxa"/>
          </w:tcPr>
          <w:p w14:paraId="5B687626" w14:textId="77777777" w:rsidR="007D75FD" w:rsidRDefault="007D75FD" w:rsidP="007D75FD">
            <w:pPr>
              <w:rPr>
                <w:rFonts w:cs="Times New Roman"/>
                <w:b/>
                <w:lang w:eastAsia="en-US"/>
              </w:rPr>
            </w:pPr>
            <w:r>
              <w:rPr>
                <w:rFonts w:cs="Times New Roman"/>
                <w:b/>
                <w:lang w:eastAsia="en-US"/>
              </w:rPr>
              <w:t>Lic. Jenifer Yadira Zavala Magallanes</w:t>
            </w:r>
          </w:p>
          <w:p w14:paraId="518988F7" w14:textId="77777777" w:rsidR="007D75FD" w:rsidRDefault="007D75FD" w:rsidP="007D75FD">
            <w:pPr>
              <w:tabs>
                <w:tab w:val="left" w:pos="2859"/>
              </w:tabs>
              <w:rPr>
                <w:rFonts w:cs="Times New Roman"/>
                <w:lang w:eastAsia="en-US"/>
              </w:rPr>
            </w:pPr>
            <w:r>
              <w:rPr>
                <w:rFonts w:cs="Times New Roman"/>
                <w:lang w:eastAsia="en-US"/>
              </w:rPr>
              <w:t>Representante del Centro Universitario</w:t>
            </w:r>
          </w:p>
          <w:p w14:paraId="3E1EDD66" w14:textId="67CB36B8" w:rsidR="007D75FD" w:rsidRPr="007D75FD" w:rsidRDefault="007D75FD" w:rsidP="007D75FD">
            <w:pPr>
              <w:tabs>
                <w:tab w:val="left" w:pos="2859"/>
              </w:tabs>
              <w:rPr>
                <w:rFonts w:cs="Times New Roman"/>
                <w:lang w:eastAsia="en-US"/>
              </w:rPr>
            </w:pPr>
            <w:r>
              <w:rPr>
                <w:rFonts w:cs="Times New Roman"/>
                <w:lang w:eastAsia="en-US"/>
              </w:rPr>
              <w:t xml:space="preserve"> del Sur (Jefe de Suministros)</w:t>
            </w:r>
          </w:p>
        </w:tc>
        <w:tc>
          <w:tcPr>
            <w:tcW w:w="3969" w:type="dxa"/>
          </w:tcPr>
          <w:p w14:paraId="412075DC" w14:textId="77777777" w:rsidR="007D75FD" w:rsidRPr="007B4FBF" w:rsidRDefault="007D75FD" w:rsidP="000E1B52">
            <w:pPr>
              <w:rPr>
                <w:rFonts w:cs="Calibri"/>
              </w:rPr>
            </w:pPr>
          </w:p>
        </w:tc>
      </w:tr>
      <w:tr w:rsidR="00E31DB6" w:rsidRPr="007B4FBF" w14:paraId="237EC9EB" w14:textId="77777777" w:rsidTr="00550937">
        <w:tc>
          <w:tcPr>
            <w:tcW w:w="5949" w:type="dxa"/>
          </w:tcPr>
          <w:p w14:paraId="07D0038A" w14:textId="79FF2893" w:rsidR="0020295D" w:rsidRPr="00932551" w:rsidRDefault="0020295D" w:rsidP="0020295D">
            <w:pPr>
              <w:rPr>
                <w:rFonts w:cs="Times New Roman"/>
                <w:lang w:eastAsia="en-US"/>
              </w:rPr>
            </w:pPr>
            <w:r>
              <w:rPr>
                <w:b/>
                <w:lang w:eastAsia="en-US"/>
              </w:rPr>
              <w:t xml:space="preserve">Lic. Nidia Araceli Zúñiga </w:t>
            </w:r>
            <w:r w:rsidRPr="007B4FBF">
              <w:rPr>
                <w:b/>
                <w:lang w:eastAsia="en-US"/>
              </w:rPr>
              <w:t>Salazar</w:t>
            </w:r>
          </w:p>
          <w:p w14:paraId="0023ACE1" w14:textId="4CC499A5" w:rsidR="00E31DB6" w:rsidRPr="007D75FD" w:rsidRDefault="0020295D" w:rsidP="000E1B52">
            <w:pPr>
              <w:rPr>
                <w:lang w:eastAsia="en-US"/>
              </w:rPr>
            </w:pPr>
            <w:r w:rsidRPr="007B4FBF">
              <w:rPr>
                <w:lang w:eastAsia="en-US"/>
              </w:rPr>
              <w:t>Titular del Órgano Interno de Control</w:t>
            </w:r>
          </w:p>
        </w:tc>
        <w:tc>
          <w:tcPr>
            <w:tcW w:w="3969" w:type="dxa"/>
          </w:tcPr>
          <w:p w14:paraId="73ABDE5F" w14:textId="77777777" w:rsidR="00E31DB6" w:rsidRPr="007B4FBF" w:rsidRDefault="00E31DB6" w:rsidP="000E1B52">
            <w:pPr>
              <w:rPr>
                <w:rFonts w:cs="Calibri"/>
                <w:sz w:val="24"/>
                <w:szCs w:val="24"/>
              </w:rPr>
            </w:pPr>
          </w:p>
        </w:tc>
      </w:tr>
    </w:tbl>
    <w:p w14:paraId="69C8B6E4" w14:textId="77777777" w:rsidR="00E31DB6" w:rsidRPr="00E31DB6" w:rsidRDefault="00E31DB6" w:rsidP="00E31DB6">
      <w:pPr>
        <w:pStyle w:val="Sinespaciado"/>
        <w:rPr>
          <w:rFonts w:cs="Arial"/>
          <w:sz w:val="8"/>
          <w:szCs w:val="8"/>
        </w:rPr>
      </w:pPr>
    </w:p>
    <w:p w14:paraId="2F2E86B1" w14:textId="77777777" w:rsidR="007D75FD" w:rsidRDefault="007D75FD" w:rsidP="00E31DB6">
      <w:pPr>
        <w:pStyle w:val="Sinespaciado"/>
        <w:jc w:val="center"/>
        <w:rPr>
          <w:rFonts w:cs="Arial"/>
        </w:rPr>
      </w:pPr>
    </w:p>
    <w:p w14:paraId="26F1F4E4" w14:textId="77777777" w:rsidR="007D75FD" w:rsidRDefault="007D75FD" w:rsidP="00E31DB6">
      <w:pPr>
        <w:pStyle w:val="Sinespaciado"/>
        <w:jc w:val="center"/>
        <w:rPr>
          <w:rFonts w:cs="Arial"/>
        </w:rPr>
      </w:pPr>
    </w:p>
    <w:p w14:paraId="541D413D" w14:textId="77777777" w:rsidR="00E31DB6" w:rsidRDefault="00E31DB6" w:rsidP="00E31DB6">
      <w:pPr>
        <w:pStyle w:val="Sinespaciado"/>
        <w:jc w:val="center"/>
        <w:rPr>
          <w:rFonts w:cs="Arial"/>
        </w:rPr>
      </w:pPr>
      <w:r>
        <w:rPr>
          <w:rFonts w:cs="Arial"/>
        </w:rPr>
        <w:t>A T E N T A M E N T E</w:t>
      </w:r>
    </w:p>
    <w:p w14:paraId="4847B351" w14:textId="77777777" w:rsidR="00E31DB6" w:rsidRDefault="00E31DB6" w:rsidP="00E31DB6">
      <w:pPr>
        <w:rPr>
          <w:rFonts w:eastAsia="Calibri" w:cstheme="minorHAnsi"/>
          <w:lang w:eastAsia="en-US"/>
        </w:rPr>
      </w:pPr>
    </w:p>
    <w:p w14:paraId="01B70F5C" w14:textId="77777777" w:rsidR="00E31DB6" w:rsidRPr="00C80101" w:rsidRDefault="00E31DB6" w:rsidP="00E31DB6">
      <w:pPr>
        <w:rPr>
          <w:rFonts w:eastAsia="Calibri" w:cstheme="minorHAnsi"/>
          <w:lang w:eastAsia="en-US"/>
        </w:rPr>
      </w:pPr>
    </w:p>
    <w:p w14:paraId="66D4E33C" w14:textId="77777777" w:rsidR="00E31DB6" w:rsidRDefault="00E31DB6" w:rsidP="00E31DB6">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0C652120" w14:textId="20836115" w:rsidR="00E31DB6" w:rsidRDefault="00E31DB6" w:rsidP="007D75FD">
      <w:pPr>
        <w:ind w:firstLine="709"/>
        <w:jc w:val="center"/>
        <w:rPr>
          <w:rFonts w:cstheme="minorHAnsi"/>
          <w:b/>
          <w:sz w:val="22"/>
          <w:szCs w:val="22"/>
        </w:rPr>
      </w:pPr>
      <w:r w:rsidRPr="001A448B">
        <w:rPr>
          <w:rFonts w:eastAsia="Calibri" w:cstheme="minorHAnsi"/>
          <w:b/>
          <w:sz w:val="22"/>
          <w:szCs w:val="22"/>
          <w:lang w:eastAsia="en-US"/>
        </w:rPr>
        <w:t xml:space="preserve">Coordinador de Proveeduría Municipal y Secretario Técnico  del Comité de </w:t>
      </w:r>
      <w:r w:rsidRPr="001A448B">
        <w:rPr>
          <w:rFonts w:cstheme="minorHAnsi"/>
          <w:b/>
          <w:sz w:val="22"/>
          <w:szCs w:val="22"/>
        </w:rPr>
        <w:t>Adquisiciones</w:t>
      </w:r>
      <w:r w:rsidRPr="001A448B">
        <w:rPr>
          <w:rFonts w:eastAsia="Calibri" w:cstheme="minorHAnsi"/>
          <w:b/>
          <w:sz w:val="22"/>
          <w:szCs w:val="22"/>
          <w:lang w:eastAsia="en-US"/>
        </w:rPr>
        <w:t xml:space="preserve"> Gubernamentales, Contratación</w:t>
      </w:r>
      <w:r w:rsidRPr="001A448B">
        <w:rPr>
          <w:rFonts w:cstheme="minorHAnsi"/>
          <w:b/>
          <w:sz w:val="22"/>
          <w:szCs w:val="22"/>
        </w:rPr>
        <w:t xml:space="preserve"> de Servicios, Arrendamientos y Enajenaciones, para el </w:t>
      </w:r>
      <w:r w:rsidR="007D75FD">
        <w:rPr>
          <w:rFonts w:cstheme="minorHAnsi"/>
          <w:b/>
          <w:sz w:val="22"/>
          <w:szCs w:val="22"/>
        </w:rPr>
        <w:t xml:space="preserve">Municipio de Zapotlán el Grande.  </w:t>
      </w:r>
    </w:p>
    <w:p w14:paraId="4485CF46" w14:textId="77777777" w:rsidR="007D75FD" w:rsidRPr="00957D7B" w:rsidRDefault="007D75FD" w:rsidP="007D75FD">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5C6D8732" w14:textId="77777777" w:rsidR="007D75FD" w:rsidRPr="00B44DA2" w:rsidRDefault="007D75FD" w:rsidP="007D75FD">
      <w:pPr>
        <w:jc w:val="center"/>
        <w:rPr>
          <w:sz w:val="18"/>
          <w:szCs w:val="18"/>
        </w:rPr>
      </w:pPr>
      <w:r w:rsidRPr="00B44DA2">
        <w:rPr>
          <w:sz w:val="18"/>
          <w:szCs w:val="18"/>
        </w:rPr>
        <w:t>“2022, AÑO DEL CINCUENTA ANIVERSARIO DEL INSTITUTO TECNOLOGICO DE CIUDAD GUZMAN”</w:t>
      </w:r>
    </w:p>
    <w:p w14:paraId="70E8700A" w14:textId="77777777" w:rsidR="007D75FD" w:rsidRDefault="007D75FD" w:rsidP="007D75FD">
      <w:pPr>
        <w:pStyle w:val="Sinespaciado"/>
        <w:jc w:val="center"/>
      </w:pPr>
      <w:r w:rsidRPr="00B44DA2">
        <w:t xml:space="preserve">Ciudad Guzmán, Municipio de Zapotlán el Grande, Jalisco, a </w:t>
      </w:r>
      <w:r>
        <w:t xml:space="preserve">05 de julio </w:t>
      </w:r>
      <w:r w:rsidRPr="00B44DA2">
        <w:t>del año 2022</w:t>
      </w:r>
    </w:p>
    <w:p w14:paraId="0E06B7BD" w14:textId="77777777" w:rsidR="00E31DB6" w:rsidRPr="00FA04A8" w:rsidRDefault="00E31DB6" w:rsidP="00E31DB6">
      <w:pPr>
        <w:ind w:firstLine="709"/>
        <w:jc w:val="center"/>
        <w:rPr>
          <w:rFonts w:eastAsia="Calibri" w:cstheme="minorHAnsi"/>
          <w:b/>
          <w:sz w:val="22"/>
          <w:szCs w:val="22"/>
          <w:lang w:eastAsia="en-US"/>
        </w:rPr>
      </w:pPr>
    </w:p>
    <w:p w14:paraId="55F6A24C" w14:textId="77777777" w:rsidR="001905FB" w:rsidRDefault="001905FB" w:rsidP="00E31DB6">
      <w:pPr>
        <w:jc w:val="both"/>
        <w:rPr>
          <w:rFonts w:cstheme="minorHAnsi"/>
          <w:b/>
        </w:rPr>
      </w:pPr>
    </w:p>
    <w:sectPr w:rsidR="001905FB" w:rsidSect="005C094A">
      <w:headerReference w:type="even" r:id="rId8"/>
      <w:headerReference w:type="default" r:id="rId9"/>
      <w:headerReference w:type="firs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58952" w14:textId="77777777" w:rsidR="00055961" w:rsidRDefault="00055961" w:rsidP="007C73C4">
      <w:r>
        <w:separator/>
      </w:r>
    </w:p>
  </w:endnote>
  <w:endnote w:type="continuationSeparator" w:id="0">
    <w:p w14:paraId="077CA1CB" w14:textId="77777777" w:rsidR="00055961" w:rsidRDefault="00055961"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5586A" w14:textId="77777777" w:rsidR="00055961" w:rsidRDefault="00055961" w:rsidP="007C73C4">
      <w:r>
        <w:separator/>
      </w:r>
    </w:p>
  </w:footnote>
  <w:footnote w:type="continuationSeparator" w:id="0">
    <w:p w14:paraId="41F97639" w14:textId="77777777" w:rsidR="00055961" w:rsidRDefault="00055961"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055961">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055961">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noProof/>
        <w:lang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055961">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15:restartNumberingAfterBreak="0">
    <w:nsid w:val="09FB1CC1"/>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6" w15:restartNumberingAfterBreak="0">
    <w:nsid w:val="0BDF1096"/>
    <w:multiLevelType w:val="hybridMultilevel"/>
    <w:tmpl w:val="6E2AB890"/>
    <w:lvl w:ilvl="0" w:tplc="C130E554">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7" w15:restartNumberingAfterBreak="0">
    <w:nsid w:val="1EC645DC"/>
    <w:multiLevelType w:val="hybridMultilevel"/>
    <w:tmpl w:val="8528F308"/>
    <w:lvl w:ilvl="0" w:tplc="13EA357E">
      <w:start w:val="1"/>
      <w:numFmt w:val="decimal"/>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8" w15:restartNumberingAfterBreak="0">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D854E9"/>
    <w:multiLevelType w:val="hybridMultilevel"/>
    <w:tmpl w:val="A2D8D75C"/>
    <w:lvl w:ilvl="0" w:tplc="BA8638E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D25A7A"/>
    <w:multiLevelType w:val="hybridMultilevel"/>
    <w:tmpl w:val="614864AE"/>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1" w15:restartNumberingAfterBreak="0">
    <w:nsid w:val="213B0EFD"/>
    <w:multiLevelType w:val="hybridMultilevel"/>
    <w:tmpl w:val="2D1AA8DE"/>
    <w:lvl w:ilvl="0" w:tplc="856272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15:restartNumberingAfterBreak="0">
    <w:nsid w:val="23CF73AC"/>
    <w:multiLevelType w:val="hybridMultilevel"/>
    <w:tmpl w:val="A3EC18E0"/>
    <w:lvl w:ilvl="0" w:tplc="B4AEEF94">
      <w:start w:val="6"/>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AD7A57"/>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1960A37"/>
    <w:multiLevelType w:val="hybridMultilevel"/>
    <w:tmpl w:val="E640EB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8E57998"/>
    <w:multiLevelType w:val="hybridMultilevel"/>
    <w:tmpl w:val="0AF83CD8"/>
    <w:lvl w:ilvl="0" w:tplc="DE02A99C">
      <w:start w:val="2"/>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CD1881"/>
    <w:multiLevelType w:val="hybridMultilevel"/>
    <w:tmpl w:val="79AE76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B56417"/>
    <w:multiLevelType w:val="hybridMultilevel"/>
    <w:tmpl w:val="BC92D77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E14BB7"/>
    <w:multiLevelType w:val="hybridMultilevel"/>
    <w:tmpl w:val="8C5650A4"/>
    <w:lvl w:ilvl="0" w:tplc="84F893CC">
      <w:start w:val="1"/>
      <w:numFmt w:val="upperLetter"/>
      <w:lvlText w:val="%1)"/>
      <w:lvlJc w:val="left"/>
      <w:pPr>
        <w:ind w:left="927" w:hanging="360"/>
      </w:pPr>
      <w:rPr>
        <w:rFonts w:eastAsiaTheme="minorHAnsi"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395623B"/>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0406EC"/>
    <w:multiLevelType w:val="hybridMultilevel"/>
    <w:tmpl w:val="E3667A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930F34"/>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4C843860"/>
    <w:multiLevelType w:val="hybridMultilevel"/>
    <w:tmpl w:val="09927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26C2F35"/>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400B0A"/>
    <w:multiLevelType w:val="hybridMultilevel"/>
    <w:tmpl w:val="8528F308"/>
    <w:lvl w:ilvl="0" w:tplc="13EA357E">
      <w:start w:val="1"/>
      <w:numFmt w:val="decimal"/>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6" w15:restartNumberingAfterBreak="0">
    <w:nsid w:val="5BBE42A0"/>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304B85"/>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8334F6"/>
    <w:multiLevelType w:val="hybridMultilevel"/>
    <w:tmpl w:val="91C26948"/>
    <w:lvl w:ilvl="0" w:tplc="5DCA728C">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7D22287"/>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CE4CAF"/>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CF43D1"/>
    <w:multiLevelType w:val="hybridMultilevel"/>
    <w:tmpl w:val="BE1E397A"/>
    <w:lvl w:ilvl="0" w:tplc="3598551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3" w15:restartNumberingAfterBreak="0">
    <w:nsid w:val="7740318D"/>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575528"/>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ED0FF5"/>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1"/>
  </w:num>
  <w:num w:numId="3">
    <w:abstractNumId w:val="3"/>
  </w:num>
  <w:num w:numId="4">
    <w:abstractNumId w:val="2"/>
  </w:num>
  <w:num w:numId="5">
    <w:abstractNumId w:val="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23"/>
  </w:num>
  <w:num w:numId="9">
    <w:abstractNumId w:val="29"/>
  </w:num>
  <w:num w:numId="10">
    <w:abstractNumId w:val="16"/>
  </w:num>
  <w:num w:numId="11">
    <w:abstractNumId w:val="20"/>
  </w:num>
  <w:num w:numId="12">
    <w:abstractNumId w:val="21"/>
  </w:num>
  <w:num w:numId="13">
    <w:abstractNumId w:val="13"/>
  </w:num>
  <w:num w:numId="14">
    <w:abstractNumId w:val="8"/>
  </w:num>
  <w:num w:numId="15">
    <w:abstractNumId w:val="12"/>
  </w:num>
  <w:num w:numId="16">
    <w:abstractNumId w:val="15"/>
  </w:num>
  <w:num w:numId="17">
    <w:abstractNumId w:val="9"/>
  </w:num>
  <w:num w:numId="18">
    <w:abstractNumId w:val="6"/>
  </w:num>
  <w:num w:numId="19">
    <w:abstractNumId w:val="10"/>
  </w:num>
  <w:num w:numId="20">
    <w:abstractNumId w:val="33"/>
  </w:num>
  <w:num w:numId="21">
    <w:abstractNumId w:val="30"/>
  </w:num>
  <w:num w:numId="22">
    <w:abstractNumId w:val="22"/>
  </w:num>
  <w:num w:numId="23">
    <w:abstractNumId w:val="19"/>
  </w:num>
  <w:num w:numId="24">
    <w:abstractNumId w:val="4"/>
  </w:num>
  <w:num w:numId="25">
    <w:abstractNumId w:val="18"/>
  </w:num>
  <w:num w:numId="26">
    <w:abstractNumId w:val="24"/>
  </w:num>
  <w:num w:numId="27">
    <w:abstractNumId w:val="26"/>
  </w:num>
  <w:num w:numId="28">
    <w:abstractNumId w:val="17"/>
  </w:num>
  <w:num w:numId="29">
    <w:abstractNumId w:val="32"/>
  </w:num>
  <w:num w:numId="30">
    <w:abstractNumId w:val="11"/>
  </w:num>
  <w:num w:numId="31">
    <w:abstractNumId w:val="31"/>
  </w:num>
  <w:num w:numId="32">
    <w:abstractNumId w:val="34"/>
  </w:num>
  <w:num w:numId="33">
    <w:abstractNumId w:val="35"/>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1437"/>
    <w:rsid w:val="000020AC"/>
    <w:rsid w:val="00002323"/>
    <w:rsid w:val="0000248C"/>
    <w:rsid w:val="00012EF0"/>
    <w:rsid w:val="000240D7"/>
    <w:rsid w:val="000247F5"/>
    <w:rsid w:val="00026F3B"/>
    <w:rsid w:val="00027E1A"/>
    <w:rsid w:val="00031458"/>
    <w:rsid w:val="00031F04"/>
    <w:rsid w:val="0003330E"/>
    <w:rsid w:val="00033684"/>
    <w:rsid w:val="00040C5E"/>
    <w:rsid w:val="00040CC3"/>
    <w:rsid w:val="000428E6"/>
    <w:rsid w:val="00043CF9"/>
    <w:rsid w:val="00051956"/>
    <w:rsid w:val="00051B67"/>
    <w:rsid w:val="00051B94"/>
    <w:rsid w:val="00055961"/>
    <w:rsid w:val="00056964"/>
    <w:rsid w:val="00057C8A"/>
    <w:rsid w:val="00063C6B"/>
    <w:rsid w:val="00064861"/>
    <w:rsid w:val="000679E4"/>
    <w:rsid w:val="00072E87"/>
    <w:rsid w:val="00077DBA"/>
    <w:rsid w:val="00084853"/>
    <w:rsid w:val="00096505"/>
    <w:rsid w:val="000A02B3"/>
    <w:rsid w:val="000A20B4"/>
    <w:rsid w:val="000A38F7"/>
    <w:rsid w:val="000A6AA6"/>
    <w:rsid w:val="000C17C7"/>
    <w:rsid w:val="000C5EC6"/>
    <w:rsid w:val="000E4375"/>
    <w:rsid w:val="000F037D"/>
    <w:rsid w:val="000F0551"/>
    <w:rsid w:val="001105C9"/>
    <w:rsid w:val="00120995"/>
    <w:rsid w:val="00124DC3"/>
    <w:rsid w:val="001304C2"/>
    <w:rsid w:val="00131E6D"/>
    <w:rsid w:val="001328D6"/>
    <w:rsid w:val="001354D7"/>
    <w:rsid w:val="00136F28"/>
    <w:rsid w:val="00137408"/>
    <w:rsid w:val="001442C2"/>
    <w:rsid w:val="0014476D"/>
    <w:rsid w:val="00170603"/>
    <w:rsid w:val="001728CF"/>
    <w:rsid w:val="00174630"/>
    <w:rsid w:val="00175ADB"/>
    <w:rsid w:val="0018217E"/>
    <w:rsid w:val="00183922"/>
    <w:rsid w:val="00185E07"/>
    <w:rsid w:val="00187193"/>
    <w:rsid w:val="001905FB"/>
    <w:rsid w:val="00194940"/>
    <w:rsid w:val="001A448B"/>
    <w:rsid w:val="001B173A"/>
    <w:rsid w:val="001B2B35"/>
    <w:rsid w:val="001C0467"/>
    <w:rsid w:val="001C21FA"/>
    <w:rsid w:val="001C38A9"/>
    <w:rsid w:val="001C6608"/>
    <w:rsid w:val="001D3CC4"/>
    <w:rsid w:val="001D6B38"/>
    <w:rsid w:val="001D7A09"/>
    <w:rsid w:val="001E1A81"/>
    <w:rsid w:val="001E266E"/>
    <w:rsid w:val="001E5A8F"/>
    <w:rsid w:val="001E678D"/>
    <w:rsid w:val="001F1148"/>
    <w:rsid w:val="001F2829"/>
    <w:rsid w:val="002006C1"/>
    <w:rsid w:val="0020295D"/>
    <w:rsid w:val="00202D90"/>
    <w:rsid w:val="00207DE6"/>
    <w:rsid w:val="00214789"/>
    <w:rsid w:val="00215D9E"/>
    <w:rsid w:val="00216EDA"/>
    <w:rsid w:val="002216DA"/>
    <w:rsid w:val="00226EEB"/>
    <w:rsid w:val="00230A71"/>
    <w:rsid w:val="0023104A"/>
    <w:rsid w:val="002341D8"/>
    <w:rsid w:val="00234DE4"/>
    <w:rsid w:val="00235FA4"/>
    <w:rsid w:val="00243D0A"/>
    <w:rsid w:val="00246CAA"/>
    <w:rsid w:val="00251005"/>
    <w:rsid w:val="0025392F"/>
    <w:rsid w:val="00260587"/>
    <w:rsid w:val="00271F91"/>
    <w:rsid w:val="00272913"/>
    <w:rsid w:val="002740A3"/>
    <w:rsid w:val="00284B25"/>
    <w:rsid w:val="002A21E0"/>
    <w:rsid w:val="002A7B08"/>
    <w:rsid w:val="002B0922"/>
    <w:rsid w:val="002B74D7"/>
    <w:rsid w:val="002C2F29"/>
    <w:rsid w:val="002C570D"/>
    <w:rsid w:val="002C7BD1"/>
    <w:rsid w:val="002D0ADB"/>
    <w:rsid w:val="002D315B"/>
    <w:rsid w:val="002D40A4"/>
    <w:rsid w:val="002D7CB6"/>
    <w:rsid w:val="002E394B"/>
    <w:rsid w:val="002E3F61"/>
    <w:rsid w:val="002E4DA5"/>
    <w:rsid w:val="002E7CD2"/>
    <w:rsid w:val="002F4735"/>
    <w:rsid w:val="00304128"/>
    <w:rsid w:val="003049BF"/>
    <w:rsid w:val="0030751B"/>
    <w:rsid w:val="0031299C"/>
    <w:rsid w:val="00324413"/>
    <w:rsid w:val="00326B29"/>
    <w:rsid w:val="00327E85"/>
    <w:rsid w:val="00341680"/>
    <w:rsid w:val="0034273C"/>
    <w:rsid w:val="00343036"/>
    <w:rsid w:val="0035652F"/>
    <w:rsid w:val="003750AE"/>
    <w:rsid w:val="00380D14"/>
    <w:rsid w:val="003A092E"/>
    <w:rsid w:val="003A4033"/>
    <w:rsid w:val="003A51D6"/>
    <w:rsid w:val="003B0C54"/>
    <w:rsid w:val="003B527C"/>
    <w:rsid w:val="003B5567"/>
    <w:rsid w:val="003B6C41"/>
    <w:rsid w:val="003C2774"/>
    <w:rsid w:val="003C75D0"/>
    <w:rsid w:val="003C7D06"/>
    <w:rsid w:val="003D1595"/>
    <w:rsid w:val="003D4ED9"/>
    <w:rsid w:val="003D519E"/>
    <w:rsid w:val="003D6C6C"/>
    <w:rsid w:val="003F483E"/>
    <w:rsid w:val="003F7490"/>
    <w:rsid w:val="00400523"/>
    <w:rsid w:val="0040089D"/>
    <w:rsid w:val="004063B8"/>
    <w:rsid w:val="00407885"/>
    <w:rsid w:val="0042026E"/>
    <w:rsid w:val="0042594E"/>
    <w:rsid w:val="00434472"/>
    <w:rsid w:val="00440B7E"/>
    <w:rsid w:val="004424B7"/>
    <w:rsid w:val="00444171"/>
    <w:rsid w:val="00446A9A"/>
    <w:rsid w:val="004524F3"/>
    <w:rsid w:val="0046532F"/>
    <w:rsid w:val="00475F8F"/>
    <w:rsid w:val="00481780"/>
    <w:rsid w:val="00481899"/>
    <w:rsid w:val="00481D67"/>
    <w:rsid w:val="00483876"/>
    <w:rsid w:val="00485BEC"/>
    <w:rsid w:val="004958BA"/>
    <w:rsid w:val="004963F2"/>
    <w:rsid w:val="00496733"/>
    <w:rsid w:val="004A175B"/>
    <w:rsid w:val="004A62AF"/>
    <w:rsid w:val="004B0544"/>
    <w:rsid w:val="004B2FF4"/>
    <w:rsid w:val="004B40B7"/>
    <w:rsid w:val="004D37C8"/>
    <w:rsid w:val="004D4362"/>
    <w:rsid w:val="004E750F"/>
    <w:rsid w:val="004F002D"/>
    <w:rsid w:val="004F0E24"/>
    <w:rsid w:val="004F2E66"/>
    <w:rsid w:val="004F380B"/>
    <w:rsid w:val="004F6BE1"/>
    <w:rsid w:val="00501289"/>
    <w:rsid w:val="005064A1"/>
    <w:rsid w:val="00510D3F"/>
    <w:rsid w:val="00513822"/>
    <w:rsid w:val="00514BCD"/>
    <w:rsid w:val="005314B9"/>
    <w:rsid w:val="00533653"/>
    <w:rsid w:val="00536932"/>
    <w:rsid w:val="00537B03"/>
    <w:rsid w:val="00541F4C"/>
    <w:rsid w:val="0054515C"/>
    <w:rsid w:val="005455BC"/>
    <w:rsid w:val="00546180"/>
    <w:rsid w:val="00550937"/>
    <w:rsid w:val="00552AC1"/>
    <w:rsid w:val="0055437A"/>
    <w:rsid w:val="00585876"/>
    <w:rsid w:val="005858A7"/>
    <w:rsid w:val="005911C7"/>
    <w:rsid w:val="00594EB2"/>
    <w:rsid w:val="005A53BF"/>
    <w:rsid w:val="005A6F74"/>
    <w:rsid w:val="005C094A"/>
    <w:rsid w:val="005C1249"/>
    <w:rsid w:val="005C2439"/>
    <w:rsid w:val="005C4B99"/>
    <w:rsid w:val="005D62DA"/>
    <w:rsid w:val="005D6FD4"/>
    <w:rsid w:val="005E2D90"/>
    <w:rsid w:val="005E2FDD"/>
    <w:rsid w:val="005E6E11"/>
    <w:rsid w:val="005F4827"/>
    <w:rsid w:val="005F5A6D"/>
    <w:rsid w:val="005F6486"/>
    <w:rsid w:val="005F6A93"/>
    <w:rsid w:val="00600A5A"/>
    <w:rsid w:val="0060155A"/>
    <w:rsid w:val="00604C4F"/>
    <w:rsid w:val="0061519A"/>
    <w:rsid w:val="00636116"/>
    <w:rsid w:val="00636761"/>
    <w:rsid w:val="00636A4C"/>
    <w:rsid w:val="00647F42"/>
    <w:rsid w:val="00653417"/>
    <w:rsid w:val="0065386D"/>
    <w:rsid w:val="006539F1"/>
    <w:rsid w:val="00657D4F"/>
    <w:rsid w:val="00661029"/>
    <w:rsid w:val="00667F66"/>
    <w:rsid w:val="00673959"/>
    <w:rsid w:val="00675474"/>
    <w:rsid w:val="00683B53"/>
    <w:rsid w:val="006A0DE5"/>
    <w:rsid w:val="006A0F53"/>
    <w:rsid w:val="006A4D00"/>
    <w:rsid w:val="006B374A"/>
    <w:rsid w:val="006C14E5"/>
    <w:rsid w:val="006C26D3"/>
    <w:rsid w:val="006D0891"/>
    <w:rsid w:val="006D175B"/>
    <w:rsid w:val="006D5348"/>
    <w:rsid w:val="006E454A"/>
    <w:rsid w:val="006F3646"/>
    <w:rsid w:val="006F4DB8"/>
    <w:rsid w:val="006F4F6F"/>
    <w:rsid w:val="0070079F"/>
    <w:rsid w:val="00700A63"/>
    <w:rsid w:val="00704780"/>
    <w:rsid w:val="00705639"/>
    <w:rsid w:val="00713FE3"/>
    <w:rsid w:val="00715283"/>
    <w:rsid w:val="007168E6"/>
    <w:rsid w:val="00720ED6"/>
    <w:rsid w:val="00727445"/>
    <w:rsid w:val="007365F6"/>
    <w:rsid w:val="0074215B"/>
    <w:rsid w:val="00743551"/>
    <w:rsid w:val="00746083"/>
    <w:rsid w:val="00746C07"/>
    <w:rsid w:val="00752B30"/>
    <w:rsid w:val="007574DA"/>
    <w:rsid w:val="00757F85"/>
    <w:rsid w:val="00757FCA"/>
    <w:rsid w:val="00762724"/>
    <w:rsid w:val="00762914"/>
    <w:rsid w:val="00765951"/>
    <w:rsid w:val="00771AB9"/>
    <w:rsid w:val="00771F2F"/>
    <w:rsid w:val="0077440F"/>
    <w:rsid w:val="00775E3B"/>
    <w:rsid w:val="007761CE"/>
    <w:rsid w:val="00777E2E"/>
    <w:rsid w:val="007A1B6E"/>
    <w:rsid w:val="007A5EDE"/>
    <w:rsid w:val="007B07AD"/>
    <w:rsid w:val="007B6768"/>
    <w:rsid w:val="007C2D6A"/>
    <w:rsid w:val="007C659D"/>
    <w:rsid w:val="007C73C4"/>
    <w:rsid w:val="007C7AB3"/>
    <w:rsid w:val="007D5200"/>
    <w:rsid w:val="007D5D79"/>
    <w:rsid w:val="007D75FD"/>
    <w:rsid w:val="007E2AF3"/>
    <w:rsid w:val="008012F3"/>
    <w:rsid w:val="008023C6"/>
    <w:rsid w:val="0080757C"/>
    <w:rsid w:val="00810297"/>
    <w:rsid w:val="008203B6"/>
    <w:rsid w:val="008204FC"/>
    <w:rsid w:val="00825929"/>
    <w:rsid w:val="00827760"/>
    <w:rsid w:val="00831ED3"/>
    <w:rsid w:val="0083452E"/>
    <w:rsid w:val="0083707A"/>
    <w:rsid w:val="008371B3"/>
    <w:rsid w:val="00837FD4"/>
    <w:rsid w:val="00843607"/>
    <w:rsid w:val="00846634"/>
    <w:rsid w:val="00846719"/>
    <w:rsid w:val="00850257"/>
    <w:rsid w:val="0085446E"/>
    <w:rsid w:val="008566AE"/>
    <w:rsid w:val="00857733"/>
    <w:rsid w:val="00857DC9"/>
    <w:rsid w:val="0086492B"/>
    <w:rsid w:val="008705F2"/>
    <w:rsid w:val="008749F0"/>
    <w:rsid w:val="0088120F"/>
    <w:rsid w:val="008847AC"/>
    <w:rsid w:val="00890ED0"/>
    <w:rsid w:val="0089386E"/>
    <w:rsid w:val="008970E3"/>
    <w:rsid w:val="008A1E11"/>
    <w:rsid w:val="008A4483"/>
    <w:rsid w:val="008A7859"/>
    <w:rsid w:val="008B3101"/>
    <w:rsid w:val="008B574B"/>
    <w:rsid w:val="008B5AD4"/>
    <w:rsid w:val="008C0323"/>
    <w:rsid w:val="008C044C"/>
    <w:rsid w:val="008C306A"/>
    <w:rsid w:val="008C320E"/>
    <w:rsid w:val="008C5516"/>
    <w:rsid w:val="008D0D26"/>
    <w:rsid w:val="008D3213"/>
    <w:rsid w:val="008D6B94"/>
    <w:rsid w:val="008F24CF"/>
    <w:rsid w:val="008F314C"/>
    <w:rsid w:val="008F6BF5"/>
    <w:rsid w:val="00901296"/>
    <w:rsid w:val="00902B16"/>
    <w:rsid w:val="009031F2"/>
    <w:rsid w:val="0090648C"/>
    <w:rsid w:val="009109D4"/>
    <w:rsid w:val="0091422B"/>
    <w:rsid w:val="009157AC"/>
    <w:rsid w:val="00920646"/>
    <w:rsid w:val="00922F6A"/>
    <w:rsid w:val="00923CC6"/>
    <w:rsid w:val="00932551"/>
    <w:rsid w:val="00936E95"/>
    <w:rsid w:val="00941F9F"/>
    <w:rsid w:val="00964E60"/>
    <w:rsid w:val="009701A5"/>
    <w:rsid w:val="0097351D"/>
    <w:rsid w:val="00980DC7"/>
    <w:rsid w:val="0098656D"/>
    <w:rsid w:val="009909C1"/>
    <w:rsid w:val="0099152D"/>
    <w:rsid w:val="00992842"/>
    <w:rsid w:val="00996684"/>
    <w:rsid w:val="00997B2F"/>
    <w:rsid w:val="009A34E2"/>
    <w:rsid w:val="009A4A03"/>
    <w:rsid w:val="009A5339"/>
    <w:rsid w:val="009B0D7F"/>
    <w:rsid w:val="009B506E"/>
    <w:rsid w:val="009B5247"/>
    <w:rsid w:val="009C11A3"/>
    <w:rsid w:val="009C15A1"/>
    <w:rsid w:val="009C293C"/>
    <w:rsid w:val="009D1F06"/>
    <w:rsid w:val="009D4E4D"/>
    <w:rsid w:val="009D6F9E"/>
    <w:rsid w:val="009E3A35"/>
    <w:rsid w:val="00A04803"/>
    <w:rsid w:val="00A10876"/>
    <w:rsid w:val="00A15676"/>
    <w:rsid w:val="00A16809"/>
    <w:rsid w:val="00A32936"/>
    <w:rsid w:val="00A35A6E"/>
    <w:rsid w:val="00A35E48"/>
    <w:rsid w:val="00A41847"/>
    <w:rsid w:val="00A42AB3"/>
    <w:rsid w:val="00A44C1A"/>
    <w:rsid w:val="00A47421"/>
    <w:rsid w:val="00A51069"/>
    <w:rsid w:val="00A53ADA"/>
    <w:rsid w:val="00A566DA"/>
    <w:rsid w:val="00A60A05"/>
    <w:rsid w:val="00A91157"/>
    <w:rsid w:val="00A91400"/>
    <w:rsid w:val="00A9280D"/>
    <w:rsid w:val="00A974AF"/>
    <w:rsid w:val="00AA3EFB"/>
    <w:rsid w:val="00AB1387"/>
    <w:rsid w:val="00AB588D"/>
    <w:rsid w:val="00AC1509"/>
    <w:rsid w:val="00AE0638"/>
    <w:rsid w:val="00AE4F2A"/>
    <w:rsid w:val="00AF2523"/>
    <w:rsid w:val="00AF29DC"/>
    <w:rsid w:val="00AF5378"/>
    <w:rsid w:val="00B01D30"/>
    <w:rsid w:val="00B0200E"/>
    <w:rsid w:val="00B2344B"/>
    <w:rsid w:val="00B46065"/>
    <w:rsid w:val="00B53FC1"/>
    <w:rsid w:val="00B628A0"/>
    <w:rsid w:val="00B65947"/>
    <w:rsid w:val="00B65BF5"/>
    <w:rsid w:val="00B666BD"/>
    <w:rsid w:val="00B6692D"/>
    <w:rsid w:val="00B70B5C"/>
    <w:rsid w:val="00B8367B"/>
    <w:rsid w:val="00B92F59"/>
    <w:rsid w:val="00B97404"/>
    <w:rsid w:val="00BA5A16"/>
    <w:rsid w:val="00BA754B"/>
    <w:rsid w:val="00BB124D"/>
    <w:rsid w:val="00BB4AFC"/>
    <w:rsid w:val="00BC171F"/>
    <w:rsid w:val="00BC261A"/>
    <w:rsid w:val="00BC36BB"/>
    <w:rsid w:val="00BC45C5"/>
    <w:rsid w:val="00BC61D3"/>
    <w:rsid w:val="00BD2B4C"/>
    <w:rsid w:val="00BD3B96"/>
    <w:rsid w:val="00BD42ED"/>
    <w:rsid w:val="00BD5642"/>
    <w:rsid w:val="00BD6A2C"/>
    <w:rsid w:val="00BD7AFB"/>
    <w:rsid w:val="00BD7D16"/>
    <w:rsid w:val="00BE73B2"/>
    <w:rsid w:val="00BF2534"/>
    <w:rsid w:val="00BF3769"/>
    <w:rsid w:val="00C013FA"/>
    <w:rsid w:val="00C03A59"/>
    <w:rsid w:val="00C101E1"/>
    <w:rsid w:val="00C132CC"/>
    <w:rsid w:val="00C14476"/>
    <w:rsid w:val="00C1587C"/>
    <w:rsid w:val="00C24146"/>
    <w:rsid w:val="00C242D4"/>
    <w:rsid w:val="00C269C2"/>
    <w:rsid w:val="00C52CCD"/>
    <w:rsid w:val="00C553A5"/>
    <w:rsid w:val="00C5674D"/>
    <w:rsid w:val="00C603D5"/>
    <w:rsid w:val="00C63B98"/>
    <w:rsid w:val="00C6562D"/>
    <w:rsid w:val="00C65D9F"/>
    <w:rsid w:val="00C71752"/>
    <w:rsid w:val="00C72AA8"/>
    <w:rsid w:val="00C7693D"/>
    <w:rsid w:val="00C8130A"/>
    <w:rsid w:val="00C82909"/>
    <w:rsid w:val="00C938F4"/>
    <w:rsid w:val="00C95B80"/>
    <w:rsid w:val="00CC42F0"/>
    <w:rsid w:val="00CC4CC9"/>
    <w:rsid w:val="00CC591B"/>
    <w:rsid w:val="00CC5DB6"/>
    <w:rsid w:val="00CC6F84"/>
    <w:rsid w:val="00CD47CF"/>
    <w:rsid w:val="00CE2FCD"/>
    <w:rsid w:val="00CE4DC3"/>
    <w:rsid w:val="00CF748B"/>
    <w:rsid w:val="00D02989"/>
    <w:rsid w:val="00D07BD7"/>
    <w:rsid w:val="00D10D88"/>
    <w:rsid w:val="00D25783"/>
    <w:rsid w:val="00D4261C"/>
    <w:rsid w:val="00D6133C"/>
    <w:rsid w:val="00D61BFB"/>
    <w:rsid w:val="00D6426D"/>
    <w:rsid w:val="00D844FF"/>
    <w:rsid w:val="00D87277"/>
    <w:rsid w:val="00D8764D"/>
    <w:rsid w:val="00D923D1"/>
    <w:rsid w:val="00D93CBC"/>
    <w:rsid w:val="00D940C7"/>
    <w:rsid w:val="00D950A9"/>
    <w:rsid w:val="00D976BB"/>
    <w:rsid w:val="00DA7755"/>
    <w:rsid w:val="00DA7A95"/>
    <w:rsid w:val="00DB34CB"/>
    <w:rsid w:val="00DB50AC"/>
    <w:rsid w:val="00DB6152"/>
    <w:rsid w:val="00DC0A48"/>
    <w:rsid w:val="00DC3335"/>
    <w:rsid w:val="00DC333D"/>
    <w:rsid w:val="00DC739D"/>
    <w:rsid w:val="00DD3863"/>
    <w:rsid w:val="00DD3C6D"/>
    <w:rsid w:val="00DD40F7"/>
    <w:rsid w:val="00DD6933"/>
    <w:rsid w:val="00DE2B89"/>
    <w:rsid w:val="00DE73FF"/>
    <w:rsid w:val="00E0220C"/>
    <w:rsid w:val="00E03D9A"/>
    <w:rsid w:val="00E05812"/>
    <w:rsid w:val="00E06AB8"/>
    <w:rsid w:val="00E06CB3"/>
    <w:rsid w:val="00E108ED"/>
    <w:rsid w:val="00E119F2"/>
    <w:rsid w:val="00E173AE"/>
    <w:rsid w:val="00E25A68"/>
    <w:rsid w:val="00E26023"/>
    <w:rsid w:val="00E305D0"/>
    <w:rsid w:val="00E31DB6"/>
    <w:rsid w:val="00E33D95"/>
    <w:rsid w:val="00E41416"/>
    <w:rsid w:val="00E42756"/>
    <w:rsid w:val="00E434A4"/>
    <w:rsid w:val="00E43C39"/>
    <w:rsid w:val="00E460B7"/>
    <w:rsid w:val="00E53122"/>
    <w:rsid w:val="00E56136"/>
    <w:rsid w:val="00E601E0"/>
    <w:rsid w:val="00E61374"/>
    <w:rsid w:val="00E640FE"/>
    <w:rsid w:val="00E66100"/>
    <w:rsid w:val="00E67A12"/>
    <w:rsid w:val="00E67F6E"/>
    <w:rsid w:val="00E74AFD"/>
    <w:rsid w:val="00E756B3"/>
    <w:rsid w:val="00E86F26"/>
    <w:rsid w:val="00E877A6"/>
    <w:rsid w:val="00E97A09"/>
    <w:rsid w:val="00E97ABB"/>
    <w:rsid w:val="00EA1610"/>
    <w:rsid w:val="00EB6348"/>
    <w:rsid w:val="00EC0BC0"/>
    <w:rsid w:val="00EC1322"/>
    <w:rsid w:val="00EC19D3"/>
    <w:rsid w:val="00EC1FDF"/>
    <w:rsid w:val="00EC7CC8"/>
    <w:rsid w:val="00EE483E"/>
    <w:rsid w:val="00EF2A56"/>
    <w:rsid w:val="00EF623E"/>
    <w:rsid w:val="00F00293"/>
    <w:rsid w:val="00F1686C"/>
    <w:rsid w:val="00F16B9C"/>
    <w:rsid w:val="00F32805"/>
    <w:rsid w:val="00F3295D"/>
    <w:rsid w:val="00F52415"/>
    <w:rsid w:val="00F65FEE"/>
    <w:rsid w:val="00F826A5"/>
    <w:rsid w:val="00F8331D"/>
    <w:rsid w:val="00FA01B5"/>
    <w:rsid w:val="00FA6AD4"/>
    <w:rsid w:val="00FA7A61"/>
    <w:rsid w:val="00FC2C49"/>
    <w:rsid w:val="00FC35D5"/>
    <w:rsid w:val="00FC3BFC"/>
    <w:rsid w:val="00FC549E"/>
    <w:rsid w:val="00FD46A7"/>
    <w:rsid w:val="00FD5F20"/>
    <w:rsid w:val="00FD6349"/>
    <w:rsid w:val="00FD7A75"/>
    <w:rsid w:val="00FF1CDE"/>
    <w:rsid w:val="00FF21F0"/>
    <w:rsid w:val="00FF5DF6"/>
    <w:rsid w:val="00FF6022"/>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95D"/>
    <w:rPr>
      <w:lang w:val="es-MX"/>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1"/>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1"/>
    <w:locked/>
    <w:rsid w:val="00850257"/>
    <w:rPr>
      <w:noProof/>
    </w:rPr>
  </w:style>
  <w:style w:type="table" w:styleId="Tablaconcuadrcula">
    <w:name w:val="Table Grid"/>
    <w:basedOn w:val="Tablanormal"/>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table" w:customStyle="1" w:styleId="Tablaconcuadrcula3">
    <w:name w:val="Tabla con cuadrícula3"/>
    <w:basedOn w:val="Tablanormal"/>
    <w:next w:val="Tablaconcuadrcula"/>
    <w:uiPriority w:val="39"/>
    <w:rsid w:val="00CF748B"/>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C094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3949">
      <w:bodyDiv w:val="1"/>
      <w:marLeft w:val="0"/>
      <w:marRight w:val="0"/>
      <w:marTop w:val="0"/>
      <w:marBottom w:val="0"/>
      <w:divBdr>
        <w:top w:val="none" w:sz="0" w:space="0" w:color="auto"/>
        <w:left w:val="none" w:sz="0" w:space="0" w:color="auto"/>
        <w:bottom w:val="none" w:sz="0" w:space="0" w:color="auto"/>
        <w:right w:val="none" w:sz="0" w:space="0" w:color="auto"/>
      </w:divBdr>
    </w:div>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506679287">
      <w:bodyDiv w:val="1"/>
      <w:marLeft w:val="0"/>
      <w:marRight w:val="0"/>
      <w:marTop w:val="0"/>
      <w:marBottom w:val="0"/>
      <w:divBdr>
        <w:top w:val="none" w:sz="0" w:space="0" w:color="auto"/>
        <w:left w:val="none" w:sz="0" w:space="0" w:color="auto"/>
        <w:bottom w:val="none" w:sz="0" w:space="0" w:color="auto"/>
        <w:right w:val="none" w:sz="0" w:space="0" w:color="auto"/>
      </w:divBdr>
    </w:div>
    <w:div w:id="831064344">
      <w:bodyDiv w:val="1"/>
      <w:marLeft w:val="0"/>
      <w:marRight w:val="0"/>
      <w:marTop w:val="0"/>
      <w:marBottom w:val="0"/>
      <w:divBdr>
        <w:top w:val="none" w:sz="0" w:space="0" w:color="auto"/>
        <w:left w:val="none" w:sz="0" w:space="0" w:color="auto"/>
        <w:bottom w:val="none" w:sz="0" w:space="0" w:color="auto"/>
        <w:right w:val="none" w:sz="0" w:space="0" w:color="auto"/>
      </w:divBdr>
    </w:div>
    <w:div w:id="1051198296">
      <w:bodyDiv w:val="1"/>
      <w:marLeft w:val="0"/>
      <w:marRight w:val="0"/>
      <w:marTop w:val="0"/>
      <w:marBottom w:val="0"/>
      <w:divBdr>
        <w:top w:val="none" w:sz="0" w:space="0" w:color="auto"/>
        <w:left w:val="none" w:sz="0" w:space="0" w:color="auto"/>
        <w:bottom w:val="none" w:sz="0" w:space="0" w:color="auto"/>
        <w:right w:val="none" w:sz="0" w:space="0" w:color="auto"/>
      </w:divBdr>
    </w:div>
    <w:div w:id="1176459773">
      <w:bodyDiv w:val="1"/>
      <w:marLeft w:val="0"/>
      <w:marRight w:val="0"/>
      <w:marTop w:val="0"/>
      <w:marBottom w:val="0"/>
      <w:divBdr>
        <w:top w:val="none" w:sz="0" w:space="0" w:color="auto"/>
        <w:left w:val="none" w:sz="0" w:space="0" w:color="auto"/>
        <w:bottom w:val="none" w:sz="0" w:space="0" w:color="auto"/>
        <w:right w:val="none" w:sz="0" w:space="0" w:color="auto"/>
      </w:divBdr>
    </w:div>
    <w:div w:id="1263302898">
      <w:bodyDiv w:val="1"/>
      <w:marLeft w:val="0"/>
      <w:marRight w:val="0"/>
      <w:marTop w:val="0"/>
      <w:marBottom w:val="0"/>
      <w:divBdr>
        <w:top w:val="none" w:sz="0" w:space="0" w:color="auto"/>
        <w:left w:val="none" w:sz="0" w:space="0" w:color="auto"/>
        <w:bottom w:val="none" w:sz="0" w:space="0" w:color="auto"/>
        <w:right w:val="none" w:sz="0" w:space="0" w:color="auto"/>
      </w:divBdr>
    </w:div>
    <w:div w:id="1424687249">
      <w:bodyDiv w:val="1"/>
      <w:marLeft w:val="0"/>
      <w:marRight w:val="0"/>
      <w:marTop w:val="0"/>
      <w:marBottom w:val="0"/>
      <w:divBdr>
        <w:top w:val="none" w:sz="0" w:space="0" w:color="auto"/>
        <w:left w:val="none" w:sz="0" w:space="0" w:color="auto"/>
        <w:bottom w:val="none" w:sz="0" w:space="0" w:color="auto"/>
        <w:right w:val="none" w:sz="0" w:space="0" w:color="auto"/>
      </w:divBdr>
    </w:div>
    <w:div w:id="1880776550">
      <w:bodyDiv w:val="1"/>
      <w:marLeft w:val="0"/>
      <w:marRight w:val="0"/>
      <w:marTop w:val="0"/>
      <w:marBottom w:val="0"/>
      <w:divBdr>
        <w:top w:val="none" w:sz="0" w:space="0" w:color="auto"/>
        <w:left w:val="none" w:sz="0" w:space="0" w:color="auto"/>
        <w:bottom w:val="none" w:sz="0" w:space="0" w:color="auto"/>
        <w:right w:val="none" w:sz="0" w:space="0" w:color="auto"/>
      </w:divBdr>
    </w:div>
    <w:div w:id="1937665911">
      <w:bodyDiv w:val="1"/>
      <w:marLeft w:val="0"/>
      <w:marRight w:val="0"/>
      <w:marTop w:val="0"/>
      <w:marBottom w:val="0"/>
      <w:divBdr>
        <w:top w:val="none" w:sz="0" w:space="0" w:color="auto"/>
        <w:left w:val="none" w:sz="0" w:space="0" w:color="auto"/>
        <w:bottom w:val="none" w:sz="0" w:space="0" w:color="auto"/>
        <w:right w:val="none" w:sz="0" w:space="0" w:color="auto"/>
      </w:divBdr>
    </w:div>
    <w:div w:id="2049647531">
      <w:bodyDiv w:val="1"/>
      <w:marLeft w:val="0"/>
      <w:marRight w:val="0"/>
      <w:marTop w:val="0"/>
      <w:marBottom w:val="0"/>
      <w:divBdr>
        <w:top w:val="none" w:sz="0" w:space="0" w:color="auto"/>
        <w:left w:val="none" w:sz="0" w:space="0" w:color="auto"/>
        <w:bottom w:val="none" w:sz="0" w:space="0" w:color="auto"/>
        <w:right w:val="none" w:sz="0" w:space="0" w:color="auto"/>
      </w:divBdr>
    </w:div>
    <w:div w:id="2056539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13312-61CE-4304-A3EE-49EEBF41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11</Pages>
  <Words>3276</Words>
  <Characters>18022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107</cp:revision>
  <cp:lastPrinted>2022-06-06T21:21:00Z</cp:lastPrinted>
  <dcterms:created xsi:type="dcterms:W3CDTF">2022-06-06T19:31:00Z</dcterms:created>
  <dcterms:modified xsi:type="dcterms:W3CDTF">2022-07-07T14:20:00Z</dcterms:modified>
</cp:coreProperties>
</file>