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620E8" w14:textId="77777777" w:rsidR="00367950" w:rsidRDefault="00367950" w:rsidP="00051B94">
      <w:pPr>
        <w:jc w:val="right"/>
        <w:rPr>
          <w:rFonts w:asciiTheme="majorHAnsi" w:hAnsiTheme="majorHAnsi" w:cstheme="majorHAnsi"/>
          <w:b/>
          <w:color w:val="808080" w:themeColor="background1" w:themeShade="80"/>
          <w:sz w:val="32"/>
        </w:rPr>
      </w:pPr>
    </w:p>
    <w:p w14:paraId="5BC8C844" w14:textId="77777777" w:rsidR="00250B91" w:rsidRDefault="00250B91" w:rsidP="005E6FA8">
      <w:pPr>
        <w:jc w:val="right"/>
        <w:rPr>
          <w:rFonts w:asciiTheme="majorHAnsi" w:hAnsiTheme="majorHAnsi" w:cstheme="majorHAnsi"/>
          <w:b/>
          <w:color w:val="808080" w:themeColor="background1" w:themeShade="80"/>
          <w:sz w:val="32"/>
        </w:rPr>
      </w:pPr>
    </w:p>
    <w:p w14:paraId="7C1D63B3" w14:textId="36EDCC70" w:rsidR="00367950" w:rsidRPr="005E6FA8" w:rsidRDefault="009D1F06" w:rsidP="005E6FA8">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r w:rsidR="00964E60">
        <w:rPr>
          <w:rFonts w:asciiTheme="majorHAnsi" w:hAnsiTheme="majorHAnsi" w:cstheme="majorHAnsi"/>
          <w:b/>
          <w:color w:val="808080" w:themeColor="background1" w:themeShade="80"/>
          <w:sz w:val="32"/>
        </w:rPr>
        <w:t xml:space="preserve"> </w:t>
      </w:r>
      <w:r w:rsidR="009031F2">
        <w:rPr>
          <w:rFonts w:asciiTheme="majorHAnsi" w:hAnsiTheme="majorHAnsi" w:cstheme="majorHAnsi"/>
          <w:b/>
          <w:color w:val="808080" w:themeColor="background1" w:themeShade="80"/>
          <w:sz w:val="32"/>
        </w:rPr>
        <w:t xml:space="preserve"> </w:t>
      </w:r>
      <w:r w:rsidR="005A53BF"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0E86BDA5" w14:textId="77777777" w:rsidR="00367950" w:rsidRDefault="00367950" w:rsidP="005D6FD4">
      <w:pPr>
        <w:jc w:val="center"/>
        <w:rPr>
          <w:rFonts w:cs="Calibri"/>
          <w:b/>
        </w:rPr>
      </w:pPr>
    </w:p>
    <w:p w14:paraId="40B7C1E7" w14:textId="77777777" w:rsidR="00250B91" w:rsidRDefault="00250B91" w:rsidP="00D02989">
      <w:pPr>
        <w:jc w:val="center"/>
        <w:rPr>
          <w:rFonts w:eastAsiaTheme="majorEastAsia" w:cstheme="minorHAnsi"/>
          <w:b/>
          <w:sz w:val="28"/>
          <w:szCs w:val="28"/>
          <w:lang w:eastAsia="es-MX"/>
        </w:rPr>
      </w:pPr>
    </w:p>
    <w:p w14:paraId="6DED89E1" w14:textId="77777777" w:rsidR="00250B91" w:rsidRDefault="00250B91" w:rsidP="00D02989">
      <w:pPr>
        <w:jc w:val="center"/>
        <w:rPr>
          <w:rFonts w:eastAsiaTheme="majorEastAsia" w:cstheme="minorHAnsi"/>
          <w:b/>
          <w:sz w:val="28"/>
          <w:szCs w:val="28"/>
          <w:lang w:eastAsia="es-MX"/>
        </w:rPr>
      </w:pPr>
    </w:p>
    <w:p w14:paraId="61751249" w14:textId="7FFA6FE4" w:rsidR="00D02989" w:rsidRPr="00D02989" w:rsidRDefault="00D02989" w:rsidP="00D02989">
      <w:pPr>
        <w:jc w:val="center"/>
        <w:rPr>
          <w:rFonts w:eastAsiaTheme="majorEastAsia" w:cstheme="minorHAnsi"/>
          <w:b/>
          <w:sz w:val="28"/>
          <w:szCs w:val="28"/>
          <w:lang w:eastAsia="es-MX"/>
        </w:rPr>
      </w:pPr>
      <w:r w:rsidRPr="00D02989">
        <w:rPr>
          <w:rFonts w:eastAsiaTheme="majorEastAsia" w:cstheme="minorHAnsi"/>
          <w:b/>
          <w:sz w:val="28"/>
          <w:szCs w:val="28"/>
          <w:lang w:eastAsia="es-MX"/>
        </w:rPr>
        <w:t xml:space="preserve">DECIMA </w:t>
      </w:r>
      <w:r w:rsidR="008053A5">
        <w:rPr>
          <w:rFonts w:eastAsiaTheme="majorEastAsia" w:cstheme="minorHAnsi"/>
          <w:b/>
          <w:sz w:val="28"/>
          <w:szCs w:val="28"/>
          <w:lang w:eastAsia="es-MX"/>
        </w:rPr>
        <w:t>OCTAVA</w:t>
      </w:r>
      <w:r w:rsidR="00EC1322">
        <w:rPr>
          <w:rFonts w:eastAsiaTheme="majorEastAsia" w:cstheme="minorHAnsi"/>
          <w:b/>
          <w:sz w:val="28"/>
          <w:szCs w:val="28"/>
          <w:lang w:eastAsia="es-MX"/>
        </w:rPr>
        <w:t xml:space="preserve"> </w:t>
      </w:r>
      <w:r w:rsidRPr="00D02989">
        <w:rPr>
          <w:rFonts w:eastAsiaTheme="majorEastAsia" w:cstheme="minorHAnsi"/>
          <w:b/>
          <w:sz w:val="28"/>
          <w:szCs w:val="28"/>
          <w:lang w:eastAsia="es-MX"/>
        </w:rPr>
        <w:t xml:space="preserve">SESIÓN ORDINARIA DEL COMITÉ DE ADQUISICIONES GUBERNAMENTALES, CONTRATACIÓN DE SERVICIOS, ARRENDAMIENTOS Y ENAJENACIONES PARA EL MUNICIPIO DE ZAPOTLÁN EL GRANDE. </w:t>
      </w:r>
    </w:p>
    <w:p w14:paraId="79BDB7FB" w14:textId="77777777" w:rsidR="00C16541" w:rsidRDefault="00C16541" w:rsidP="00DE21C2">
      <w:pPr>
        <w:rPr>
          <w:rFonts w:cs="Calibri"/>
          <w:b/>
        </w:rPr>
      </w:pPr>
    </w:p>
    <w:p w14:paraId="786B3920" w14:textId="23400EE8" w:rsidR="008053A5" w:rsidRDefault="008053A5" w:rsidP="008053A5">
      <w:pPr>
        <w:jc w:val="both"/>
        <w:rPr>
          <w:rFonts w:cs="Calibri"/>
        </w:rPr>
      </w:pPr>
      <w:r>
        <w:rPr>
          <w:rFonts w:cs="Calibri"/>
        </w:rPr>
        <w:t>En Ciudad Guzmán, Municipio de Zapotlán el Grande, Jalisco, siendo las 10:30 horas del día 24 de agosto del año 2022, con</w:t>
      </w:r>
      <w:r>
        <w:t xml:space="preserve"> fundamento en el artículo 68 punto 1 fracciones I, II, IV, V y VI de la ley de Compras Gubernamentales, Enajenación y Contratación de Servicios del Estado de Jalisco y sus Municipios</w:t>
      </w:r>
      <w:r>
        <w:rPr>
          <w:rFonts w:cs="Calibri"/>
        </w:rPr>
        <w:t xml:space="preserve">, </w:t>
      </w:r>
      <w:r>
        <w:rPr>
          <w:rFonts w:cs="Arial"/>
        </w:rPr>
        <w:t>y demás relativos al Reglamento de compras gubernamentales, contratación de servicios, arrendamientos y enajenaciones, para el Municipio de Zapotlán el Grande, se reunieron los integrantes del Comité de Adquisiciones</w:t>
      </w:r>
      <w:r>
        <w:rPr>
          <w:rFonts w:cs="Calibri"/>
        </w:rPr>
        <w:t xml:space="preserve"> en la sala “María Elena Larios González” ubicada en planta baja del Palacio Municipal con domicilio en la Avenida Cristóbal Colón No. 62 colonia Centro C.P 49000, previa convocatoria realizada por la M.C.I. Rosa María Sánchez </w:t>
      </w:r>
      <w:proofErr w:type="spellStart"/>
      <w:r>
        <w:rPr>
          <w:rFonts w:cs="Calibri"/>
        </w:rPr>
        <w:t>Sánchez</w:t>
      </w:r>
      <w:proofErr w:type="spellEnd"/>
      <w:r>
        <w:rPr>
          <w:rFonts w:cs="Calibri"/>
        </w:rPr>
        <w:t xml:space="preserve">, en su carácter de Secretario Técnico del  Comité de </w:t>
      </w:r>
      <w:r>
        <w:rPr>
          <w:rFonts w:cs="Arial"/>
        </w:rPr>
        <w:t>Adquisiciones  gubernamentales, contratación de servicios, arrendamientos y enajenaciones, para el Municipio de Zapotlán el Grande</w:t>
      </w:r>
      <w:r>
        <w:rPr>
          <w:rFonts w:cs="Calibri"/>
        </w:rPr>
        <w:t>, en ses</w:t>
      </w:r>
      <w:r w:rsidR="00C82734">
        <w:rPr>
          <w:rFonts w:cs="Calibri"/>
        </w:rPr>
        <w:t>ión ordinaria.----</w:t>
      </w:r>
    </w:p>
    <w:p w14:paraId="4FDC446A" w14:textId="77777777" w:rsidR="008053A5" w:rsidRDefault="008053A5" w:rsidP="008053A5">
      <w:pPr>
        <w:jc w:val="center"/>
        <w:rPr>
          <w:rFonts w:cs="Calibri"/>
          <w:b/>
        </w:rPr>
      </w:pPr>
    </w:p>
    <w:p w14:paraId="5039888C" w14:textId="77777777" w:rsidR="008053A5" w:rsidRDefault="008053A5" w:rsidP="008053A5">
      <w:pPr>
        <w:jc w:val="center"/>
        <w:rPr>
          <w:rFonts w:cs="Calibri"/>
        </w:rPr>
      </w:pPr>
      <w:r>
        <w:rPr>
          <w:rFonts w:cs="Calibri"/>
          <w:b/>
        </w:rPr>
        <w:t>BAJO EL SIGUIENTE ORDEN DEL DIA</w:t>
      </w:r>
      <w:r>
        <w:rPr>
          <w:rFonts w:cs="Calibri"/>
        </w:rPr>
        <w:t>:</w:t>
      </w:r>
    </w:p>
    <w:p w14:paraId="4A384E3B" w14:textId="77777777" w:rsidR="008053A5" w:rsidRPr="00C82734" w:rsidRDefault="008053A5" w:rsidP="008053A5">
      <w:pPr>
        <w:jc w:val="center"/>
        <w:rPr>
          <w:rFonts w:cs="Calibri"/>
          <w:sz w:val="16"/>
          <w:szCs w:val="16"/>
        </w:rPr>
      </w:pPr>
    </w:p>
    <w:p w14:paraId="6D1E126F" w14:textId="77777777" w:rsidR="008053A5" w:rsidRDefault="008053A5" w:rsidP="008053A5">
      <w:pPr>
        <w:pStyle w:val="Prrafodelista"/>
        <w:numPr>
          <w:ilvl w:val="0"/>
          <w:numId w:val="2"/>
        </w:numPr>
        <w:spacing w:after="200"/>
        <w:jc w:val="both"/>
        <w:rPr>
          <w:rFonts w:cs="Calibri"/>
        </w:rPr>
      </w:pPr>
      <w:r>
        <w:rPr>
          <w:rFonts w:cs="Calibri"/>
        </w:rPr>
        <w:t>Lista de asistencia.</w:t>
      </w:r>
    </w:p>
    <w:p w14:paraId="35B626D5" w14:textId="77777777" w:rsidR="008053A5" w:rsidRDefault="008053A5" w:rsidP="008053A5">
      <w:pPr>
        <w:pStyle w:val="Prrafodelista"/>
        <w:numPr>
          <w:ilvl w:val="0"/>
          <w:numId w:val="2"/>
        </w:numPr>
        <w:spacing w:after="200"/>
        <w:jc w:val="both"/>
        <w:rPr>
          <w:rFonts w:cs="Calibri"/>
        </w:rPr>
      </w:pPr>
      <w:r>
        <w:rPr>
          <w:rFonts w:cs="Calibri"/>
        </w:rPr>
        <w:t>Declaración de quorum para sesionar.</w:t>
      </w:r>
    </w:p>
    <w:p w14:paraId="27FC929F" w14:textId="77777777" w:rsidR="008053A5" w:rsidRDefault="008053A5" w:rsidP="008053A5">
      <w:pPr>
        <w:pStyle w:val="Prrafodelista"/>
        <w:numPr>
          <w:ilvl w:val="0"/>
          <w:numId w:val="2"/>
        </w:numPr>
        <w:spacing w:after="200"/>
        <w:jc w:val="both"/>
        <w:rPr>
          <w:rFonts w:cs="Calibri"/>
        </w:rPr>
      </w:pPr>
      <w:r>
        <w:rPr>
          <w:rFonts w:cs="Calibri"/>
        </w:rPr>
        <w:t xml:space="preserve">Lectura y aprobación del orden del día. </w:t>
      </w:r>
    </w:p>
    <w:p w14:paraId="1F919E0D" w14:textId="77777777" w:rsidR="008053A5" w:rsidRDefault="008053A5" w:rsidP="008053A5">
      <w:pPr>
        <w:pStyle w:val="Prrafodelista"/>
        <w:numPr>
          <w:ilvl w:val="0"/>
          <w:numId w:val="2"/>
        </w:numPr>
        <w:spacing w:after="200"/>
        <w:jc w:val="both"/>
        <w:rPr>
          <w:rFonts w:cs="Calibri"/>
        </w:rPr>
      </w:pPr>
      <w:r>
        <w:rPr>
          <w:rFonts w:cs="Calibri"/>
        </w:rPr>
        <w:t>Resolución y emisión de fallo de la Licitación Pública GMZGDP-12/2022 “ADQUISICIÓN DE UNIFORMES Y CALZADO PARA EL PERSONAL OPERATIVO Y ADMINISTRATIVO DE LOS DIFERENTES DEPARTAMENTOS DEL GOBIERNO MUNICIPAL DE ZAPOTLÁN EL GRANDE JALISCO”.</w:t>
      </w:r>
    </w:p>
    <w:p w14:paraId="30692CB8" w14:textId="77777777" w:rsidR="008053A5" w:rsidRDefault="008053A5" w:rsidP="008053A5">
      <w:pPr>
        <w:pStyle w:val="Prrafodelista"/>
        <w:numPr>
          <w:ilvl w:val="0"/>
          <w:numId w:val="2"/>
        </w:numPr>
        <w:spacing w:after="200"/>
        <w:jc w:val="both"/>
        <w:rPr>
          <w:rFonts w:cs="Calibri"/>
        </w:rPr>
      </w:pPr>
      <w:r>
        <w:rPr>
          <w:rFonts w:cs="Calibri"/>
        </w:rPr>
        <w:t>Resolución y emisión de fallo de la Licitación Pública GMZGDP-13/2022 “ADQUISICIÓN DE VESTUARIO PARA EL PERSONAL DE LA CORPORACIÓN DE SEGURIDAD PÚBLICA DEL GOBIERNO MUNICIPAL DE ZAPOTLÁN EL GRANDE JALISCO”.</w:t>
      </w:r>
    </w:p>
    <w:p w14:paraId="632B4898" w14:textId="4CED356E" w:rsidR="008053A5" w:rsidRPr="008053A5" w:rsidRDefault="008053A5" w:rsidP="008053A5">
      <w:pPr>
        <w:pStyle w:val="Prrafodelista"/>
        <w:numPr>
          <w:ilvl w:val="0"/>
          <w:numId w:val="2"/>
        </w:numPr>
        <w:spacing w:after="200"/>
        <w:jc w:val="both"/>
        <w:rPr>
          <w:rFonts w:cs="Calibri"/>
        </w:rPr>
      </w:pPr>
      <w:r>
        <w:rPr>
          <w:rFonts w:cs="Calibri"/>
        </w:rPr>
        <w:t>Solicitud de aprobación de dictamen para la contratación del servicio de reparación y mantenimiento del reloj que se encuentra en la planta alta del palacio municipal del Municipio de Zapotlán el Grande Jalisco.</w:t>
      </w:r>
    </w:p>
    <w:p w14:paraId="0E8CE7A2" w14:textId="77777777" w:rsidR="008053A5" w:rsidRDefault="008053A5" w:rsidP="008053A5">
      <w:pPr>
        <w:pStyle w:val="Prrafodelista"/>
        <w:numPr>
          <w:ilvl w:val="0"/>
          <w:numId w:val="2"/>
        </w:numPr>
        <w:spacing w:after="200"/>
        <w:jc w:val="both"/>
        <w:rPr>
          <w:rFonts w:cs="Calibri"/>
        </w:rPr>
      </w:pPr>
      <w:r>
        <w:rPr>
          <w:rFonts w:cs="Calibri"/>
        </w:rPr>
        <w:t>Asuntos Varios</w:t>
      </w:r>
    </w:p>
    <w:p w14:paraId="4E9EE15B" w14:textId="77777777" w:rsidR="008053A5" w:rsidRDefault="008053A5" w:rsidP="008053A5">
      <w:pPr>
        <w:pStyle w:val="Prrafodelista"/>
        <w:numPr>
          <w:ilvl w:val="0"/>
          <w:numId w:val="2"/>
        </w:numPr>
        <w:spacing w:after="200"/>
        <w:jc w:val="both"/>
        <w:rPr>
          <w:rFonts w:cs="Calibri"/>
        </w:rPr>
      </w:pPr>
      <w:r>
        <w:rPr>
          <w:rFonts w:cs="Calibri"/>
        </w:rPr>
        <w:t>Clausura por parte del Presidente del Comité de Adquisiciones.</w:t>
      </w:r>
    </w:p>
    <w:p w14:paraId="4038400B" w14:textId="77777777" w:rsidR="008053A5" w:rsidRDefault="008053A5" w:rsidP="008053A5">
      <w:pPr>
        <w:pStyle w:val="Prrafodelista"/>
        <w:jc w:val="both"/>
        <w:rPr>
          <w:rFonts w:cstheme="minorHAnsi"/>
        </w:rPr>
      </w:pPr>
    </w:p>
    <w:p w14:paraId="48FDB39F" w14:textId="77777777" w:rsidR="008053A5" w:rsidRDefault="008053A5" w:rsidP="008053A5">
      <w:pPr>
        <w:pStyle w:val="Prrafodelista"/>
        <w:jc w:val="both"/>
        <w:rPr>
          <w:b/>
        </w:rPr>
      </w:pPr>
    </w:p>
    <w:p w14:paraId="5A05F9F2" w14:textId="77777777" w:rsidR="002E51D7" w:rsidRDefault="002E51D7" w:rsidP="008053A5">
      <w:pPr>
        <w:jc w:val="both"/>
        <w:rPr>
          <w:rFonts w:cs="Calibri"/>
        </w:rPr>
      </w:pPr>
    </w:p>
    <w:p w14:paraId="32529CDF" w14:textId="77777777" w:rsidR="002E51D7" w:rsidRDefault="002E51D7" w:rsidP="008053A5">
      <w:pPr>
        <w:jc w:val="both"/>
        <w:rPr>
          <w:rFonts w:cs="Calibri"/>
        </w:rPr>
      </w:pPr>
    </w:p>
    <w:p w14:paraId="2658D654" w14:textId="77777777" w:rsidR="002E51D7" w:rsidRDefault="002E51D7" w:rsidP="008053A5">
      <w:pPr>
        <w:jc w:val="both"/>
        <w:rPr>
          <w:rFonts w:cs="Calibri"/>
        </w:rPr>
      </w:pPr>
    </w:p>
    <w:p w14:paraId="39231AA6" w14:textId="77777777" w:rsidR="002E51D7" w:rsidRDefault="002E51D7" w:rsidP="008053A5">
      <w:pPr>
        <w:jc w:val="both"/>
        <w:rPr>
          <w:rFonts w:cs="Calibri"/>
        </w:rPr>
      </w:pPr>
    </w:p>
    <w:p w14:paraId="12C22CBF" w14:textId="77777777" w:rsidR="002E51D7" w:rsidRDefault="002E51D7" w:rsidP="008053A5">
      <w:pPr>
        <w:jc w:val="both"/>
        <w:rPr>
          <w:rFonts w:cs="Calibri"/>
        </w:rPr>
      </w:pPr>
    </w:p>
    <w:p w14:paraId="3E3B5814" w14:textId="77777777" w:rsidR="002E51D7" w:rsidRDefault="002E51D7" w:rsidP="008053A5">
      <w:pPr>
        <w:jc w:val="both"/>
        <w:rPr>
          <w:rFonts w:cs="Calibri"/>
        </w:rPr>
      </w:pPr>
    </w:p>
    <w:p w14:paraId="05AED60E" w14:textId="77777777" w:rsidR="002E51D7" w:rsidRDefault="002E51D7" w:rsidP="008053A5">
      <w:pPr>
        <w:jc w:val="both"/>
        <w:rPr>
          <w:rFonts w:cs="Calibri"/>
        </w:rPr>
      </w:pPr>
    </w:p>
    <w:p w14:paraId="47E0BB7E" w14:textId="77777777" w:rsidR="008053A5" w:rsidRDefault="008053A5" w:rsidP="008053A5">
      <w:pPr>
        <w:jc w:val="both"/>
        <w:rPr>
          <w:rFonts w:cs="Calibri"/>
        </w:rPr>
      </w:pPr>
      <w:r>
        <w:rPr>
          <w:rFonts w:cs="Calibri"/>
        </w:rPr>
        <w:t xml:space="preserve">Se dio inicio a la reunión siendo las 10:30 horas del día 24 de agosto de 2022 en la Sala “María Elena Larios González”, ubicada en la primera planta del Palacio Municipal en la calle Colón no. 62 en la colonia centro en Ciudad Guzmán, Jalisco. </w:t>
      </w:r>
    </w:p>
    <w:p w14:paraId="1385BDB9" w14:textId="77777777" w:rsidR="008053A5" w:rsidRDefault="008053A5" w:rsidP="008053A5">
      <w:pPr>
        <w:jc w:val="both"/>
        <w:rPr>
          <w:rFonts w:cs="Calibri"/>
          <w:b/>
        </w:rPr>
      </w:pPr>
    </w:p>
    <w:p w14:paraId="0CCC19BB" w14:textId="77777777" w:rsidR="008053A5" w:rsidRDefault="008053A5" w:rsidP="008053A5">
      <w:pPr>
        <w:jc w:val="both"/>
        <w:rPr>
          <w:rFonts w:cs="Calibri"/>
          <w:b/>
        </w:rPr>
      </w:pPr>
      <w:r>
        <w:rPr>
          <w:rFonts w:cs="Calibri"/>
          <w:b/>
        </w:rPr>
        <w:t>Primer punto.- Lista de Asistencia (presentes)</w:t>
      </w:r>
    </w:p>
    <w:p w14:paraId="0D03E544" w14:textId="77777777" w:rsidR="008053A5" w:rsidRDefault="008053A5" w:rsidP="008053A5">
      <w:pPr>
        <w:jc w:val="both"/>
        <w:rPr>
          <w:rFonts w:cs="Calibri"/>
          <w:b/>
        </w:rPr>
      </w:pPr>
    </w:p>
    <w:p w14:paraId="697F1C5F" w14:textId="77777777" w:rsidR="008053A5" w:rsidRDefault="008053A5" w:rsidP="008053A5">
      <w:pPr>
        <w:jc w:val="both"/>
      </w:pPr>
      <w:r>
        <w:rPr>
          <w:b/>
        </w:rPr>
        <w:t>Lic. Jorge de Jesús Juárez</w:t>
      </w:r>
      <w:r>
        <w:t xml:space="preserve"> </w:t>
      </w:r>
      <w:r>
        <w:rPr>
          <w:b/>
        </w:rPr>
        <w:t xml:space="preserve">Parra </w:t>
      </w:r>
      <w:r>
        <w:t xml:space="preserve">en representación del </w:t>
      </w:r>
    </w:p>
    <w:p w14:paraId="4C704AF8" w14:textId="77777777" w:rsidR="008053A5" w:rsidRDefault="008053A5" w:rsidP="008053A5">
      <w:pPr>
        <w:jc w:val="both"/>
      </w:pPr>
      <w:r>
        <w:t>Lic. Alejandro Barragán Sánchez Presidente Municipal</w:t>
      </w:r>
    </w:p>
    <w:p w14:paraId="0AF8D980" w14:textId="77777777" w:rsidR="008053A5" w:rsidRDefault="008053A5" w:rsidP="008053A5">
      <w:pPr>
        <w:jc w:val="both"/>
      </w:pPr>
    </w:p>
    <w:p w14:paraId="07BCA8F8" w14:textId="73CC7974" w:rsidR="008053A5" w:rsidRDefault="008053A5" w:rsidP="008053A5">
      <w:pPr>
        <w:jc w:val="both"/>
      </w:pPr>
      <w:r>
        <w:rPr>
          <w:b/>
        </w:rPr>
        <w:t xml:space="preserve">C. </w:t>
      </w:r>
      <w:r w:rsidR="00C82734">
        <w:rPr>
          <w:b/>
        </w:rPr>
        <w:t xml:space="preserve">Ana </w:t>
      </w:r>
      <w:r>
        <w:rPr>
          <w:b/>
        </w:rPr>
        <w:t>Cecilia Sánchez González</w:t>
      </w:r>
      <w:r>
        <w:t xml:space="preserve"> en representación del </w:t>
      </w:r>
    </w:p>
    <w:p w14:paraId="6BAADEAC" w14:textId="77777777" w:rsidR="008053A5" w:rsidRDefault="008053A5" w:rsidP="008053A5">
      <w:pPr>
        <w:jc w:val="both"/>
      </w:pPr>
      <w:r>
        <w:t>C. Cesar Horacio Murguía Chávez</w:t>
      </w:r>
    </w:p>
    <w:p w14:paraId="152D6F9D" w14:textId="77777777" w:rsidR="008053A5" w:rsidRDefault="008053A5" w:rsidP="008053A5">
      <w:pPr>
        <w:jc w:val="both"/>
      </w:pPr>
      <w:r>
        <w:t>Presidente de La Cámara Nacional de Comercio Servicios</w:t>
      </w:r>
    </w:p>
    <w:p w14:paraId="0B1F88B8" w14:textId="77777777" w:rsidR="008053A5" w:rsidRDefault="008053A5" w:rsidP="008053A5">
      <w:pPr>
        <w:jc w:val="both"/>
      </w:pPr>
      <w:r>
        <w:t xml:space="preserve"> </w:t>
      </w:r>
      <w:proofErr w:type="gramStart"/>
      <w:r>
        <w:t>y</w:t>
      </w:r>
      <w:proofErr w:type="gramEnd"/>
      <w:r>
        <w:t xml:space="preserve"> Turismo de Ciudad Guzmán, Jalisco </w:t>
      </w:r>
    </w:p>
    <w:p w14:paraId="53CCB48A" w14:textId="77777777" w:rsidR="008053A5" w:rsidRDefault="008053A5" w:rsidP="008053A5">
      <w:pPr>
        <w:jc w:val="both"/>
      </w:pPr>
    </w:p>
    <w:p w14:paraId="6F36E6B9" w14:textId="77777777" w:rsidR="008053A5" w:rsidRDefault="008053A5" w:rsidP="008053A5">
      <w:pPr>
        <w:jc w:val="both"/>
        <w:rPr>
          <w:b/>
        </w:rPr>
      </w:pPr>
      <w:r>
        <w:rPr>
          <w:b/>
        </w:rPr>
        <w:t>Ing. Juan Flores Aguiar</w:t>
      </w:r>
    </w:p>
    <w:p w14:paraId="283E4A2F" w14:textId="77777777" w:rsidR="008053A5" w:rsidRDefault="008053A5" w:rsidP="008053A5">
      <w:pPr>
        <w:jc w:val="both"/>
      </w:pPr>
      <w:r>
        <w:t xml:space="preserve">Presidente del Colegio de Ingenieros </w:t>
      </w:r>
    </w:p>
    <w:p w14:paraId="78B0B407" w14:textId="77777777" w:rsidR="008053A5" w:rsidRDefault="008053A5" w:rsidP="008053A5">
      <w:pPr>
        <w:jc w:val="both"/>
      </w:pPr>
      <w:r>
        <w:t>Civiles del Sur del Estado de Jalisco</w:t>
      </w:r>
    </w:p>
    <w:p w14:paraId="2DF77145" w14:textId="77777777" w:rsidR="008053A5" w:rsidRDefault="008053A5" w:rsidP="008053A5">
      <w:pPr>
        <w:jc w:val="both"/>
      </w:pPr>
    </w:p>
    <w:p w14:paraId="08C1404F" w14:textId="77777777" w:rsidR="008053A5" w:rsidRDefault="008053A5" w:rsidP="008053A5">
      <w:pPr>
        <w:rPr>
          <w:rFonts w:cs="Times New Roman"/>
          <w:lang w:eastAsia="en-US"/>
        </w:rPr>
      </w:pPr>
      <w:r>
        <w:rPr>
          <w:rFonts w:cs="Times New Roman"/>
          <w:b/>
          <w:lang w:eastAsia="en-US"/>
        </w:rPr>
        <w:t>Arq. Víctor García Caballero</w:t>
      </w:r>
      <w:r>
        <w:rPr>
          <w:rFonts w:cs="Times New Roman"/>
          <w:lang w:eastAsia="en-US"/>
        </w:rPr>
        <w:t xml:space="preserve"> en representación del </w:t>
      </w:r>
    </w:p>
    <w:p w14:paraId="78CCBAD0" w14:textId="77777777" w:rsidR="008053A5" w:rsidRDefault="008053A5" w:rsidP="008053A5">
      <w:pPr>
        <w:rPr>
          <w:rFonts w:cs="Times New Roman"/>
          <w:lang w:eastAsia="en-US"/>
        </w:rPr>
      </w:pPr>
      <w:r>
        <w:rPr>
          <w:rFonts w:cs="Times New Roman"/>
          <w:lang w:eastAsia="en-US"/>
        </w:rPr>
        <w:t xml:space="preserve">Arq. Francisco Javier Magaña </w:t>
      </w:r>
    </w:p>
    <w:p w14:paraId="6127AC88" w14:textId="77777777" w:rsidR="008053A5" w:rsidRDefault="008053A5" w:rsidP="008053A5">
      <w:pPr>
        <w:rPr>
          <w:rFonts w:cs="Times New Roman"/>
          <w:lang w:eastAsia="en-US"/>
        </w:rPr>
      </w:pPr>
      <w:r>
        <w:rPr>
          <w:rFonts w:cs="Times New Roman"/>
          <w:lang w:eastAsia="en-US"/>
        </w:rPr>
        <w:t>Representante del Colegio de Arquitectos del Sur del Estado de Jalisco</w:t>
      </w:r>
    </w:p>
    <w:p w14:paraId="4A12B7B2" w14:textId="77777777" w:rsidR="008053A5" w:rsidRDefault="008053A5" w:rsidP="008053A5">
      <w:pPr>
        <w:jc w:val="both"/>
        <w:rPr>
          <w:highlight w:val="yellow"/>
        </w:rPr>
      </w:pPr>
    </w:p>
    <w:p w14:paraId="4B1DFCC8" w14:textId="77777777" w:rsidR="008053A5" w:rsidRDefault="008053A5" w:rsidP="008053A5">
      <w:pPr>
        <w:jc w:val="both"/>
      </w:pPr>
      <w:r>
        <w:rPr>
          <w:b/>
        </w:rPr>
        <w:t xml:space="preserve">C. Sonia Edith Quiñonez </w:t>
      </w:r>
      <w:r>
        <w:t>en representación de la</w:t>
      </w:r>
    </w:p>
    <w:p w14:paraId="58776BAE" w14:textId="77777777" w:rsidR="008053A5" w:rsidRDefault="008053A5" w:rsidP="008053A5">
      <w:pPr>
        <w:jc w:val="both"/>
      </w:pPr>
      <w:r>
        <w:t>C. Noemí Gutiérrez Guzmán</w:t>
      </w:r>
    </w:p>
    <w:p w14:paraId="786AE90B" w14:textId="77777777" w:rsidR="008053A5" w:rsidRDefault="008053A5" w:rsidP="008053A5">
      <w:pPr>
        <w:jc w:val="both"/>
      </w:pPr>
      <w:r>
        <w:t xml:space="preserve">Presidente del Consejo Directivo de Jóvenes Empresarios de Jalisco. </w:t>
      </w:r>
    </w:p>
    <w:p w14:paraId="387B4E59" w14:textId="77777777" w:rsidR="008053A5" w:rsidRDefault="008053A5" w:rsidP="008053A5">
      <w:pPr>
        <w:jc w:val="both"/>
      </w:pPr>
    </w:p>
    <w:p w14:paraId="6D796FD7" w14:textId="77777777" w:rsidR="008053A5" w:rsidRDefault="008053A5" w:rsidP="008053A5">
      <w:pPr>
        <w:jc w:val="both"/>
      </w:pPr>
      <w:r>
        <w:rPr>
          <w:b/>
        </w:rPr>
        <w:t xml:space="preserve">C. Belén Huerta López </w:t>
      </w:r>
      <w:r>
        <w:t xml:space="preserve">en representación del </w:t>
      </w:r>
    </w:p>
    <w:p w14:paraId="66C47E31" w14:textId="77777777" w:rsidR="008053A5" w:rsidRDefault="008053A5" w:rsidP="008053A5">
      <w:pPr>
        <w:jc w:val="both"/>
        <w:rPr>
          <w:b/>
        </w:rPr>
      </w:pPr>
      <w:r>
        <w:rPr>
          <w:b/>
        </w:rPr>
        <w:t>C. Alfonso Sánchez Bernal</w:t>
      </w:r>
    </w:p>
    <w:p w14:paraId="1B2A1E01" w14:textId="77777777" w:rsidR="008053A5" w:rsidRDefault="008053A5" w:rsidP="008053A5">
      <w:pPr>
        <w:jc w:val="both"/>
      </w:pPr>
      <w:r>
        <w:t>Presidente COPARMEX Delegación Sur Jalisco</w:t>
      </w:r>
    </w:p>
    <w:p w14:paraId="39CDDE09" w14:textId="77777777" w:rsidR="008053A5" w:rsidRDefault="008053A5" w:rsidP="008053A5">
      <w:pPr>
        <w:jc w:val="both"/>
      </w:pPr>
    </w:p>
    <w:p w14:paraId="29CBD8A9" w14:textId="1BC9C82C" w:rsidR="008053A5" w:rsidRDefault="008053A5" w:rsidP="008053A5">
      <w:pPr>
        <w:jc w:val="both"/>
        <w:rPr>
          <w:b/>
        </w:rPr>
      </w:pPr>
      <w:r>
        <w:rPr>
          <w:b/>
        </w:rPr>
        <w:t>Lic. Nidia Araceli Zúñiga Salazar</w:t>
      </w:r>
    </w:p>
    <w:p w14:paraId="0C4399A0" w14:textId="77777777" w:rsidR="008053A5" w:rsidRDefault="008053A5" w:rsidP="008053A5">
      <w:pPr>
        <w:jc w:val="both"/>
      </w:pPr>
      <w:r>
        <w:t xml:space="preserve">Titular del órgano Interno de Control </w:t>
      </w:r>
    </w:p>
    <w:p w14:paraId="18693484" w14:textId="77777777" w:rsidR="008053A5" w:rsidRDefault="008053A5" w:rsidP="008053A5">
      <w:pPr>
        <w:jc w:val="both"/>
      </w:pPr>
    </w:p>
    <w:p w14:paraId="171077EF" w14:textId="77777777" w:rsidR="008053A5" w:rsidRPr="00C82734" w:rsidRDefault="008053A5" w:rsidP="008053A5">
      <w:pPr>
        <w:jc w:val="both"/>
        <w:rPr>
          <w:b/>
        </w:rPr>
      </w:pPr>
      <w:r w:rsidRPr="00C82734">
        <w:rPr>
          <w:b/>
        </w:rPr>
        <w:t xml:space="preserve">M.C.I. Rosa María Sánchez </w:t>
      </w:r>
      <w:proofErr w:type="spellStart"/>
      <w:r w:rsidRPr="00C82734">
        <w:rPr>
          <w:b/>
        </w:rPr>
        <w:t>Sánchez</w:t>
      </w:r>
      <w:proofErr w:type="spellEnd"/>
      <w:r w:rsidRPr="00C82734">
        <w:rPr>
          <w:b/>
        </w:rPr>
        <w:t xml:space="preserve"> </w:t>
      </w:r>
    </w:p>
    <w:p w14:paraId="6DD5C657" w14:textId="77777777" w:rsidR="008053A5" w:rsidRDefault="008053A5" w:rsidP="008053A5">
      <w:pPr>
        <w:jc w:val="both"/>
        <w:rPr>
          <w:rFonts w:cs="Calibri"/>
        </w:rPr>
      </w:pPr>
      <w:r>
        <w:rPr>
          <w:rFonts w:eastAsia="Calibri"/>
          <w:lang w:eastAsia="en-US"/>
        </w:rPr>
        <w:t>Coordinador de Proveeduría Municipal y Secretario Técnico  del Comité de Adquisiciones  Gubernamentales, Contratación</w:t>
      </w:r>
      <w:r>
        <w:rPr>
          <w:rFonts w:cs="Calibri"/>
        </w:rPr>
        <w:t xml:space="preserve"> de Servicios, Arrendamientos y Enajenaciones, para el Municipio de Zapotlán el Grande.</w:t>
      </w:r>
    </w:p>
    <w:p w14:paraId="02FC8C40" w14:textId="77777777" w:rsidR="008053A5" w:rsidRDefault="008053A5" w:rsidP="008053A5">
      <w:pPr>
        <w:jc w:val="both"/>
        <w:rPr>
          <w:rFonts w:cs="Calibri"/>
          <w:b/>
        </w:rPr>
      </w:pPr>
    </w:p>
    <w:p w14:paraId="2D9D2C92" w14:textId="77777777" w:rsidR="008053A5" w:rsidRDefault="008053A5" w:rsidP="008053A5">
      <w:pPr>
        <w:jc w:val="both"/>
        <w:rPr>
          <w:rFonts w:cs="Calibri"/>
          <w:b/>
        </w:rPr>
      </w:pPr>
    </w:p>
    <w:p w14:paraId="1F5681F2" w14:textId="77777777" w:rsidR="002E51D7" w:rsidRDefault="002E51D7" w:rsidP="008053A5">
      <w:pPr>
        <w:jc w:val="both"/>
        <w:rPr>
          <w:rFonts w:cs="Calibri"/>
          <w:b/>
        </w:rPr>
      </w:pPr>
    </w:p>
    <w:p w14:paraId="54C3F6DB" w14:textId="77777777" w:rsidR="002E51D7" w:rsidRDefault="002E51D7" w:rsidP="008053A5">
      <w:pPr>
        <w:jc w:val="both"/>
        <w:rPr>
          <w:rFonts w:cs="Calibri"/>
          <w:b/>
        </w:rPr>
      </w:pPr>
    </w:p>
    <w:p w14:paraId="7CE21682" w14:textId="77777777" w:rsidR="002E51D7" w:rsidRDefault="002E51D7" w:rsidP="008053A5">
      <w:pPr>
        <w:jc w:val="both"/>
        <w:rPr>
          <w:rFonts w:cs="Calibri"/>
          <w:b/>
        </w:rPr>
      </w:pPr>
    </w:p>
    <w:p w14:paraId="08866919" w14:textId="77777777" w:rsidR="002E51D7" w:rsidRDefault="002E51D7" w:rsidP="008053A5">
      <w:pPr>
        <w:jc w:val="both"/>
        <w:rPr>
          <w:rFonts w:cs="Calibri"/>
          <w:b/>
        </w:rPr>
      </w:pPr>
    </w:p>
    <w:p w14:paraId="277A9EE7" w14:textId="77777777" w:rsidR="002E51D7" w:rsidRDefault="002E51D7" w:rsidP="008053A5">
      <w:pPr>
        <w:jc w:val="both"/>
        <w:rPr>
          <w:rFonts w:cs="Calibri"/>
          <w:b/>
        </w:rPr>
      </w:pPr>
    </w:p>
    <w:p w14:paraId="262ECDF3" w14:textId="77777777" w:rsidR="002E51D7" w:rsidRDefault="002E51D7" w:rsidP="008053A5">
      <w:pPr>
        <w:jc w:val="both"/>
        <w:rPr>
          <w:rFonts w:cs="Calibri"/>
          <w:b/>
        </w:rPr>
      </w:pPr>
    </w:p>
    <w:p w14:paraId="01C3B529" w14:textId="77777777" w:rsidR="008053A5" w:rsidRDefault="008053A5" w:rsidP="008053A5">
      <w:pPr>
        <w:jc w:val="both"/>
        <w:rPr>
          <w:rFonts w:cs="Calibri"/>
          <w:b/>
        </w:rPr>
      </w:pPr>
      <w:r>
        <w:rPr>
          <w:rFonts w:cs="Calibri"/>
          <w:b/>
        </w:rPr>
        <w:t xml:space="preserve">Segundo punto.- Declaratoria de quorum para sesionar </w:t>
      </w:r>
    </w:p>
    <w:p w14:paraId="4C09A163" w14:textId="77777777" w:rsidR="008053A5" w:rsidRDefault="008053A5" w:rsidP="008053A5">
      <w:pPr>
        <w:jc w:val="both"/>
        <w:rPr>
          <w:rFonts w:cs="Calibri"/>
        </w:rPr>
      </w:pPr>
      <w:r>
        <w:rPr>
          <w:rFonts w:cs="Calibri"/>
        </w:rPr>
        <w:t xml:space="preserve">La M.C.I. Rosa María Sánchez </w:t>
      </w:r>
      <w:proofErr w:type="spellStart"/>
      <w:r>
        <w:rPr>
          <w:rFonts w:cs="Calibri"/>
        </w:rPr>
        <w:t>Sánchez</w:t>
      </w:r>
      <w:proofErr w:type="spellEnd"/>
      <w:r>
        <w:rPr>
          <w:rFonts w:cs="Calibri"/>
        </w:rPr>
        <w:t xml:space="preserve"> </w:t>
      </w:r>
      <w:r>
        <w:t>en su carácter de Secretario Técnico del Comité de Adquisiciones</w:t>
      </w:r>
      <w:r>
        <w:rPr>
          <w:rFonts w:cs="Calibri"/>
        </w:rPr>
        <w:t>, Informa al Presidente del Comité de adquisiciones que una vez hecho el pase de asistencia se registra la presencia de 8 de los 9 miembros que integran el Comité, por lo que existe quórum legal para sesionar, de conformidad con el Reglamento de Compras</w:t>
      </w:r>
      <w:r>
        <w:rPr>
          <w:rFonts w:cs="Calibri"/>
          <w:b/>
        </w:rPr>
        <w:t xml:space="preserve"> </w:t>
      </w:r>
      <w:r>
        <w:rPr>
          <w:rFonts w:cs="Calibri"/>
        </w:rPr>
        <w:t>Gubernamentales, Contratación de Servicios, Arrendamientos y Enajenaciones, para el Municipio de Zapotlán el Grande.</w:t>
      </w:r>
    </w:p>
    <w:p w14:paraId="2881355A" w14:textId="77777777" w:rsidR="008053A5" w:rsidRDefault="008053A5" w:rsidP="008053A5">
      <w:pPr>
        <w:rPr>
          <w:rFonts w:cs="Calibri"/>
          <w:b/>
        </w:rPr>
      </w:pPr>
    </w:p>
    <w:p w14:paraId="7FE874C4" w14:textId="77777777" w:rsidR="008053A5" w:rsidRDefault="008053A5" w:rsidP="008053A5">
      <w:pPr>
        <w:rPr>
          <w:rFonts w:cs="Calibri"/>
          <w:b/>
        </w:rPr>
      </w:pPr>
      <w:r>
        <w:rPr>
          <w:rFonts w:cs="Calibri"/>
          <w:b/>
        </w:rPr>
        <w:t xml:space="preserve">Tercer punto.- Lectura y aprobación del orden del día. </w:t>
      </w:r>
    </w:p>
    <w:p w14:paraId="57EABF52" w14:textId="153718D9" w:rsidR="008053A5" w:rsidRDefault="008053A5" w:rsidP="00C82734">
      <w:pPr>
        <w:jc w:val="both"/>
      </w:pPr>
      <w:r>
        <w:t xml:space="preserve">La M.C.I. Rosa María Sánchez </w:t>
      </w:r>
      <w:proofErr w:type="spellStart"/>
      <w:r>
        <w:t>Sánchez</w:t>
      </w:r>
      <w:proofErr w:type="spellEnd"/>
      <w:r>
        <w:t>, en su carácter de Secretario Técnico del Comité de Adquisiciones, una vez leída la orden del día, solicita a los integrantes del</w:t>
      </w:r>
      <w:r w:rsidR="00C82734">
        <w:t xml:space="preserve"> </w:t>
      </w:r>
      <w:r>
        <w:t xml:space="preserve">Comité de Adquisiciones su aprobación </w:t>
      </w:r>
      <w:r>
        <w:rPr>
          <w:b/>
        </w:rPr>
        <w:t>SE APRUEBA POR UNANIMIDAD POR LOS INTEGRANTES DEL COMITÉ DE ADQUISICIONES PRESENTES</w:t>
      </w:r>
      <w:r>
        <w:t xml:space="preserve">. </w:t>
      </w:r>
    </w:p>
    <w:p w14:paraId="63BA9AEF" w14:textId="77777777" w:rsidR="008053A5" w:rsidRDefault="008053A5" w:rsidP="008053A5">
      <w:pPr>
        <w:pStyle w:val="Encabezado"/>
        <w:rPr>
          <w:rFonts w:ascii="Book Antiqua" w:hAnsi="Book Antiqua" w:cstheme="minorHAnsi"/>
        </w:rPr>
      </w:pPr>
    </w:p>
    <w:p w14:paraId="08D69D1E" w14:textId="77777777" w:rsidR="008053A5" w:rsidRDefault="008053A5" w:rsidP="008053A5">
      <w:pPr>
        <w:contextualSpacing/>
        <w:jc w:val="both"/>
        <w:rPr>
          <w:rFonts w:eastAsia="Times New Roman" w:cstheme="minorHAnsi"/>
          <w:b/>
          <w:color w:val="000000"/>
        </w:rPr>
      </w:pPr>
      <w:r>
        <w:rPr>
          <w:b/>
        </w:rPr>
        <w:t xml:space="preserve">Cuarto punto.- </w:t>
      </w:r>
      <w:r>
        <w:rPr>
          <w:rFonts w:eastAsia="Times New Roman" w:cstheme="minorHAnsi"/>
          <w:b/>
          <w:color w:val="000000"/>
        </w:rPr>
        <w:t>Resolución y emisión de fallo de la Licitación Pública GMZGDP-12/2022 “ADQUISICIÓN DE UNIFORMES Y CALZADO PARA EL PERSONAL OPERATIVO Y ADMINISTRATIVO DE LOS DIFERENTES DEPARTAMENTOS DEL GOBIERNO MUNICIPAL DE ZAPOTLÁN EL GRANDE JALISCO”.</w:t>
      </w:r>
    </w:p>
    <w:p w14:paraId="028E20CC" w14:textId="28EC734E" w:rsidR="00B5749F" w:rsidRDefault="00B5749F" w:rsidP="00B5749F">
      <w:pPr>
        <w:spacing w:after="200" w:line="276" w:lineRule="auto"/>
        <w:contextualSpacing/>
        <w:jc w:val="both"/>
        <w:rPr>
          <w:rFonts w:cstheme="minorHAnsi"/>
        </w:rPr>
      </w:pPr>
      <w:r w:rsidRPr="00E74AFD">
        <w:rPr>
          <w:rFonts w:eastAsia="Times New Roman" w:cstheme="majorHAnsi"/>
          <w:color w:val="000000"/>
          <w:lang w:eastAsia="es-MX"/>
        </w:rPr>
        <w:t>En este punto se levanta el acta de fallo de la Licitación GMZGDP-</w:t>
      </w:r>
      <w:r>
        <w:rPr>
          <w:rFonts w:eastAsia="Times New Roman" w:cstheme="majorHAnsi"/>
          <w:color w:val="000000"/>
          <w:lang w:eastAsia="es-MX"/>
        </w:rPr>
        <w:t>12</w:t>
      </w:r>
      <w:r w:rsidRPr="00E74AFD">
        <w:rPr>
          <w:rFonts w:eastAsia="Times New Roman" w:cstheme="majorHAnsi"/>
          <w:color w:val="000000"/>
          <w:lang w:eastAsia="es-MX"/>
        </w:rPr>
        <w:t xml:space="preserve">/2022 </w:t>
      </w:r>
      <w:r>
        <w:rPr>
          <w:rFonts w:eastAsia="Times New Roman" w:cstheme="majorHAnsi"/>
          <w:color w:val="000000"/>
          <w:lang w:eastAsia="es-MX"/>
        </w:rPr>
        <w:t>adjudicándose</w:t>
      </w:r>
      <w:r>
        <w:rPr>
          <w:rFonts w:cstheme="minorHAnsi"/>
        </w:rPr>
        <w:t xml:space="preserve"> a las empresas de personas físicas como se detalla: </w:t>
      </w:r>
    </w:p>
    <w:p w14:paraId="7DBE86EE" w14:textId="77777777" w:rsidR="00C82734" w:rsidRDefault="00C82734" w:rsidP="00B5749F">
      <w:pPr>
        <w:spacing w:after="200" w:line="276" w:lineRule="auto"/>
        <w:contextualSpacing/>
        <w:jc w:val="both"/>
        <w:rPr>
          <w:rFonts w:cstheme="minorHAnsi"/>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1"/>
        <w:gridCol w:w="3500"/>
        <w:gridCol w:w="758"/>
        <w:gridCol w:w="2320"/>
        <w:gridCol w:w="1656"/>
      </w:tblGrid>
      <w:tr w:rsidR="00B5749F" w:rsidRPr="0090171E" w14:paraId="5FAF49D7" w14:textId="77777777" w:rsidTr="00C82734">
        <w:trPr>
          <w:trHeight w:val="1020"/>
        </w:trPr>
        <w:tc>
          <w:tcPr>
            <w:tcW w:w="800" w:type="dxa"/>
            <w:noWrap/>
            <w:vAlign w:val="bottom"/>
            <w:hideMark/>
          </w:tcPr>
          <w:p w14:paraId="55935E17" w14:textId="77777777" w:rsidR="00B5749F" w:rsidRPr="0090171E" w:rsidRDefault="00B5749F">
            <w:pP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xml:space="preserve">Partida </w:t>
            </w:r>
          </w:p>
        </w:tc>
        <w:tc>
          <w:tcPr>
            <w:tcW w:w="3500" w:type="dxa"/>
            <w:vAlign w:val="bottom"/>
            <w:hideMark/>
          </w:tcPr>
          <w:p w14:paraId="118D7951" w14:textId="77777777" w:rsidR="00B5749F"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xml:space="preserve">descripción </w:t>
            </w:r>
          </w:p>
        </w:tc>
        <w:tc>
          <w:tcPr>
            <w:tcW w:w="655" w:type="dxa"/>
            <w:noWrap/>
            <w:vAlign w:val="bottom"/>
            <w:hideMark/>
          </w:tcPr>
          <w:p w14:paraId="7B73CD8C" w14:textId="77777777" w:rsidR="00B5749F"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xml:space="preserve">Piezas </w:t>
            </w:r>
          </w:p>
        </w:tc>
        <w:tc>
          <w:tcPr>
            <w:tcW w:w="3976" w:type="dxa"/>
            <w:gridSpan w:val="2"/>
            <w:shd w:val="clear" w:color="auto" w:fill="D9D9D9"/>
            <w:vAlign w:val="center"/>
            <w:hideMark/>
          </w:tcPr>
          <w:p w14:paraId="24A16BBF" w14:textId="77777777" w:rsidR="00B5749F"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xml:space="preserve"> Proveedor Gemila Rosales Rosales </w:t>
            </w:r>
          </w:p>
        </w:tc>
      </w:tr>
      <w:tr w:rsidR="00B5749F" w:rsidRPr="0090171E" w14:paraId="3A33A841" w14:textId="77777777" w:rsidTr="00C82734">
        <w:trPr>
          <w:trHeight w:val="255"/>
        </w:trPr>
        <w:tc>
          <w:tcPr>
            <w:tcW w:w="800" w:type="dxa"/>
            <w:noWrap/>
            <w:vAlign w:val="bottom"/>
            <w:hideMark/>
          </w:tcPr>
          <w:p w14:paraId="62B09392" w14:textId="77777777" w:rsidR="00B5749F"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w:t>
            </w:r>
          </w:p>
        </w:tc>
        <w:tc>
          <w:tcPr>
            <w:tcW w:w="3500" w:type="dxa"/>
            <w:noWrap/>
            <w:vAlign w:val="bottom"/>
            <w:hideMark/>
          </w:tcPr>
          <w:p w14:paraId="2B1A3968" w14:textId="77777777" w:rsidR="00B5749F"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w:t>
            </w:r>
          </w:p>
        </w:tc>
        <w:tc>
          <w:tcPr>
            <w:tcW w:w="655" w:type="dxa"/>
            <w:noWrap/>
            <w:vAlign w:val="bottom"/>
            <w:hideMark/>
          </w:tcPr>
          <w:p w14:paraId="28191DCE" w14:textId="77777777" w:rsidR="00B5749F"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w:t>
            </w:r>
          </w:p>
        </w:tc>
        <w:tc>
          <w:tcPr>
            <w:tcW w:w="2320" w:type="dxa"/>
            <w:shd w:val="clear" w:color="auto" w:fill="D9D9D9"/>
            <w:noWrap/>
            <w:vAlign w:val="bottom"/>
            <w:hideMark/>
          </w:tcPr>
          <w:p w14:paraId="66992533" w14:textId="77777777" w:rsidR="00B5749F"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UNITARIO</w:t>
            </w:r>
          </w:p>
        </w:tc>
        <w:tc>
          <w:tcPr>
            <w:tcW w:w="1656" w:type="dxa"/>
            <w:shd w:val="clear" w:color="auto" w:fill="D9D9D9"/>
            <w:noWrap/>
            <w:vAlign w:val="bottom"/>
            <w:hideMark/>
          </w:tcPr>
          <w:p w14:paraId="1C350CAA" w14:textId="77777777" w:rsidR="00B5749F"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TOTAL</w:t>
            </w:r>
          </w:p>
        </w:tc>
      </w:tr>
      <w:tr w:rsidR="00B5749F" w:rsidRPr="0090171E" w14:paraId="53AC8917" w14:textId="77777777" w:rsidTr="00C82734">
        <w:trPr>
          <w:trHeight w:val="255"/>
        </w:trPr>
        <w:tc>
          <w:tcPr>
            <w:tcW w:w="800" w:type="dxa"/>
            <w:noWrap/>
            <w:vAlign w:val="bottom"/>
            <w:hideMark/>
          </w:tcPr>
          <w:p w14:paraId="6ACA9EED"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7</w:t>
            </w:r>
          </w:p>
        </w:tc>
        <w:tc>
          <w:tcPr>
            <w:tcW w:w="3500" w:type="dxa"/>
            <w:vAlign w:val="bottom"/>
            <w:hideMark/>
          </w:tcPr>
          <w:p w14:paraId="7A3FD7B7"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Bota industrial cocida</w:t>
            </w:r>
          </w:p>
        </w:tc>
        <w:tc>
          <w:tcPr>
            <w:tcW w:w="655" w:type="dxa"/>
            <w:noWrap/>
            <w:vAlign w:val="bottom"/>
            <w:hideMark/>
          </w:tcPr>
          <w:p w14:paraId="7E437DCA"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492</w:t>
            </w:r>
          </w:p>
        </w:tc>
        <w:tc>
          <w:tcPr>
            <w:tcW w:w="2320" w:type="dxa"/>
            <w:noWrap/>
            <w:vAlign w:val="bottom"/>
            <w:hideMark/>
          </w:tcPr>
          <w:p w14:paraId="7E3DA763"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xml:space="preserve"> $    356.25 </w:t>
            </w:r>
          </w:p>
        </w:tc>
        <w:tc>
          <w:tcPr>
            <w:tcW w:w="1656" w:type="dxa"/>
            <w:noWrap/>
            <w:vAlign w:val="bottom"/>
            <w:hideMark/>
          </w:tcPr>
          <w:p w14:paraId="1E4B8EA8"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xml:space="preserve"> $ 175,275.00 </w:t>
            </w:r>
          </w:p>
        </w:tc>
      </w:tr>
      <w:tr w:rsidR="00B5749F" w:rsidRPr="0090171E" w14:paraId="5D98613F" w14:textId="77777777" w:rsidTr="00C82734">
        <w:trPr>
          <w:trHeight w:val="255"/>
        </w:trPr>
        <w:tc>
          <w:tcPr>
            <w:tcW w:w="800" w:type="dxa"/>
            <w:noWrap/>
            <w:vAlign w:val="bottom"/>
            <w:hideMark/>
          </w:tcPr>
          <w:p w14:paraId="1D140AD4"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8</w:t>
            </w:r>
          </w:p>
        </w:tc>
        <w:tc>
          <w:tcPr>
            <w:tcW w:w="3500" w:type="dxa"/>
            <w:vAlign w:val="bottom"/>
            <w:hideMark/>
          </w:tcPr>
          <w:p w14:paraId="24F027D5"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Bota dieléctrica</w:t>
            </w:r>
          </w:p>
        </w:tc>
        <w:tc>
          <w:tcPr>
            <w:tcW w:w="655" w:type="dxa"/>
            <w:noWrap/>
            <w:vAlign w:val="bottom"/>
            <w:hideMark/>
          </w:tcPr>
          <w:p w14:paraId="2C34CE6D"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32</w:t>
            </w:r>
          </w:p>
        </w:tc>
        <w:tc>
          <w:tcPr>
            <w:tcW w:w="2320" w:type="dxa"/>
            <w:noWrap/>
            <w:vAlign w:val="bottom"/>
            <w:hideMark/>
          </w:tcPr>
          <w:p w14:paraId="00E00059"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xml:space="preserve"> $    445.44 </w:t>
            </w:r>
          </w:p>
        </w:tc>
        <w:tc>
          <w:tcPr>
            <w:tcW w:w="1656" w:type="dxa"/>
            <w:noWrap/>
            <w:vAlign w:val="bottom"/>
            <w:hideMark/>
          </w:tcPr>
          <w:p w14:paraId="2C79F428"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xml:space="preserve"> $   14,254.08 </w:t>
            </w:r>
          </w:p>
        </w:tc>
      </w:tr>
      <w:tr w:rsidR="00B5749F" w:rsidRPr="0090171E" w14:paraId="60C85810" w14:textId="77777777" w:rsidTr="00C82734">
        <w:trPr>
          <w:trHeight w:val="255"/>
        </w:trPr>
        <w:tc>
          <w:tcPr>
            <w:tcW w:w="800" w:type="dxa"/>
            <w:noWrap/>
            <w:vAlign w:val="bottom"/>
            <w:hideMark/>
          </w:tcPr>
          <w:p w14:paraId="39D79480"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9</w:t>
            </w:r>
          </w:p>
        </w:tc>
        <w:tc>
          <w:tcPr>
            <w:tcW w:w="3500" w:type="dxa"/>
            <w:vAlign w:val="bottom"/>
            <w:hideMark/>
          </w:tcPr>
          <w:p w14:paraId="1E68D628"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Botín femenino</w:t>
            </w:r>
          </w:p>
        </w:tc>
        <w:tc>
          <w:tcPr>
            <w:tcW w:w="655" w:type="dxa"/>
            <w:noWrap/>
            <w:vAlign w:val="bottom"/>
            <w:hideMark/>
          </w:tcPr>
          <w:p w14:paraId="36EC8656"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80</w:t>
            </w:r>
          </w:p>
        </w:tc>
        <w:tc>
          <w:tcPr>
            <w:tcW w:w="2320" w:type="dxa"/>
            <w:noWrap/>
            <w:vAlign w:val="bottom"/>
            <w:hideMark/>
          </w:tcPr>
          <w:p w14:paraId="2AEA67DC"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xml:space="preserve"> $    382.80 </w:t>
            </w:r>
          </w:p>
        </w:tc>
        <w:tc>
          <w:tcPr>
            <w:tcW w:w="1656" w:type="dxa"/>
            <w:noWrap/>
            <w:vAlign w:val="bottom"/>
            <w:hideMark/>
          </w:tcPr>
          <w:p w14:paraId="7D9F3BDC"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xml:space="preserve"> $   30,624.00 </w:t>
            </w:r>
          </w:p>
        </w:tc>
      </w:tr>
      <w:tr w:rsidR="00B5749F" w:rsidRPr="0090171E" w14:paraId="5C660A68" w14:textId="77777777" w:rsidTr="00C82734">
        <w:trPr>
          <w:trHeight w:val="255"/>
        </w:trPr>
        <w:tc>
          <w:tcPr>
            <w:tcW w:w="800" w:type="dxa"/>
            <w:noWrap/>
            <w:vAlign w:val="bottom"/>
            <w:hideMark/>
          </w:tcPr>
          <w:p w14:paraId="00E74272"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w:t>
            </w:r>
          </w:p>
        </w:tc>
        <w:tc>
          <w:tcPr>
            <w:tcW w:w="3500" w:type="dxa"/>
            <w:noWrap/>
            <w:vAlign w:val="bottom"/>
            <w:hideMark/>
          </w:tcPr>
          <w:p w14:paraId="42ECC0B8"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w:t>
            </w:r>
          </w:p>
        </w:tc>
        <w:tc>
          <w:tcPr>
            <w:tcW w:w="655" w:type="dxa"/>
            <w:noWrap/>
            <w:vAlign w:val="bottom"/>
            <w:hideMark/>
          </w:tcPr>
          <w:p w14:paraId="0FAA1A41"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w:t>
            </w:r>
          </w:p>
        </w:tc>
        <w:tc>
          <w:tcPr>
            <w:tcW w:w="2320" w:type="dxa"/>
            <w:noWrap/>
            <w:vAlign w:val="bottom"/>
            <w:hideMark/>
          </w:tcPr>
          <w:p w14:paraId="0BBDF287"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w:t>
            </w:r>
          </w:p>
        </w:tc>
        <w:tc>
          <w:tcPr>
            <w:tcW w:w="1656" w:type="dxa"/>
            <w:noWrap/>
            <w:vAlign w:val="bottom"/>
            <w:hideMark/>
          </w:tcPr>
          <w:p w14:paraId="110DE064"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w:t>
            </w:r>
          </w:p>
        </w:tc>
      </w:tr>
      <w:tr w:rsidR="00B5749F" w:rsidRPr="0090171E" w14:paraId="5ED1E864" w14:textId="77777777" w:rsidTr="00C82734">
        <w:trPr>
          <w:trHeight w:val="255"/>
        </w:trPr>
        <w:tc>
          <w:tcPr>
            <w:tcW w:w="800" w:type="dxa"/>
            <w:noWrap/>
            <w:vAlign w:val="bottom"/>
            <w:hideMark/>
          </w:tcPr>
          <w:p w14:paraId="51AA2CD2"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w:t>
            </w:r>
          </w:p>
        </w:tc>
        <w:tc>
          <w:tcPr>
            <w:tcW w:w="3500" w:type="dxa"/>
            <w:noWrap/>
            <w:vAlign w:val="bottom"/>
            <w:hideMark/>
          </w:tcPr>
          <w:p w14:paraId="0886437E" w14:textId="77777777" w:rsidR="00B5749F" w:rsidRPr="0090171E" w:rsidRDefault="00B5749F">
            <w:pP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xml:space="preserve">Monto total del Contrato </w:t>
            </w:r>
          </w:p>
        </w:tc>
        <w:tc>
          <w:tcPr>
            <w:tcW w:w="655" w:type="dxa"/>
            <w:noWrap/>
            <w:vAlign w:val="bottom"/>
            <w:hideMark/>
          </w:tcPr>
          <w:p w14:paraId="21D7EC07" w14:textId="77777777" w:rsidR="00B5749F"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w:t>
            </w:r>
          </w:p>
        </w:tc>
        <w:tc>
          <w:tcPr>
            <w:tcW w:w="2320" w:type="dxa"/>
            <w:noWrap/>
            <w:vAlign w:val="bottom"/>
            <w:hideMark/>
          </w:tcPr>
          <w:p w14:paraId="7386854F" w14:textId="77777777" w:rsidR="00B5749F" w:rsidRPr="0090171E" w:rsidRDefault="00B5749F">
            <w:pP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w:t>
            </w:r>
          </w:p>
        </w:tc>
        <w:tc>
          <w:tcPr>
            <w:tcW w:w="1656" w:type="dxa"/>
            <w:noWrap/>
            <w:vAlign w:val="bottom"/>
            <w:hideMark/>
          </w:tcPr>
          <w:p w14:paraId="0AB50D75" w14:textId="77777777" w:rsidR="00B5749F" w:rsidRPr="0090171E" w:rsidRDefault="00B5749F">
            <w:pP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xml:space="preserve"> $ 220,153.08 </w:t>
            </w:r>
          </w:p>
        </w:tc>
      </w:tr>
    </w:tbl>
    <w:p w14:paraId="35CD2895" w14:textId="77777777" w:rsidR="00B5749F" w:rsidRDefault="00B5749F" w:rsidP="00B5749F">
      <w:pPr>
        <w:pStyle w:val="Default"/>
        <w:jc w:val="both"/>
        <w:rPr>
          <w:rFonts w:asciiTheme="minorHAnsi" w:hAnsiTheme="minorHAnsi" w:cstheme="minorHAnsi"/>
        </w:rPr>
      </w:pPr>
    </w:p>
    <w:p w14:paraId="1A9AB752" w14:textId="77777777" w:rsidR="00B5749F" w:rsidRDefault="00B5749F" w:rsidP="00B5749F">
      <w:pPr>
        <w:pStyle w:val="Default"/>
        <w:jc w:val="both"/>
        <w:rPr>
          <w:rFonts w:asciiTheme="minorHAnsi" w:hAnsiTheme="minorHAnsi" w:cstheme="minorHAnsi"/>
        </w:rPr>
      </w:pPr>
    </w:p>
    <w:p w14:paraId="3C777A70" w14:textId="77777777" w:rsidR="00B5749F" w:rsidRDefault="00B5749F" w:rsidP="00B5749F">
      <w:pPr>
        <w:pStyle w:val="Default"/>
        <w:jc w:val="both"/>
        <w:rPr>
          <w:rFonts w:asciiTheme="minorHAnsi" w:hAnsiTheme="minorHAnsi" w:cstheme="minorHAnsi"/>
        </w:rPr>
      </w:pPr>
    </w:p>
    <w:p w14:paraId="4EA0F6A0" w14:textId="77777777" w:rsidR="00B5749F" w:rsidRDefault="00B5749F" w:rsidP="00B5749F">
      <w:pPr>
        <w:pStyle w:val="Default"/>
        <w:jc w:val="both"/>
        <w:rPr>
          <w:rFonts w:asciiTheme="minorHAnsi" w:hAnsiTheme="minorHAnsi" w:cstheme="minorHAnsi"/>
        </w:rPr>
      </w:pPr>
    </w:p>
    <w:p w14:paraId="10222D19" w14:textId="77777777" w:rsidR="00B5749F" w:rsidRDefault="00B5749F" w:rsidP="00B5749F">
      <w:pPr>
        <w:pStyle w:val="Default"/>
        <w:jc w:val="both"/>
        <w:rPr>
          <w:rFonts w:asciiTheme="minorHAnsi" w:hAnsiTheme="minorHAnsi" w:cstheme="minorHAnsi"/>
        </w:rPr>
      </w:pPr>
    </w:p>
    <w:p w14:paraId="0A28CAD0" w14:textId="77777777" w:rsidR="00B5749F" w:rsidRDefault="00B5749F" w:rsidP="00B5749F">
      <w:pPr>
        <w:pStyle w:val="Default"/>
        <w:jc w:val="both"/>
        <w:rPr>
          <w:rFonts w:asciiTheme="minorHAnsi" w:hAnsiTheme="minorHAnsi" w:cstheme="minorHAnsi"/>
        </w:rPr>
      </w:pPr>
    </w:p>
    <w:p w14:paraId="59F93FEA" w14:textId="77777777" w:rsidR="00B5749F" w:rsidRDefault="00B5749F" w:rsidP="00B5749F">
      <w:pPr>
        <w:pStyle w:val="Default"/>
        <w:jc w:val="both"/>
        <w:rPr>
          <w:rFonts w:asciiTheme="minorHAnsi" w:hAnsiTheme="minorHAnsi" w:cstheme="minorHAnsi"/>
        </w:rPr>
      </w:pPr>
    </w:p>
    <w:p w14:paraId="4A15D03F" w14:textId="77777777" w:rsidR="00B5749F" w:rsidRDefault="00B5749F" w:rsidP="00B5749F">
      <w:pPr>
        <w:pStyle w:val="Default"/>
        <w:jc w:val="both"/>
        <w:rPr>
          <w:rFonts w:asciiTheme="minorHAnsi" w:hAnsiTheme="minorHAnsi" w:cstheme="minorHAnsi"/>
        </w:rPr>
      </w:pPr>
    </w:p>
    <w:p w14:paraId="41E2CB5E" w14:textId="77777777" w:rsidR="00B5749F" w:rsidRDefault="00B5749F" w:rsidP="00B5749F">
      <w:pPr>
        <w:pStyle w:val="Default"/>
        <w:jc w:val="both"/>
        <w:rPr>
          <w:rFonts w:asciiTheme="minorHAnsi" w:hAnsiTheme="minorHAnsi" w:cstheme="minorHAnsi"/>
        </w:rPr>
      </w:pPr>
    </w:p>
    <w:p w14:paraId="34A09DC1" w14:textId="77777777" w:rsidR="00B5749F" w:rsidRDefault="00B5749F" w:rsidP="00B5749F">
      <w:pPr>
        <w:pStyle w:val="Default"/>
        <w:jc w:val="both"/>
        <w:rPr>
          <w:rFonts w:asciiTheme="minorHAnsi" w:hAnsiTheme="minorHAnsi" w:cstheme="minorHAnsi"/>
        </w:rPr>
      </w:pPr>
    </w:p>
    <w:p w14:paraId="590FCCA1" w14:textId="77777777" w:rsidR="00B5749F" w:rsidRDefault="00B5749F" w:rsidP="00B5749F">
      <w:pPr>
        <w:pStyle w:val="Default"/>
        <w:jc w:val="both"/>
        <w:rPr>
          <w:rFonts w:asciiTheme="minorHAnsi" w:hAnsiTheme="minorHAnsi" w:cstheme="minorHAnsi"/>
        </w:rPr>
      </w:pPr>
    </w:p>
    <w:p w14:paraId="4E2A1E0B" w14:textId="77777777" w:rsidR="00B5749F" w:rsidRDefault="00B5749F" w:rsidP="00B5749F">
      <w:pPr>
        <w:pStyle w:val="Default"/>
        <w:jc w:val="both"/>
        <w:rPr>
          <w:rFonts w:asciiTheme="minorHAnsi" w:hAnsiTheme="minorHAnsi" w:cstheme="minorHAnsi"/>
        </w:rPr>
      </w:pPr>
    </w:p>
    <w:p w14:paraId="40CF78DE" w14:textId="77777777" w:rsidR="00B5749F" w:rsidRDefault="00B5749F" w:rsidP="00B5749F">
      <w:pPr>
        <w:pStyle w:val="Default"/>
        <w:jc w:val="both"/>
        <w:rPr>
          <w:rFonts w:asciiTheme="minorHAnsi" w:hAnsiTheme="minorHAnsi" w:cstheme="minorHAnsi"/>
        </w:rPr>
      </w:pPr>
    </w:p>
    <w:p w14:paraId="725CB390" w14:textId="77777777" w:rsidR="00B5749F" w:rsidRDefault="00B5749F" w:rsidP="00B5749F">
      <w:pPr>
        <w:pStyle w:val="Default"/>
        <w:jc w:val="both"/>
        <w:rPr>
          <w:rFonts w:asciiTheme="minorHAnsi" w:hAnsiTheme="minorHAnsi" w:cstheme="minorHAnsi"/>
        </w:rPr>
      </w:pPr>
    </w:p>
    <w:tbl>
      <w:tblPr>
        <w:tblW w:w="9962" w:type="dxa"/>
        <w:tblCellMar>
          <w:left w:w="70" w:type="dxa"/>
          <w:right w:w="70" w:type="dxa"/>
        </w:tblCellMar>
        <w:tblLook w:val="04A0" w:firstRow="1" w:lastRow="0" w:firstColumn="1" w:lastColumn="0" w:noHBand="0" w:noVBand="1"/>
      </w:tblPr>
      <w:tblGrid>
        <w:gridCol w:w="1129"/>
        <w:gridCol w:w="3297"/>
        <w:gridCol w:w="838"/>
        <w:gridCol w:w="1386"/>
        <w:gridCol w:w="3312"/>
      </w:tblGrid>
      <w:tr w:rsidR="00B5749F" w:rsidRPr="0090171E" w14:paraId="37B5A4BF" w14:textId="77777777" w:rsidTr="00C82734">
        <w:trPr>
          <w:trHeight w:val="1020"/>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10D0CF55" w14:textId="77777777" w:rsidR="00B5749F" w:rsidRPr="0090171E" w:rsidRDefault="00B5749F">
            <w:pP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xml:space="preserve">Partida </w:t>
            </w:r>
          </w:p>
        </w:tc>
        <w:tc>
          <w:tcPr>
            <w:tcW w:w="3297" w:type="dxa"/>
            <w:tcBorders>
              <w:top w:val="single" w:sz="4" w:space="0" w:color="auto"/>
              <w:left w:val="nil"/>
              <w:bottom w:val="single" w:sz="4" w:space="0" w:color="auto"/>
              <w:right w:val="single" w:sz="4" w:space="0" w:color="auto"/>
            </w:tcBorders>
            <w:vAlign w:val="center"/>
            <w:hideMark/>
          </w:tcPr>
          <w:p w14:paraId="35AE97AB" w14:textId="77777777" w:rsidR="00B5749F"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xml:space="preserve">Descripción </w:t>
            </w:r>
          </w:p>
        </w:tc>
        <w:tc>
          <w:tcPr>
            <w:tcW w:w="838" w:type="dxa"/>
            <w:tcBorders>
              <w:top w:val="single" w:sz="4" w:space="0" w:color="auto"/>
              <w:left w:val="nil"/>
              <w:bottom w:val="single" w:sz="4" w:space="0" w:color="auto"/>
              <w:right w:val="single" w:sz="4" w:space="0" w:color="auto"/>
            </w:tcBorders>
            <w:noWrap/>
            <w:vAlign w:val="center"/>
            <w:hideMark/>
          </w:tcPr>
          <w:p w14:paraId="05FD3FE9" w14:textId="77777777" w:rsidR="00B5749F"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xml:space="preserve">Piezas </w:t>
            </w:r>
          </w:p>
        </w:tc>
        <w:tc>
          <w:tcPr>
            <w:tcW w:w="4698" w:type="dxa"/>
            <w:gridSpan w:val="2"/>
            <w:tcBorders>
              <w:top w:val="single" w:sz="4" w:space="0" w:color="auto"/>
              <w:left w:val="nil"/>
              <w:bottom w:val="single" w:sz="4" w:space="0" w:color="auto"/>
              <w:right w:val="single" w:sz="4" w:space="0" w:color="000000"/>
            </w:tcBorders>
            <w:vAlign w:val="center"/>
            <w:hideMark/>
          </w:tcPr>
          <w:p w14:paraId="7DC0793D" w14:textId="77777777" w:rsidR="0090171E"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xml:space="preserve">Proveedor Gladys del Carmen </w:t>
            </w:r>
          </w:p>
          <w:p w14:paraId="5F897761" w14:textId="5BF820C7" w:rsidR="00B5749F"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xml:space="preserve">Miranda Aceves </w:t>
            </w:r>
          </w:p>
        </w:tc>
      </w:tr>
      <w:tr w:rsidR="00B5749F" w:rsidRPr="0090171E" w14:paraId="079A85F3" w14:textId="77777777" w:rsidTr="00C82734">
        <w:trPr>
          <w:trHeight w:val="255"/>
        </w:trPr>
        <w:tc>
          <w:tcPr>
            <w:tcW w:w="1129" w:type="dxa"/>
            <w:tcBorders>
              <w:top w:val="nil"/>
              <w:left w:val="single" w:sz="4" w:space="0" w:color="auto"/>
              <w:bottom w:val="single" w:sz="4" w:space="0" w:color="auto"/>
              <w:right w:val="single" w:sz="4" w:space="0" w:color="auto"/>
            </w:tcBorders>
            <w:noWrap/>
            <w:vAlign w:val="bottom"/>
            <w:hideMark/>
          </w:tcPr>
          <w:p w14:paraId="4E7E0B6D"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w:t>
            </w:r>
          </w:p>
        </w:tc>
        <w:tc>
          <w:tcPr>
            <w:tcW w:w="3297" w:type="dxa"/>
            <w:tcBorders>
              <w:top w:val="nil"/>
              <w:left w:val="nil"/>
              <w:bottom w:val="single" w:sz="4" w:space="0" w:color="auto"/>
              <w:right w:val="single" w:sz="4" w:space="0" w:color="auto"/>
            </w:tcBorders>
            <w:noWrap/>
            <w:vAlign w:val="bottom"/>
            <w:hideMark/>
          </w:tcPr>
          <w:p w14:paraId="54893ED8"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w:t>
            </w:r>
          </w:p>
        </w:tc>
        <w:tc>
          <w:tcPr>
            <w:tcW w:w="838" w:type="dxa"/>
            <w:tcBorders>
              <w:top w:val="nil"/>
              <w:left w:val="nil"/>
              <w:bottom w:val="single" w:sz="4" w:space="0" w:color="auto"/>
              <w:right w:val="single" w:sz="4" w:space="0" w:color="auto"/>
            </w:tcBorders>
            <w:noWrap/>
            <w:vAlign w:val="bottom"/>
            <w:hideMark/>
          </w:tcPr>
          <w:p w14:paraId="303CD40A"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w:t>
            </w:r>
          </w:p>
        </w:tc>
        <w:tc>
          <w:tcPr>
            <w:tcW w:w="1386" w:type="dxa"/>
            <w:tcBorders>
              <w:top w:val="nil"/>
              <w:left w:val="nil"/>
              <w:bottom w:val="single" w:sz="4" w:space="0" w:color="auto"/>
              <w:right w:val="single" w:sz="4" w:space="0" w:color="auto"/>
            </w:tcBorders>
            <w:noWrap/>
            <w:vAlign w:val="bottom"/>
            <w:hideMark/>
          </w:tcPr>
          <w:p w14:paraId="289F48DE" w14:textId="77777777" w:rsidR="00B5749F"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UNITARIO</w:t>
            </w:r>
          </w:p>
        </w:tc>
        <w:tc>
          <w:tcPr>
            <w:tcW w:w="3312" w:type="dxa"/>
            <w:tcBorders>
              <w:top w:val="nil"/>
              <w:left w:val="nil"/>
              <w:bottom w:val="single" w:sz="4" w:space="0" w:color="auto"/>
              <w:right w:val="single" w:sz="4" w:space="0" w:color="auto"/>
            </w:tcBorders>
            <w:noWrap/>
            <w:vAlign w:val="bottom"/>
            <w:hideMark/>
          </w:tcPr>
          <w:p w14:paraId="01BB4033" w14:textId="77777777" w:rsidR="00B5749F"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TOTAL</w:t>
            </w:r>
          </w:p>
        </w:tc>
      </w:tr>
      <w:tr w:rsidR="00B5749F" w:rsidRPr="0090171E" w14:paraId="0C3A66C6" w14:textId="77777777" w:rsidTr="00C82734">
        <w:trPr>
          <w:trHeight w:val="510"/>
        </w:trPr>
        <w:tc>
          <w:tcPr>
            <w:tcW w:w="1129" w:type="dxa"/>
            <w:tcBorders>
              <w:top w:val="nil"/>
              <w:left w:val="single" w:sz="4" w:space="0" w:color="auto"/>
              <w:bottom w:val="single" w:sz="4" w:space="0" w:color="auto"/>
              <w:right w:val="single" w:sz="4" w:space="0" w:color="auto"/>
            </w:tcBorders>
            <w:noWrap/>
            <w:vAlign w:val="bottom"/>
            <w:hideMark/>
          </w:tcPr>
          <w:p w14:paraId="4E116F34"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1</w:t>
            </w:r>
          </w:p>
        </w:tc>
        <w:tc>
          <w:tcPr>
            <w:tcW w:w="3297" w:type="dxa"/>
            <w:tcBorders>
              <w:top w:val="nil"/>
              <w:left w:val="nil"/>
              <w:bottom w:val="single" w:sz="4" w:space="0" w:color="auto"/>
              <w:right w:val="single" w:sz="4" w:space="0" w:color="auto"/>
            </w:tcBorders>
            <w:vAlign w:val="bottom"/>
            <w:hideMark/>
          </w:tcPr>
          <w:p w14:paraId="0DE40A02"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Camisa de vestir manga corta corte masculino</w:t>
            </w:r>
          </w:p>
        </w:tc>
        <w:tc>
          <w:tcPr>
            <w:tcW w:w="838" w:type="dxa"/>
            <w:tcBorders>
              <w:top w:val="nil"/>
              <w:left w:val="nil"/>
              <w:bottom w:val="single" w:sz="4" w:space="0" w:color="auto"/>
              <w:right w:val="single" w:sz="4" w:space="0" w:color="auto"/>
            </w:tcBorders>
            <w:noWrap/>
            <w:vAlign w:val="bottom"/>
            <w:hideMark/>
          </w:tcPr>
          <w:p w14:paraId="0060970B"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122</w:t>
            </w:r>
          </w:p>
        </w:tc>
        <w:tc>
          <w:tcPr>
            <w:tcW w:w="1386" w:type="dxa"/>
            <w:tcBorders>
              <w:top w:val="nil"/>
              <w:left w:val="nil"/>
              <w:bottom w:val="single" w:sz="4" w:space="0" w:color="auto"/>
              <w:right w:val="single" w:sz="4" w:space="0" w:color="auto"/>
            </w:tcBorders>
            <w:noWrap/>
            <w:vAlign w:val="bottom"/>
            <w:hideMark/>
          </w:tcPr>
          <w:p w14:paraId="148F29D6"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230.84</w:t>
            </w:r>
          </w:p>
        </w:tc>
        <w:tc>
          <w:tcPr>
            <w:tcW w:w="3312" w:type="dxa"/>
            <w:tcBorders>
              <w:top w:val="nil"/>
              <w:left w:val="nil"/>
              <w:bottom w:val="single" w:sz="4" w:space="0" w:color="auto"/>
              <w:right w:val="single" w:sz="4" w:space="0" w:color="auto"/>
            </w:tcBorders>
            <w:noWrap/>
            <w:vAlign w:val="bottom"/>
            <w:hideMark/>
          </w:tcPr>
          <w:p w14:paraId="5344A9FE"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28,162.48</w:t>
            </w:r>
          </w:p>
        </w:tc>
      </w:tr>
      <w:tr w:rsidR="00B5749F" w:rsidRPr="0090171E" w14:paraId="14CEE394" w14:textId="77777777" w:rsidTr="00C82734">
        <w:trPr>
          <w:trHeight w:val="510"/>
        </w:trPr>
        <w:tc>
          <w:tcPr>
            <w:tcW w:w="1129" w:type="dxa"/>
            <w:tcBorders>
              <w:top w:val="nil"/>
              <w:left w:val="single" w:sz="4" w:space="0" w:color="auto"/>
              <w:bottom w:val="single" w:sz="4" w:space="0" w:color="auto"/>
              <w:right w:val="single" w:sz="4" w:space="0" w:color="auto"/>
            </w:tcBorders>
            <w:noWrap/>
            <w:vAlign w:val="bottom"/>
            <w:hideMark/>
          </w:tcPr>
          <w:p w14:paraId="37857C64"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2</w:t>
            </w:r>
          </w:p>
        </w:tc>
        <w:tc>
          <w:tcPr>
            <w:tcW w:w="3297" w:type="dxa"/>
            <w:tcBorders>
              <w:top w:val="nil"/>
              <w:left w:val="nil"/>
              <w:bottom w:val="single" w:sz="4" w:space="0" w:color="auto"/>
              <w:right w:val="single" w:sz="4" w:space="0" w:color="auto"/>
            </w:tcBorders>
            <w:vAlign w:val="bottom"/>
            <w:hideMark/>
          </w:tcPr>
          <w:p w14:paraId="1701E697"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Camisa de mezclilla manga larga corte masculino</w:t>
            </w:r>
          </w:p>
        </w:tc>
        <w:tc>
          <w:tcPr>
            <w:tcW w:w="838" w:type="dxa"/>
            <w:tcBorders>
              <w:top w:val="nil"/>
              <w:left w:val="nil"/>
              <w:bottom w:val="single" w:sz="4" w:space="0" w:color="auto"/>
              <w:right w:val="single" w:sz="4" w:space="0" w:color="auto"/>
            </w:tcBorders>
            <w:noWrap/>
            <w:vAlign w:val="bottom"/>
            <w:hideMark/>
          </w:tcPr>
          <w:p w14:paraId="3EF7F5AA"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32</w:t>
            </w:r>
          </w:p>
        </w:tc>
        <w:tc>
          <w:tcPr>
            <w:tcW w:w="1386" w:type="dxa"/>
            <w:tcBorders>
              <w:top w:val="nil"/>
              <w:left w:val="nil"/>
              <w:bottom w:val="single" w:sz="4" w:space="0" w:color="auto"/>
              <w:right w:val="single" w:sz="4" w:space="0" w:color="auto"/>
            </w:tcBorders>
            <w:noWrap/>
            <w:vAlign w:val="bottom"/>
            <w:hideMark/>
          </w:tcPr>
          <w:p w14:paraId="4998472F"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$ 230.84</w:t>
            </w:r>
          </w:p>
        </w:tc>
        <w:tc>
          <w:tcPr>
            <w:tcW w:w="3312" w:type="dxa"/>
            <w:tcBorders>
              <w:top w:val="nil"/>
              <w:left w:val="nil"/>
              <w:bottom w:val="single" w:sz="4" w:space="0" w:color="auto"/>
              <w:right w:val="single" w:sz="4" w:space="0" w:color="auto"/>
            </w:tcBorders>
            <w:noWrap/>
            <w:vAlign w:val="bottom"/>
            <w:hideMark/>
          </w:tcPr>
          <w:p w14:paraId="71EFBA67"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7,386.88</w:t>
            </w:r>
          </w:p>
        </w:tc>
      </w:tr>
      <w:tr w:rsidR="00B5749F" w:rsidRPr="0090171E" w14:paraId="3641E8B9" w14:textId="77777777" w:rsidTr="00C82734">
        <w:trPr>
          <w:trHeight w:val="510"/>
        </w:trPr>
        <w:tc>
          <w:tcPr>
            <w:tcW w:w="1129" w:type="dxa"/>
            <w:tcBorders>
              <w:top w:val="nil"/>
              <w:left w:val="single" w:sz="4" w:space="0" w:color="auto"/>
              <w:bottom w:val="single" w:sz="4" w:space="0" w:color="auto"/>
              <w:right w:val="single" w:sz="4" w:space="0" w:color="auto"/>
            </w:tcBorders>
            <w:noWrap/>
            <w:vAlign w:val="bottom"/>
            <w:hideMark/>
          </w:tcPr>
          <w:p w14:paraId="5FFD5671"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3</w:t>
            </w:r>
          </w:p>
        </w:tc>
        <w:tc>
          <w:tcPr>
            <w:tcW w:w="3297" w:type="dxa"/>
            <w:tcBorders>
              <w:top w:val="nil"/>
              <w:left w:val="nil"/>
              <w:bottom w:val="single" w:sz="4" w:space="0" w:color="auto"/>
              <w:right w:val="single" w:sz="4" w:space="0" w:color="auto"/>
            </w:tcBorders>
            <w:vAlign w:val="bottom"/>
            <w:hideMark/>
          </w:tcPr>
          <w:p w14:paraId="14EA174D"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Playera tipo polo manga corta corte masculino</w:t>
            </w:r>
          </w:p>
        </w:tc>
        <w:tc>
          <w:tcPr>
            <w:tcW w:w="838" w:type="dxa"/>
            <w:tcBorders>
              <w:top w:val="nil"/>
              <w:left w:val="nil"/>
              <w:bottom w:val="single" w:sz="4" w:space="0" w:color="auto"/>
              <w:right w:val="single" w:sz="4" w:space="0" w:color="auto"/>
            </w:tcBorders>
            <w:noWrap/>
            <w:vAlign w:val="bottom"/>
            <w:hideMark/>
          </w:tcPr>
          <w:p w14:paraId="738CAE2D"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518</w:t>
            </w:r>
          </w:p>
        </w:tc>
        <w:tc>
          <w:tcPr>
            <w:tcW w:w="1386" w:type="dxa"/>
            <w:tcBorders>
              <w:top w:val="nil"/>
              <w:left w:val="nil"/>
              <w:bottom w:val="single" w:sz="4" w:space="0" w:color="auto"/>
              <w:right w:val="single" w:sz="4" w:space="0" w:color="auto"/>
            </w:tcBorders>
            <w:noWrap/>
            <w:vAlign w:val="bottom"/>
            <w:hideMark/>
          </w:tcPr>
          <w:p w14:paraId="7702DFF1"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$ 172.84</w:t>
            </w:r>
          </w:p>
        </w:tc>
        <w:tc>
          <w:tcPr>
            <w:tcW w:w="3312" w:type="dxa"/>
            <w:tcBorders>
              <w:top w:val="nil"/>
              <w:left w:val="nil"/>
              <w:bottom w:val="single" w:sz="4" w:space="0" w:color="auto"/>
              <w:right w:val="single" w:sz="4" w:space="0" w:color="auto"/>
            </w:tcBorders>
            <w:noWrap/>
            <w:vAlign w:val="bottom"/>
            <w:hideMark/>
          </w:tcPr>
          <w:p w14:paraId="44561A76"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89,531.12</w:t>
            </w:r>
          </w:p>
        </w:tc>
      </w:tr>
      <w:tr w:rsidR="00B5749F" w:rsidRPr="0090171E" w14:paraId="2C8F4EB9" w14:textId="77777777" w:rsidTr="00C82734">
        <w:trPr>
          <w:trHeight w:val="510"/>
        </w:trPr>
        <w:tc>
          <w:tcPr>
            <w:tcW w:w="1129" w:type="dxa"/>
            <w:tcBorders>
              <w:top w:val="nil"/>
              <w:left w:val="single" w:sz="4" w:space="0" w:color="auto"/>
              <w:bottom w:val="single" w:sz="4" w:space="0" w:color="auto"/>
              <w:right w:val="single" w:sz="4" w:space="0" w:color="auto"/>
            </w:tcBorders>
            <w:noWrap/>
            <w:vAlign w:val="bottom"/>
            <w:hideMark/>
          </w:tcPr>
          <w:p w14:paraId="1989E277"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4</w:t>
            </w:r>
          </w:p>
        </w:tc>
        <w:tc>
          <w:tcPr>
            <w:tcW w:w="3297" w:type="dxa"/>
            <w:tcBorders>
              <w:top w:val="nil"/>
              <w:left w:val="nil"/>
              <w:bottom w:val="single" w:sz="4" w:space="0" w:color="auto"/>
              <w:right w:val="single" w:sz="4" w:space="0" w:color="auto"/>
            </w:tcBorders>
            <w:vAlign w:val="bottom"/>
            <w:hideMark/>
          </w:tcPr>
          <w:p w14:paraId="59C1C03A"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Playera tipo polo manga corta corte femenino</w:t>
            </w:r>
          </w:p>
        </w:tc>
        <w:tc>
          <w:tcPr>
            <w:tcW w:w="838" w:type="dxa"/>
            <w:tcBorders>
              <w:top w:val="nil"/>
              <w:left w:val="nil"/>
              <w:bottom w:val="single" w:sz="4" w:space="0" w:color="auto"/>
              <w:right w:val="single" w:sz="4" w:space="0" w:color="auto"/>
            </w:tcBorders>
            <w:noWrap/>
            <w:vAlign w:val="bottom"/>
            <w:hideMark/>
          </w:tcPr>
          <w:p w14:paraId="78F85878"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80</w:t>
            </w:r>
          </w:p>
        </w:tc>
        <w:tc>
          <w:tcPr>
            <w:tcW w:w="1386" w:type="dxa"/>
            <w:tcBorders>
              <w:top w:val="nil"/>
              <w:left w:val="nil"/>
              <w:bottom w:val="single" w:sz="4" w:space="0" w:color="auto"/>
              <w:right w:val="single" w:sz="4" w:space="0" w:color="auto"/>
            </w:tcBorders>
            <w:noWrap/>
            <w:vAlign w:val="bottom"/>
            <w:hideMark/>
          </w:tcPr>
          <w:p w14:paraId="6A66E6E8"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$ 161.24</w:t>
            </w:r>
          </w:p>
        </w:tc>
        <w:tc>
          <w:tcPr>
            <w:tcW w:w="3312" w:type="dxa"/>
            <w:tcBorders>
              <w:top w:val="nil"/>
              <w:left w:val="nil"/>
              <w:bottom w:val="single" w:sz="4" w:space="0" w:color="auto"/>
              <w:right w:val="single" w:sz="4" w:space="0" w:color="auto"/>
            </w:tcBorders>
            <w:noWrap/>
            <w:vAlign w:val="bottom"/>
            <w:hideMark/>
          </w:tcPr>
          <w:p w14:paraId="08B5411B"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12,899.20</w:t>
            </w:r>
          </w:p>
        </w:tc>
      </w:tr>
      <w:tr w:rsidR="00B5749F" w:rsidRPr="0090171E" w14:paraId="0755E950" w14:textId="77777777" w:rsidTr="00C82734">
        <w:trPr>
          <w:trHeight w:val="510"/>
        </w:trPr>
        <w:tc>
          <w:tcPr>
            <w:tcW w:w="1129" w:type="dxa"/>
            <w:tcBorders>
              <w:top w:val="nil"/>
              <w:left w:val="single" w:sz="4" w:space="0" w:color="auto"/>
              <w:bottom w:val="single" w:sz="4" w:space="0" w:color="auto"/>
              <w:right w:val="single" w:sz="4" w:space="0" w:color="auto"/>
            </w:tcBorders>
            <w:noWrap/>
            <w:vAlign w:val="bottom"/>
            <w:hideMark/>
          </w:tcPr>
          <w:p w14:paraId="10CBE59A"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5</w:t>
            </w:r>
          </w:p>
        </w:tc>
        <w:tc>
          <w:tcPr>
            <w:tcW w:w="3297" w:type="dxa"/>
            <w:tcBorders>
              <w:top w:val="nil"/>
              <w:left w:val="nil"/>
              <w:bottom w:val="single" w:sz="4" w:space="0" w:color="auto"/>
              <w:right w:val="single" w:sz="4" w:space="0" w:color="auto"/>
            </w:tcBorders>
            <w:vAlign w:val="bottom"/>
            <w:hideMark/>
          </w:tcPr>
          <w:p w14:paraId="793408FA"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Pantalón de mezclilla prelavado corte femenino</w:t>
            </w:r>
          </w:p>
        </w:tc>
        <w:tc>
          <w:tcPr>
            <w:tcW w:w="838" w:type="dxa"/>
            <w:tcBorders>
              <w:top w:val="nil"/>
              <w:left w:val="nil"/>
              <w:bottom w:val="single" w:sz="4" w:space="0" w:color="auto"/>
              <w:right w:val="single" w:sz="4" w:space="0" w:color="auto"/>
            </w:tcBorders>
            <w:noWrap/>
            <w:vAlign w:val="bottom"/>
            <w:hideMark/>
          </w:tcPr>
          <w:p w14:paraId="5C495C53"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80</w:t>
            </w:r>
          </w:p>
        </w:tc>
        <w:tc>
          <w:tcPr>
            <w:tcW w:w="1386" w:type="dxa"/>
            <w:tcBorders>
              <w:top w:val="nil"/>
              <w:left w:val="nil"/>
              <w:bottom w:val="single" w:sz="4" w:space="0" w:color="auto"/>
              <w:right w:val="single" w:sz="4" w:space="0" w:color="auto"/>
            </w:tcBorders>
            <w:noWrap/>
            <w:vAlign w:val="bottom"/>
            <w:hideMark/>
          </w:tcPr>
          <w:p w14:paraId="0567BF96"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$ 219.24</w:t>
            </w:r>
          </w:p>
        </w:tc>
        <w:tc>
          <w:tcPr>
            <w:tcW w:w="3312" w:type="dxa"/>
            <w:tcBorders>
              <w:top w:val="nil"/>
              <w:left w:val="nil"/>
              <w:bottom w:val="single" w:sz="4" w:space="0" w:color="auto"/>
              <w:right w:val="single" w:sz="4" w:space="0" w:color="auto"/>
            </w:tcBorders>
            <w:noWrap/>
            <w:vAlign w:val="bottom"/>
            <w:hideMark/>
          </w:tcPr>
          <w:p w14:paraId="782D9263"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17,539.20</w:t>
            </w:r>
          </w:p>
        </w:tc>
      </w:tr>
      <w:tr w:rsidR="00B5749F" w:rsidRPr="0090171E" w14:paraId="53F9B245" w14:textId="77777777" w:rsidTr="00C82734">
        <w:trPr>
          <w:trHeight w:val="510"/>
        </w:trPr>
        <w:tc>
          <w:tcPr>
            <w:tcW w:w="1129" w:type="dxa"/>
            <w:tcBorders>
              <w:top w:val="nil"/>
              <w:left w:val="single" w:sz="4" w:space="0" w:color="auto"/>
              <w:bottom w:val="single" w:sz="4" w:space="0" w:color="auto"/>
              <w:right w:val="single" w:sz="4" w:space="0" w:color="auto"/>
            </w:tcBorders>
            <w:noWrap/>
            <w:vAlign w:val="bottom"/>
            <w:hideMark/>
          </w:tcPr>
          <w:p w14:paraId="05E45398"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6</w:t>
            </w:r>
          </w:p>
        </w:tc>
        <w:tc>
          <w:tcPr>
            <w:tcW w:w="3297" w:type="dxa"/>
            <w:tcBorders>
              <w:top w:val="nil"/>
              <w:left w:val="nil"/>
              <w:bottom w:val="single" w:sz="4" w:space="0" w:color="auto"/>
              <w:right w:val="single" w:sz="4" w:space="0" w:color="auto"/>
            </w:tcBorders>
            <w:vAlign w:val="bottom"/>
            <w:hideMark/>
          </w:tcPr>
          <w:p w14:paraId="2367A42B" w14:textId="77777777" w:rsidR="00B5749F" w:rsidRPr="0090171E" w:rsidRDefault="00B5749F">
            <w:pP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Pantalón de mezclilla prelavado corte masculino vaquero recto</w:t>
            </w:r>
          </w:p>
        </w:tc>
        <w:tc>
          <w:tcPr>
            <w:tcW w:w="838" w:type="dxa"/>
            <w:tcBorders>
              <w:top w:val="nil"/>
              <w:left w:val="nil"/>
              <w:bottom w:val="single" w:sz="4" w:space="0" w:color="auto"/>
              <w:right w:val="single" w:sz="4" w:space="0" w:color="auto"/>
            </w:tcBorders>
            <w:noWrap/>
            <w:vAlign w:val="bottom"/>
            <w:hideMark/>
          </w:tcPr>
          <w:p w14:paraId="5A11D711"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624</w:t>
            </w:r>
          </w:p>
        </w:tc>
        <w:tc>
          <w:tcPr>
            <w:tcW w:w="1386" w:type="dxa"/>
            <w:tcBorders>
              <w:top w:val="nil"/>
              <w:left w:val="nil"/>
              <w:bottom w:val="single" w:sz="4" w:space="0" w:color="auto"/>
              <w:right w:val="single" w:sz="4" w:space="0" w:color="auto"/>
            </w:tcBorders>
            <w:noWrap/>
            <w:vAlign w:val="bottom"/>
            <w:hideMark/>
          </w:tcPr>
          <w:p w14:paraId="79749205"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$ 230.84</w:t>
            </w:r>
          </w:p>
        </w:tc>
        <w:tc>
          <w:tcPr>
            <w:tcW w:w="3312" w:type="dxa"/>
            <w:tcBorders>
              <w:top w:val="nil"/>
              <w:left w:val="nil"/>
              <w:bottom w:val="single" w:sz="4" w:space="0" w:color="auto"/>
              <w:right w:val="single" w:sz="4" w:space="0" w:color="auto"/>
            </w:tcBorders>
            <w:noWrap/>
            <w:vAlign w:val="bottom"/>
            <w:hideMark/>
          </w:tcPr>
          <w:p w14:paraId="0812CAC6" w14:textId="77777777" w:rsidR="00B5749F" w:rsidRPr="0090171E" w:rsidRDefault="00B5749F">
            <w:pPr>
              <w:jc w:val="center"/>
              <w:rPr>
                <w:rFonts w:asciiTheme="majorHAnsi" w:eastAsiaTheme="minorHAnsi" w:hAnsiTheme="majorHAnsi" w:cstheme="majorHAnsi"/>
                <w:color w:val="000000"/>
                <w:lang w:eastAsia="en-US"/>
              </w:rPr>
            </w:pPr>
            <w:r w:rsidRPr="0090171E">
              <w:rPr>
                <w:rFonts w:asciiTheme="majorHAnsi" w:eastAsiaTheme="minorHAnsi" w:hAnsiTheme="majorHAnsi" w:cstheme="majorHAnsi"/>
                <w:color w:val="000000"/>
                <w:lang w:eastAsia="en-US"/>
              </w:rPr>
              <w:t>$            144,044.16</w:t>
            </w:r>
          </w:p>
        </w:tc>
      </w:tr>
      <w:tr w:rsidR="00B5749F" w:rsidRPr="0090171E" w14:paraId="65909FFB" w14:textId="77777777" w:rsidTr="00C82734">
        <w:trPr>
          <w:trHeight w:val="255"/>
        </w:trPr>
        <w:tc>
          <w:tcPr>
            <w:tcW w:w="1129" w:type="dxa"/>
            <w:tcBorders>
              <w:top w:val="nil"/>
              <w:left w:val="single" w:sz="4" w:space="0" w:color="auto"/>
              <w:bottom w:val="single" w:sz="4" w:space="0" w:color="auto"/>
              <w:right w:val="single" w:sz="4" w:space="0" w:color="auto"/>
            </w:tcBorders>
            <w:noWrap/>
            <w:vAlign w:val="bottom"/>
            <w:hideMark/>
          </w:tcPr>
          <w:p w14:paraId="2D38DE94" w14:textId="77777777" w:rsidR="00B5749F" w:rsidRPr="0090171E" w:rsidRDefault="00B5749F">
            <w:pPr>
              <w:rPr>
                <w:rFonts w:asciiTheme="majorHAnsi" w:eastAsiaTheme="minorHAnsi" w:hAnsiTheme="majorHAnsi" w:cstheme="majorHAnsi"/>
                <w:color w:val="000000"/>
                <w:lang w:eastAsia="en-US"/>
              </w:rPr>
            </w:pPr>
          </w:p>
        </w:tc>
        <w:tc>
          <w:tcPr>
            <w:tcW w:w="3297" w:type="dxa"/>
            <w:tcBorders>
              <w:top w:val="nil"/>
              <w:left w:val="nil"/>
              <w:bottom w:val="single" w:sz="4" w:space="0" w:color="auto"/>
              <w:right w:val="single" w:sz="4" w:space="0" w:color="auto"/>
            </w:tcBorders>
            <w:noWrap/>
            <w:vAlign w:val="bottom"/>
            <w:hideMark/>
          </w:tcPr>
          <w:p w14:paraId="79BFA19D" w14:textId="77777777" w:rsidR="00B5749F" w:rsidRPr="0090171E" w:rsidRDefault="00B5749F">
            <w:pPr>
              <w:rPr>
                <w:rFonts w:asciiTheme="majorHAnsi" w:hAnsiTheme="majorHAnsi" w:cstheme="majorHAnsi"/>
                <w:sz w:val="20"/>
                <w:szCs w:val="20"/>
                <w:lang w:eastAsia="es-MX"/>
              </w:rPr>
            </w:pPr>
          </w:p>
        </w:tc>
        <w:tc>
          <w:tcPr>
            <w:tcW w:w="838" w:type="dxa"/>
            <w:tcBorders>
              <w:top w:val="nil"/>
              <w:left w:val="nil"/>
              <w:bottom w:val="single" w:sz="4" w:space="0" w:color="auto"/>
              <w:right w:val="single" w:sz="4" w:space="0" w:color="auto"/>
            </w:tcBorders>
            <w:noWrap/>
            <w:vAlign w:val="bottom"/>
            <w:hideMark/>
          </w:tcPr>
          <w:p w14:paraId="47A7F9AC" w14:textId="77777777" w:rsidR="00B5749F" w:rsidRPr="0090171E" w:rsidRDefault="00B5749F">
            <w:pPr>
              <w:rPr>
                <w:rFonts w:asciiTheme="majorHAnsi" w:hAnsiTheme="majorHAnsi" w:cstheme="majorHAnsi"/>
                <w:sz w:val="20"/>
                <w:szCs w:val="20"/>
                <w:lang w:eastAsia="es-MX"/>
              </w:rPr>
            </w:pPr>
          </w:p>
        </w:tc>
        <w:tc>
          <w:tcPr>
            <w:tcW w:w="1386" w:type="dxa"/>
            <w:tcBorders>
              <w:top w:val="nil"/>
              <w:left w:val="nil"/>
              <w:bottom w:val="single" w:sz="4" w:space="0" w:color="auto"/>
              <w:right w:val="single" w:sz="4" w:space="0" w:color="auto"/>
            </w:tcBorders>
            <w:noWrap/>
            <w:vAlign w:val="bottom"/>
            <w:hideMark/>
          </w:tcPr>
          <w:p w14:paraId="12221C38" w14:textId="77777777" w:rsidR="00B5749F" w:rsidRPr="0090171E" w:rsidRDefault="00B5749F">
            <w:pPr>
              <w:rPr>
                <w:rFonts w:asciiTheme="majorHAnsi" w:hAnsiTheme="majorHAnsi" w:cstheme="majorHAnsi"/>
                <w:sz w:val="20"/>
                <w:szCs w:val="20"/>
                <w:lang w:eastAsia="es-MX"/>
              </w:rPr>
            </w:pPr>
          </w:p>
        </w:tc>
        <w:tc>
          <w:tcPr>
            <w:tcW w:w="3312" w:type="dxa"/>
            <w:tcBorders>
              <w:top w:val="nil"/>
              <w:left w:val="nil"/>
              <w:bottom w:val="single" w:sz="4" w:space="0" w:color="auto"/>
              <w:right w:val="single" w:sz="4" w:space="0" w:color="auto"/>
            </w:tcBorders>
            <w:noWrap/>
            <w:vAlign w:val="bottom"/>
            <w:hideMark/>
          </w:tcPr>
          <w:p w14:paraId="41A156ED" w14:textId="77777777" w:rsidR="00B5749F" w:rsidRPr="0090171E" w:rsidRDefault="00B5749F">
            <w:pPr>
              <w:rPr>
                <w:rFonts w:asciiTheme="majorHAnsi" w:hAnsiTheme="majorHAnsi" w:cstheme="majorHAnsi"/>
                <w:sz w:val="20"/>
                <w:szCs w:val="20"/>
                <w:lang w:eastAsia="es-MX"/>
              </w:rPr>
            </w:pPr>
          </w:p>
        </w:tc>
      </w:tr>
      <w:tr w:rsidR="00B5749F" w:rsidRPr="0090171E" w14:paraId="53021B3A" w14:textId="77777777" w:rsidTr="00C82734">
        <w:trPr>
          <w:trHeight w:val="315"/>
        </w:trPr>
        <w:tc>
          <w:tcPr>
            <w:tcW w:w="1129" w:type="dxa"/>
            <w:tcBorders>
              <w:top w:val="nil"/>
              <w:left w:val="single" w:sz="4" w:space="0" w:color="auto"/>
              <w:bottom w:val="single" w:sz="4" w:space="0" w:color="auto"/>
              <w:right w:val="single" w:sz="4" w:space="0" w:color="auto"/>
            </w:tcBorders>
            <w:noWrap/>
            <w:vAlign w:val="bottom"/>
            <w:hideMark/>
          </w:tcPr>
          <w:p w14:paraId="785650DF" w14:textId="77777777" w:rsidR="00B5749F" w:rsidRPr="0090171E" w:rsidRDefault="00B5749F">
            <w:pPr>
              <w:rPr>
                <w:rFonts w:asciiTheme="majorHAnsi" w:hAnsiTheme="majorHAnsi" w:cstheme="majorHAnsi"/>
                <w:sz w:val="20"/>
                <w:szCs w:val="20"/>
                <w:lang w:eastAsia="es-MX"/>
              </w:rPr>
            </w:pPr>
          </w:p>
        </w:tc>
        <w:tc>
          <w:tcPr>
            <w:tcW w:w="3297" w:type="dxa"/>
            <w:tcBorders>
              <w:top w:val="nil"/>
              <w:left w:val="nil"/>
              <w:bottom w:val="single" w:sz="4" w:space="0" w:color="auto"/>
              <w:right w:val="single" w:sz="4" w:space="0" w:color="auto"/>
            </w:tcBorders>
            <w:noWrap/>
            <w:vAlign w:val="bottom"/>
            <w:hideMark/>
          </w:tcPr>
          <w:p w14:paraId="22698269" w14:textId="77777777" w:rsidR="00B5749F"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Monto total del Contrato</w:t>
            </w:r>
          </w:p>
        </w:tc>
        <w:tc>
          <w:tcPr>
            <w:tcW w:w="838" w:type="dxa"/>
            <w:tcBorders>
              <w:top w:val="nil"/>
              <w:left w:val="nil"/>
              <w:bottom w:val="single" w:sz="4" w:space="0" w:color="auto"/>
              <w:right w:val="single" w:sz="4" w:space="0" w:color="auto"/>
            </w:tcBorders>
            <w:noWrap/>
            <w:vAlign w:val="bottom"/>
            <w:hideMark/>
          </w:tcPr>
          <w:p w14:paraId="44BCB250" w14:textId="77777777" w:rsidR="00B5749F" w:rsidRPr="0090171E" w:rsidRDefault="00B5749F">
            <w:pPr>
              <w:rPr>
                <w:rFonts w:asciiTheme="majorHAnsi" w:eastAsiaTheme="minorHAnsi" w:hAnsiTheme="majorHAnsi" w:cstheme="majorHAnsi"/>
                <w:b/>
                <w:color w:val="000000"/>
                <w:lang w:eastAsia="en-US"/>
              </w:rPr>
            </w:pPr>
          </w:p>
        </w:tc>
        <w:tc>
          <w:tcPr>
            <w:tcW w:w="1386" w:type="dxa"/>
            <w:tcBorders>
              <w:top w:val="nil"/>
              <w:left w:val="nil"/>
              <w:bottom w:val="single" w:sz="4" w:space="0" w:color="auto"/>
              <w:right w:val="single" w:sz="4" w:space="0" w:color="auto"/>
            </w:tcBorders>
            <w:noWrap/>
            <w:vAlign w:val="bottom"/>
            <w:hideMark/>
          </w:tcPr>
          <w:p w14:paraId="16117B6F" w14:textId="77777777" w:rsidR="00B5749F" w:rsidRPr="0090171E" w:rsidRDefault="00B5749F">
            <w:pPr>
              <w:rPr>
                <w:rFonts w:asciiTheme="majorHAnsi" w:hAnsiTheme="majorHAnsi" w:cstheme="majorHAnsi"/>
                <w:sz w:val="20"/>
                <w:szCs w:val="20"/>
                <w:lang w:eastAsia="es-MX"/>
              </w:rPr>
            </w:pPr>
          </w:p>
        </w:tc>
        <w:tc>
          <w:tcPr>
            <w:tcW w:w="3312" w:type="dxa"/>
            <w:tcBorders>
              <w:top w:val="nil"/>
              <w:left w:val="nil"/>
              <w:bottom w:val="single" w:sz="4" w:space="0" w:color="auto"/>
              <w:right w:val="single" w:sz="4" w:space="0" w:color="auto"/>
            </w:tcBorders>
            <w:noWrap/>
            <w:vAlign w:val="bottom"/>
            <w:hideMark/>
          </w:tcPr>
          <w:p w14:paraId="37B91908" w14:textId="77777777" w:rsidR="00B5749F" w:rsidRPr="0090171E" w:rsidRDefault="00B5749F">
            <w:pPr>
              <w:jc w:val="center"/>
              <w:rPr>
                <w:rFonts w:asciiTheme="majorHAnsi" w:eastAsiaTheme="minorHAnsi" w:hAnsiTheme="majorHAnsi" w:cstheme="majorHAnsi"/>
                <w:b/>
                <w:color w:val="000000"/>
                <w:lang w:eastAsia="en-US"/>
              </w:rPr>
            </w:pPr>
            <w:r w:rsidRPr="0090171E">
              <w:rPr>
                <w:rFonts w:asciiTheme="majorHAnsi" w:eastAsiaTheme="minorHAnsi" w:hAnsiTheme="majorHAnsi" w:cstheme="majorHAnsi"/>
                <w:b/>
                <w:color w:val="000000"/>
                <w:lang w:eastAsia="en-US"/>
              </w:rPr>
              <w:t>$      299,563.04</w:t>
            </w:r>
          </w:p>
        </w:tc>
      </w:tr>
    </w:tbl>
    <w:p w14:paraId="4327A21D" w14:textId="77777777" w:rsidR="008053A5" w:rsidRDefault="008053A5" w:rsidP="00CC50BD">
      <w:pPr>
        <w:contextualSpacing/>
        <w:jc w:val="both"/>
        <w:rPr>
          <w:rFonts w:eastAsia="Times New Roman" w:cstheme="minorHAnsi"/>
          <w:b/>
          <w:color w:val="000000"/>
        </w:rPr>
      </w:pPr>
    </w:p>
    <w:p w14:paraId="75C909EB" w14:textId="77777777" w:rsidR="00621F0D" w:rsidRDefault="00621F0D" w:rsidP="00CC50BD">
      <w:pPr>
        <w:contextualSpacing/>
        <w:jc w:val="both"/>
        <w:rPr>
          <w:rFonts w:eastAsia="Times New Roman" w:cstheme="minorHAnsi"/>
          <w:b/>
          <w:color w:val="000000"/>
        </w:rPr>
      </w:pPr>
    </w:p>
    <w:p w14:paraId="40D2C1A9" w14:textId="27E19CE0" w:rsidR="008053A5" w:rsidRPr="00D0240C" w:rsidRDefault="00D0240C" w:rsidP="00D0240C">
      <w:pPr>
        <w:spacing w:after="200"/>
        <w:contextualSpacing/>
        <w:jc w:val="both"/>
        <w:rPr>
          <w:rFonts w:cs="Calibri"/>
          <w:b/>
        </w:rPr>
      </w:pPr>
      <w:r>
        <w:rPr>
          <w:b/>
        </w:rPr>
        <w:t>Quinto</w:t>
      </w:r>
      <w:r w:rsidR="00B5749F">
        <w:rPr>
          <w:b/>
        </w:rPr>
        <w:t xml:space="preserve"> punto.- </w:t>
      </w:r>
      <w:r w:rsidR="00B5749F" w:rsidRPr="00B5749F">
        <w:rPr>
          <w:rFonts w:cs="Calibri"/>
          <w:b/>
        </w:rPr>
        <w:t>Resolución y emisión de fallo de la Licitación Pública GMZGDP-13/2022 “ADQUISICIÓN DE VESTUARIO PARA EL PERSONAL DE LA CORPORACIÓN DE SEGURIDAD PÚBLICA DEL GOBIERNO MUNICIPAL DE ZAPOTLÁN EL GRANDE JALISCO”.</w:t>
      </w:r>
    </w:p>
    <w:p w14:paraId="23F2DCFF" w14:textId="3CDF82C0" w:rsidR="00B5749F" w:rsidRDefault="00B5749F" w:rsidP="00B5749F">
      <w:pPr>
        <w:spacing w:after="200" w:line="276" w:lineRule="auto"/>
        <w:contextualSpacing/>
        <w:jc w:val="both"/>
        <w:rPr>
          <w:rFonts w:cstheme="minorHAnsi"/>
        </w:rPr>
      </w:pPr>
      <w:r w:rsidRPr="00E74AFD">
        <w:rPr>
          <w:rFonts w:eastAsia="Times New Roman" w:cstheme="majorHAnsi"/>
          <w:color w:val="000000"/>
          <w:lang w:eastAsia="es-MX"/>
        </w:rPr>
        <w:t>En este punto se levanta el acta de fallo de la Licitación GMZGDP-</w:t>
      </w:r>
      <w:r>
        <w:rPr>
          <w:rFonts w:eastAsia="Times New Roman" w:cstheme="majorHAnsi"/>
          <w:color w:val="000000"/>
          <w:lang w:eastAsia="es-MX"/>
        </w:rPr>
        <w:t>1</w:t>
      </w:r>
      <w:r w:rsidR="00621F0D">
        <w:rPr>
          <w:rFonts w:eastAsia="Times New Roman" w:cstheme="majorHAnsi"/>
          <w:color w:val="000000"/>
          <w:lang w:eastAsia="es-MX"/>
        </w:rPr>
        <w:t>3</w:t>
      </w:r>
      <w:r w:rsidRPr="00E74AFD">
        <w:rPr>
          <w:rFonts w:eastAsia="Times New Roman" w:cstheme="majorHAnsi"/>
          <w:color w:val="000000"/>
          <w:lang w:eastAsia="es-MX"/>
        </w:rPr>
        <w:t xml:space="preserve">/2022 </w:t>
      </w:r>
      <w:r>
        <w:rPr>
          <w:rFonts w:eastAsia="Times New Roman" w:cstheme="majorHAnsi"/>
          <w:color w:val="000000"/>
          <w:lang w:eastAsia="es-MX"/>
        </w:rPr>
        <w:t>adjudicándose</w:t>
      </w:r>
      <w:r>
        <w:rPr>
          <w:rFonts w:cstheme="minorHAnsi"/>
        </w:rPr>
        <w:t xml:space="preserve"> a la empresa de persona </w:t>
      </w:r>
      <w:r w:rsidR="00926DD8">
        <w:rPr>
          <w:rFonts w:cstheme="minorHAnsi"/>
        </w:rPr>
        <w:t>jurídica como</w:t>
      </w:r>
      <w:r>
        <w:rPr>
          <w:rFonts w:cstheme="minorHAnsi"/>
        </w:rPr>
        <w:t xml:space="preserve"> se detalla: </w:t>
      </w:r>
    </w:p>
    <w:p w14:paraId="65A7CE7F" w14:textId="77777777" w:rsidR="00621F0D" w:rsidRDefault="00621F0D" w:rsidP="00B5749F">
      <w:pPr>
        <w:spacing w:after="200" w:line="276" w:lineRule="auto"/>
        <w:contextualSpacing/>
        <w:jc w:val="both"/>
        <w:rPr>
          <w:rFonts w:cstheme="minorHAnsi"/>
        </w:rPr>
      </w:pPr>
    </w:p>
    <w:p w14:paraId="762E41C3" w14:textId="77777777" w:rsidR="00926DD8" w:rsidRPr="002479A7" w:rsidRDefault="00926DD8" w:rsidP="00926DD8">
      <w:pPr>
        <w:jc w:val="both"/>
        <w:rPr>
          <w:rFonts w:asciiTheme="majorHAnsi" w:hAnsiTheme="majorHAnsi" w:cstheme="majorHAnsi"/>
          <w:b/>
        </w:rPr>
      </w:pPr>
      <w:r w:rsidRPr="003B16ED">
        <w:rPr>
          <w:rFonts w:asciiTheme="majorHAnsi" w:hAnsiTheme="majorHAnsi" w:cstheme="majorHAnsi"/>
          <w:b/>
        </w:rPr>
        <w:t>PROPUESTA ECONOMICA</w:t>
      </w:r>
      <w:r>
        <w:rPr>
          <w:rFonts w:asciiTheme="majorHAnsi" w:hAnsiTheme="majorHAnsi" w:cstheme="majorHAnsi"/>
          <w:b/>
        </w:rPr>
        <w:t xml:space="preserve"> ADJUDICADA</w:t>
      </w:r>
      <w:r w:rsidRPr="003B16ED">
        <w:rPr>
          <w:rFonts w:asciiTheme="majorHAnsi" w:hAnsiTheme="majorHAnsi" w:cstheme="majorHAnsi"/>
          <w:b/>
        </w:rPr>
        <w:t xml:space="preserve"> </w:t>
      </w:r>
    </w:p>
    <w:tbl>
      <w:tblPr>
        <w:tblW w:w="9918" w:type="dxa"/>
        <w:tblCellMar>
          <w:left w:w="70" w:type="dxa"/>
          <w:right w:w="70" w:type="dxa"/>
        </w:tblCellMar>
        <w:tblLook w:val="04A0" w:firstRow="1" w:lastRow="0" w:firstColumn="1" w:lastColumn="0" w:noHBand="0" w:noVBand="1"/>
      </w:tblPr>
      <w:tblGrid>
        <w:gridCol w:w="880"/>
        <w:gridCol w:w="3226"/>
        <w:gridCol w:w="992"/>
        <w:gridCol w:w="1276"/>
        <w:gridCol w:w="3544"/>
      </w:tblGrid>
      <w:tr w:rsidR="00926DD8" w:rsidRPr="00E23281" w14:paraId="170F6202" w14:textId="77777777" w:rsidTr="00926DD8">
        <w:trPr>
          <w:trHeight w:val="76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DD06C"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 xml:space="preserve">Partida </w:t>
            </w:r>
          </w:p>
        </w:tc>
        <w:tc>
          <w:tcPr>
            <w:tcW w:w="3226" w:type="dxa"/>
            <w:tcBorders>
              <w:top w:val="single" w:sz="4" w:space="0" w:color="auto"/>
              <w:left w:val="nil"/>
              <w:bottom w:val="single" w:sz="4" w:space="0" w:color="auto"/>
              <w:right w:val="single" w:sz="4" w:space="0" w:color="auto"/>
            </w:tcBorders>
            <w:shd w:val="clear" w:color="auto" w:fill="auto"/>
            <w:noWrap/>
            <w:vAlign w:val="bottom"/>
            <w:hideMark/>
          </w:tcPr>
          <w:p w14:paraId="2C519F5E"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 xml:space="preserve">Descripción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25BB4B6"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 xml:space="preserve">No. de Piezas </w:t>
            </w:r>
          </w:p>
        </w:tc>
        <w:tc>
          <w:tcPr>
            <w:tcW w:w="4820" w:type="dxa"/>
            <w:gridSpan w:val="2"/>
            <w:tcBorders>
              <w:top w:val="single" w:sz="4" w:space="0" w:color="auto"/>
              <w:left w:val="nil"/>
              <w:bottom w:val="single" w:sz="4" w:space="0" w:color="auto"/>
              <w:right w:val="single" w:sz="4" w:space="0" w:color="auto"/>
            </w:tcBorders>
            <w:shd w:val="clear" w:color="000000" w:fill="D0CECE"/>
            <w:vAlign w:val="center"/>
            <w:hideMark/>
          </w:tcPr>
          <w:p w14:paraId="2330829C"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Proveedor YATLA SA DE CV</w:t>
            </w:r>
          </w:p>
        </w:tc>
      </w:tr>
      <w:tr w:rsidR="00926DD8" w:rsidRPr="00E23281" w14:paraId="144FDCC8" w14:textId="77777777" w:rsidTr="00926DD8">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42F9735" w14:textId="77777777" w:rsidR="00926DD8" w:rsidRPr="00E23281" w:rsidRDefault="00926DD8" w:rsidP="00A22B90">
            <w:pPr>
              <w:jc w:val="center"/>
              <w:rPr>
                <w:rFonts w:ascii="Calibri" w:eastAsia="Times New Roman" w:hAnsi="Calibri" w:cs="Times New Roman"/>
                <w:color w:val="000000"/>
                <w:sz w:val="20"/>
                <w:szCs w:val="20"/>
                <w:lang w:eastAsia="es-MX"/>
              </w:rPr>
            </w:pPr>
            <w:r w:rsidRPr="00E23281">
              <w:rPr>
                <w:rFonts w:ascii="Calibri" w:eastAsia="Times New Roman" w:hAnsi="Calibri" w:cs="Times New Roman"/>
                <w:color w:val="000000"/>
                <w:sz w:val="20"/>
                <w:szCs w:val="20"/>
                <w:lang w:eastAsia="es-MX"/>
              </w:rPr>
              <w:t> </w:t>
            </w:r>
          </w:p>
        </w:tc>
        <w:tc>
          <w:tcPr>
            <w:tcW w:w="3226" w:type="dxa"/>
            <w:tcBorders>
              <w:top w:val="nil"/>
              <w:left w:val="nil"/>
              <w:bottom w:val="single" w:sz="4" w:space="0" w:color="auto"/>
              <w:right w:val="single" w:sz="4" w:space="0" w:color="auto"/>
            </w:tcBorders>
            <w:shd w:val="clear" w:color="auto" w:fill="auto"/>
            <w:noWrap/>
            <w:vAlign w:val="bottom"/>
            <w:hideMark/>
          </w:tcPr>
          <w:p w14:paraId="70C893BC" w14:textId="77777777" w:rsidR="00926DD8" w:rsidRPr="00E23281" w:rsidRDefault="00926DD8" w:rsidP="00A22B90">
            <w:pPr>
              <w:jc w:val="center"/>
              <w:rPr>
                <w:rFonts w:ascii="Calibri" w:eastAsia="Times New Roman" w:hAnsi="Calibri" w:cs="Times New Roman"/>
                <w:color w:val="000000"/>
                <w:sz w:val="20"/>
                <w:szCs w:val="20"/>
                <w:lang w:eastAsia="es-MX"/>
              </w:rPr>
            </w:pPr>
            <w:r w:rsidRPr="00E23281">
              <w:rPr>
                <w:rFonts w:ascii="Calibri" w:eastAsia="Times New Roman" w:hAnsi="Calibri" w:cs="Times New Roman"/>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vAlign w:val="bottom"/>
            <w:hideMark/>
          </w:tcPr>
          <w:p w14:paraId="59D87813" w14:textId="77777777" w:rsidR="00926DD8" w:rsidRPr="00E23281" w:rsidRDefault="00926DD8" w:rsidP="00A22B90">
            <w:pPr>
              <w:jc w:val="center"/>
              <w:rPr>
                <w:rFonts w:ascii="Calibri" w:eastAsia="Times New Roman" w:hAnsi="Calibri" w:cs="Times New Roman"/>
                <w:color w:val="000000"/>
                <w:sz w:val="20"/>
                <w:szCs w:val="20"/>
                <w:lang w:eastAsia="es-MX"/>
              </w:rPr>
            </w:pPr>
            <w:r w:rsidRPr="00E23281">
              <w:rPr>
                <w:rFonts w:ascii="Calibri" w:eastAsia="Times New Roman" w:hAnsi="Calibri" w:cs="Times New Roman"/>
                <w:color w:val="000000"/>
                <w:sz w:val="20"/>
                <w:szCs w:val="20"/>
                <w:lang w:eastAsia="es-MX"/>
              </w:rPr>
              <w:t> </w:t>
            </w:r>
          </w:p>
        </w:tc>
        <w:tc>
          <w:tcPr>
            <w:tcW w:w="1276" w:type="dxa"/>
            <w:tcBorders>
              <w:top w:val="nil"/>
              <w:left w:val="nil"/>
              <w:bottom w:val="single" w:sz="4" w:space="0" w:color="auto"/>
              <w:right w:val="single" w:sz="4" w:space="0" w:color="auto"/>
            </w:tcBorders>
            <w:shd w:val="clear" w:color="000000" w:fill="D0CECE"/>
            <w:vAlign w:val="bottom"/>
            <w:hideMark/>
          </w:tcPr>
          <w:p w14:paraId="60835694" w14:textId="77777777" w:rsidR="00926DD8" w:rsidRPr="00E23281" w:rsidRDefault="00926DD8" w:rsidP="00A22B90">
            <w:pPr>
              <w:jc w:val="center"/>
              <w:rPr>
                <w:rFonts w:ascii="Calibri" w:eastAsia="Times New Roman" w:hAnsi="Calibri" w:cs="Times New Roman"/>
                <w:color w:val="000000"/>
                <w:sz w:val="20"/>
                <w:szCs w:val="20"/>
                <w:lang w:eastAsia="es-MX"/>
              </w:rPr>
            </w:pPr>
            <w:r w:rsidRPr="00E23281">
              <w:rPr>
                <w:rFonts w:ascii="Calibri" w:eastAsia="Times New Roman" w:hAnsi="Calibri" w:cs="Times New Roman"/>
                <w:color w:val="000000"/>
                <w:sz w:val="20"/>
                <w:szCs w:val="20"/>
                <w:lang w:eastAsia="es-MX"/>
              </w:rPr>
              <w:t>UNITARIO</w:t>
            </w:r>
          </w:p>
        </w:tc>
        <w:tc>
          <w:tcPr>
            <w:tcW w:w="3544" w:type="dxa"/>
            <w:tcBorders>
              <w:top w:val="nil"/>
              <w:left w:val="nil"/>
              <w:bottom w:val="single" w:sz="4" w:space="0" w:color="auto"/>
              <w:right w:val="single" w:sz="4" w:space="0" w:color="auto"/>
            </w:tcBorders>
            <w:shd w:val="clear" w:color="000000" w:fill="D0CECE"/>
            <w:noWrap/>
            <w:vAlign w:val="bottom"/>
            <w:hideMark/>
          </w:tcPr>
          <w:p w14:paraId="299D5843"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TOTAL</w:t>
            </w:r>
          </w:p>
        </w:tc>
      </w:tr>
      <w:tr w:rsidR="00926DD8" w:rsidRPr="00E23281" w14:paraId="6F10EA1F" w14:textId="77777777" w:rsidTr="00926DD8">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6D5A159" w14:textId="77777777" w:rsidR="00926DD8" w:rsidRPr="00E23281" w:rsidRDefault="00926DD8" w:rsidP="00A22B90">
            <w:pPr>
              <w:jc w:val="center"/>
              <w:rPr>
                <w:rFonts w:ascii="Calibri" w:eastAsia="Times New Roman" w:hAnsi="Calibri" w:cs="Times New Roman"/>
                <w:color w:val="000000"/>
                <w:sz w:val="20"/>
                <w:szCs w:val="20"/>
                <w:lang w:eastAsia="es-MX"/>
              </w:rPr>
            </w:pPr>
            <w:r w:rsidRPr="00E23281">
              <w:rPr>
                <w:rFonts w:ascii="Calibri" w:eastAsia="Times New Roman" w:hAnsi="Calibri" w:cs="Times New Roman"/>
                <w:color w:val="000000"/>
                <w:sz w:val="20"/>
                <w:szCs w:val="20"/>
                <w:lang w:eastAsia="es-MX"/>
              </w:rPr>
              <w:t> </w:t>
            </w:r>
          </w:p>
        </w:tc>
        <w:tc>
          <w:tcPr>
            <w:tcW w:w="3226" w:type="dxa"/>
            <w:tcBorders>
              <w:top w:val="nil"/>
              <w:left w:val="nil"/>
              <w:bottom w:val="single" w:sz="4" w:space="0" w:color="auto"/>
              <w:right w:val="single" w:sz="4" w:space="0" w:color="auto"/>
            </w:tcBorders>
            <w:shd w:val="clear" w:color="auto" w:fill="auto"/>
            <w:noWrap/>
            <w:vAlign w:val="bottom"/>
            <w:hideMark/>
          </w:tcPr>
          <w:p w14:paraId="5C9BB21D" w14:textId="77777777" w:rsidR="00926DD8" w:rsidRPr="00E23281" w:rsidRDefault="00926DD8" w:rsidP="00A22B90">
            <w:pPr>
              <w:jc w:val="center"/>
              <w:rPr>
                <w:rFonts w:ascii="Calibri" w:eastAsia="Times New Roman" w:hAnsi="Calibri" w:cs="Times New Roman"/>
                <w:color w:val="000000"/>
                <w:sz w:val="20"/>
                <w:szCs w:val="20"/>
                <w:lang w:eastAsia="es-MX"/>
              </w:rPr>
            </w:pPr>
            <w:r w:rsidRPr="00E23281">
              <w:rPr>
                <w:rFonts w:ascii="Calibri" w:eastAsia="Times New Roman" w:hAnsi="Calibri" w:cs="Times New Roman"/>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vAlign w:val="bottom"/>
            <w:hideMark/>
          </w:tcPr>
          <w:p w14:paraId="5C0CFA1F" w14:textId="77777777" w:rsidR="00926DD8" w:rsidRPr="00E23281" w:rsidRDefault="00926DD8" w:rsidP="00A22B90">
            <w:pPr>
              <w:jc w:val="center"/>
              <w:rPr>
                <w:rFonts w:ascii="Calibri" w:eastAsia="Times New Roman" w:hAnsi="Calibri" w:cs="Times New Roman"/>
                <w:color w:val="000000"/>
                <w:sz w:val="20"/>
                <w:szCs w:val="20"/>
                <w:lang w:eastAsia="es-MX"/>
              </w:rPr>
            </w:pPr>
            <w:r w:rsidRPr="00E23281">
              <w:rPr>
                <w:rFonts w:ascii="Calibri" w:eastAsia="Times New Roman" w:hAnsi="Calibri" w:cs="Times New Roman"/>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vAlign w:val="bottom"/>
            <w:hideMark/>
          </w:tcPr>
          <w:p w14:paraId="78E44D34" w14:textId="77777777" w:rsidR="00926DD8" w:rsidRPr="00E23281" w:rsidRDefault="00926DD8" w:rsidP="00A22B90">
            <w:pPr>
              <w:jc w:val="center"/>
              <w:rPr>
                <w:rFonts w:ascii="Calibri" w:eastAsia="Times New Roman" w:hAnsi="Calibri" w:cs="Times New Roman"/>
                <w:color w:val="000000"/>
                <w:sz w:val="20"/>
                <w:szCs w:val="20"/>
                <w:lang w:eastAsia="es-MX"/>
              </w:rPr>
            </w:pPr>
            <w:r w:rsidRPr="00E23281">
              <w:rPr>
                <w:rFonts w:ascii="Calibri" w:eastAsia="Times New Roman" w:hAnsi="Calibri" w:cs="Times New Roman"/>
                <w:color w:val="000000"/>
                <w:sz w:val="20"/>
                <w:szCs w:val="20"/>
                <w:lang w:eastAsia="es-MX"/>
              </w:rPr>
              <w:t> </w:t>
            </w:r>
          </w:p>
        </w:tc>
        <w:tc>
          <w:tcPr>
            <w:tcW w:w="3544" w:type="dxa"/>
            <w:tcBorders>
              <w:top w:val="nil"/>
              <w:left w:val="nil"/>
              <w:bottom w:val="single" w:sz="4" w:space="0" w:color="auto"/>
              <w:right w:val="single" w:sz="4" w:space="0" w:color="auto"/>
            </w:tcBorders>
            <w:shd w:val="clear" w:color="auto" w:fill="auto"/>
            <w:noWrap/>
            <w:vAlign w:val="bottom"/>
            <w:hideMark/>
          </w:tcPr>
          <w:p w14:paraId="6972AAD7"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 </w:t>
            </w:r>
          </w:p>
        </w:tc>
      </w:tr>
      <w:tr w:rsidR="00926DD8" w:rsidRPr="00E23281" w14:paraId="05F84749" w14:textId="77777777" w:rsidTr="00926DD8">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6F2964D"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1</w:t>
            </w:r>
          </w:p>
        </w:tc>
        <w:tc>
          <w:tcPr>
            <w:tcW w:w="3226" w:type="dxa"/>
            <w:tcBorders>
              <w:top w:val="nil"/>
              <w:left w:val="nil"/>
              <w:bottom w:val="single" w:sz="4" w:space="0" w:color="auto"/>
              <w:right w:val="single" w:sz="4" w:space="0" w:color="auto"/>
            </w:tcBorders>
            <w:shd w:val="clear" w:color="auto" w:fill="auto"/>
            <w:noWrap/>
            <w:vAlign w:val="bottom"/>
            <w:hideMark/>
          </w:tcPr>
          <w:p w14:paraId="537D0FAB" w14:textId="77777777" w:rsidR="00926DD8" w:rsidRPr="00E23281" w:rsidRDefault="00926DD8" w:rsidP="00A22B90">
            <w:pPr>
              <w:rPr>
                <w:rFonts w:ascii="Calibri" w:eastAsia="Times New Roman" w:hAnsi="Calibri" w:cs="Times New Roman"/>
                <w:b/>
                <w:bCs/>
                <w:color w:val="000000"/>
                <w:sz w:val="18"/>
                <w:szCs w:val="18"/>
                <w:lang w:eastAsia="es-MX"/>
              </w:rPr>
            </w:pPr>
            <w:r w:rsidRPr="00E23281">
              <w:rPr>
                <w:rFonts w:ascii="Calibri" w:eastAsia="Times New Roman" w:hAnsi="Calibri" w:cs="Times New Roman"/>
                <w:b/>
                <w:bCs/>
                <w:color w:val="000000"/>
                <w:sz w:val="18"/>
                <w:szCs w:val="18"/>
                <w:lang w:eastAsia="es-MX"/>
              </w:rPr>
              <w:t>PANTALON TIPO OTAN</w:t>
            </w:r>
          </w:p>
        </w:tc>
        <w:tc>
          <w:tcPr>
            <w:tcW w:w="992" w:type="dxa"/>
            <w:tcBorders>
              <w:top w:val="nil"/>
              <w:left w:val="nil"/>
              <w:bottom w:val="single" w:sz="4" w:space="0" w:color="auto"/>
              <w:right w:val="single" w:sz="4" w:space="0" w:color="auto"/>
            </w:tcBorders>
            <w:shd w:val="clear" w:color="auto" w:fill="auto"/>
            <w:noWrap/>
            <w:vAlign w:val="bottom"/>
            <w:hideMark/>
          </w:tcPr>
          <w:p w14:paraId="7FCEEB29"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337</w:t>
            </w:r>
          </w:p>
        </w:tc>
        <w:tc>
          <w:tcPr>
            <w:tcW w:w="1276" w:type="dxa"/>
            <w:tcBorders>
              <w:top w:val="nil"/>
              <w:left w:val="nil"/>
              <w:bottom w:val="single" w:sz="4" w:space="0" w:color="auto"/>
              <w:right w:val="single" w:sz="4" w:space="0" w:color="auto"/>
            </w:tcBorders>
            <w:shd w:val="clear" w:color="auto" w:fill="auto"/>
            <w:noWrap/>
            <w:vAlign w:val="bottom"/>
            <w:hideMark/>
          </w:tcPr>
          <w:p w14:paraId="40206E25" w14:textId="77777777" w:rsidR="00926DD8" w:rsidRPr="00E23281" w:rsidRDefault="00926DD8" w:rsidP="00A22B90">
            <w:pPr>
              <w:rPr>
                <w:rFonts w:ascii="Calibri" w:eastAsia="Times New Roman" w:hAnsi="Calibri" w:cs="Times New Roman"/>
                <w:sz w:val="20"/>
                <w:szCs w:val="20"/>
                <w:lang w:eastAsia="es-MX"/>
              </w:rPr>
            </w:pPr>
            <w:r w:rsidRPr="00E23281">
              <w:rPr>
                <w:rFonts w:ascii="Calibri" w:eastAsia="Times New Roman" w:hAnsi="Calibri" w:cs="Times New Roman"/>
                <w:sz w:val="20"/>
                <w:szCs w:val="20"/>
                <w:lang w:eastAsia="es-MX"/>
              </w:rPr>
              <w:t xml:space="preserve"> $ 1,564.84 </w:t>
            </w:r>
          </w:p>
        </w:tc>
        <w:tc>
          <w:tcPr>
            <w:tcW w:w="3544" w:type="dxa"/>
            <w:tcBorders>
              <w:top w:val="nil"/>
              <w:left w:val="nil"/>
              <w:bottom w:val="single" w:sz="4" w:space="0" w:color="auto"/>
              <w:right w:val="single" w:sz="4" w:space="0" w:color="auto"/>
            </w:tcBorders>
            <w:shd w:val="clear" w:color="auto" w:fill="auto"/>
            <w:noWrap/>
            <w:vAlign w:val="bottom"/>
            <w:hideMark/>
          </w:tcPr>
          <w:p w14:paraId="372E4ACC" w14:textId="77777777" w:rsidR="00926DD8" w:rsidRPr="00E23281" w:rsidRDefault="00926DD8" w:rsidP="00A22B90">
            <w:pP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 xml:space="preserve"> $    527,351.08 </w:t>
            </w:r>
          </w:p>
        </w:tc>
      </w:tr>
      <w:tr w:rsidR="00926DD8" w:rsidRPr="00E23281" w14:paraId="597606F8" w14:textId="77777777" w:rsidTr="00926DD8">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0D36076"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2</w:t>
            </w:r>
          </w:p>
        </w:tc>
        <w:tc>
          <w:tcPr>
            <w:tcW w:w="3226" w:type="dxa"/>
            <w:tcBorders>
              <w:top w:val="nil"/>
              <w:left w:val="nil"/>
              <w:bottom w:val="single" w:sz="4" w:space="0" w:color="auto"/>
              <w:right w:val="single" w:sz="4" w:space="0" w:color="auto"/>
            </w:tcBorders>
            <w:shd w:val="clear" w:color="auto" w:fill="auto"/>
            <w:noWrap/>
            <w:vAlign w:val="bottom"/>
            <w:hideMark/>
          </w:tcPr>
          <w:p w14:paraId="68285765" w14:textId="77777777" w:rsidR="00926DD8" w:rsidRPr="00E23281" w:rsidRDefault="00926DD8" w:rsidP="00A22B90">
            <w:pPr>
              <w:rPr>
                <w:rFonts w:ascii="Calibri" w:eastAsia="Times New Roman" w:hAnsi="Calibri" w:cs="Times New Roman"/>
                <w:b/>
                <w:bCs/>
                <w:color w:val="000000"/>
                <w:sz w:val="18"/>
                <w:szCs w:val="18"/>
                <w:lang w:eastAsia="es-MX"/>
              </w:rPr>
            </w:pPr>
            <w:r w:rsidRPr="00E23281">
              <w:rPr>
                <w:rFonts w:ascii="Calibri" w:eastAsia="Times New Roman" w:hAnsi="Calibri" w:cs="Times New Roman"/>
                <w:b/>
                <w:bCs/>
                <w:color w:val="000000"/>
                <w:sz w:val="18"/>
                <w:szCs w:val="18"/>
                <w:lang w:eastAsia="es-MX"/>
              </w:rPr>
              <w:t>CAMISOLA MANGA CORTA</w:t>
            </w:r>
          </w:p>
        </w:tc>
        <w:tc>
          <w:tcPr>
            <w:tcW w:w="992" w:type="dxa"/>
            <w:tcBorders>
              <w:top w:val="nil"/>
              <w:left w:val="nil"/>
              <w:bottom w:val="single" w:sz="4" w:space="0" w:color="auto"/>
              <w:right w:val="single" w:sz="4" w:space="0" w:color="auto"/>
            </w:tcBorders>
            <w:shd w:val="clear" w:color="auto" w:fill="auto"/>
            <w:noWrap/>
            <w:vAlign w:val="bottom"/>
            <w:hideMark/>
          </w:tcPr>
          <w:p w14:paraId="6EADB74C"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178</w:t>
            </w:r>
          </w:p>
        </w:tc>
        <w:tc>
          <w:tcPr>
            <w:tcW w:w="1276" w:type="dxa"/>
            <w:tcBorders>
              <w:top w:val="nil"/>
              <w:left w:val="nil"/>
              <w:bottom w:val="single" w:sz="4" w:space="0" w:color="auto"/>
              <w:right w:val="single" w:sz="4" w:space="0" w:color="auto"/>
            </w:tcBorders>
            <w:shd w:val="clear" w:color="auto" w:fill="auto"/>
            <w:noWrap/>
            <w:vAlign w:val="bottom"/>
            <w:hideMark/>
          </w:tcPr>
          <w:p w14:paraId="195DD73F" w14:textId="77777777" w:rsidR="00926DD8" w:rsidRPr="00E23281" w:rsidRDefault="00926DD8" w:rsidP="00A22B90">
            <w:pPr>
              <w:rPr>
                <w:rFonts w:ascii="Calibri" w:eastAsia="Times New Roman" w:hAnsi="Calibri" w:cs="Times New Roman"/>
                <w:sz w:val="20"/>
                <w:szCs w:val="20"/>
                <w:lang w:eastAsia="es-MX"/>
              </w:rPr>
            </w:pPr>
            <w:r w:rsidRPr="00E23281">
              <w:rPr>
                <w:rFonts w:ascii="Calibri" w:eastAsia="Times New Roman" w:hAnsi="Calibri" w:cs="Times New Roman"/>
                <w:sz w:val="20"/>
                <w:szCs w:val="20"/>
                <w:lang w:eastAsia="es-MX"/>
              </w:rPr>
              <w:t xml:space="preserve"> $ 1,588.04 </w:t>
            </w:r>
          </w:p>
        </w:tc>
        <w:tc>
          <w:tcPr>
            <w:tcW w:w="3544" w:type="dxa"/>
            <w:tcBorders>
              <w:top w:val="nil"/>
              <w:left w:val="nil"/>
              <w:bottom w:val="single" w:sz="4" w:space="0" w:color="auto"/>
              <w:right w:val="single" w:sz="4" w:space="0" w:color="auto"/>
            </w:tcBorders>
            <w:shd w:val="clear" w:color="auto" w:fill="auto"/>
            <w:noWrap/>
            <w:vAlign w:val="bottom"/>
            <w:hideMark/>
          </w:tcPr>
          <w:p w14:paraId="40175072" w14:textId="77777777" w:rsidR="00926DD8" w:rsidRPr="00E23281" w:rsidRDefault="00926DD8" w:rsidP="00A22B90">
            <w:pP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 xml:space="preserve"> $    282,671.12 </w:t>
            </w:r>
          </w:p>
        </w:tc>
      </w:tr>
      <w:tr w:rsidR="00926DD8" w:rsidRPr="00E23281" w14:paraId="35DC1594" w14:textId="77777777" w:rsidTr="00926DD8">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FF644F8"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3</w:t>
            </w:r>
          </w:p>
        </w:tc>
        <w:tc>
          <w:tcPr>
            <w:tcW w:w="3226" w:type="dxa"/>
            <w:tcBorders>
              <w:top w:val="nil"/>
              <w:left w:val="nil"/>
              <w:bottom w:val="single" w:sz="4" w:space="0" w:color="auto"/>
              <w:right w:val="single" w:sz="4" w:space="0" w:color="auto"/>
            </w:tcBorders>
            <w:shd w:val="clear" w:color="auto" w:fill="auto"/>
            <w:noWrap/>
            <w:vAlign w:val="bottom"/>
            <w:hideMark/>
          </w:tcPr>
          <w:p w14:paraId="45C08EA6" w14:textId="77777777" w:rsidR="00926DD8" w:rsidRPr="00E23281" w:rsidRDefault="00926DD8" w:rsidP="00A22B90">
            <w:pPr>
              <w:rPr>
                <w:rFonts w:ascii="Calibri" w:eastAsia="Times New Roman" w:hAnsi="Calibri" w:cs="Times New Roman"/>
                <w:b/>
                <w:bCs/>
                <w:color w:val="000000"/>
                <w:sz w:val="18"/>
                <w:szCs w:val="18"/>
                <w:lang w:eastAsia="es-MX"/>
              </w:rPr>
            </w:pPr>
            <w:r w:rsidRPr="00E23281">
              <w:rPr>
                <w:rFonts w:ascii="Calibri" w:eastAsia="Times New Roman" w:hAnsi="Calibri" w:cs="Times New Roman"/>
                <w:b/>
                <w:bCs/>
                <w:color w:val="000000"/>
                <w:sz w:val="18"/>
                <w:szCs w:val="18"/>
                <w:lang w:eastAsia="es-MX"/>
              </w:rPr>
              <w:t>CAMISOLA MANGA LARGA</w:t>
            </w:r>
          </w:p>
        </w:tc>
        <w:tc>
          <w:tcPr>
            <w:tcW w:w="992" w:type="dxa"/>
            <w:tcBorders>
              <w:top w:val="nil"/>
              <w:left w:val="nil"/>
              <w:bottom w:val="single" w:sz="4" w:space="0" w:color="auto"/>
              <w:right w:val="single" w:sz="4" w:space="0" w:color="auto"/>
            </w:tcBorders>
            <w:shd w:val="clear" w:color="auto" w:fill="auto"/>
            <w:noWrap/>
            <w:vAlign w:val="bottom"/>
            <w:hideMark/>
          </w:tcPr>
          <w:p w14:paraId="072D44C2"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140</w:t>
            </w:r>
          </w:p>
        </w:tc>
        <w:tc>
          <w:tcPr>
            <w:tcW w:w="1276" w:type="dxa"/>
            <w:tcBorders>
              <w:top w:val="nil"/>
              <w:left w:val="nil"/>
              <w:bottom w:val="single" w:sz="4" w:space="0" w:color="auto"/>
              <w:right w:val="single" w:sz="4" w:space="0" w:color="auto"/>
            </w:tcBorders>
            <w:shd w:val="clear" w:color="auto" w:fill="auto"/>
            <w:noWrap/>
            <w:vAlign w:val="bottom"/>
            <w:hideMark/>
          </w:tcPr>
          <w:p w14:paraId="6EB380C5" w14:textId="77777777" w:rsidR="00926DD8" w:rsidRPr="00E23281" w:rsidRDefault="00926DD8" w:rsidP="00A22B90">
            <w:pPr>
              <w:rPr>
                <w:rFonts w:ascii="Calibri" w:eastAsia="Times New Roman" w:hAnsi="Calibri" w:cs="Times New Roman"/>
                <w:sz w:val="20"/>
                <w:szCs w:val="20"/>
                <w:lang w:eastAsia="es-MX"/>
              </w:rPr>
            </w:pPr>
            <w:r w:rsidRPr="00E23281">
              <w:rPr>
                <w:rFonts w:ascii="Calibri" w:eastAsia="Times New Roman" w:hAnsi="Calibri" w:cs="Times New Roman"/>
                <w:sz w:val="20"/>
                <w:szCs w:val="20"/>
                <w:lang w:eastAsia="es-MX"/>
              </w:rPr>
              <w:t xml:space="preserve"> $ 1,588.04 </w:t>
            </w:r>
          </w:p>
        </w:tc>
        <w:tc>
          <w:tcPr>
            <w:tcW w:w="3544" w:type="dxa"/>
            <w:tcBorders>
              <w:top w:val="nil"/>
              <w:left w:val="nil"/>
              <w:bottom w:val="single" w:sz="4" w:space="0" w:color="auto"/>
              <w:right w:val="single" w:sz="4" w:space="0" w:color="auto"/>
            </w:tcBorders>
            <w:shd w:val="clear" w:color="auto" w:fill="auto"/>
            <w:noWrap/>
            <w:vAlign w:val="bottom"/>
            <w:hideMark/>
          </w:tcPr>
          <w:p w14:paraId="775FEB8A" w14:textId="77777777" w:rsidR="00926DD8" w:rsidRPr="00E23281" w:rsidRDefault="00926DD8" w:rsidP="00A22B90">
            <w:pP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 xml:space="preserve"> $    222,325.60 </w:t>
            </w:r>
          </w:p>
        </w:tc>
      </w:tr>
      <w:tr w:rsidR="00926DD8" w:rsidRPr="00E23281" w14:paraId="5A25098A" w14:textId="77777777" w:rsidTr="00926DD8">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7349FC3"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4</w:t>
            </w:r>
          </w:p>
        </w:tc>
        <w:tc>
          <w:tcPr>
            <w:tcW w:w="3226" w:type="dxa"/>
            <w:tcBorders>
              <w:top w:val="nil"/>
              <w:left w:val="nil"/>
              <w:bottom w:val="single" w:sz="4" w:space="0" w:color="auto"/>
              <w:right w:val="single" w:sz="4" w:space="0" w:color="auto"/>
            </w:tcBorders>
            <w:shd w:val="clear" w:color="auto" w:fill="auto"/>
            <w:noWrap/>
            <w:vAlign w:val="bottom"/>
            <w:hideMark/>
          </w:tcPr>
          <w:p w14:paraId="18E1E33E" w14:textId="77777777" w:rsidR="00926DD8" w:rsidRPr="00E23281" w:rsidRDefault="00926DD8" w:rsidP="00A22B90">
            <w:pPr>
              <w:rPr>
                <w:rFonts w:ascii="Calibri" w:eastAsia="Times New Roman" w:hAnsi="Calibri" w:cs="Times New Roman"/>
                <w:b/>
                <w:bCs/>
                <w:color w:val="000000"/>
                <w:sz w:val="18"/>
                <w:szCs w:val="18"/>
                <w:lang w:eastAsia="es-MX"/>
              </w:rPr>
            </w:pPr>
            <w:r w:rsidRPr="00E23281">
              <w:rPr>
                <w:rFonts w:ascii="Calibri" w:eastAsia="Times New Roman" w:hAnsi="Calibri" w:cs="Times New Roman"/>
                <w:b/>
                <w:bCs/>
                <w:color w:val="000000"/>
                <w:sz w:val="18"/>
                <w:szCs w:val="18"/>
                <w:lang w:eastAsia="es-MX"/>
              </w:rPr>
              <w:t>BOTAS</w:t>
            </w:r>
          </w:p>
        </w:tc>
        <w:tc>
          <w:tcPr>
            <w:tcW w:w="992" w:type="dxa"/>
            <w:tcBorders>
              <w:top w:val="nil"/>
              <w:left w:val="nil"/>
              <w:bottom w:val="single" w:sz="4" w:space="0" w:color="auto"/>
              <w:right w:val="single" w:sz="4" w:space="0" w:color="auto"/>
            </w:tcBorders>
            <w:shd w:val="clear" w:color="auto" w:fill="auto"/>
            <w:noWrap/>
            <w:vAlign w:val="bottom"/>
            <w:hideMark/>
          </w:tcPr>
          <w:p w14:paraId="2CD78E7A"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345</w:t>
            </w:r>
          </w:p>
        </w:tc>
        <w:tc>
          <w:tcPr>
            <w:tcW w:w="1276" w:type="dxa"/>
            <w:tcBorders>
              <w:top w:val="nil"/>
              <w:left w:val="nil"/>
              <w:bottom w:val="single" w:sz="4" w:space="0" w:color="auto"/>
              <w:right w:val="single" w:sz="4" w:space="0" w:color="auto"/>
            </w:tcBorders>
            <w:shd w:val="clear" w:color="auto" w:fill="auto"/>
            <w:noWrap/>
            <w:vAlign w:val="bottom"/>
            <w:hideMark/>
          </w:tcPr>
          <w:p w14:paraId="6481A6B3" w14:textId="77777777" w:rsidR="00926DD8" w:rsidRPr="00E23281" w:rsidRDefault="00926DD8" w:rsidP="00A22B90">
            <w:pPr>
              <w:rPr>
                <w:rFonts w:ascii="Calibri" w:eastAsia="Times New Roman" w:hAnsi="Calibri" w:cs="Times New Roman"/>
                <w:sz w:val="20"/>
                <w:szCs w:val="20"/>
                <w:lang w:eastAsia="es-MX"/>
              </w:rPr>
            </w:pPr>
            <w:r w:rsidRPr="00E23281">
              <w:rPr>
                <w:rFonts w:ascii="Calibri" w:eastAsia="Times New Roman" w:hAnsi="Calibri" w:cs="Times New Roman"/>
                <w:sz w:val="20"/>
                <w:szCs w:val="20"/>
                <w:lang w:eastAsia="es-MX"/>
              </w:rPr>
              <w:t xml:space="preserve"> $ 2,683.08 </w:t>
            </w:r>
          </w:p>
        </w:tc>
        <w:tc>
          <w:tcPr>
            <w:tcW w:w="3544" w:type="dxa"/>
            <w:tcBorders>
              <w:top w:val="nil"/>
              <w:left w:val="nil"/>
              <w:bottom w:val="single" w:sz="4" w:space="0" w:color="auto"/>
              <w:right w:val="single" w:sz="4" w:space="0" w:color="auto"/>
            </w:tcBorders>
            <w:shd w:val="clear" w:color="auto" w:fill="auto"/>
            <w:noWrap/>
            <w:vAlign w:val="bottom"/>
            <w:hideMark/>
          </w:tcPr>
          <w:p w14:paraId="5CE50CB3" w14:textId="77777777" w:rsidR="00926DD8" w:rsidRPr="00E23281" w:rsidRDefault="00926DD8" w:rsidP="00A22B90">
            <w:pP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 xml:space="preserve"> $    925,662.60 </w:t>
            </w:r>
          </w:p>
        </w:tc>
      </w:tr>
      <w:tr w:rsidR="00926DD8" w:rsidRPr="00E23281" w14:paraId="67B60750" w14:textId="77777777" w:rsidTr="00926DD8">
        <w:trPr>
          <w:trHeight w:val="48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9EBDD28"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5</w:t>
            </w:r>
          </w:p>
        </w:tc>
        <w:tc>
          <w:tcPr>
            <w:tcW w:w="3226" w:type="dxa"/>
            <w:tcBorders>
              <w:top w:val="nil"/>
              <w:left w:val="nil"/>
              <w:bottom w:val="single" w:sz="4" w:space="0" w:color="auto"/>
              <w:right w:val="single" w:sz="4" w:space="0" w:color="auto"/>
            </w:tcBorders>
            <w:shd w:val="clear" w:color="auto" w:fill="auto"/>
            <w:vAlign w:val="bottom"/>
            <w:hideMark/>
          </w:tcPr>
          <w:p w14:paraId="48902232" w14:textId="77777777" w:rsidR="00926DD8" w:rsidRPr="00E23281" w:rsidRDefault="00926DD8" w:rsidP="00A22B90">
            <w:pPr>
              <w:rPr>
                <w:rFonts w:ascii="Calibri" w:eastAsia="Times New Roman" w:hAnsi="Calibri" w:cs="Times New Roman"/>
                <w:b/>
                <w:bCs/>
                <w:color w:val="000000"/>
                <w:sz w:val="18"/>
                <w:szCs w:val="18"/>
                <w:lang w:eastAsia="es-MX"/>
              </w:rPr>
            </w:pPr>
            <w:r w:rsidRPr="00E23281">
              <w:rPr>
                <w:rFonts w:ascii="Calibri" w:eastAsia="Times New Roman" w:hAnsi="Calibri" w:cs="Times New Roman"/>
                <w:b/>
                <w:bCs/>
                <w:color w:val="000000"/>
                <w:sz w:val="18"/>
                <w:szCs w:val="18"/>
                <w:lang w:eastAsia="es-MX"/>
              </w:rPr>
              <w:t>BERMUDA TÁCTICA CABALLERO Y DAMA</w:t>
            </w:r>
          </w:p>
        </w:tc>
        <w:tc>
          <w:tcPr>
            <w:tcW w:w="992" w:type="dxa"/>
            <w:tcBorders>
              <w:top w:val="nil"/>
              <w:left w:val="nil"/>
              <w:bottom w:val="single" w:sz="4" w:space="0" w:color="auto"/>
              <w:right w:val="single" w:sz="4" w:space="0" w:color="auto"/>
            </w:tcBorders>
            <w:shd w:val="clear" w:color="auto" w:fill="auto"/>
            <w:noWrap/>
            <w:vAlign w:val="bottom"/>
            <w:hideMark/>
          </w:tcPr>
          <w:p w14:paraId="5C7CA9C2"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60</w:t>
            </w:r>
          </w:p>
        </w:tc>
        <w:tc>
          <w:tcPr>
            <w:tcW w:w="1276" w:type="dxa"/>
            <w:tcBorders>
              <w:top w:val="nil"/>
              <w:left w:val="nil"/>
              <w:bottom w:val="single" w:sz="4" w:space="0" w:color="auto"/>
              <w:right w:val="single" w:sz="4" w:space="0" w:color="auto"/>
            </w:tcBorders>
            <w:shd w:val="clear" w:color="auto" w:fill="auto"/>
            <w:noWrap/>
            <w:vAlign w:val="bottom"/>
            <w:hideMark/>
          </w:tcPr>
          <w:p w14:paraId="35897043" w14:textId="77777777" w:rsidR="00926DD8" w:rsidRPr="00E23281" w:rsidRDefault="00926DD8" w:rsidP="00A22B90">
            <w:pPr>
              <w:rPr>
                <w:rFonts w:ascii="Calibri" w:eastAsia="Times New Roman" w:hAnsi="Calibri" w:cs="Times New Roman"/>
                <w:sz w:val="20"/>
                <w:szCs w:val="20"/>
                <w:lang w:eastAsia="es-MX"/>
              </w:rPr>
            </w:pPr>
            <w:r w:rsidRPr="00E23281">
              <w:rPr>
                <w:rFonts w:ascii="Calibri" w:eastAsia="Times New Roman" w:hAnsi="Calibri" w:cs="Times New Roman"/>
                <w:sz w:val="20"/>
                <w:szCs w:val="20"/>
                <w:lang w:eastAsia="es-MX"/>
              </w:rPr>
              <w:t xml:space="preserve"> $ 1,148.40 </w:t>
            </w:r>
          </w:p>
        </w:tc>
        <w:tc>
          <w:tcPr>
            <w:tcW w:w="3544" w:type="dxa"/>
            <w:tcBorders>
              <w:top w:val="nil"/>
              <w:left w:val="nil"/>
              <w:bottom w:val="single" w:sz="4" w:space="0" w:color="auto"/>
              <w:right w:val="single" w:sz="4" w:space="0" w:color="auto"/>
            </w:tcBorders>
            <w:shd w:val="clear" w:color="auto" w:fill="auto"/>
            <w:noWrap/>
            <w:vAlign w:val="bottom"/>
            <w:hideMark/>
          </w:tcPr>
          <w:p w14:paraId="74A48CAF" w14:textId="77777777" w:rsidR="00926DD8" w:rsidRPr="00E23281" w:rsidRDefault="00926DD8" w:rsidP="00A22B90">
            <w:pP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 xml:space="preserve"> $       68,904.00 </w:t>
            </w:r>
          </w:p>
        </w:tc>
      </w:tr>
      <w:tr w:rsidR="00926DD8" w:rsidRPr="00E23281" w14:paraId="68D780AE" w14:textId="77777777" w:rsidTr="00926DD8">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D437E13"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6</w:t>
            </w:r>
          </w:p>
        </w:tc>
        <w:tc>
          <w:tcPr>
            <w:tcW w:w="3226" w:type="dxa"/>
            <w:tcBorders>
              <w:top w:val="nil"/>
              <w:left w:val="nil"/>
              <w:bottom w:val="single" w:sz="4" w:space="0" w:color="auto"/>
              <w:right w:val="single" w:sz="4" w:space="0" w:color="auto"/>
            </w:tcBorders>
            <w:shd w:val="clear" w:color="auto" w:fill="auto"/>
            <w:noWrap/>
            <w:vAlign w:val="bottom"/>
            <w:hideMark/>
          </w:tcPr>
          <w:p w14:paraId="31487BF7" w14:textId="77777777" w:rsidR="00926DD8" w:rsidRPr="00E23281" w:rsidRDefault="00926DD8" w:rsidP="00A22B90">
            <w:pPr>
              <w:rPr>
                <w:rFonts w:ascii="Calibri" w:eastAsia="Times New Roman" w:hAnsi="Calibri" w:cs="Times New Roman"/>
                <w:b/>
                <w:bCs/>
                <w:color w:val="000000"/>
                <w:sz w:val="18"/>
                <w:szCs w:val="18"/>
                <w:lang w:eastAsia="es-MX"/>
              </w:rPr>
            </w:pPr>
            <w:r w:rsidRPr="00E23281">
              <w:rPr>
                <w:rFonts w:ascii="Calibri" w:eastAsia="Times New Roman" w:hAnsi="Calibri" w:cs="Times New Roman"/>
                <w:b/>
                <w:bCs/>
                <w:color w:val="000000"/>
                <w:sz w:val="18"/>
                <w:szCs w:val="18"/>
                <w:lang w:eastAsia="es-MX"/>
              </w:rPr>
              <w:t>CHAMARRAS</w:t>
            </w:r>
          </w:p>
        </w:tc>
        <w:tc>
          <w:tcPr>
            <w:tcW w:w="992" w:type="dxa"/>
            <w:tcBorders>
              <w:top w:val="nil"/>
              <w:left w:val="nil"/>
              <w:bottom w:val="single" w:sz="4" w:space="0" w:color="auto"/>
              <w:right w:val="single" w:sz="4" w:space="0" w:color="auto"/>
            </w:tcBorders>
            <w:shd w:val="clear" w:color="auto" w:fill="auto"/>
            <w:noWrap/>
            <w:vAlign w:val="bottom"/>
            <w:hideMark/>
          </w:tcPr>
          <w:p w14:paraId="44C87D22"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220</w:t>
            </w:r>
          </w:p>
        </w:tc>
        <w:tc>
          <w:tcPr>
            <w:tcW w:w="1276" w:type="dxa"/>
            <w:tcBorders>
              <w:top w:val="nil"/>
              <w:left w:val="nil"/>
              <w:bottom w:val="single" w:sz="4" w:space="0" w:color="auto"/>
              <w:right w:val="single" w:sz="4" w:space="0" w:color="auto"/>
            </w:tcBorders>
            <w:shd w:val="clear" w:color="auto" w:fill="auto"/>
            <w:noWrap/>
            <w:vAlign w:val="bottom"/>
            <w:hideMark/>
          </w:tcPr>
          <w:p w14:paraId="5A75695A" w14:textId="77777777" w:rsidR="00926DD8" w:rsidRPr="00E23281" w:rsidRDefault="00926DD8" w:rsidP="00A22B90">
            <w:pPr>
              <w:rPr>
                <w:rFonts w:ascii="Calibri" w:eastAsia="Times New Roman" w:hAnsi="Calibri" w:cs="Times New Roman"/>
                <w:sz w:val="20"/>
                <w:szCs w:val="20"/>
                <w:lang w:eastAsia="es-MX"/>
              </w:rPr>
            </w:pPr>
            <w:r w:rsidRPr="00E23281">
              <w:rPr>
                <w:rFonts w:ascii="Calibri" w:eastAsia="Times New Roman" w:hAnsi="Calibri" w:cs="Times New Roman"/>
                <w:sz w:val="20"/>
                <w:szCs w:val="20"/>
                <w:lang w:eastAsia="es-MX"/>
              </w:rPr>
              <w:t xml:space="preserve"> $ 2,701.64 </w:t>
            </w:r>
          </w:p>
        </w:tc>
        <w:tc>
          <w:tcPr>
            <w:tcW w:w="3544" w:type="dxa"/>
            <w:tcBorders>
              <w:top w:val="nil"/>
              <w:left w:val="nil"/>
              <w:bottom w:val="single" w:sz="4" w:space="0" w:color="auto"/>
              <w:right w:val="single" w:sz="4" w:space="0" w:color="auto"/>
            </w:tcBorders>
            <w:shd w:val="clear" w:color="auto" w:fill="auto"/>
            <w:noWrap/>
            <w:vAlign w:val="bottom"/>
            <w:hideMark/>
          </w:tcPr>
          <w:p w14:paraId="65578007" w14:textId="77777777" w:rsidR="00926DD8" w:rsidRPr="00E23281" w:rsidRDefault="00926DD8" w:rsidP="00A22B90">
            <w:pP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 xml:space="preserve"> $    594,360.80 </w:t>
            </w:r>
          </w:p>
        </w:tc>
      </w:tr>
      <w:tr w:rsidR="00926DD8" w:rsidRPr="00E23281" w14:paraId="76691E07" w14:textId="77777777" w:rsidTr="00926DD8">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E7081E2"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 </w:t>
            </w:r>
          </w:p>
        </w:tc>
        <w:tc>
          <w:tcPr>
            <w:tcW w:w="3226" w:type="dxa"/>
            <w:tcBorders>
              <w:top w:val="nil"/>
              <w:left w:val="nil"/>
              <w:bottom w:val="single" w:sz="4" w:space="0" w:color="auto"/>
              <w:right w:val="single" w:sz="4" w:space="0" w:color="auto"/>
            </w:tcBorders>
            <w:shd w:val="clear" w:color="auto" w:fill="auto"/>
            <w:noWrap/>
            <w:vAlign w:val="bottom"/>
            <w:hideMark/>
          </w:tcPr>
          <w:p w14:paraId="2D337972" w14:textId="77777777" w:rsidR="00926DD8" w:rsidRPr="00E23281" w:rsidRDefault="00926DD8" w:rsidP="00A22B90">
            <w:pPr>
              <w:rPr>
                <w:rFonts w:ascii="Calibri" w:eastAsia="Times New Roman" w:hAnsi="Calibri" w:cs="Times New Roman"/>
                <w:b/>
                <w:bCs/>
                <w:color w:val="000000"/>
                <w:sz w:val="18"/>
                <w:szCs w:val="18"/>
                <w:lang w:eastAsia="es-MX"/>
              </w:rPr>
            </w:pPr>
            <w:r w:rsidRPr="00E23281">
              <w:rPr>
                <w:rFonts w:ascii="Calibri" w:eastAsia="Times New Roman" w:hAnsi="Calibri" w:cs="Times New Roman"/>
                <w:b/>
                <w:bCs/>
                <w:color w:val="000000"/>
                <w:sz w:val="18"/>
                <w:szCs w:val="18"/>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2AC6C2B0"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279D3A" w14:textId="77777777" w:rsidR="00926DD8" w:rsidRPr="00E23281" w:rsidRDefault="00926DD8" w:rsidP="00A22B90">
            <w:pPr>
              <w:rPr>
                <w:rFonts w:ascii="Calibri" w:eastAsia="Times New Roman" w:hAnsi="Calibri" w:cs="Times New Roman"/>
                <w:sz w:val="20"/>
                <w:szCs w:val="20"/>
                <w:lang w:eastAsia="es-MX"/>
              </w:rPr>
            </w:pPr>
            <w:r w:rsidRPr="00E23281">
              <w:rPr>
                <w:rFonts w:ascii="Calibri" w:eastAsia="Times New Roman" w:hAnsi="Calibri" w:cs="Times New Roman"/>
                <w:sz w:val="20"/>
                <w:szCs w:val="20"/>
                <w:lang w:eastAsia="es-MX"/>
              </w:rPr>
              <w:t> </w:t>
            </w:r>
          </w:p>
        </w:tc>
        <w:tc>
          <w:tcPr>
            <w:tcW w:w="3544" w:type="dxa"/>
            <w:tcBorders>
              <w:top w:val="nil"/>
              <w:left w:val="nil"/>
              <w:bottom w:val="single" w:sz="4" w:space="0" w:color="auto"/>
              <w:right w:val="single" w:sz="4" w:space="0" w:color="auto"/>
            </w:tcBorders>
            <w:shd w:val="clear" w:color="auto" w:fill="auto"/>
            <w:noWrap/>
            <w:vAlign w:val="bottom"/>
            <w:hideMark/>
          </w:tcPr>
          <w:p w14:paraId="58C771E4" w14:textId="77777777" w:rsidR="00926DD8" w:rsidRPr="00E23281" w:rsidRDefault="00926DD8" w:rsidP="00A22B90">
            <w:pP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 </w:t>
            </w:r>
          </w:p>
        </w:tc>
      </w:tr>
      <w:tr w:rsidR="00926DD8" w:rsidRPr="00E23281" w14:paraId="43D81674" w14:textId="77777777" w:rsidTr="00926DD8">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9B1E974"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 </w:t>
            </w:r>
          </w:p>
        </w:tc>
        <w:tc>
          <w:tcPr>
            <w:tcW w:w="3226" w:type="dxa"/>
            <w:tcBorders>
              <w:top w:val="nil"/>
              <w:left w:val="nil"/>
              <w:bottom w:val="single" w:sz="4" w:space="0" w:color="auto"/>
              <w:right w:val="single" w:sz="4" w:space="0" w:color="auto"/>
            </w:tcBorders>
            <w:shd w:val="clear" w:color="auto" w:fill="auto"/>
            <w:noWrap/>
            <w:vAlign w:val="bottom"/>
            <w:hideMark/>
          </w:tcPr>
          <w:p w14:paraId="7955EB2B" w14:textId="77777777" w:rsidR="00926DD8" w:rsidRPr="00E23281" w:rsidRDefault="00926DD8" w:rsidP="00A22B90">
            <w:pP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TOTAL</w:t>
            </w:r>
          </w:p>
        </w:tc>
        <w:tc>
          <w:tcPr>
            <w:tcW w:w="992" w:type="dxa"/>
            <w:tcBorders>
              <w:top w:val="nil"/>
              <w:left w:val="nil"/>
              <w:bottom w:val="single" w:sz="4" w:space="0" w:color="auto"/>
              <w:right w:val="single" w:sz="4" w:space="0" w:color="auto"/>
            </w:tcBorders>
            <w:shd w:val="clear" w:color="auto" w:fill="auto"/>
            <w:noWrap/>
            <w:vAlign w:val="bottom"/>
            <w:hideMark/>
          </w:tcPr>
          <w:p w14:paraId="702BBD44" w14:textId="77777777" w:rsidR="00926DD8" w:rsidRPr="00E23281" w:rsidRDefault="00926DD8" w:rsidP="00A22B90">
            <w:pPr>
              <w:jc w:val="cente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08C23A" w14:textId="77777777" w:rsidR="00926DD8" w:rsidRPr="00E23281" w:rsidRDefault="00926DD8" w:rsidP="00A22B90">
            <w:pPr>
              <w:rPr>
                <w:rFonts w:ascii="Calibri" w:eastAsia="Times New Roman" w:hAnsi="Calibri" w:cs="Times New Roman"/>
                <w:sz w:val="20"/>
                <w:szCs w:val="20"/>
                <w:lang w:eastAsia="es-MX"/>
              </w:rPr>
            </w:pPr>
            <w:r w:rsidRPr="00E23281">
              <w:rPr>
                <w:rFonts w:ascii="Calibri" w:eastAsia="Times New Roman" w:hAnsi="Calibri" w:cs="Times New Roman"/>
                <w:sz w:val="20"/>
                <w:szCs w:val="20"/>
                <w:lang w:eastAsia="es-MX"/>
              </w:rPr>
              <w:t> </w:t>
            </w:r>
          </w:p>
        </w:tc>
        <w:tc>
          <w:tcPr>
            <w:tcW w:w="3544" w:type="dxa"/>
            <w:tcBorders>
              <w:top w:val="nil"/>
              <w:left w:val="nil"/>
              <w:bottom w:val="single" w:sz="4" w:space="0" w:color="auto"/>
              <w:right w:val="single" w:sz="4" w:space="0" w:color="auto"/>
            </w:tcBorders>
            <w:shd w:val="clear" w:color="auto" w:fill="auto"/>
            <w:noWrap/>
            <w:vAlign w:val="bottom"/>
            <w:hideMark/>
          </w:tcPr>
          <w:p w14:paraId="401013E5" w14:textId="77777777" w:rsidR="00926DD8" w:rsidRPr="00E23281" w:rsidRDefault="00926DD8" w:rsidP="00A22B90">
            <w:pPr>
              <w:rPr>
                <w:rFonts w:ascii="Calibri" w:eastAsia="Times New Roman" w:hAnsi="Calibri" w:cs="Times New Roman"/>
                <w:b/>
                <w:bCs/>
                <w:color w:val="000000"/>
                <w:sz w:val="20"/>
                <w:szCs w:val="20"/>
                <w:lang w:eastAsia="es-MX"/>
              </w:rPr>
            </w:pPr>
            <w:r w:rsidRPr="00E23281">
              <w:rPr>
                <w:rFonts w:ascii="Calibri" w:eastAsia="Times New Roman" w:hAnsi="Calibri" w:cs="Times New Roman"/>
                <w:b/>
                <w:bCs/>
                <w:color w:val="000000"/>
                <w:sz w:val="20"/>
                <w:szCs w:val="20"/>
                <w:lang w:eastAsia="es-MX"/>
              </w:rPr>
              <w:t xml:space="preserve"> $ 2,621,275.20 </w:t>
            </w:r>
          </w:p>
        </w:tc>
      </w:tr>
    </w:tbl>
    <w:p w14:paraId="31E853D7" w14:textId="77777777" w:rsidR="00B5749F" w:rsidRDefault="00B5749F" w:rsidP="00CC50BD">
      <w:pPr>
        <w:contextualSpacing/>
        <w:jc w:val="both"/>
        <w:rPr>
          <w:rFonts w:eastAsia="Times New Roman" w:cstheme="minorHAnsi"/>
          <w:b/>
          <w:color w:val="000000"/>
        </w:rPr>
      </w:pPr>
    </w:p>
    <w:p w14:paraId="38E537AC" w14:textId="77777777" w:rsidR="00B5749F" w:rsidRDefault="00B5749F" w:rsidP="00CC50BD">
      <w:pPr>
        <w:contextualSpacing/>
        <w:jc w:val="both"/>
        <w:rPr>
          <w:rFonts w:eastAsia="Times New Roman" w:cstheme="minorHAnsi"/>
          <w:b/>
          <w:color w:val="000000"/>
        </w:rPr>
      </w:pPr>
    </w:p>
    <w:p w14:paraId="4C958FC9" w14:textId="77777777" w:rsidR="00B5749F" w:rsidRDefault="00B5749F" w:rsidP="00CC50BD">
      <w:pPr>
        <w:contextualSpacing/>
        <w:jc w:val="both"/>
        <w:rPr>
          <w:rFonts w:eastAsia="Times New Roman" w:cstheme="minorHAnsi"/>
          <w:b/>
          <w:color w:val="000000"/>
        </w:rPr>
      </w:pPr>
    </w:p>
    <w:p w14:paraId="705C3D32" w14:textId="77777777" w:rsidR="008053A5" w:rsidRPr="00CC50BD" w:rsidRDefault="008053A5" w:rsidP="00CC50BD">
      <w:pPr>
        <w:contextualSpacing/>
        <w:jc w:val="both"/>
        <w:rPr>
          <w:rFonts w:eastAsia="Times New Roman" w:cstheme="minorHAnsi"/>
          <w:b/>
          <w:color w:val="000000"/>
        </w:rPr>
      </w:pPr>
    </w:p>
    <w:p w14:paraId="71A9DAAA" w14:textId="77777777" w:rsidR="00621F0D" w:rsidRDefault="00621F0D" w:rsidP="005E6FA8">
      <w:pPr>
        <w:pStyle w:val="Prrafodelista"/>
        <w:ind w:left="0"/>
        <w:jc w:val="both"/>
      </w:pPr>
    </w:p>
    <w:p w14:paraId="252165C8" w14:textId="3E180982" w:rsidR="00367950" w:rsidRDefault="00C75FEF" w:rsidP="005E6FA8">
      <w:pPr>
        <w:pStyle w:val="Prrafodelista"/>
        <w:ind w:left="0"/>
        <w:jc w:val="both"/>
      </w:pPr>
      <w:r w:rsidRPr="002F5682">
        <w:t xml:space="preserve">En este punto </w:t>
      </w:r>
      <w:r>
        <w:t>la M.C.I. Rosa María Sánchez Sánchez</w:t>
      </w:r>
      <w:r w:rsidRPr="00F50E03">
        <w:t>, en su carácter de Secretario</w:t>
      </w:r>
      <w:r>
        <w:t xml:space="preserve"> Técnico del Comité de Adquisiciones p</w:t>
      </w:r>
      <w:r w:rsidR="00F473BD">
        <w:t>uso</w:t>
      </w:r>
      <w:r>
        <w:t xml:space="preserve"> a consideración de los integrantes del Comité </w:t>
      </w:r>
      <w:r w:rsidRPr="002F5682">
        <w:t xml:space="preserve">de </w:t>
      </w:r>
      <w:r>
        <w:t>Adquisiciones, las cotizaciones presentadas por tres proveedores así mismo el cuadro comparativ</w:t>
      </w:r>
      <w:r w:rsidR="00F473BD">
        <w:t>o para su análisis y aprobación, quedando como se mostró adjudicado en el recuadro anterior.</w:t>
      </w:r>
    </w:p>
    <w:p w14:paraId="0D77A8CE" w14:textId="77777777" w:rsidR="00122E8A" w:rsidRDefault="00122E8A" w:rsidP="005E6FA8">
      <w:pPr>
        <w:pStyle w:val="Prrafodelista"/>
        <w:ind w:left="0"/>
        <w:jc w:val="both"/>
      </w:pPr>
    </w:p>
    <w:p w14:paraId="45D93448" w14:textId="77777777" w:rsidR="00241AD0" w:rsidRDefault="00241AD0" w:rsidP="00342637">
      <w:pPr>
        <w:jc w:val="both"/>
        <w:rPr>
          <w:rFonts w:cs="Calibri"/>
        </w:rPr>
      </w:pPr>
    </w:p>
    <w:p w14:paraId="62066C9D" w14:textId="5737E55F" w:rsidR="00241AD0" w:rsidRPr="005865A6" w:rsidRDefault="00D0240C" w:rsidP="005865A6">
      <w:pPr>
        <w:spacing w:after="200"/>
        <w:contextualSpacing/>
        <w:jc w:val="both"/>
        <w:rPr>
          <w:rFonts w:cs="Calibri"/>
          <w:b/>
        </w:rPr>
      </w:pPr>
      <w:r>
        <w:rPr>
          <w:b/>
        </w:rPr>
        <w:t xml:space="preserve">Sexto punto.- </w:t>
      </w:r>
      <w:r w:rsidRPr="00D0240C">
        <w:rPr>
          <w:rFonts w:cs="Calibri"/>
          <w:b/>
        </w:rPr>
        <w:t>Solicitud de aprobación de dictamen para la contratación del servicio de reparación y mantenimiento del reloj que se encuentra en la planta alta del palacio municipal del Municipio de Zapotlán el Grande Jalisco.</w:t>
      </w:r>
    </w:p>
    <w:p w14:paraId="7892BFEA" w14:textId="788D1907" w:rsidR="00673DEA" w:rsidRDefault="00C06CC3" w:rsidP="005865A6">
      <w:pPr>
        <w:contextualSpacing/>
        <w:jc w:val="both"/>
        <w:rPr>
          <w:b/>
        </w:rPr>
      </w:pPr>
      <w:r>
        <w:t>En este punto l</w:t>
      </w:r>
      <w:r w:rsidRPr="007B4FBF">
        <w:t>a M.C.I. Rosa María Sánchez Sánchez, en su carácter de Secretario Técni</w:t>
      </w:r>
      <w:r>
        <w:t>co del Comité de Adquisiciones presen</w:t>
      </w:r>
      <w:r w:rsidR="000F6B0A">
        <w:t>ta un informe de</w:t>
      </w:r>
      <w:r>
        <w:t xml:space="preserve">l </w:t>
      </w:r>
      <w:r w:rsidR="000F6B0A">
        <w:t>dictamen</w:t>
      </w:r>
      <w:r>
        <w:t xml:space="preserve"> de adjudicación directa para su validación mismo que se ha </w:t>
      </w:r>
      <w:r w:rsidR="000F6B0A">
        <w:t>presentado debidamente fundamentado</w:t>
      </w:r>
      <w:r>
        <w:t xml:space="preserve"> en</w:t>
      </w:r>
      <w:r w:rsidR="000F6B0A">
        <w:t xml:space="preserve"> el</w:t>
      </w:r>
      <w:r>
        <w:t xml:space="preserve"> </w:t>
      </w:r>
      <w:r w:rsidRPr="0040089D">
        <w:rPr>
          <w:rFonts w:ascii="Arial-BoldMT" w:hAnsi="Arial-BoldMT" w:cs="Arial-BoldMT"/>
          <w:b/>
          <w:bCs/>
          <w:i/>
          <w:sz w:val="20"/>
          <w:szCs w:val="20"/>
          <w:u w:val="single"/>
        </w:rPr>
        <w:t xml:space="preserve">ARTÍCULO 43.- </w:t>
      </w:r>
      <w:r w:rsidRPr="0040089D">
        <w:rPr>
          <w:rFonts w:ascii="ArialMT" w:hAnsi="ArialMT" w:cs="ArialMT"/>
          <w:b/>
          <w:i/>
          <w:sz w:val="20"/>
          <w:szCs w:val="20"/>
          <w:u w:val="single"/>
        </w:rPr>
        <w:t>Para garantizar la transparencia de las adquisiciones de bienes, servicios o arrendamientos objeto del presente reglamento, Proveeduría se sujetara a las siguientes modalidades: d</w:t>
      </w:r>
      <w:r w:rsidRPr="0040089D">
        <w:rPr>
          <w:b/>
          <w:i/>
          <w:u w:val="single"/>
        </w:rPr>
        <w:t>el Reglamento de</w:t>
      </w:r>
      <w:r w:rsidRPr="0040089D">
        <w:rPr>
          <w:rFonts w:eastAsiaTheme="majorEastAsia" w:cstheme="minorHAnsi"/>
          <w:b/>
          <w:i/>
          <w:u w:val="single"/>
          <w:lang w:eastAsia="es-MX"/>
        </w:rPr>
        <w:t xml:space="preserve"> Compras Gubernamentales, Contratación de Servicios, Arrendamientos y Enajenaciones para el Municipio de Zapotlán el Grande</w:t>
      </w:r>
      <w:r w:rsidR="005865A6">
        <w:rPr>
          <w:rFonts w:eastAsiaTheme="majorEastAsia" w:cstheme="minorHAnsi"/>
          <w:lang w:eastAsia="es-MX"/>
        </w:rPr>
        <w:t xml:space="preserve"> al cual</w:t>
      </w:r>
      <w:r>
        <w:rPr>
          <w:rFonts w:eastAsiaTheme="majorEastAsia" w:cstheme="minorHAnsi"/>
          <w:lang w:eastAsia="es-MX"/>
        </w:rPr>
        <w:t xml:space="preserve"> da lectura</w:t>
      </w:r>
      <w:r w:rsidR="000F6B0A">
        <w:rPr>
          <w:rFonts w:eastAsiaTheme="majorEastAsia" w:cstheme="minorHAnsi"/>
          <w:lang w:eastAsia="es-MX"/>
        </w:rPr>
        <w:t>.</w:t>
      </w:r>
      <w:r>
        <w:rPr>
          <w:rFonts w:eastAsiaTheme="majorEastAsia" w:cstheme="minorHAnsi"/>
          <w:lang w:eastAsia="es-MX"/>
        </w:rPr>
        <w:t xml:space="preserve"> </w:t>
      </w:r>
      <w:r w:rsidR="00C0004C">
        <w:rPr>
          <w:rFonts w:eastAsiaTheme="majorEastAsia" w:cstheme="minorHAnsi"/>
          <w:lang w:eastAsia="es-MX"/>
        </w:rPr>
        <w:t xml:space="preserve">Una vez </w:t>
      </w:r>
      <w:r w:rsidR="00C43051">
        <w:rPr>
          <w:rFonts w:eastAsiaTheme="majorEastAsia" w:cstheme="minorHAnsi"/>
          <w:lang w:eastAsia="es-MX"/>
        </w:rPr>
        <w:t xml:space="preserve"> de </w:t>
      </w:r>
      <w:r w:rsidR="002A61A7">
        <w:t xml:space="preserve">haber escuchado </w:t>
      </w:r>
      <w:r w:rsidR="00284B25">
        <w:t>la lectura de</w:t>
      </w:r>
      <w:r w:rsidR="00C43051">
        <w:t xml:space="preserve">l </w:t>
      </w:r>
      <w:r w:rsidR="002A61A7">
        <w:t xml:space="preserve"> </w:t>
      </w:r>
      <w:r w:rsidR="00C43051">
        <w:t>dictamen</w:t>
      </w:r>
      <w:r w:rsidR="00284B25">
        <w:t xml:space="preserve"> </w:t>
      </w:r>
      <w:r w:rsidR="00C43051">
        <w:t>de adjudicación directa  lo</w:t>
      </w:r>
      <w:r w:rsidR="002A61A7">
        <w:t xml:space="preserve"> </w:t>
      </w:r>
      <w:r w:rsidR="00992842">
        <w:t xml:space="preserve">somete a </w:t>
      </w:r>
      <w:r w:rsidR="002A61A7">
        <w:t xml:space="preserve">su aprobación </w:t>
      </w:r>
      <w:r w:rsidR="00284B25">
        <w:t xml:space="preserve">por lo que pide a los integrantes del Comité si están de acuerdo en su </w:t>
      </w:r>
      <w:r w:rsidR="002A61A7">
        <w:t>aprobación</w:t>
      </w:r>
      <w:r w:rsidR="00284B25">
        <w:t xml:space="preserve"> </w:t>
      </w:r>
      <w:r w:rsidR="00F52415">
        <w:t xml:space="preserve">levantar su mano. </w:t>
      </w:r>
      <w:r w:rsidR="00284B25">
        <w:rPr>
          <w:b/>
        </w:rPr>
        <w:t xml:space="preserve">POR UNANIMIDAD ESTE COMITÉ DE ADQUISICIONES </w:t>
      </w:r>
      <w:r w:rsidR="002A61A7">
        <w:rPr>
          <w:b/>
        </w:rPr>
        <w:t>RESUELVEN APROBAR</w:t>
      </w:r>
      <w:r w:rsidR="00C43051">
        <w:rPr>
          <w:b/>
        </w:rPr>
        <w:t xml:space="preserve"> EL DICTAMEN DE</w:t>
      </w:r>
      <w:r w:rsidR="002A61A7">
        <w:rPr>
          <w:b/>
        </w:rPr>
        <w:t xml:space="preserve"> ADJUDICACIÓN DIRECTA </w:t>
      </w:r>
    </w:p>
    <w:p w14:paraId="58060E6A" w14:textId="77777777" w:rsidR="005865A6" w:rsidRDefault="005865A6" w:rsidP="005865A6">
      <w:pPr>
        <w:jc w:val="both"/>
        <w:rPr>
          <w:b/>
        </w:rPr>
      </w:pPr>
    </w:p>
    <w:p w14:paraId="34CBC0C1" w14:textId="1900B835" w:rsidR="005865A6" w:rsidRPr="004E7E0E" w:rsidRDefault="005865A6" w:rsidP="005865A6">
      <w:pPr>
        <w:ind w:right="20"/>
        <w:jc w:val="both"/>
        <w:rPr>
          <w:rFonts w:cs="Arial"/>
          <w:b/>
          <w:color w:val="000000" w:themeColor="text1"/>
          <w:u w:val="single"/>
        </w:rPr>
      </w:pPr>
      <w:r w:rsidRPr="004E7E0E">
        <w:rPr>
          <w:rFonts w:cs="Arial"/>
          <w:b/>
          <w:color w:val="000000" w:themeColor="text1"/>
          <w:u w:val="single"/>
        </w:rPr>
        <w:t xml:space="preserve">PROVEEDOR </w:t>
      </w:r>
      <w:r>
        <w:rPr>
          <w:rFonts w:cs="Arial"/>
          <w:b/>
          <w:color w:val="000000" w:themeColor="text1"/>
          <w:u w:val="single"/>
        </w:rPr>
        <w:t>ADJUDICADO:</w:t>
      </w:r>
    </w:p>
    <w:p w14:paraId="766D9F2B" w14:textId="77777777" w:rsidR="002A0A04" w:rsidRDefault="002A0A04" w:rsidP="005865A6">
      <w:pPr>
        <w:jc w:val="both"/>
        <w:rPr>
          <w:rFonts w:cs="Arial"/>
          <w:color w:val="000000" w:themeColor="text1"/>
        </w:rPr>
      </w:pPr>
      <w:r>
        <w:rPr>
          <w:rFonts w:cs="Arial"/>
          <w:color w:val="000000"/>
        </w:rPr>
        <w:t>RELOJES CENTE</w:t>
      </w:r>
      <w:r w:rsidR="005865A6">
        <w:rPr>
          <w:rFonts w:cs="Arial"/>
          <w:color w:val="000000"/>
        </w:rPr>
        <w:t xml:space="preserve">NARIO S.A. DE C.V. </w:t>
      </w:r>
      <w:r w:rsidR="005865A6" w:rsidRPr="00042540">
        <w:rPr>
          <w:rFonts w:cs="Arial"/>
          <w:color w:val="000000" w:themeColor="text1"/>
        </w:rPr>
        <w:t xml:space="preserve">en su carácter de persona </w:t>
      </w:r>
      <w:r w:rsidR="005865A6">
        <w:rPr>
          <w:rFonts w:cs="Arial"/>
          <w:color w:val="000000" w:themeColor="text1"/>
        </w:rPr>
        <w:t>moral</w:t>
      </w:r>
      <w:r w:rsidR="005865A6" w:rsidRPr="00042540">
        <w:rPr>
          <w:rFonts w:cs="Arial"/>
          <w:color w:val="000000" w:themeColor="text1"/>
        </w:rPr>
        <w:t xml:space="preserve"> con R.F.C. </w:t>
      </w:r>
      <w:r w:rsidR="005865A6">
        <w:rPr>
          <w:rFonts w:cs="Arial"/>
          <w:color w:val="000000" w:themeColor="text1"/>
        </w:rPr>
        <w:t>RCE850212P64</w:t>
      </w:r>
      <w:r w:rsidR="005865A6" w:rsidRPr="00042540">
        <w:rPr>
          <w:rFonts w:cs="Arial"/>
          <w:color w:val="000000" w:themeColor="text1"/>
        </w:rPr>
        <w:t xml:space="preserve">, con domicilio fiscal en </w:t>
      </w:r>
      <w:r w:rsidR="005865A6">
        <w:rPr>
          <w:rFonts w:cs="Arial"/>
          <w:color w:val="000000" w:themeColor="text1"/>
        </w:rPr>
        <w:t>la calle NIGROMANTE #3 colonia centro C.P.73310 en ZACATLAN PUEBLA</w:t>
      </w:r>
      <w:r w:rsidR="005865A6" w:rsidRPr="00042540">
        <w:rPr>
          <w:rFonts w:cs="Arial"/>
          <w:color w:val="000000" w:themeColor="text1"/>
        </w:rPr>
        <w:t xml:space="preserve">., el cual declara que cuenta con la experiencia suficiente en </w:t>
      </w:r>
      <w:r w:rsidR="005865A6">
        <w:rPr>
          <w:rFonts w:cs="Arial"/>
          <w:color w:val="000000" w:themeColor="text1"/>
        </w:rPr>
        <w:t>la prestación del servicio solicitado</w:t>
      </w:r>
      <w:r w:rsidR="005865A6" w:rsidRPr="00042540">
        <w:rPr>
          <w:rFonts w:cs="Arial"/>
          <w:color w:val="000000" w:themeColor="text1"/>
        </w:rPr>
        <w:t xml:space="preserve">.  </w:t>
      </w:r>
    </w:p>
    <w:p w14:paraId="536DC281" w14:textId="668037BE" w:rsidR="005865A6" w:rsidRDefault="005865A6" w:rsidP="005865A6">
      <w:pPr>
        <w:jc w:val="both"/>
        <w:rPr>
          <w:b/>
        </w:rPr>
      </w:pPr>
      <w:r>
        <w:rPr>
          <w:rFonts w:cs="Arial"/>
          <w:color w:val="FFFFFF" w:themeColor="background1"/>
        </w:rPr>
        <w:t xml:space="preserve"> IN</w:t>
      </w:r>
    </w:p>
    <w:p w14:paraId="34BAFC6A" w14:textId="77777777" w:rsidR="005865A6" w:rsidRPr="004E7E0E" w:rsidRDefault="005865A6" w:rsidP="005865A6">
      <w:pPr>
        <w:pStyle w:val="Prrafodelista"/>
        <w:ind w:left="0"/>
        <w:jc w:val="both"/>
        <w:rPr>
          <w:rFonts w:cs="Arial"/>
          <w:b/>
          <w:color w:val="000000"/>
          <w:u w:val="single"/>
        </w:rPr>
      </w:pPr>
      <w:r w:rsidRPr="004E7E0E">
        <w:rPr>
          <w:rFonts w:cs="Arial"/>
          <w:b/>
          <w:color w:val="000000"/>
          <w:u w:val="single"/>
        </w:rPr>
        <w:t>EL MONTO DE LA</w:t>
      </w:r>
      <w:r>
        <w:rPr>
          <w:rFonts w:cs="Arial"/>
          <w:b/>
          <w:color w:val="000000"/>
          <w:u w:val="single"/>
        </w:rPr>
        <w:t xml:space="preserve"> ADQUISICIÓN</w:t>
      </w:r>
      <w:r w:rsidRPr="004E7E0E">
        <w:rPr>
          <w:rFonts w:cs="Arial"/>
          <w:b/>
          <w:color w:val="000000"/>
          <w:u w:val="single"/>
        </w:rPr>
        <w:t xml:space="preserve"> Y FORMA DE PAGO</w:t>
      </w:r>
    </w:p>
    <w:p w14:paraId="047233AC" w14:textId="77777777" w:rsidR="005865A6" w:rsidRDefault="005865A6" w:rsidP="005865A6">
      <w:pPr>
        <w:pStyle w:val="Prrafodelista"/>
        <w:ind w:left="0"/>
        <w:jc w:val="both"/>
        <w:rPr>
          <w:rFonts w:ascii="Calibri Light" w:eastAsia="Calibri" w:hAnsi="Calibri Light" w:cs="Calibri Light"/>
          <w:b/>
        </w:rPr>
      </w:pPr>
      <w:r w:rsidRPr="004E7E0E">
        <w:rPr>
          <w:rFonts w:ascii="Calibri Light" w:eastAsia="Calibri" w:hAnsi="Calibri Light" w:cs="Calibri Light"/>
          <w:b/>
        </w:rPr>
        <w:t>Precio total, desglosado impuestos y contribuciones correspondientes</w:t>
      </w:r>
      <w:r>
        <w:rPr>
          <w:rFonts w:ascii="Calibri Light" w:eastAsia="Calibri" w:hAnsi="Calibri Light" w:cs="Calibri Light"/>
          <w:b/>
        </w:rPr>
        <w:t>.</w:t>
      </w:r>
    </w:p>
    <w:tbl>
      <w:tblPr>
        <w:tblStyle w:val="Tablaconcuadrcula"/>
        <w:tblW w:w="0" w:type="auto"/>
        <w:tblInd w:w="-5" w:type="dxa"/>
        <w:tblLook w:val="04A0" w:firstRow="1" w:lastRow="0" w:firstColumn="1" w:lastColumn="0" w:noHBand="0" w:noVBand="1"/>
      </w:tblPr>
      <w:tblGrid>
        <w:gridCol w:w="5690"/>
        <w:gridCol w:w="3666"/>
      </w:tblGrid>
      <w:tr w:rsidR="005865A6" w:rsidRPr="0077601A" w14:paraId="7402B55F" w14:textId="77777777" w:rsidTr="00A22B90">
        <w:tc>
          <w:tcPr>
            <w:tcW w:w="5690" w:type="dxa"/>
          </w:tcPr>
          <w:p w14:paraId="2C34F3B3" w14:textId="77777777" w:rsidR="005865A6" w:rsidRPr="0077601A" w:rsidRDefault="005865A6" w:rsidP="00A22B90">
            <w:pPr>
              <w:jc w:val="center"/>
              <w:rPr>
                <w:rFonts w:ascii="Calibri Light" w:hAnsi="Calibri Light" w:cs="Calibri Light"/>
                <w:b/>
                <w:sz w:val="24"/>
              </w:rPr>
            </w:pPr>
            <w:r w:rsidRPr="0077601A">
              <w:rPr>
                <w:rFonts w:ascii="Calibri Light" w:hAnsi="Calibri Light" w:cs="Calibri Light"/>
                <w:b/>
                <w:sz w:val="24"/>
              </w:rPr>
              <w:t>DESCRIPCIÓN</w:t>
            </w:r>
          </w:p>
        </w:tc>
        <w:tc>
          <w:tcPr>
            <w:tcW w:w="3666" w:type="dxa"/>
          </w:tcPr>
          <w:p w14:paraId="0675E5EF" w14:textId="77777777" w:rsidR="005865A6" w:rsidRPr="0077601A" w:rsidRDefault="005865A6" w:rsidP="00A22B90">
            <w:pPr>
              <w:jc w:val="center"/>
              <w:rPr>
                <w:rFonts w:ascii="Calibri Light" w:hAnsi="Calibri Light" w:cs="Calibri Light"/>
                <w:b/>
                <w:sz w:val="24"/>
              </w:rPr>
            </w:pPr>
            <w:r w:rsidRPr="0077601A">
              <w:rPr>
                <w:rFonts w:ascii="Calibri Light" w:hAnsi="Calibri Light" w:cs="Calibri Light"/>
                <w:b/>
                <w:sz w:val="24"/>
              </w:rPr>
              <w:t>COSTO DEL SERVICIO</w:t>
            </w:r>
          </w:p>
        </w:tc>
      </w:tr>
      <w:tr w:rsidR="005865A6" w:rsidRPr="0077601A" w14:paraId="45A51E2D" w14:textId="77777777" w:rsidTr="00A22B90">
        <w:tc>
          <w:tcPr>
            <w:tcW w:w="5690" w:type="dxa"/>
          </w:tcPr>
          <w:p w14:paraId="26F4FC84" w14:textId="2A41E7E8" w:rsidR="005865A6" w:rsidRPr="0077601A" w:rsidRDefault="005865A6" w:rsidP="00A22B90">
            <w:pPr>
              <w:jc w:val="center"/>
              <w:rPr>
                <w:rFonts w:ascii="Calibri Light" w:hAnsi="Calibri Light" w:cs="Calibri Light"/>
                <w:sz w:val="24"/>
              </w:rPr>
            </w:pPr>
            <w:r>
              <w:rPr>
                <w:rFonts w:ascii="Calibri Light" w:hAnsi="Calibri Light" w:cs="Calibri Light"/>
                <w:sz w:val="24"/>
              </w:rPr>
              <w:t>SERVICIO DE REPARACIÓN Y MANTENIMIENTO DEL RELOJ QUE SE ENCUENTRA EN LA PLANTA ALTA DEL PALA</w:t>
            </w:r>
            <w:r w:rsidR="00791C37">
              <w:rPr>
                <w:rFonts w:ascii="Calibri Light" w:hAnsi="Calibri Light" w:cs="Calibri Light"/>
                <w:sz w:val="24"/>
              </w:rPr>
              <w:t>C</w:t>
            </w:r>
            <w:r>
              <w:rPr>
                <w:rFonts w:ascii="Calibri Light" w:hAnsi="Calibri Light" w:cs="Calibri Light"/>
                <w:sz w:val="24"/>
              </w:rPr>
              <w:t>IO MUNICIPAL</w:t>
            </w:r>
          </w:p>
        </w:tc>
        <w:tc>
          <w:tcPr>
            <w:tcW w:w="3666" w:type="dxa"/>
            <w:vAlign w:val="center"/>
          </w:tcPr>
          <w:p w14:paraId="1F88294C" w14:textId="77777777" w:rsidR="005865A6" w:rsidRPr="0077601A" w:rsidRDefault="005865A6" w:rsidP="00A22B90">
            <w:pPr>
              <w:jc w:val="center"/>
              <w:rPr>
                <w:rFonts w:ascii="Calibri Light" w:hAnsi="Calibri Light" w:cs="Calibri Light"/>
                <w:b/>
                <w:sz w:val="24"/>
              </w:rPr>
            </w:pPr>
            <w:r w:rsidRPr="0077601A">
              <w:rPr>
                <w:rFonts w:ascii="Calibri Light" w:hAnsi="Calibri Light" w:cs="Calibri Light"/>
                <w:b/>
                <w:sz w:val="24"/>
              </w:rPr>
              <w:t>$</w:t>
            </w:r>
            <w:r>
              <w:rPr>
                <w:rFonts w:ascii="Calibri Light" w:hAnsi="Calibri Light" w:cs="Calibri Light"/>
                <w:b/>
                <w:sz w:val="24"/>
              </w:rPr>
              <w:t>71,820</w:t>
            </w:r>
            <w:r w:rsidRPr="0077601A">
              <w:rPr>
                <w:rFonts w:ascii="Calibri Light" w:hAnsi="Calibri Light" w:cs="Calibri Light"/>
                <w:b/>
                <w:sz w:val="24"/>
              </w:rPr>
              <w:t>.00</w:t>
            </w:r>
          </w:p>
        </w:tc>
      </w:tr>
      <w:tr w:rsidR="005865A6" w:rsidRPr="0077601A" w14:paraId="421BE44A" w14:textId="77777777" w:rsidTr="00A22B90">
        <w:tc>
          <w:tcPr>
            <w:tcW w:w="5690" w:type="dxa"/>
          </w:tcPr>
          <w:p w14:paraId="6A838ED2" w14:textId="77777777" w:rsidR="005865A6" w:rsidRPr="0077601A" w:rsidRDefault="005865A6" w:rsidP="00A22B90">
            <w:pPr>
              <w:jc w:val="right"/>
              <w:rPr>
                <w:rFonts w:ascii="Calibri Light" w:hAnsi="Calibri Light" w:cs="Calibri Light"/>
                <w:b/>
                <w:sz w:val="24"/>
              </w:rPr>
            </w:pPr>
            <w:r w:rsidRPr="0077601A">
              <w:rPr>
                <w:rFonts w:ascii="Calibri Light" w:hAnsi="Calibri Light" w:cs="Calibri Light"/>
                <w:b/>
                <w:sz w:val="24"/>
              </w:rPr>
              <w:t>IVA</w:t>
            </w:r>
          </w:p>
        </w:tc>
        <w:tc>
          <w:tcPr>
            <w:tcW w:w="3666" w:type="dxa"/>
          </w:tcPr>
          <w:p w14:paraId="540AEC66" w14:textId="77777777" w:rsidR="005865A6" w:rsidRPr="0077601A" w:rsidRDefault="005865A6" w:rsidP="00A22B90">
            <w:pPr>
              <w:jc w:val="center"/>
              <w:rPr>
                <w:rFonts w:ascii="Calibri Light" w:hAnsi="Calibri Light" w:cs="Calibri Light"/>
                <w:b/>
                <w:sz w:val="24"/>
              </w:rPr>
            </w:pPr>
            <w:r w:rsidRPr="0077601A">
              <w:rPr>
                <w:rFonts w:ascii="Calibri Light" w:hAnsi="Calibri Light" w:cs="Calibri Light"/>
                <w:b/>
                <w:sz w:val="24"/>
              </w:rPr>
              <w:t>$</w:t>
            </w:r>
            <w:r>
              <w:rPr>
                <w:rFonts w:ascii="Calibri Light" w:hAnsi="Calibri Light" w:cs="Calibri Light"/>
                <w:b/>
                <w:sz w:val="24"/>
              </w:rPr>
              <w:t>13,680</w:t>
            </w:r>
            <w:r w:rsidRPr="0077601A">
              <w:rPr>
                <w:rFonts w:ascii="Calibri Light" w:hAnsi="Calibri Light" w:cs="Calibri Light"/>
                <w:b/>
                <w:sz w:val="24"/>
              </w:rPr>
              <w:t>.00</w:t>
            </w:r>
          </w:p>
        </w:tc>
      </w:tr>
      <w:tr w:rsidR="005865A6" w:rsidRPr="002806AD" w14:paraId="47110CAC" w14:textId="77777777" w:rsidTr="00A22B90">
        <w:tc>
          <w:tcPr>
            <w:tcW w:w="5690" w:type="dxa"/>
          </w:tcPr>
          <w:p w14:paraId="4311BF8D" w14:textId="77777777" w:rsidR="005865A6" w:rsidRPr="0077601A" w:rsidRDefault="005865A6" w:rsidP="00A22B90">
            <w:pPr>
              <w:jc w:val="right"/>
              <w:rPr>
                <w:rFonts w:ascii="Calibri Light" w:hAnsi="Calibri Light" w:cs="Calibri Light"/>
                <w:b/>
                <w:sz w:val="24"/>
              </w:rPr>
            </w:pPr>
            <w:r w:rsidRPr="0077601A">
              <w:rPr>
                <w:rFonts w:ascii="Calibri Light" w:hAnsi="Calibri Light" w:cs="Calibri Light"/>
                <w:b/>
                <w:sz w:val="24"/>
              </w:rPr>
              <w:t>TOTAL</w:t>
            </w:r>
          </w:p>
        </w:tc>
        <w:tc>
          <w:tcPr>
            <w:tcW w:w="3666" w:type="dxa"/>
          </w:tcPr>
          <w:p w14:paraId="1AEE67CE" w14:textId="77777777" w:rsidR="005865A6" w:rsidRPr="002806AD" w:rsidRDefault="005865A6" w:rsidP="00A22B90">
            <w:pPr>
              <w:jc w:val="center"/>
              <w:rPr>
                <w:rFonts w:ascii="Calibri Light" w:hAnsi="Calibri Light" w:cs="Calibri Light"/>
                <w:b/>
                <w:sz w:val="24"/>
              </w:rPr>
            </w:pPr>
            <w:r w:rsidRPr="0077601A">
              <w:rPr>
                <w:rFonts w:ascii="Calibri Light" w:hAnsi="Calibri Light" w:cs="Calibri Light"/>
                <w:b/>
                <w:sz w:val="24"/>
              </w:rPr>
              <w:t>$</w:t>
            </w:r>
            <w:r>
              <w:rPr>
                <w:rFonts w:ascii="Calibri Light" w:hAnsi="Calibri Light" w:cs="Calibri Light"/>
                <w:b/>
                <w:sz w:val="24"/>
              </w:rPr>
              <w:t>85,500</w:t>
            </w:r>
            <w:r w:rsidRPr="0077601A">
              <w:rPr>
                <w:rFonts w:ascii="Calibri Light" w:hAnsi="Calibri Light" w:cs="Calibri Light"/>
                <w:b/>
                <w:sz w:val="24"/>
              </w:rPr>
              <w:t>.00</w:t>
            </w:r>
          </w:p>
        </w:tc>
      </w:tr>
    </w:tbl>
    <w:p w14:paraId="741FFD38" w14:textId="77777777" w:rsidR="005865A6" w:rsidRDefault="005865A6" w:rsidP="005865A6">
      <w:pPr>
        <w:ind w:right="20"/>
        <w:jc w:val="both"/>
        <w:rPr>
          <w:rFonts w:cs="Arial"/>
          <w:b/>
          <w:color w:val="000000" w:themeColor="text1"/>
          <w:u w:val="single"/>
        </w:rPr>
      </w:pPr>
    </w:p>
    <w:p w14:paraId="3F1C36EB" w14:textId="77777777" w:rsidR="005865A6" w:rsidRDefault="005865A6" w:rsidP="005865A6">
      <w:pPr>
        <w:jc w:val="both"/>
        <w:rPr>
          <w:b/>
        </w:rPr>
      </w:pPr>
    </w:p>
    <w:p w14:paraId="3873B1E9" w14:textId="77777777" w:rsidR="005865A6" w:rsidRDefault="005865A6" w:rsidP="005865A6">
      <w:pPr>
        <w:jc w:val="both"/>
        <w:rPr>
          <w:b/>
        </w:rPr>
      </w:pPr>
    </w:p>
    <w:p w14:paraId="497CF7A2" w14:textId="77777777" w:rsidR="005865A6" w:rsidRDefault="005865A6" w:rsidP="005865A6">
      <w:pPr>
        <w:jc w:val="both"/>
        <w:rPr>
          <w:b/>
        </w:rPr>
      </w:pPr>
    </w:p>
    <w:p w14:paraId="5A34E056" w14:textId="77777777" w:rsidR="005865A6" w:rsidRDefault="005865A6" w:rsidP="005865A6">
      <w:pPr>
        <w:jc w:val="both"/>
        <w:rPr>
          <w:b/>
        </w:rPr>
      </w:pPr>
    </w:p>
    <w:p w14:paraId="398F1EF5" w14:textId="77777777" w:rsidR="005865A6" w:rsidRDefault="005865A6" w:rsidP="005865A6">
      <w:pPr>
        <w:jc w:val="both"/>
        <w:rPr>
          <w:b/>
        </w:rPr>
      </w:pPr>
    </w:p>
    <w:p w14:paraId="42A35D11" w14:textId="77777777" w:rsidR="005865A6" w:rsidRDefault="005865A6" w:rsidP="005865A6">
      <w:pPr>
        <w:jc w:val="both"/>
        <w:rPr>
          <w:b/>
        </w:rPr>
      </w:pPr>
    </w:p>
    <w:p w14:paraId="10363AA2" w14:textId="77777777" w:rsidR="005865A6" w:rsidRDefault="005865A6" w:rsidP="005865A6">
      <w:pPr>
        <w:jc w:val="both"/>
        <w:rPr>
          <w:rFonts w:eastAsia="Times New Roman" w:cstheme="majorHAnsi"/>
          <w:color w:val="000000"/>
          <w:lang w:eastAsia="es-MX"/>
        </w:rPr>
      </w:pPr>
    </w:p>
    <w:p w14:paraId="776A2080" w14:textId="77777777" w:rsidR="0085153C" w:rsidRPr="00167A9D" w:rsidRDefault="0085153C" w:rsidP="0085153C">
      <w:pPr>
        <w:jc w:val="both"/>
        <w:rPr>
          <w:rFonts w:cs="Arial"/>
          <w:color w:val="000000"/>
        </w:rPr>
      </w:pPr>
    </w:p>
    <w:p w14:paraId="6C9FA86F" w14:textId="77777777" w:rsidR="002E51D7" w:rsidRDefault="002E51D7" w:rsidP="00293821">
      <w:pPr>
        <w:spacing w:after="200" w:line="276" w:lineRule="auto"/>
        <w:jc w:val="both"/>
        <w:rPr>
          <w:b/>
          <w:color w:val="000000" w:themeColor="text1"/>
          <w:u w:val="single"/>
        </w:rPr>
      </w:pPr>
    </w:p>
    <w:p w14:paraId="296786DC" w14:textId="77777777" w:rsidR="000F3F53" w:rsidRDefault="005865A6" w:rsidP="000F3F53">
      <w:pPr>
        <w:spacing w:after="200" w:line="276" w:lineRule="auto"/>
        <w:contextualSpacing/>
        <w:jc w:val="both"/>
        <w:rPr>
          <w:rFonts w:cs="Calibri"/>
          <w:b/>
          <w:color w:val="000000" w:themeColor="text1"/>
        </w:rPr>
      </w:pPr>
      <w:r>
        <w:rPr>
          <w:b/>
          <w:color w:val="000000" w:themeColor="text1"/>
          <w:u w:val="single"/>
        </w:rPr>
        <w:t>Séptimo</w:t>
      </w:r>
      <w:r w:rsidR="00837FD4" w:rsidRPr="00167A9D">
        <w:rPr>
          <w:b/>
          <w:color w:val="000000" w:themeColor="text1"/>
          <w:u w:val="single"/>
        </w:rPr>
        <w:t xml:space="preserve"> punto.-</w:t>
      </w:r>
      <w:r w:rsidR="00837FD4" w:rsidRPr="00167A9D">
        <w:rPr>
          <w:b/>
          <w:color w:val="000000" w:themeColor="text1"/>
        </w:rPr>
        <w:t xml:space="preserve"> </w:t>
      </w:r>
      <w:r w:rsidR="002A61A7" w:rsidRPr="00167A9D">
        <w:rPr>
          <w:rFonts w:cs="Calibri"/>
          <w:b/>
          <w:color w:val="000000" w:themeColor="text1"/>
        </w:rPr>
        <w:t xml:space="preserve">Asuntos varios. </w:t>
      </w:r>
      <w:r w:rsidR="00293821" w:rsidRPr="00167A9D">
        <w:rPr>
          <w:rFonts w:cs="Calibri"/>
          <w:b/>
          <w:color w:val="000000" w:themeColor="text1"/>
        </w:rPr>
        <w:t xml:space="preserve"> </w:t>
      </w:r>
    </w:p>
    <w:p w14:paraId="01FCFEAE" w14:textId="03AD6863" w:rsidR="00C21155" w:rsidRPr="00167A9D" w:rsidRDefault="00167A9D" w:rsidP="000F3F53">
      <w:pPr>
        <w:spacing w:after="200" w:line="276" w:lineRule="auto"/>
        <w:contextualSpacing/>
        <w:jc w:val="both"/>
      </w:pPr>
      <w:r w:rsidRPr="00167A9D">
        <w:t xml:space="preserve">No hay ningún </w:t>
      </w:r>
      <w:r w:rsidR="00195939">
        <w:t xml:space="preserve">asunto </w:t>
      </w:r>
      <w:r w:rsidRPr="00167A9D">
        <w:t xml:space="preserve">vario. </w:t>
      </w:r>
    </w:p>
    <w:p w14:paraId="64B98CF1" w14:textId="1A4A48EB" w:rsidR="005D6FD4" w:rsidRDefault="005865A6" w:rsidP="005D6FD4">
      <w:pPr>
        <w:pStyle w:val="Prrafodelista"/>
        <w:ind w:left="0"/>
        <w:jc w:val="both"/>
        <w:rPr>
          <w:b/>
        </w:rPr>
      </w:pPr>
      <w:r>
        <w:rPr>
          <w:b/>
          <w:u w:val="single"/>
        </w:rPr>
        <w:t xml:space="preserve">Octavo </w:t>
      </w:r>
      <w:r w:rsidR="005D6FD4" w:rsidRPr="00167A9D">
        <w:rPr>
          <w:b/>
          <w:u w:val="single"/>
        </w:rPr>
        <w:t>Punto.-</w:t>
      </w:r>
      <w:r w:rsidR="005D6FD4">
        <w:rPr>
          <w:b/>
        </w:rPr>
        <w:t xml:space="preserve"> Clausura por parte del Presidente del Comité de Adquisiciones.</w:t>
      </w:r>
    </w:p>
    <w:p w14:paraId="15281211" w14:textId="2E8A55DD" w:rsidR="007365F6" w:rsidRPr="00195939" w:rsidRDefault="007365F6" w:rsidP="00195939">
      <w:pPr>
        <w:pStyle w:val="Prrafodelista"/>
        <w:ind w:left="0"/>
        <w:jc w:val="both"/>
      </w:pPr>
      <w:r w:rsidRPr="00F9240E">
        <w:t>No habie</w:t>
      </w:r>
      <w:r>
        <w:t xml:space="preserve">ndo más asuntos que tratar, el </w:t>
      </w:r>
      <w:r w:rsidRPr="008A4483">
        <w:t>Regidor Lic. Jorge Juárez Parra en representación del Lic. Alejandro Barragán Sánchez Presidente Municipal y Presidente del Comité de Adquisiciones</w:t>
      </w:r>
      <w:r>
        <w:t xml:space="preserve">, da las gracias por la disposición y el compromiso que tienen cada uno de los integrantes del comité </w:t>
      </w:r>
      <w:r w:rsidRPr="00195939">
        <w:t xml:space="preserve">siendo las </w:t>
      </w:r>
      <w:r w:rsidR="00DE21C2">
        <w:t>12:30 horas del 24 de agosto</w:t>
      </w:r>
      <w:r>
        <w:t xml:space="preserve">   se da por clausurada </w:t>
      </w:r>
      <w:r w:rsidRPr="00F9240E">
        <w:t xml:space="preserve">la </w:t>
      </w:r>
      <w:r w:rsidR="007D75FD">
        <w:t xml:space="preserve">décima </w:t>
      </w:r>
      <w:r w:rsidR="00DE21C2">
        <w:t>octava</w:t>
      </w:r>
      <w:r w:rsidR="002A61A7">
        <w:t xml:space="preserve"> </w:t>
      </w:r>
      <w:r w:rsidRPr="00F9240E">
        <w:t>sesión</w:t>
      </w:r>
      <w:r>
        <w:t xml:space="preserve"> ordinaria del </w:t>
      </w:r>
      <w:r w:rsidRPr="001F1148">
        <w:t>Comité de adquisiciones</w:t>
      </w:r>
      <w:r>
        <w:t xml:space="preserve"> gubernamentales, contratación de servicios, arrendamientos y </w:t>
      </w:r>
      <w:r w:rsidRPr="001F1148">
        <w:t xml:space="preserve">enajenaciones, </w:t>
      </w:r>
      <w:r>
        <w:t>para el Municipio de Zapotlán el G</w:t>
      </w:r>
      <w:r w:rsidRPr="001F1148">
        <w:t>rande.</w:t>
      </w:r>
      <w:r>
        <w:t>--------</w:t>
      </w:r>
      <w:r w:rsidR="000F3F53">
        <w:t>-----------------------</w:t>
      </w:r>
      <w:r>
        <w:t>----------------------</w:t>
      </w:r>
    </w:p>
    <w:p w14:paraId="389FA123" w14:textId="77777777" w:rsidR="0085153C" w:rsidRDefault="0085153C" w:rsidP="005D6FD4">
      <w:pPr>
        <w:jc w:val="both"/>
        <w:rPr>
          <w:rFonts w:cstheme="minorHAnsi"/>
          <w:b/>
        </w:rPr>
      </w:pPr>
    </w:p>
    <w:p w14:paraId="690B7196" w14:textId="37E235CE" w:rsidR="005D6FD4" w:rsidRPr="005D6FD4" w:rsidRDefault="005D6FD4" w:rsidP="005D6FD4">
      <w:pPr>
        <w:jc w:val="both"/>
        <w:rPr>
          <w:rFonts w:cstheme="minorHAnsi"/>
          <w:b/>
        </w:rPr>
      </w:pPr>
      <w:r w:rsidRPr="005D6FD4">
        <w:rPr>
          <w:rFonts w:cstheme="minorHAnsi"/>
          <w:b/>
        </w:rPr>
        <w:t>----------------</w:t>
      </w:r>
      <w:r w:rsidR="006C14E5">
        <w:rPr>
          <w:rFonts w:cstheme="minorHAnsi"/>
          <w:b/>
        </w:rPr>
        <w:t>------------------------------</w:t>
      </w:r>
      <w:r w:rsidRPr="005D6FD4">
        <w:rPr>
          <w:rFonts w:cstheme="minorHAnsi"/>
          <w:b/>
        </w:rPr>
        <w:t>CIERRE DE ACTA---------------------------------</w:t>
      </w:r>
      <w:r>
        <w:rPr>
          <w:rFonts w:cstheme="minorHAnsi"/>
          <w:b/>
        </w:rPr>
        <w:t>----</w:t>
      </w:r>
      <w:r w:rsidR="006C14E5">
        <w:rPr>
          <w:rFonts w:cstheme="minorHAnsi"/>
          <w:b/>
        </w:rPr>
        <w:t>---</w:t>
      </w:r>
      <w:r w:rsidR="00C03A59">
        <w:rPr>
          <w:rFonts w:cstheme="minorHAnsi"/>
          <w:b/>
        </w:rPr>
        <w:t>------------</w:t>
      </w:r>
    </w:p>
    <w:p w14:paraId="7A80A05D" w14:textId="77777777" w:rsidR="00DE21C2" w:rsidRDefault="00DE21C2" w:rsidP="00DE21C2">
      <w:pPr>
        <w:jc w:val="both"/>
        <w:rPr>
          <w:rFonts w:cstheme="minorHAnsi"/>
        </w:rPr>
      </w:pPr>
      <w:r w:rsidRPr="003D4A39">
        <w:rPr>
          <w:rFonts w:cstheme="minorHAnsi"/>
        </w:rPr>
        <w:t xml:space="preserve">Sin otro particular, se da por concluido el presente acto, levantándose la presente acta para constancia, la que habiendo sido leída se firma al margen y al calce por los que en ella intervinieron y quisieron hacerlo, dando por concluido el acto, </w:t>
      </w:r>
      <w:r w:rsidRPr="003B6944">
        <w:rPr>
          <w:rFonts w:cstheme="minorHAnsi"/>
        </w:rPr>
        <w:t xml:space="preserve">siendo la </w:t>
      </w:r>
      <w:r>
        <w:rPr>
          <w:rFonts w:cstheme="minorHAnsi"/>
        </w:rPr>
        <w:t>12:30 horas</w:t>
      </w:r>
      <w:r w:rsidRPr="003D4A39">
        <w:rPr>
          <w:rFonts w:cstheme="minorHAnsi"/>
        </w:rPr>
        <w:t xml:space="preserve"> en el lugar y fecha de su inicio.</w:t>
      </w:r>
    </w:p>
    <w:p w14:paraId="3394F7B6" w14:textId="77777777" w:rsidR="00DE21C2" w:rsidRDefault="00DE21C2" w:rsidP="00DE21C2">
      <w:pPr>
        <w:jc w:val="both"/>
        <w:rPr>
          <w:rFonts w:cstheme="minorHAnsi"/>
        </w:rPr>
      </w:pPr>
    </w:p>
    <w:p w14:paraId="74EFD88E" w14:textId="77777777" w:rsidR="00DE21C2" w:rsidRDefault="00DE21C2" w:rsidP="00DE21C2">
      <w:pPr>
        <w:jc w:val="center"/>
        <w:rPr>
          <w:b/>
        </w:rPr>
      </w:pPr>
      <w:r>
        <w:rPr>
          <w:b/>
        </w:rPr>
        <w:t>CONSTE</w:t>
      </w:r>
    </w:p>
    <w:p w14:paraId="3053BED1" w14:textId="77777777" w:rsidR="00DE21C2" w:rsidRDefault="00DE21C2" w:rsidP="00DE21C2">
      <w:pPr>
        <w:jc w:val="center"/>
        <w:rPr>
          <w:b/>
        </w:rPr>
      </w:pPr>
    </w:p>
    <w:tbl>
      <w:tblPr>
        <w:tblStyle w:val="Tablaconcuadrcula"/>
        <w:tblW w:w="10065" w:type="dxa"/>
        <w:tblInd w:w="-5" w:type="dxa"/>
        <w:tblLook w:val="04A0" w:firstRow="1" w:lastRow="0" w:firstColumn="1" w:lastColumn="0" w:noHBand="0" w:noVBand="1"/>
      </w:tblPr>
      <w:tblGrid>
        <w:gridCol w:w="5245"/>
        <w:gridCol w:w="4820"/>
      </w:tblGrid>
      <w:tr w:rsidR="00DE21C2" w14:paraId="72D08BB0" w14:textId="77777777" w:rsidTr="00DE21C2">
        <w:tc>
          <w:tcPr>
            <w:tcW w:w="5245" w:type="dxa"/>
          </w:tcPr>
          <w:p w14:paraId="17CC1BE3" w14:textId="77777777" w:rsidR="00DE21C2" w:rsidRPr="00AD5D43" w:rsidRDefault="00DE21C2" w:rsidP="00A22B90">
            <w:r w:rsidRPr="00AD5D43">
              <w:rPr>
                <w:rFonts w:cs="Calibri"/>
                <w:b/>
              </w:rPr>
              <w:t>NOMBRE</w:t>
            </w:r>
          </w:p>
        </w:tc>
        <w:tc>
          <w:tcPr>
            <w:tcW w:w="4820" w:type="dxa"/>
          </w:tcPr>
          <w:p w14:paraId="0C56A3A4" w14:textId="77777777" w:rsidR="00DE21C2" w:rsidRPr="00AD5D43" w:rsidRDefault="00DE21C2" w:rsidP="00A22B90">
            <w:pPr>
              <w:jc w:val="center"/>
              <w:rPr>
                <w:rFonts w:cs="Calibri"/>
                <w:b/>
              </w:rPr>
            </w:pPr>
            <w:r>
              <w:rPr>
                <w:rFonts w:cs="Calibri"/>
                <w:b/>
              </w:rPr>
              <w:t xml:space="preserve">FIRMA </w:t>
            </w:r>
          </w:p>
        </w:tc>
      </w:tr>
      <w:tr w:rsidR="00DE21C2" w14:paraId="5C85A6C7" w14:textId="77777777" w:rsidTr="00DE21C2">
        <w:tc>
          <w:tcPr>
            <w:tcW w:w="5245" w:type="dxa"/>
          </w:tcPr>
          <w:p w14:paraId="458BD938" w14:textId="77777777" w:rsidR="00DE21C2" w:rsidRPr="00BA7D39" w:rsidRDefault="00DE21C2" w:rsidP="00A22B90">
            <w:pPr>
              <w:rPr>
                <w:rFonts w:cs="Calibri"/>
                <w:sz w:val="24"/>
                <w:szCs w:val="24"/>
              </w:rPr>
            </w:pPr>
            <w:r>
              <w:rPr>
                <w:rFonts w:cs="Calibri"/>
                <w:b/>
                <w:sz w:val="24"/>
                <w:szCs w:val="24"/>
              </w:rPr>
              <w:t xml:space="preserve">Lic. Jorge de Jesús Juárez Parra </w:t>
            </w:r>
            <w:r>
              <w:rPr>
                <w:rFonts w:cs="Calibri"/>
                <w:sz w:val="24"/>
                <w:szCs w:val="24"/>
              </w:rPr>
              <w:t xml:space="preserve">en representación del </w:t>
            </w:r>
            <w:r w:rsidRPr="00BA7D39">
              <w:rPr>
                <w:rFonts w:cs="Calibri"/>
                <w:b/>
                <w:sz w:val="24"/>
                <w:szCs w:val="24"/>
              </w:rPr>
              <w:t xml:space="preserve">Lic. Alejandro Barragán Sánchez  </w:t>
            </w:r>
            <w:r w:rsidRPr="00BA7D39">
              <w:rPr>
                <w:rFonts w:cs="Calibri"/>
                <w:sz w:val="24"/>
                <w:szCs w:val="24"/>
              </w:rPr>
              <w:t>Presidente Municipal</w:t>
            </w:r>
          </w:p>
        </w:tc>
        <w:tc>
          <w:tcPr>
            <w:tcW w:w="4820" w:type="dxa"/>
          </w:tcPr>
          <w:p w14:paraId="211923F8" w14:textId="77777777" w:rsidR="00DE21C2" w:rsidRPr="00BA7D39" w:rsidRDefault="00DE21C2" w:rsidP="00A22B90">
            <w:pPr>
              <w:jc w:val="center"/>
              <w:rPr>
                <w:rFonts w:cs="Calibri"/>
                <w:b/>
                <w:sz w:val="24"/>
                <w:szCs w:val="24"/>
              </w:rPr>
            </w:pPr>
          </w:p>
        </w:tc>
      </w:tr>
      <w:tr w:rsidR="00DE21C2" w14:paraId="64721A61" w14:textId="77777777" w:rsidTr="00DE21C2">
        <w:tc>
          <w:tcPr>
            <w:tcW w:w="5245" w:type="dxa"/>
          </w:tcPr>
          <w:p w14:paraId="0E5BF74A" w14:textId="77777777" w:rsidR="00DE21C2" w:rsidRDefault="00DE21C2" w:rsidP="00A22B90">
            <w:pPr>
              <w:jc w:val="both"/>
            </w:pPr>
            <w:r w:rsidRPr="00C74033">
              <w:rPr>
                <w:b/>
              </w:rPr>
              <w:t>C. Cecilia Sánchez González</w:t>
            </w:r>
            <w:r>
              <w:t xml:space="preserve"> en representación </w:t>
            </w:r>
            <w:r w:rsidRPr="00C74033">
              <w:t xml:space="preserve">del </w:t>
            </w:r>
          </w:p>
          <w:p w14:paraId="792A80EF" w14:textId="77777777" w:rsidR="00DE21C2" w:rsidRPr="00C74033" w:rsidRDefault="00DE21C2" w:rsidP="00A22B90">
            <w:pPr>
              <w:jc w:val="both"/>
            </w:pPr>
            <w:r w:rsidRPr="00C74033">
              <w:t>C. Cesar Horacio Murguía Chávez</w:t>
            </w:r>
          </w:p>
          <w:p w14:paraId="6EA153B9" w14:textId="77777777" w:rsidR="00DE21C2" w:rsidRPr="00A57048" w:rsidRDefault="00DE21C2" w:rsidP="00A22B90">
            <w:pPr>
              <w:jc w:val="both"/>
            </w:pPr>
            <w:r w:rsidRPr="008765BB">
              <w:t>Presidente de La Cámara Nacional de Comercio Servicios y Turismo de Ciudad Guzmán, Jalisco</w:t>
            </w:r>
          </w:p>
        </w:tc>
        <w:tc>
          <w:tcPr>
            <w:tcW w:w="4820" w:type="dxa"/>
          </w:tcPr>
          <w:p w14:paraId="3E15C6A2" w14:textId="77777777" w:rsidR="00DE21C2" w:rsidRPr="00BA7D39" w:rsidRDefault="00DE21C2" w:rsidP="00A22B90">
            <w:pPr>
              <w:rPr>
                <w:rFonts w:cs="Calibri"/>
                <w:sz w:val="24"/>
                <w:szCs w:val="24"/>
              </w:rPr>
            </w:pPr>
          </w:p>
        </w:tc>
      </w:tr>
      <w:tr w:rsidR="00DE21C2" w14:paraId="55FEC1C4" w14:textId="77777777" w:rsidTr="00DE21C2">
        <w:tc>
          <w:tcPr>
            <w:tcW w:w="5245" w:type="dxa"/>
          </w:tcPr>
          <w:p w14:paraId="086AD9CD" w14:textId="77777777" w:rsidR="00DE21C2" w:rsidRDefault="00DE21C2" w:rsidP="00A22B90">
            <w:pPr>
              <w:pStyle w:val="Prrafodelista"/>
              <w:ind w:left="0"/>
              <w:jc w:val="both"/>
              <w:rPr>
                <w:b/>
                <w:sz w:val="24"/>
                <w:szCs w:val="24"/>
              </w:rPr>
            </w:pPr>
            <w:r>
              <w:rPr>
                <w:b/>
                <w:sz w:val="24"/>
                <w:szCs w:val="24"/>
              </w:rPr>
              <w:t>Ing. Juan Flores Aguiar</w:t>
            </w:r>
          </w:p>
          <w:p w14:paraId="063249CB" w14:textId="77777777" w:rsidR="00DE21C2" w:rsidRPr="00604071" w:rsidRDefault="00DE21C2" w:rsidP="00A22B90">
            <w:pPr>
              <w:pStyle w:val="Prrafodelista"/>
              <w:ind w:left="0"/>
              <w:jc w:val="both"/>
              <w:rPr>
                <w:b/>
                <w:sz w:val="24"/>
                <w:szCs w:val="24"/>
              </w:rPr>
            </w:pPr>
            <w:r w:rsidRPr="00BA7D39">
              <w:rPr>
                <w:sz w:val="24"/>
                <w:szCs w:val="24"/>
              </w:rPr>
              <w:t>Presidente del Colegio de Ingenieros Civiles del Sur del Estado de Jalisco</w:t>
            </w:r>
          </w:p>
        </w:tc>
        <w:tc>
          <w:tcPr>
            <w:tcW w:w="4820" w:type="dxa"/>
          </w:tcPr>
          <w:p w14:paraId="5245ACB0" w14:textId="77777777" w:rsidR="00DE21C2" w:rsidRPr="00BA7D39" w:rsidRDefault="00DE21C2" w:rsidP="00A22B90">
            <w:pPr>
              <w:rPr>
                <w:rFonts w:cs="Calibri"/>
                <w:sz w:val="24"/>
                <w:szCs w:val="24"/>
              </w:rPr>
            </w:pPr>
          </w:p>
        </w:tc>
      </w:tr>
      <w:tr w:rsidR="00DE21C2" w14:paraId="5BD43344" w14:textId="77777777" w:rsidTr="00DE21C2">
        <w:tc>
          <w:tcPr>
            <w:tcW w:w="5245" w:type="dxa"/>
          </w:tcPr>
          <w:p w14:paraId="295C5046" w14:textId="77777777" w:rsidR="00DE21C2" w:rsidRDefault="00DE21C2" w:rsidP="00A22B90">
            <w:pPr>
              <w:rPr>
                <w:rFonts w:cs="Times New Roman"/>
                <w:lang w:eastAsia="en-US"/>
              </w:rPr>
            </w:pPr>
            <w:r w:rsidRPr="00C74033">
              <w:rPr>
                <w:rFonts w:cs="Times New Roman"/>
                <w:b/>
                <w:lang w:eastAsia="en-US"/>
              </w:rPr>
              <w:t>Arq. Víctor García Caballero</w:t>
            </w:r>
            <w:r>
              <w:rPr>
                <w:rFonts w:cs="Times New Roman"/>
                <w:lang w:eastAsia="en-US"/>
              </w:rPr>
              <w:t xml:space="preserve"> en representación del </w:t>
            </w:r>
          </w:p>
          <w:p w14:paraId="55805FA0" w14:textId="77777777" w:rsidR="00DE21C2" w:rsidRPr="006816F0" w:rsidRDefault="00DE21C2" w:rsidP="00A22B90">
            <w:pPr>
              <w:rPr>
                <w:rFonts w:cs="Times New Roman"/>
                <w:lang w:eastAsia="en-US"/>
              </w:rPr>
            </w:pPr>
            <w:r w:rsidRPr="006816F0">
              <w:rPr>
                <w:rFonts w:cs="Times New Roman"/>
                <w:lang w:eastAsia="en-US"/>
              </w:rPr>
              <w:t xml:space="preserve">Arq. Francisco Javier Magaña </w:t>
            </w:r>
          </w:p>
          <w:p w14:paraId="38E160EE" w14:textId="77777777" w:rsidR="00DE21C2" w:rsidRPr="00A57048" w:rsidRDefault="00DE21C2" w:rsidP="00A22B90">
            <w:pPr>
              <w:rPr>
                <w:rFonts w:cs="Times New Roman"/>
                <w:lang w:eastAsia="en-US"/>
              </w:rPr>
            </w:pPr>
            <w:r w:rsidRPr="006816F0">
              <w:rPr>
                <w:rFonts w:cs="Times New Roman"/>
                <w:lang w:eastAsia="en-US"/>
              </w:rPr>
              <w:t>Representante del Colegio de Arquitectos del Sur del Estado de Jalisco</w:t>
            </w:r>
          </w:p>
        </w:tc>
        <w:tc>
          <w:tcPr>
            <w:tcW w:w="4820" w:type="dxa"/>
          </w:tcPr>
          <w:p w14:paraId="39506234" w14:textId="77777777" w:rsidR="00DE21C2" w:rsidRPr="00BA7D39" w:rsidRDefault="00DE21C2" w:rsidP="00A22B90">
            <w:pPr>
              <w:rPr>
                <w:rFonts w:cs="Calibri"/>
                <w:b/>
                <w:sz w:val="24"/>
                <w:szCs w:val="24"/>
              </w:rPr>
            </w:pPr>
          </w:p>
        </w:tc>
      </w:tr>
      <w:tr w:rsidR="00DE21C2" w14:paraId="0A2D77FD" w14:textId="77777777" w:rsidTr="00DE21C2">
        <w:trPr>
          <w:trHeight w:val="919"/>
        </w:trPr>
        <w:tc>
          <w:tcPr>
            <w:tcW w:w="5245" w:type="dxa"/>
          </w:tcPr>
          <w:p w14:paraId="76BF9164" w14:textId="77777777" w:rsidR="00DE21C2" w:rsidRPr="008C0686" w:rsidRDefault="00DE21C2" w:rsidP="00A22B90">
            <w:pPr>
              <w:jc w:val="both"/>
            </w:pPr>
            <w:r>
              <w:rPr>
                <w:b/>
              </w:rPr>
              <w:t xml:space="preserve">C. Sonia Edith Quiñonez </w:t>
            </w:r>
            <w:r w:rsidRPr="008C0686">
              <w:t>en representación de la</w:t>
            </w:r>
          </w:p>
          <w:p w14:paraId="2E39936E" w14:textId="77777777" w:rsidR="00DE21C2" w:rsidRPr="008C0686" w:rsidRDefault="00DE21C2" w:rsidP="00A22B90">
            <w:pPr>
              <w:jc w:val="both"/>
            </w:pPr>
            <w:r w:rsidRPr="008C0686">
              <w:t>C. Noemí Gutiérrez Guzmán</w:t>
            </w:r>
          </w:p>
          <w:p w14:paraId="3263824B" w14:textId="0C0CC619" w:rsidR="00DE21C2" w:rsidRPr="00A57048" w:rsidRDefault="00DE21C2" w:rsidP="00A22B90">
            <w:pPr>
              <w:jc w:val="both"/>
            </w:pPr>
            <w:r w:rsidRPr="008765BB">
              <w:t xml:space="preserve">Presidente del Consejo Directivo de Jóvenes Empresarios de Jalisco. </w:t>
            </w:r>
          </w:p>
        </w:tc>
        <w:tc>
          <w:tcPr>
            <w:tcW w:w="4820" w:type="dxa"/>
          </w:tcPr>
          <w:p w14:paraId="2E8A495E" w14:textId="77777777" w:rsidR="00DE21C2" w:rsidRPr="00BA7D39" w:rsidRDefault="00DE21C2" w:rsidP="00A22B90">
            <w:pPr>
              <w:rPr>
                <w:rFonts w:cs="Calibri"/>
                <w:sz w:val="24"/>
                <w:szCs w:val="24"/>
              </w:rPr>
            </w:pPr>
          </w:p>
        </w:tc>
      </w:tr>
      <w:tr w:rsidR="00DE21C2" w14:paraId="18C44303" w14:textId="77777777" w:rsidTr="00DE21C2">
        <w:trPr>
          <w:trHeight w:val="784"/>
        </w:trPr>
        <w:tc>
          <w:tcPr>
            <w:tcW w:w="5245" w:type="dxa"/>
          </w:tcPr>
          <w:p w14:paraId="0D60DA6A" w14:textId="77777777" w:rsidR="00DE21C2" w:rsidRPr="00BA7D39" w:rsidRDefault="00DE21C2" w:rsidP="00A22B90">
            <w:pPr>
              <w:rPr>
                <w:rFonts w:cs="Calibri"/>
                <w:b/>
                <w:sz w:val="24"/>
                <w:szCs w:val="24"/>
              </w:rPr>
            </w:pPr>
            <w:r w:rsidRPr="00BA7D39">
              <w:rPr>
                <w:rFonts w:cs="Calibri"/>
                <w:b/>
                <w:sz w:val="24"/>
                <w:szCs w:val="24"/>
              </w:rPr>
              <w:t xml:space="preserve">C. </w:t>
            </w:r>
            <w:r>
              <w:rPr>
                <w:rFonts w:cs="Calibri"/>
                <w:b/>
                <w:sz w:val="24"/>
                <w:szCs w:val="24"/>
              </w:rPr>
              <w:t xml:space="preserve">Belén Huerta López </w:t>
            </w:r>
            <w:r>
              <w:rPr>
                <w:rFonts w:cs="Calibri"/>
                <w:sz w:val="24"/>
                <w:szCs w:val="24"/>
              </w:rPr>
              <w:t xml:space="preserve"> en representación del </w:t>
            </w:r>
            <w:r>
              <w:rPr>
                <w:rFonts w:cs="Calibri"/>
                <w:b/>
                <w:sz w:val="24"/>
                <w:szCs w:val="24"/>
              </w:rPr>
              <w:t xml:space="preserve">C. </w:t>
            </w:r>
            <w:r w:rsidRPr="00BA7D39">
              <w:rPr>
                <w:rFonts w:cs="Calibri"/>
                <w:b/>
                <w:sz w:val="24"/>
                <w:szCs w:val="24"/>
              </w:rPr>
              <w:t>Alfonso Sánchez Bernal</w:t>
            </w:r>
          </w:p>
          <w:p w14:paraId="57A7BC25" w14:textId="77777777" w:rsidR="00DE21C2" w:rsidRPr="00BA7D39" w:rsidRDefault="00DE21C2" w:rsidP="00A22B90">
            <w:pPr>
              <w:rPr>
                <w:rFonts w:cs="Calibri"/>
                <w:sz w:val="24"/>
                <w:szCs w:val="24"/>
              </w:rPr>
            </w:pPr>
            <w:r w:rsidRPr="00BA7D39">
              <w:rPr>
                <w:rFonts w:cs="Calibri"/>
                <w:sz w:val="24"/>
                <w:szCs w:val="24"/>
              </w:rPr>
              <w:t>Presidente COPARMEX Delegación Sur Jalisco</w:t>
            </w:r>
          </w:p>
        </w:tc>
        <w:tc>
          <w:tcPr>
            <w:tcW w:w="4820" w:type="dxa"/>
          </w:tcPr>
          <w:p w14:paraId="58E9B4A7" w14:textId="77777777" w:rsidR="00DE21C2" w:rsidRPr="00BA7D39" w:rsidRDefault="00DE21C2" w:rsidP="00A22B90">
            <w:pPr>
              <w:rPr>
                <w:rFonts w:cs="Calibri"/>
                <w:sz w:val="24"/>
                <w:szCs w:val="24"/>
              </w:rPr>
            </w:pPr>
          </w:p>
        </w:tc>
      </w:tr>
      <w:tr w:rsidR="00DE21C2" w14:paraId="4CCFB773" w14:textId="77777777" w:rsidTr="00DE21C2">
        <w:tc>
          <w:tcPr>
            <w:tcW w:w="5245" w:type="dxa"/>
          </w:tcPr>
          <w:p w14:paraId="3C4B837C" w14:textId="77777777" w:rsidR="00DE21C2" w:rsidRPr="008765BB" w:rsidRDefault="00DE21C2" w:rsidP="00A22B90">
            <w:pPr>
              <w:jc w:val="both"/>
            </w:pPr>
            <w:r>
              <w:rPr>
                <w:b/>
              </w:rPr>
              <w:t>Lic.</w:t>
            </w:r>
            <w:r w:rsidRPr="008765BB">
              <w:rPr>
                <w:b/>
              </w:rPr>
              <w:t xml:space="preserve"> Nidia Araceli Zúñiga Salazar</w:t>
            </w:r>
            <w:r>
              <w:rPr>
                <w:b/>
              </w:rPr>
              <w:t xml:space="preserve"> </w:t>
            </w:r>
            <w:r w:rsidRPr="008765BB">
              <w:t xml:space="preserve">Titular del órgano Interno de Control </w:t>
            </w:r>
          </w:p>
          <w:p w14:paraId="38000B22" w14:textId="77777777" w:rsidR="00DE21C2" w:rsidRPr="00BA7D39" w:rsidRDefault="00DE21C2" w:rsidP="00A22B90">
            <w:pPr>
              <w:rPr>
                <w:rFonts w:cs="Calibri"/>
                <w:sz w:val="24"/>
                <w:szCs w:val="24"/>
              </w:rPr>
            </w:pPr>
          </w:p>
        </w:tc>
        <w:tc>
          <w:tcPr>
            <w:tcW w:w="4820" w:type="dxa"/>
          </w:tcPr>
          <w:p w14:paraId="74B7DE15" w14:textId="77777777" w:rsidR="00DE21C2" w:rsidRPr="00BA7D39" w:rsidRDefault="00DE21C2" w:rsidP="00A22B90">
            <w:pPr>
              <w:rPr>
                <w:rFonts w:cs="Calibri"/>
                <w:sz w:val="24"/>
                <w:szCs w:val="24"/>
              </w:rPr>
            </w:pPr>
          </w:p>
        </w:tc>
      </w:tr>
    </w:tbl>
    <w:p w14:paraId="57BD9F4D" w14:textId="77777777" w:rsidR="00DE21C2" w:rsidRDefault="00DE21C2" w:rsidP="00DE21C2">
      <w:pPr>
        <w:pStyle w:val="Sinespaciado"/>
        <w:contextualSpacing/>
        <w:jc w:val="center"/>
        <w:rPr>
          <w:rFonts w:asciiTheme="minorHAnsi" w:hAnsiTheme="minorHAnsi" w:cstheme="minorHAnsi"/>
          <w:sz w:val="20"/>
          <w:szCs w:val="20"/>
        </w:rPr>
      </w:pPr>
    </w:p>
    <w:p w14:paraId="209535BA" w14:textId="77777777" w:rsidR="00DE21C2" w:rsidRDefault="00DE21C2" w:rsidP="00DE21C2">
      <w:pPr>
        <w:rPr>
          <w:rFonts w:eastAsia="Calibri" w:cstheme="minorHAnsi"/>
          <w:lang w:eastAsia="en-US"/>
        </w:rPr>
      </w:pPr>
    </w:p>
    <w:p w14:paraId="173AD180" w14:textId="77777777" w:rsidR="00DE21C2" w:rsidRDefault="00DE21C2" w:rsidP="00DE21C2">
      <w:pPr>
        <w:rPr>
          <w:rFonts w:eastAsia="Calibri" w:cstheme="minorHAnsi"/>
          <w:lang w:eastAsia="en-US"/>
        </w:rPr>
      </w:pPr>
    </w:p>
    <w:p w14:paraId="4683E66E" w14:textId="77777777" w:rsidR="00DE21C2" w:rsidRDefault="00DE21C2" w:rsidP="00DE21C2">
      <w:pPr>
        <w:rPr>
          <w:rFonts w:eastAsia="Calibri" w:cstheme="minorHAnsi"/>
          <w:lang w:eastAsia="en-US"/>
        </w:rPr>
      </w:pPr>
    </w:p>
    <w:p w14:paraId="61185325" w14:textId="77777777" w:rsidR="000F3F53" w:rsidRDefault="000F3F53" w:rsidP="00DE21C2">
      <w:pPr>
        <w:rPr>
          <w:rFonts w:eastAsia="Calibri" w:cstheme="minorHAnsi"/>
          <w:lang w:eastAsia="en-US"/>
        </w:rPr>
      </w:pPr>
    </w:p>
    <w:p w14:paraId="7D3A96C4" w14:textId="77777777" w:rsidR="000F3F53" w:rsidRPr="00C80101" w:rsidRDefault="000F3F53" w:rsidP="00DE21C2">
      <w:pPr>
        <w:rPr>
          <w:rFonts w:eastAsia="Calibri" w:cstheme="minorHAnsi"/>
          <w:lang w:eastAsia="en-US"/>
        </w:rPr>
      </w:pPr>
    </w:p>
    <w:p w14:paraId="4D2BD603" w14:textId="77777777" w:rsidR="00DE21C2" w:rsidRDefault="00DE21C2" w:rsidP="00DE21C2">
      <w:pPr>
        <w:ind w:firstLine="709"/>
        <w:jc w:val="center"/>
        <w:rPr>
          <w:rFonts w:eastAsia="Calibri" w:cstheme="minorHAnsi"/>
          <w:b/>
          <w:sz w:val="22"/>
          <w:szCs w:val="22"/>
          <w:lang w:eastAsia="en-US"/>
        </w:rPr>
      </w:pPr>
      <w:r w:rsidRPr="001A448B">
        <w:rPr>
          <w:rFonts w:eastAsia="Calibri" w:cstheme="minorHAnsi"/>
          <w:b/>
          <w:sz w:val="22"/>
          <w:szCs w:val="22"/>
          <w:lang w:eastAsia="en-US"/>
        </w:rPr>
        <w:t xml:space="preserve">M.C.I. Rosa María Sánchez </w:t>
      </w:r>
      <w:proofErr w:type="spellStart"/>
      <w:r w:rsidRPr="001A448B">
        <w:rPr>
          <w:rFonts w:eastAsia="Calibri" w:cstheme="minorHAnsi"/>
          <w:b/>
          <w:sz w:val="22"/>
          <w:szCs w:val="22"/>
          <w:lang w:eastAsia="en-US"/>
        </w:rPr>
        <w:t>Sánchez</w:t>
      </w:r>
      <w:proofErr w:type="spellEnd"/>
    </w:p>
    <w:p w14:paraId="4BB6E5B9" w14:textId="77777777" w:rsidR="000F3F53" w:rsidRDefault="00DE21C2" w:rsidP="00DE21C2">
      <w:pPr>
        <w:ind w:firstLine="709"/>
        <w:jc w:val="center"/>
        <w:rPr>
          <w:rFonts w:cstheme="minorHAnsi"/>
          <w:sz w:val="22"/>
          <w:szCs w:val="22"/>
        </w:rPr>
      </w:pPr>
      <w:r w:rsidRPr="00A24402">
        <w:rPr>
          <w:rFonts w:eastAsia="Calibri" w:cstheme="minorHAnsi"/>
          <w:sz w:val="22"/>
          <w:szCs w:val="22"/>
          <w:lang w:eastAsia="en-US"/>
        </w:rPr>
        <w:t xml:space="preserve">Coordinador de Proveeduría Municipal y Secretario Técnico  del Comité de </w:t>
      </w:r>
      <w:r w:rsidRPr="00A24402">
        <w:rPr>
          <w:rFonts w:cstheme="minorHAnsi"/>
          <w:sz w:val="22"/>
          <w:szCs w:val="22"/>
        </w:rPr>
        <w:t>Adquisiciones</w:t>
      </w:r>
      <w:r w:rsidRPr="00A24402">
        <w:rPr>
          <w:rFonts w:eastAsia="Calibri" w:cstheme="minorHAnsi"/>
          <w:sz w:val="22"/>
          <w:szCs w:val="22"/>
          <w:lang w:eastAsia="en-US"/>
        </w:rPr>
        <w:t xml:space="preserve"> Gubernamentales, Contratación</w:t>
      </w:r>
      <w:r w:rsidRPr="00A24402">
        <w:rPr>
          <w:rFonts w:cstheme="minorHAnsi"/>
          <w:sz w:val="22"/>
          <w:szCs w:val="22"/>
        </w:rPr>
        <w:t xml:space="preserve"> de Servicios, Arrendamientos y Enajenaciones, </w:t>
      </w:r>
    </w:p>
    <w:p w14:paraId="25BE18F1" w14:textId="4297C23F" w:rsidR="00DE21C2" w:rsidRPr="00A24402" w:rsidRDefault="00DE21C2" w:rsidP="00DE21C2">
      <w:pPr>
        <w:ind w:firstLine="709"/>
        <w:jc w:val="center"/>
        <w:rPr>
          <w:rFonts w:cstheme="minorHAnsi"/>
          <w:sz w:val="22"/>
          <w:szCs w:val="22"/>
        </w:rPr>
      </w:pPr>
      <w:bookmarkStart w:id="0" w:name="_GoBack"/>
      <w:bookmarkEnd w:id="0"/>
      <w:r w:rsidRPr="00A24402">
        <w:rPr>
          <w:rFonts w:cstheme="minorHAnsi"/>
          <w:sz w:val="22"/>
          <w:szCs w:val="22"/>
        </w:rPr>
        <w:t>para el Municipio de Zapotlán el Grande.</w:t>
      </w:r>
    </w:p>
    <w:p w14:paraId="08CFA5F4" w14:textId="77777777" w:rsidR="00DE21C2" w:rsidRPr="00957D7B" w:rsidRDefault="00DE21C2" w:rsidP="00DE21C2">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211E314C" w14:textId="77777777" w:rsidR="00DE21C2" w:rsidRPr="00B44DA2" w:rsidRDefault="00DE21C2" w:rsidP="00DE21C2">
      <w:pPr>
        <w:jc w:val="center"/>
        <w:rPr>
          <w:sz w:val="18"/>
          <w:szCs w:val="18"/>
        </w:rPr>
      </w:pPr>
      <w:r w:rsidRPr="00B44DA2">
        <w:rPr>
          <w:sz w:val="18"/>
          <w:szCs w:val="18"/>
        </w:rPr>
        <w:t>“2022, AÑO DEL CINCUENTA ANIVERSARIO DEL INSTITUTO TECNOLOGICO DE CIUDAD GUZMAN”</w:t>
      </w:r>
    </w:p>
    <w:p w14:paraId="1E55F82B" w14:textId="77777777" w:rsidR="00DE21C2" w:rsidRDefault="00DE21C2" w:rsidP="00DE21C2">
      <w:pPr>
        <w:pStyle w:val="Sinespaciado"/>
        <w:jc w:val="center"/>
      </w:pPr>
      <w:r w:rsidRPr="00B44DA2">
        <w:t xml:space="preserve">Ciudad Guzmán, Municipio de Zapotlán el Grande, Jalisco, a </w:t>
      </w:r>
      <w:r>
        <w:t>24 de agosto</w:t>
      </w:r>
      <w:r w:rsidRPr="00B44DA2">
        <w:t xml:space="preserve"> del año 2022</w:t>
      </w:r>
    </w:p>
    <w:p w14:paraId="631E4F01" w14:textId="77777777" w:rsidR="00DE21C2" w:rsidRDefault="00DE21C2" w:rsidP="00DE21C2">
      <w:pPr>
        <w:ind w:firstLine="709"/>
        <w:jc w:val="center"/>
        <w:rPr>
          <w:rFonts w:cstheme="minorHAnsi"/>
          <w:b/>
          <w:sz w:val="22"/>
          <w:szCs w:val="22"/>
        </w:rPr>
      </w:pPr>
    </w:p>
    <w:p w14:paraId="1CC9BAD9" w14:textId="77777777" w:rsidR="00DE21C2" w:rsidRDefault="00DE21C2" w:rsidP="00DE21C2">
      <w:pPr>
        <w:ind w:firstLine="709"/>
        <w:jc w:val="center"/>
        <w:rPr>
          <w:rFonts w:cstheme="minorHAnsi"/>
          <w:b/>
          <w:sz w:val="22"/>
          <w:szCs w:val="22"/>
        </w:rPr>
      </w:pPr>
    </w:p>
    <w:p w14:paraId="7D1AD7B9" w14:textId="3DEA8EB3" w:rsidR="009737D6" w:rsidRPr="009737D6" w:rsidRDefault="00DE21C2" w:rsidP="00DE21C2">
      <w:pPr>
        <w:jc w:val="center"/>
        <w:rPr>
          <w:rFonts w:cstheme="minorHAnsi"/>
          <w:i/>
          <w:sz w:val="22"/>
          <w:szCs w:val="22"/>
          <w:u w:val="single"/>
        </w:rPr>
      </w:pPr>
      <w:r w:rsidRPr="00656414">
        <w:rPr>
          <w:rFonts w:cstheme="minorHAnsi"/>
          <w:i/>
          <w:sz w:val="18"/>
          <w:szCs w:val="18"/>
        </w:rPr>
        <w:t xml:space="preserve">Esta hoja de firmas pertenece al acta </w:t>
      </w:r>
      <w:r>
        <w:rPr>
          <w:rFonts w:cstheme="minorHAnsi"/>
          <w:i/>
          <w:sz w:val="18"/>
          <w:szCs w:val="18"/>
        </w:rPr>
        <w:t xml:space="preserve">de la </w:t>
      </w:r>
      <w:r w:rsidRPr="00DE21C2">
        <w:rPr>
          <w:rFonts w:cstheme="minorHAnsi"/>
          <w:i/>
          <w:sz w:val="18"/>
          <w:szCs w:val="18"/>
        </w:rPr>
        <w:t>décima</w:t>
      </w:r>
      <w:r>
        <w:rPr>
          <w:rFonts w:cstheme="minorHAnsi"/>
          <w:i/>
          <w:sz w:val="18"/>
          <w:szCs w:val="18"/>
        </w:rPr>
        <w:t xml:space="preserve"> octava sesión ordinaria del C</w:t>
      </w:r>
      <w:r w:rsidRPr="00DE21C2">
        <w:rPr>
          <w:rFonts w:cstheme="minorHAnsi"/>
          <w:i/>
          <w:sz w:val="18"/>
          <w:szCs w:val="18"/>
        </w:rPr>
        <w:t>omité de adquisiciones gubernamentales, contratación de servicios, arrendamientos y enajenaciones para el municipio de Zapotlán el grande.</w:t>
      </w:r>
    </w:p>
    <w:sectPr w:rsidR="009737D6" w:rsidRPr="009737D6" w:rsidSect="005C094A">
      <w:headerReference w:type="even" r:id="rId8"/>
      <w:headerReference w:type="default" r:id="rId9"/>
      <w:headerReference w:type="firs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5A5D1" w14:textId="77777777" w:rsidR="003633B9" w:rsidRDefault="003633B9" w:rsidP="007C73C4">
      <w:r>
        <w:separator/>
      </w:r>
    </w:p>
  </w:endnote>
  <w:endnote w:type="continuationSeparator" w:id="0">
    <w:p w14:paraId="655DB3F3" w14:textId="77777777" w:rsidR="003633B9" w:rsidRDefault="003633B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2DF16" w14:textId="77777777" w:rsidR="003633B9" w:rsidRDefault="003633B9" w:rsidP="007C73C4">
      <w:r>
        <w:separator/>
      </w:r>
    </w:p>
  </w:footnote>
  <w:footnote w:type="continuationSeparator" w:id="0">
    <w:p w14:paraId="1088BD5F" w14:textId="77777777" w:rsidR="003633B9" w:rsidRDefault="003633B9"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342637" w:rsidRDefault="003633B9">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342637" w:rsidRDefault="003633B9">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342637" w:rsidRPr="00A53ADA">
      <w:rPr>
        <w:noProof/>
        <w:lang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342637" w:rsidRDefault="003633B9">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A7ADB"/>
    <w:multiLevelType w:val="hybridMultilevel"/>
    <w:tmpl w:val="EE5E29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19B4366"/>
    <w:multiLevelType w:val="hybridMultilevel"/>
    <w:tmpl w:val="EE5E29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EC77BD6"/>
    <w:multiLevelType w:val="hybridMultilevel"/>
    <w:tmpl w:val="EE5E29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1437"/>
    <w:rsid w:val="000020AC"/>
    <w:rsid w:val="00002323"/>
    <w:rsid w:val="0000248C"/>
    <w:rsid w:val="00012EF0"/>
    <w:rsid w:val="000240D7"/>
    <w:rsid w:val="000247F5"/>
    <w:rsid w:val="00026F3B"/>
    <w:rsid w:val="00027E1A"/>
    <w:rsid w:val="00031458"/>
    <w:rsid w:val="00031F04"/>
    <w:rsid w:val="0003330E"/>
    <w:rsid w:val="00033684"/>
    <w:rsid w:val="00040C5E"/>
    <w:rsid w:val="00040CC3"/>
    <w:rsid w:val="000428E6"/>
    <w:rsid w:val="00043CF9"/>
    <w:rsid w:val="000443DE"/>
    <w:rsid w:val="00044669"/>
    <w:rsid w:val="00051956"/>
    <w:rsid w:val="00051B67"/>
    <w:rsid w:val="00051B94"/>
    <w:rsid w:val="00053080"/>
    <w:rsid w:val="000541AF"/>
    <w:rsid w:val="00055961"/>
    <w:rsid w:val="000559DE"/>
    <w:rsid w:val="00056964"/>
    <w:rsid w:val="00057C8A"/>
    <w:rsid w:val="00063C6B"/>
    <w:rsid w:val="0006461B"/>
    <w:rsid w:val="00064861"/>
    <w:rsid w:val="000679E4"/>
    <w:rsid w:val="00072E87"/>
    <w:rsid w:val="00077DBA"/>
    <w:rsid w:val="00084853"/>
    <w:rsid w:val="00096505"/>
    <w:rsid w:val="000A02B3"/>
    <w:rsid w:val="000A20B4"/>
    <w:rsid w:val="000A38F7"/>
    <w:rsid w:val="000A6AA6"/>
    <w:rsid w:val="000C17C7"/>
    <w:rsid w:val="000C5EC6"/>
    <w:rsid w:val="000E4375"/>
    <w:rsid w:val="000F037D"/>
    <w:rsid w:val="000F0551"/>
    <w:rsid w:val="000F3F53"/>
    <w:rsid w:val="000F6B0A"/>
    <w:rsid w:val="001003FD"/>
    <w:rsid w:val="001105C9"/>
    <w:rsid w:val="00120995"/>
    <w:rsid w:val="00122E8A"/>
    <w:rsid w:val="00124DC3"/>
    <w:rsid w:val="00126BA3"/>
    <w:rsid w:val="001304C2"/>
    <w:rsid w:val="00131E6D"/>
    <w:rsid w:val="001328D6"/>
    <w:rsid w:val="001354D7"/>
    <w:rsid w:val="00136F28"/>
    <w:rsid w:val="00137408"/>
    <w:rsid w:val="001442C2"/>
    <w:rsid w:val="0014476D"/>
    <w:rsid w:val="00150D8F"/>
    <w:rsid w:val="00167A9D"/>
    <w:rsid w:val="00170603"/>
    <w:rsid w:val="001728CF"/>
    <w:rsid w:val="00174630"/>
    <w:rsid w:val="00175ADB"/>
    <w:rsid w:val="00176EC9"/>
    <w:rsid w:val="0018217E"/>
    <w:rsid w:val="00182643"/>
    <w:rsid w:val="00183922"/>
    <w:rsid w:val="00185E07"/>
    <w:rsid w:val="00187193"/>
    <w:rsid w:val="001905FB"/>
    <w:rsid w:val="00194940"/>
    <w:rsid w:val="00195939"/>
    <w:rsid w:val="001A448B"/>
    <w:rsid w:val="001A6796"/>
    <w:rsid w:val="001B173A"/>
    <w:rsid w:val="001B2B35"/>
    <w:rsid w:val="001C0467"/>
    <w:rsid w:val="001C21FA"/>
    <w:rsid w:val="001C38A9"/>
    <w:rsid w:val="001C6608"/>
    <w:rsid w:val="001D3CC4"/>
    <w:rsid w:val="001D6B38"/>
    <w:rsid w:val="001D7A09"/>
    <w:rsid w:val="001E1A81"/>
    <w:rsid w:val="001E1CA8"/>
    <w:rsid w:val="001E266E"/>
    <w:rsid w:val="001E5A8F"/>
    <w:rsid w:val="001E678D"/>
    <w:rsid w:val="001F1148"/>
    <w:rsid w:val="001F2829"/>
    <w:rsid w:val="0020014E"/>
    <w:rsid w:val="002006C1"/>
    <w:rsid w:val="0020295D"/>
    <w:rsid w:val="00202D90"/>
    <w:rsid w:val="002032F6"/>
    <w:rsid w:val="00207DE6"/>
    <w:rsid w:val="00214789"/>
    <w:rsid w:val="00215D9E"/>
    <w:rsid w:val="00216EDA"/>
    <w:rsid w:val="002216DA"/>
    <w:rsid w:val="0022552E"/>
    <w:rsid w:val="00226EEB"/>
    <w:rsid w:val="00230A71"/>
    <w:rsid w:val="0023104A"/>
    <w:rsid w:val="00232C41"/>
    <w:rsid w:val="002341D8"/>
    <w:rsid w:val="00234DE4"/>
    <w:rsid w:val="00235FA4"/>
    <w:rsid w:val="00241AD0"/>
    <w:rsid w:val="00243D0A"/>
    <w:rsid w:val="00246CAA"/>
    <w:rsid w:val="00250B91"/>
    <w:rsid w:val="00251005"/>
    <w:rsid w:val="0025392F"/>
    <w:rsid w:val="00260587"/>
    <w:rsid w:val="00260C8C"/>
    <w:rsid w:val="00271F91"/>
    <w:rsid w:val="00272913"/>
    <w:rsid w:val="002740A3"/>
    <w:rsid w:val="00284B25"/>
    <w:rsid w:val="00293821"/>
    <w:rsid w:val="002A0A04"/>
    <w:rsid w:val="002A21E0"/>
    <w:rsid w:val="002A61A7"/>
    <w:rsid w:val="002A755B"/>
    <w:rsid w:val="002A7B08"/>
    <w:rsid w:val="002B0922"/>
    <w:rsid w:val="002B74D7"/>
    <w:rsid w:val="002C2F29"/>
    <w:rsid w:val="002C570D"/>
    <w:rsid w:val="002C7BD1"/>
    <w:rsid w:val="002D0ADB"/>
    <w:rsid w:val="002D315B"/>
    <w:rsid w:val="002D40A4"/>
    <w:rsid w:val="002D7CB6"/>
    <w:rsid w:val="002E394B"/>
    <w:rsid w:val="002E3A59"/>
    <w:rsid w:val="002E3F61"/>
    <w:rsid w:val="002E4DA5"/>
    <w:rsid w:val="002E51D7"/>
    <w:rsid w:val="002E71A5"/>
    <w:rsid w:val="002E7CD2"/>
    <w:rsid w:val="002F0FFE"/>
    <w:rsid w:val="002F4735"/>
    <w:rsid w:val="00304128"/>
    <w:rsid w:val="003049BF"/>
    <w:rsid w:val="00305BF6"/>
    <w:rsid w:val="0030751B"/>
    <w:rsid w:val="0031299C"/>
    <w:rsid w:val="00315F6D"/>
    <w:rsid w:val="00324413"/>
    <w:rsid w:val="00326B29"/>
    <w:rsid w:val="00327E85"/>
    <w:rsid w:val="00341680"/>
    <w:rsid w:val="00342637"/>
    <w:rsid w:val="0034273C"/>
    <w:rsid w:val="00343036"/>
    <w:rsid w:val="0035652F"/>
    <w:rsid w:val="00361573"/>
    <w:rsid w:val="003633B9"/>
    <w:rsid w:val="00367950"/>
    <w:rsid w:val="003750AE"/>
    <w:rsid w:val="00380D14"/>
    <w:rsid w:val="003850D4"/>
    <w:rsid w:val="00390D6F"/>
    <w:rsid w:val="00392AD1"/>
    <w:rsid w:val="003A092E"/>
    <w:rsid w:val="003A4033"/>
    <w:rsid w:val="003A51D6"/>
    <w:rsid w:val="003A6024"/>
    <w:rsid w:val="003B0C54"/>
    <w:rsid w:val="003B527C"/>
    <w:rsid w:val="003B5567"/>
    <w:rsid w:val="003B6C41"/>
    <w:rsid w:val="003C2774"/>
    <w:rsid w:val="003C75D0"/>
    <w:rsid w:val="003C7D06"/>
    <w:rsid w:val="003D1595"/>
    <w:rsid w:val="003D4ED9"/>
    <w:rsid w:val="003D519E"/>
    <w:rsid w:val="003D6C6C"/>
    <w:rsid w:val="003F483E"/>
    <w:rsid w:val="003F7490"/>
    <w:rsid w:val="00400523"/>
    <w:rsid w:val="0040089D"/>
    <w:rsid w:val="004063B8"/>
    <w:rsid w:val="00407885"/>
    <w:rsid w:val="0042026E"/>
    <w:rsid w:val="0042594E"/>
    <w:rsid w:val="00434472"/>
    <w:rsid w:val="00436005"/>
    <w:rsid w:val="00440B7E"/>
    <w:rsid w:val="004424B7"/>
    <w:rsid w:val="00444171"/>
    <w:rsid w:val="00446A9A"/>
    <w:rsid w:val="004524F3"/>
    <w:rsid w:val="00453DB9"/>
    <w:rsid w:val="0046532F"/>
    <w:rsid w:val="00475F8F"/>
    <w:rsid w:val="00481780"/>
    <w:rsid w:val="00481899"/>
    <w:rsid w:val="00481D67"/>
    <w:rsid w:val="00483876"/>
    <w:rsid w:val="00485BEC"/>
    <w:rsid w:val="004958BA"/>
    <w:rsid w:val="004963F2"/>
    <w:rsid w:val="00496733"/>
    <w:rsid w:val="004A175B"/>
    <w:rsid w:val="004A62AF"/>
    <w:rsid w:val="004A6795"/>
    <w:rsid w:val="004B0544"/>
    <w:rsid w:val="004B2FF4"/>
    <w:rsid w:val="004B40B7"/>
    <w:rsid w:val="004D37C8"/>
    <w:rsid w:val="004D4362"/>
    <w:rsid w:val="004D51CA"/>
    <w:rsid w:val="004D6EF6"/>
    <w:rsid w:val="004E750F"/>
    <w:rsid w:val="004F002D"/>
    <w:rsid w:val="004F0E24"/>
    <w:rsid w:val="004F2E66"/>
    <w:rsid w:val="004F380B"/>
    <w:rsid w:val="004F56E2"/>
    <w:rsid w:val="004F6BE1"/>
    <w:rsid w:val="00501289"/>
    <w:rsid w:val="005064A1"/>
    <w:rsid w:val="00510D3F"/>
    <w:rsid w:val="00513822"/>
    <w:rsid w:val="00514BCD"/>
    <w:rsid w:val="005314B9"/>
    <w:rsid w:val="00533653"/>
    <w:rsid w:val="00536932"/>
    <w:rsid w:val="00537B03"/>
    <w:rsid w:val="00541F4C"/>
    <w:rsid w:val="0054515C"/>
    <w:rsid w:val="005455BC"/>
    <w:rsid w:val="00545D2F"/>
    <w:rsid w:val="00546180"/>
    <w:rsid w:val="00550937"/>
    <w:rsid w:val="00552AC1"/>
    <w:rsid w:val="0055437A"/>
    <w:rsid w:val="00564C43"/>
    <w:rsid w:val="00567F60"/>
    <w:rsid w:val="005805AD"/>
    <w:rsid w:val="00585876"/>
    <w:rsid w:val="005858A7"/>
    <w:rsid w:val="005865A6"/>
    <w:rsid w:val="005911C7"/>
    <w:rsid w:val="00594EB2"/>
    <w:rsid w:val="005A53BF"/>
    <w:rsid w:val="005A6F74"/>
    <w:rsid w:val="005C094A"/>
    <w:rsid w:val="005C1249"/>
    <w:rsid w:val="005C2439"/>
    <w:rsid w:val="005C4B99"/>
    <w:rsid w:val="005D09C0"/>
    <w:rsid w:val="005D10AD"/>
    <w:rsid w:val="005D62DA"/>
    <w:rsid w:val="005D6FD4"/>
    <w:rsid w:val="005E2D90"/>
    <w:rsid w:val="005E2FDD"/>
    <w:rsid w:val="005E46ED"/>
    <w:rsid w:val="005E5AC1"/>
    <w:rsid w:val="005E6E11"/>
    <w:rsid w:val="005E6FA8"/>
    <w:rsid w:val="005F4827"/>
    <w:rsid w:val="005F5A6D"/>
    <w:rsid w:val="005F6486"/>
    <w:rsid w:val="005F6A93"/>
    <w:rsid w:val="00600A5A"/>
    <w:rsid w:val="0060155A"/>
    <w:rsid w:val="00604C4F"/>
    <w:rsid w:val="0061519A"/>
    <w:rsid w:val="00621F0D"/>
    <w:rsid w:val="00622A52"/>
    <w:rsid w:val="00636116"/>
    <w:rsid w:val="00636761"/>
    <w:rsid w:val="00636A4C"/>
    <w:rsid w:val="00647F42"/>
    <w:rsid w:val="0065001C"/>
    <w:rsid w:val="00650AFD"/>
    <w:rsid w:val="00653417"/>
    <w:rsid w:val="0065386D"/>
    <w:rsid w:val="006539F1"/>
    <w:rsid w:val="00657D4F"/>
    <w:rsid w:val="00661029"/>
    <w:rsid w:val="006665E5"/>
    <w:rsid w:val="00667F66"/>
    <w:rsid w:val="00673959"/>
    <w:rsid w:val="00673DEA"/>
    <w:rsid w:val="00675474"/>
    <w:rsid w:val="00675E3B"/>
    <w:rsid w:val="00683B53"/>
    <w:rsid w:val="00684A3F"/>
    <w:rsid w:val="00686BB0"/>
    <w:rsid w:val="006A0DE5"/>
    <w:rsid w:val="006A0F53"/>
    <w:rsid w:val="006A4D00"/>
    <w:rsid w:val="006B374A"/>
    <w:rsid w:val="006B76E5"/>
    <w:rsid w:val="006C14E5"/>
    <w:rsid w:val="006C26D3"/>
    <w:rsid w:val="006C2A21"/>
    <w:rsid w:val="006C4842"/>
    <w:rsid w:val="006D0891"/>
    <w:rsid w:val="006D08D6"/>
    <w:rsid w:val="006D175B"/>
    <w:rsid w:val="006D5348"/>
    <w:rsid w:val="006E39D7"/>
    <w:rsid w:val="006E454A"/>
    <w:rsid w:val="006F3646"/>
    <w:rsid w:val="006F3810"/>
    <w:rsid w:val="006F40B1"/>
    <w:rsid w:val="006F4DB8"/>
    <w:rsid w:val="006F4F6F"/>
    <w:rsid w:val="006F6ED4"/>
    <w:rsid w:val="0070079F"/>
    <w:rsid w:val="00700A63"/>
    <w:rsid w:val="007011D2"/>
    <w:rsid w:val="0070198C"/>
    <w:rsid w:val="00704780"/>
    <w:rsid w:val="00705639"/>
    <w:rsid w:val="00713FE3"/>
    <w:rsid w:val="00715283"/>
    <w:rsid w:val="007168E6"/>
    <w:rsid w:val="00720ED6"/>
    <w:rsid w:val="00726C72"/>
    <w:rsid w:val="00727445"/>
    <w:rsid w:val="007365F6"/>
    <w:rsid w:val="0074215B"/>
    <w:rsid w:val="00743551"/>
    <w:rsid w:val="00746083"/>
    <w:rsid w:val="00746C07"/>
    <w:rsid w:val="00752B30"/>
    <w:rsid w:val="00753C44"/>
    <w:rsid w:val="007574DA"/>
    <w:rsid w:val="00757F85"/>
    <w:rsid w:val="00757FCA"/>
    <w:rsid w:val="007619B6"/>
    <w:rsid w:val="00762724"/>
    <w:rsid w:val="00762914"/>
    <w:rsid w:val="00765951"/>
    <w:rsid w:val="00771AB9"/>
    <w:rsid w:val="00771F2F"/>
    <w:rsid w:val="00772F95"/>
    <w:rsid w:val="0077440F"/>
    <w:rsid w:val="00775E3B"/>
    <w:rsid w:val="007761CE"/>
    <w:rsid w:val="00777E2E"/>
    <w:rsid w:val="00784F16"/>
    <w:rsid w:val="00791C37"/>
    <w:rsid w:val="007A1B6E"/>
    <w:rsid w:val="007A2FC2"/>
    <w:rsid w:val="007A5EDE"/>
    <w:rsid w:val="007A7A43"/>
    <w:rsid w:val="007B07AD"/>
    <w:rsid w:val="007B612E"/>
    <w:rsid w:val="007B6768"/>
    <w:rsid w:val="007C2D6A"/>
    <w:rsid w:val="007C659D"/>
    <w:rsid w:val="007C73C4"/>
    <w:rsid w:val="007C7AB3"/>
    <w:rsid w:val="007D09F6"/>
    <w:rsid w:val="007D5200"/>
    <w:rsid w:val="007D54F3"/>
    <w:rsid w:val="007D5D79"/>
    <w:rsid w:val="007D75FD"/>
    <w:rsid w:val="007E14A2"/>
    <w:rsid w:val="007E2AF3"/>
    <w:rsid w:val="007F07ED"/>
    <w:rsid w:val="008012F3"/>
    <w:rsid w:val="008023C6"/>
    <w:rsid w:val="008053A5"/>
    <w:rsid w:val="0080757C"/>
    <w:rsid w:val="00810297"/>
    <w:rsid w:val="0081667E"/>
    <w:rsid w:val="008203B6"/>
    <w:rsid w:val="008204FC"/>
    <w:rsid w:val="0082381C"/>
    <w:rsid w:val="00825929"/>
    <w:rsid w:val="00827760"/>
    <w:rsid w:val="00831ED3"/>
    <w:rsid w:val="0083452E"/>
    <w:rsid w:val="0083707A"/>
    <w:rsid w:val="008371B3"/>
    <w:rsid w:val="00837FD4"/>
    <w:rsid w:val="00843607"/>
    <w:rsid w:val="00846634"/>
    <w:rsid w:val="00846719"/>
    <w:rsid w:val="00850257"/>
    <w:rsid w:val="0085153C"/>
    <w:rsid w:val="0085446E"/>
    <w:rsid w:val="008566AE"/>
    <w:rsid w:val="00857733"/>
    <w:rsid w:val="00857DC9"/>
    <w:rsid w:val="00860BA6"/>
    <w:rsid w:val="0086492B"/>
    <w:rsid w:val="008705F2"/>
    <w:rsid w:val="008749F0"/>
    <w:rsid w:val="0088120F"/>
    <w:rsid w:val="008847AC"/>
    <w:rsid w:val="00890ED0"/>
    <w:rsid w:val="008919EF"/>
    <w:rsid w:val="0089386E"/>
    <w:rsid w:val="008970E3"/>
    <w:rsid w:val="008A1E11"/>
    <w:rsid w:val="008A4483"/>
    <w:rsid w:val="008A7859"/>
    <w:rsid w:val="008B2209"/>
    <w:rsid w:val="008B3101"/>
    <w:rsid w:val="008B574B"/>
    <w:rsid w:val="008B5AD4"/>
    <w:rsid w:val="008C0323"/>
    <w:rsid w:val="008C044C"/>
    <w:rsid w:val="008C306A"/>
    <w:rsid w:val="008C320E"/>
    <w:rsid w:val="008C5516"/>
    <w:rsid w:val="008D0D26"/>
    <w:rsid w:val="008D3213"/>
    <w:rsid w:val="008D6B94"/>
    <w:rsid w:val="008F24CF"/>
    <w:rsid w:val="008F314C"/>
    <w:rsid w:val="008F6BF5"/>
    <w:rsid w:val="00901296"/>
    <w:rsid w:val="0090171E"/>
    <w:rsid w:val="00902B16"/>
    <w:rsid w:val="009031F2"/>
    <w:rsid w:val="0090648C"/>
    <w:rsid w:val="009109D4"/>
    <w:rsid w:val="0091422B"/>
    <w:rsid w:val="009143BC"/>
    <w:rsid w:val="009157AC"/>
    <w:rsid w:val="00916556"/>
    <w:rsid w:val="00920646"/>
    <w:rsid w:val="00921CCD"/>
    <w:rsid w:val="00922F6A"/>
    <w:rsid w:val="00923CC6"/>
    <w:rsid w:val="00926DD8"/>
    <w:rsid w:val="00927FEC"/>
    <w:rsid w:val="009318D9"/>
    <w:rsid w:val="00932551"/>
    <w:rsid w:val="00935556"/>
    <w:rsid w:val="00936E95"/>
    <w:rsid w:val="00941F9F"/>
    <w:rsid w:val="0095738F"/>
    <w:rsid w:val="00964E60"/>
    <w:rsid w:val="009701A5"/>
    <w:rsid w:val="0097351D"/>
    <w:rsid w:val="009737D6"/>
    <w:rsid w:val="00980DC7"/>
    <w:rsid w:val="00985614"/>
    <w:rsid w:val="0098656D"/>
    <w:rsid w:val="009909C1"/>
    <w:rsid w:val="0099152D"/>
    <w:rsid w:val="009923FC"/>
    <w:rsid w:val="00992842"/>
    <w:rsid w:val="00992E24"/>
    <w:rsid w:val="00996684"/>
    <w:rsid w:val="00997B2F"/>
    <w:rsid w:val="009A34E2"/>
    <w:rsid w:val="009A4A03"/>
    <w:rsid w:val="009A5339"/>
    <w:rsid w:val="009B0D7F"/>
    <w:rsid w:val="009B506E"/>
    <w:rsid w:val="009B5247"/>
    <w:rsid w:val="009C11A3"/>
    <w:rsid w:val="009C15A1"/>
    <w:rsid w:val="009C293C"/>
    <w:rsid w:val="009D1F06"/>
    <w:rsid w:val="009D4E4D"/>
    <w:rsid w:val="009D6F9E"/>
    <w:rsid w:val="009E3A35"/>
    <w:rsid w:val="009E4790"/>
    <w:rsid w:val="009F55C5"/>
    <w:rsid w:val="00A04803"/>
    <w:rsid w:val="00A10876"/>
    <w:rsid w:val="00A15676"/>
    <w:rsid w:val="00A16809"/>
    <w:rsid w:val="00A21492"/>
    <w:rsid w:val="00A22AB2"/>
    <w:rsid w:val="00A32936"/>
    <w:rsid w:val="00A35A6E"/>
    <w:rsid w:val="00A35E48"/>
    <w:rsid w:val="00A41847"/>
    <w:rsid w:val="00A42AB3"/>
    <w:rsid w:val="00A44C1A"/>
    <w:rsid w:val="00A47421"/>
    <w:rsid w:val="00A50F3D"/>
    <w:rsid w:val="00A51069"/>
    <w:rsid w:val="00A537B9"/>
    <w:rsid w:val="00A53ADA"/>
    <w:rsid w:val="00A566DA"/>
    <w:rsid w:val="00A60A05"/>
    <w:rsid w:val="00A61E7A"/>
    <w:rsid w:val="00A91157"/>
    <w:rsid w:val="00A91400"/>
    <w:rsid w:val="00A9280D"/>
    <w:rsid w:val="00A974AF"/>
    <w:rsid w:val="00AA3EFB"/>
    <w:rsid w:val="00AB1387"/>
    <w:rsid w:val="00AB569F"/>
    <w:rsid w:val="00AB588D"/>
    <w:rsid w:val="00AC1509"/>
    <w:rsid w:val="00AE0638"/>
    <w:rsid w:val="00AE1343"/>
    <w:rsid w:val="00AE4F2A"/>
    <w:rsid w:val="00AF2523"/>
    <w:rsid w:val="00AF29DC"/>
    <w:rsid w:val="00AF5378"/>
    <w:rsid w:val="00B01D30"/>
    <w:rsid w:val="00B0200E"/>
    <w:rsid w:val="00B0476B"/>
    <w:rsid w:val="00B10208"/>
    <w:rsid w:val="00B2344B"/>
    <w:rsid w:val="00B4410D"/>
    <w:rsid w:val="00B44CC1"/>
    <w:rsid w:val="00B46065"/>
    <w:rsid w:val="00B53FC1"/>
    <w:rsid w:val="00B5749F"/>
    <w:rsid w:val="00B628A0"/>
    <w:rsid w:val="00B65947"/>
    <w:rsid w:val="00B65BF5"/>
    <w:rsid w:val="00B666BD"/>
    <w:rsid w:val="00B6692D"/>
    <w:rsid w:val="00B70B5C"/>
    <w:rsid w:val="00B8367B"/>
    <w:rsid w:val="00B872AD"/>
    <w:rsid w:val="00B92F59"/>
    <w:rsid w:val="00B97404"/>
    <w:rsid w:val="00BA5A16"/>
    <w:rsid w:val="00BA754B"/>
    <w:rsid w:val="00BB124D"/>
    <w:rsid w:val="00BB4AFC"/>
    <w:rsid w:val="00BB63C2"/>
    <w:rsid w:val="00BC171F"/>
    <w:rsid w:val="00BC261A"/>
    <w:rsid w:val="00BC36BB"/>
    <w:rsid w:val="00BC3EC3"/>
    <w:rsid w:val="00BC45C5"/>
    <w:rsid w:val="00BC61D3"/>
    <w:rsid w:val="00BD2B4C"/>
    <w:rsid w:val="00BD3B96"/>
    <w:rsid w:val="00BD42ED"/>
    <w:rsid w:val="00BD5642"/>
    <w:rsid w:val="00BD6A2C"/>
    <w:rsid w:val="00BD7AFB"/>
    <w:rsid w:val="00BD7D16"/>
    <w:rsid w:val="00BE73B2"/>
    <w:rsid w:val="00BF2534"/>
    <w:rsid w:val="00BF3769"/>
    <w:rsid w:val="00C0004C"/>
    <w:rsid w:val="00C013FA"/>
    <w:rsid w:val="00C03A59"/>
    <w:rsid w:val="00C06CC3"/>
    <w:rsid w:val="00C101E1"/>
    <w:rsid w:val="00C106D8"/>
    <w:rsid w:val="00C132CC"/>
    <w:rsid w:val="00C14476"/>
    <w:rsid w:val="00C1587C"/>
    <w:rsid w:val="00C16541"/>
    <w:rsid w:val="00C21155"/>
    <w:rsid w:val="00C24146"/>
    <w:rsid w:val="00C242D4"/>
    <w:rsid w:val="00C269C2"/>
    <w:rsid w:val="00C43051"/>
    <w:rsid w:val="00C52CCD"/>
    <w:rsid w:val="00C553A5"/>
    <w:rsid w:val="00C5674D"/>
    <w:rsid w:val="00C603D5"/>
    <w:rsid w:val="00C63B98"/>
    <w:rsid w:val="00C63EC2"/>
    <w:rsid w:val="00C6562D"/>
    <w:rsid w:val="00C65D9F"/>
    <w:rsid w:val="00C71752"/>
    <w:rsid w:val="00C72AA8"/>
    <w:rsid w:val="00C72CBA"/>
    <w:rsid w:val="00C75FEF"/>
    <w:rsid w:val="00C7693D"/>
    <w:rsid w:val="00C8130A"/>
    <w:rsid w:val="00C82734"/>
    <w:rsid w:val="00C82909"/>
    <w:rsid w:val="00C83E67"/>
    <w:rsid w:val="00C938F4"/>
    <w:rsid w:val="00C95B80"/>
    <w:rsid w:val="00CC19AB"/>
    <w:rsid w:val="00CC42F0"/>
    <w:rsid w:val="00CC4CC9"/>
    <w:rsid w:val="00CC50BD"/>
    <w:rsid w:val="00CC591B"/>
    <w:rsid w:val="00CC5DB6"/>
    <w:rsid w:val="00CC6F84"/>
    <w:rsid w:val="00CD47CF"/>
    <w:rsid w:val="00CD4895"/>
    <w:rsid w:val="00CE2FCD"/>
    <w:rsid w:val="00CE4DC3"/>
    <w:rsid w:val="00CF748B"/>
    <w:rsid w:val="00D0240C"/>
    <w:rsid w:val="00D02989"/>
    <w:rsid w:val="00D07BD7"/>
    <w:rsid w:val="00D10D88"/>
    <w:rsid w:val="00D21E64"/>
    <w:rsid w:val="00D2569B"/>
    <w:rsid w:val="00D25783"/>
    <w:rsid w:val="00D2580E"/>
    <w:rsid w:val="00D34CC1"/>
    <w:rsid w:val="00D40914"/>
    <w:rsid w:val="00D4261C"/>
    <w:rsid w:val="00D431DA"/>
    <w:rsid w:val="00D6133C"/>
    <w:rsid w:val="00D61BFB"/>
    <w:rsid w:val="00D6426D"/>
    <w:rsid w:val="00D755A9"/>
    <w:rsid w:val="00D844FF"/>
    <w:rsid w:val="00D87277"/>
    <w:rsid w:val="00D8764D"/>
    <w:rsid w:val="00D90690"/>
    <w:rsid w:val="00D90E7B"/>
    <w:rsid w:val="00D923D1"/>
    <w:rsid w:val="00D93485"/>
    <w:rsid w:val="00D93CBC"/>
    <w:rsid w:val="00D940C7"/>
    <w:rsid w:val="00D950A9"/>
    <w:rsid w:val="00D976BB"/>
    <w:rsid w:val="00DA523A"/>
    <w:rsid w:val="00DA7755"/>
    <w:rsid w:val="00DA7A95"/>
    <w:rsid w:val="00DA7FAF"/>
    <w:rsid w:val="00DB34CB"/>
    <w:rsid w:val="00DB4978"/>
    <w:rsid w:val="00DB50AC"/>
    <w:rsid w:val="00DB6044"/>
    <w:rsid w:val="00DB6152"/>
    <w:rsid w:val="00DC0A48"/>
    <w:rsid w:val="00DC3335"/>
    <w:rsid w:val="00DC333D"/>
    <w:rsid w:val="00DC739D"/>
    <w:rsid w:val="00DD3863"/>
    <w:rsid w:val="00DD3C6D"/>
    <w:rsid w:val="00DD40F7"/>
    <w:rsid w:val="00DD6933"/>
    <w:rsid w:val="00DE21C2"/>
    <w:rsid w:val="00DE2B89"/>
    <w:rsid w:val="00DE73FF"/>
    <w:rsid w:val="00E0220C"/>
    <w:rsid w:val="00E03D9A"/>
    <w:rsid w:val="00E05812"/>
    <w:rsid w:val="00E06AB8"/>
    <w:rsid w:val="00E06CB3"/>
    <w:rsid w:val="00E108ED"/>
    <w:rsid w:val="00E11463"/>
    <w:rsid w:val="00E119F2"/>
    <w:rsid w:val="00E173AE"/>
    <w:rsid w:val="00E25A68"/>
    <w:rsid w:val="00E26023"/>
    <w:rsid w:val="00E305D0"/>
    <w:rsid w:val="00E31DB6"/>
    <w:rsid w:val="00E33D95"/>
    <w:rsid w:val="00E36943"/>
    <w:rsid w:val="00E41416"/>
    <w:rsid w:val="00E42756"/>
    <w:rsid w:val="00E434A4"/>
    <w:rsid w:val="00E43C39"/>
    <w:rsid w:val="00E460B7"/>
    <w:rsid w:val="00E512AA"/>
    <w:rsid w:val="00E53122"/>
    <w:rsid w:val="00E56136"/>
    <w:rsid w:val="00E601E0"/>
    <w:rsid w:val="00E61374"/>
    <w:rsid w:val="00E640FE"/>
    <w:rsid w:val="00E66100"/>
    <w:rsid w:val="00E67A12"/>
    <w:rsid w:val="00E67F6E"/>
    <w:rsid w:val="00E74AFD"/>
    <w:rsid w:val="00E756B3"/>
    <w:rsid w:val="00E76866"/>
    <w:rsid w:val="00E86F26"/>
    <w:rsid w:val="00E877A6"/>
    <w:rsid w:val="00E961A3"/>
    <w:rsid w:val="00E97A09"/>
    <w:rsid w:val="00E97ABB"/>
    <w:rsid w:val="00EA1610"/>
    <w:rsid w:val="00EB6348"/>
    <w:rsid w:val="00EC0BC0"/>
    <w:rsid w:val="00EC1322"/>
    <w:rsid w:val="00EC19D3"/>
    <w:rsid w:val="00EC1FDF"/>
    <w:rsid w:val="00EC7CC8"/>
    <w:rsid w:val="00ED0641"/>
    <w:rsid w:val="00EE483E"/>
    <w:rsid w:val="00EF2A56"/>
    <w:rsid w:val="00EF623E"/>
    <w:rsid w:val="00F00293"/>
    <w:rsid w:val="00F1686C"/>
    <w:rsid w:val="00F16B9C"/>
    <w:rsid w:val="00F32805"/>
    <w:rsid w:val="00F3295D"/>
    <w:rsid w:val="00F33568"/>
    <w:rsid w:val="00F473BD"/>
    <w:rsid w:val="00F52415"/>
    <w:rsid w:val="00F57731"/>
    <w:rsid w:val="00F65FEE"/>
    <w:rsid w:val="00F75A53"/>
    <w:rsid w:val="00F826A5"/>
    <w:rsid w:val="00F8331D"/>
    <w:rsid w:val="00F933AA"/>
    <w:rsid w:val="00F93FAC"/>
    <w:rsid w:val="00F96AB2"/>
    <w:rsid w:val="00FA01B5"/>
    <w:rsid w:val="00FA11CF"/>
    <w:rsid w:val="00FA48D2"/>
    <w:rsid w:val="00FA6AD4"/>
    <w:rsid w:val="00FA7A61"/>
    <w:rsid w:val="00FC2C49"/>
    <w:rsid w:val="00FC35D5"/>
    <w:rsid w:val="00FC3BFC"/>
    <w:rsid w:val="00FC549E"/>
    <w:rsid w:val="00FD46A7"/>
    <w:rsid w:val="00FD4798"/>
    <w:rsid w:val="00FD5F20"/>
    <w:rsid w:val="00FD6349"/>
    <w:rsid w:val="00FD7A75"/>
    <w:rsid w:val="00FF1CDE"/>
    <w:rsid w:val="00FF21F0"/>
    <w:rsid w:val="00FF5DF6"/>
    <w:rsid w:val="00FF6022"/>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95D"/>
    <w:rPr>
      <w:lang w:val="es-MX"/>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1"/>
    <w:locked/>
    <w:rsid w:val="00850257"/>
    <w:rPr>
      <w:noProof/>
    </w:rPr>
  </w:style>
  <w:style w:type="table" w:styleId="Tablaconcuadrcula">
    <w:name w:val="Table Grid"/>
    <w:basedOn w:val="Tablanormal"/>
    <w:uiPriority w:val="5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table" w:customStyle="1" w:styleId="Tablaconcuadrcula3">
    <w:name w:val="Tabla con cuadrícula3"/>
    <w:basedOn w:val="Tablanormal"/>
    <w:next w:val="Tablaconcuadrcula"/>
    <w:uiPriority w:val="39"/>
    <w:rsid w:val="00CF748B"/>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5C094A"/>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3206">
      <w:bodyDiv w:val="1"/>
      <w:marLeft w:val="0"/>
      <w:marRight w:val="0"/>
      <w:marTop w:val="0"/>
      <w:marBottom w:val="0"/>
      <w:divBdr>
        <w:top w:val="none" w:sz="0" w:space="0" w:color="auto"/>
        <w:left w:val="none" w:sz="0" w:space="0" w:color="auto"/>
        <w:bottom w:val="none" w:sz="0" w:space="0" w:color="auto"/>
        <w:right w:val="none" w:sz="0" w:space="0" w:color="auto"/>
      </w:divBdr>
    </w:div>
    <w:div w:id="141313949">
      <w:bodyDiv w:val="1"/>
      <w:marLeft w:val="0"/>
      <w:marRight w:val="0"/>
      <w:marTop w:val="0"/>
      <w:marBottom w:val="0"/>
      <w:divBdr>
        <w:top w:val="none" w:sz="0" w:space="0" w:color="auto"/>
        <w:left w:val="none" w:sz="0" w:space="0" w:color="auto"/>
        <w:bottom w:val="none" w:sz="0" w:space="0" w:color="auto"/>
        <w:right w:val="none" w:sz="0" w:space="0" w:color="auto"/>
      </w:divBdr>
    </w:div>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220212706">
      <w:bodyDiv w:val="1"/>
      <w:marLeft w:val="0"/>
      <w:marRight w:val="0"/>
      <w:marTop w:val="0"/>
      <w:marBottom w:val="0"/>
      <w:divBdr>
        <w:top w:val="none" w:sz="0" w:space="0" w:color="auto"/>
        <w:left w:val="none" w:sz="0" w:space="0" w:color="auto"/>
        <w:bottom w:val="none" w:sz="0" w:space="0" w:color="auto"/>
        <w:right w:val="none" w:sz="0" w:space="0" w:color="auto"/>
      </w:divBdr>
    </w:div>
    <w:div w:id="336470785">
      <w:bodyDiv w:val="1"/>
      <w:marLeft w:val="0"/>
      <w:marRight w:val="0"/>
      <w:marTop w:val="0"/>
      <w:marBottom w:val="0"/>
      <w:divBdr>
        <w:top w:val="none" w:sz="0" w:space="0" w:color="auto"/>
        <w:left w:val="none" w:sz="0" w:space="0" w:color="auto"/>
        <w:bottom w:val="none" w:sz="0" w:space="0" w:color="auto"/>
        <w:right w:val="none" w:sz="0" w:space="0" w:color="auto"/>
      </w:divBdr>
    </w:div>
    <w:div w:id="361054665">
      <w:bodyDiv w:val="1"/>
      <w:marLeft w:val="0"/>
      <w:marRight w:val="0"/>
      <w:marTop w:val="0"/>
      <w:marBottom w:val="0"/>
      <w:divBdr>
        <w:top w:val="none" w:sz="0" w:space="0" w:color="auto"/>
        <w:left w:val="none" w:sz="0" w:space="0" w:color="auto"/>
        <w:bottom w:val="none" w:sz="0" w:space="0" w:color="auto"/>
        <w:right w:val="none" w:sz="0" w:space="0" w:color="auto"/>
      </w:divBdr>
    </w:div>
    <w:div w:id="477653599">
      <w:bodyDiv w:val="1"/>
      <w:marLeft w:val="0"/>
      <w:marRight w:val="0"/>
      <w:marTop w:val="0"/>
      <w:marBottom w:val="0"/>
      <w:divBdr>
        <w:top w:val="none" w:sz="0" w:space="0" w:color="auto"/>
        <w:left w:val="none" w:sz="0" w:space="0" w:color="auto"/>
        <w:bottom w:val="none" w:sz="0" w:space="0" w:color="auto"/>
        <w:right w:val="none" w:sz="0" w:space="0" w:color="auto"/>
      </w:divBdr>
    </w:div>
    <w:div w:id="506679287">
      <w:bodyDiv w:val="1"/>
      <w:marLeft w:val="0"/>
      <w:marRight w:val="0"/>
      <w:marTop w:val="0"/>
      <w:marBottom w:val="0"/>
      <w:divBdr>
        <w:top w:val="none" w:sz="0" w:space="0" w:color="auto"/>
        <w:left w:val="none" w:sz="0" w:space="0" w:color="auto"/>
        <w:bottom w:val="none" w:sz="0" w:space="0" w:color="auto"/>
        <w:right w:val="none" w:sz="0" w:space="0" w:color="auto"/>
      </w:divBdr>
    </w:div>
    <w:div w:id="539821951">
      <w:bodyDiv w:val="1"/>
      <w:marLeft w:val="0"/>
      <w:marRight w:val="0"/>
      <w:marTop w:val="0"/>
      <w:marBottom w:val="0"/>
      <w:divBdr>
        <w:top w:val="none" w:sz="0" w:space="0" w:color="auto"/>
        <w:left w:val="none" w:sz="0" w:space="0" w:color="auto"/>
        <w:bottom w:val="none" w:sz="0" w:space="0" w:color="auto"/>
        <w:right w:val="none" w:sz="0" w:space="0" w:color="auto"/>
      </w:divBdr>
    </w:div>
    <w:div w:id="543643980">
      <w:bodyDiv w:val="1"/>
      <w:marLeft w:val="0"/>
      <w:marRight w:val="0"/>
      <w:marTop w:val="0"/>
      <w:marBottom w:val="0"/>
      <w:divBdr>
        <w:top w:val="none" w:sz="0" w:space="0" w:color="auto"/>
        <w:left w:val="none" w:sz="0" w:space="0" w:color="auto"/>
        <w:bottom w:val="none" w:sz="0" w:space="0" w:color="auto"/>
        <w:right w:val="none" w:sz="0" w:space="0" w:color="auto"/>
      </w:divBdr>
    </w:div>
    <w:div w:id="602767146">
      <w:bodyDiv w:val="1"/>
      <w:marLeft w:val="0"/>
      <w:marRight w:val="0"/>
      <w:marTop w:val="0"/>
      <w:marBottom w:val="0"/>
      <w:divBdr>
        <w:top w:val="none" w:sz="0" w:space="0" w:color="auto"/>
        <w:left w:val="none" w:sz="0" w:space="0" w:color="auto"/>
        <w:bottom w:val="none" w:sz="0" w:space="0" w:color="auto"/>
        <w:right w:val="none" w:sz="0" w:space="0" w:color="auto"/>
      </w:divBdr>
    </w:div>
    <w:div w:id="765268207">
      <w:bodyDiv w:val="1"/>
      <w:marLeft w:val="0"/>
      <w:marRight w:val="0"/>
      <w:marTop w:val="0"/>
      <w:marBottom w:val="0"/>
      <w:divBdr>
        <w:top w:val="none" w:sz="0" w:space="0" w:color="auto"/>
        <w:left w:val="none" w:sz="0" w:space="0" w:color="auto"/>
        <w:bottom w:val="none" w:sz="0" w:space="0" w:color="auto"/>
        <w:right w:val="none" w:sz="0" w:space="0" w:color="auto"/>
      </w:divBdr>
    </w:div>
    <w:div w:id="831064344">
      <w:bodyDiv w:val="1"/>
      <w:marLeft w:val="0"/>
      <w:marRight w:val="0"/>
      <w:marTop w:val="0"/>
      <w:marBottom w:val="0"/>
      <w:divBdr>
        <w:top w:val="none" w:sz="0" w:space="0" w:color="auto"/>
        <w:left w:val="none" w:sz="0" w:space="0" w:color="auto"/>
        <w:bottom w:val="none" w:sz="0" w:space="0" w:color="auto"/>
        <w:right w:val="none" w:sz="0" w:space="0" w:color="auto"/>
      </w:divBdr>
    </w:div>
    <w:div w:id="977339929">
      <w:bodyDiv w:val="1"/>
      <w:marLeft w:val="0"/>
      <w:marRight w:val="0"/>
      <w:marTop w:val="0"/>
      <w:marBottom w:val="0"/>
      <w:divBdr>
        <w:top w:val="none" w:sz="0" w:space="0" w:color="auto"/>
        <w:left w:val="none" w:sz="0" w:space="0" w:color="auto"/>
        <w:bottom w:val="none" w:sz="0" w:space="0" w:color="auto"/>
        <w:right w:val="none" w:sz="0" w:space="0" w:color="auto"/>
      </w:divBdr>
    </w:div>
    <w:div w:id="1005473908">
      <w:bodyDiv w:val="1"/>
      <w:marLeft w:val="0"/>
      <w:marRight w:val="0"/>
      <w:marTop w:val="0"/>
      <w:marBottom w:val="0"/>
      <w:divBdr>
        <w:top w:val="none" w:sz="0" w:space="0" w:color="auto"/>
        <w:left w:val="none" w:sz="0" w:space="0" w:color="auto"/>
        <w:bottom w:val="none" w:sz="0" w:space="0" w:color="auto"/>
        <w:right w:val="none" w:sz="0" w:space="0" w:color="auto"/>
      </w:divBdr>
    </w:div>
    <w:div w:id="1022240313">
      <w:bodyDiv w:val="1"/>
      <w:marLeft w:val="0"/>
      <w:marRight w:val="0"/>
      <w:marTop w:val="0"/>
      <w:marBottom w:val="0"/>
      <w:divBdr>
        <w:top w:val="none" w:sz="0" w:space="0" w:color="auto"/>
        <w:left w:val="none" w:sz="0" w:space="0" w:color="auto"/>
        <w:bottom w:val="none" w:sz="0" w:space="0" w:color="auto"/>
        <w:right w:val="none" w:sz="0" w:space="0" w:color="auto"/>
      </w:divBdr>
    </w:div>
    <w:div w:id="1033265355">
      <w:bodyDiv w:val="1"/>
      <w:marLeft w:val="0"/>
      <w:marRight w:val="0"/>
      <w:marTop w:val="0"/>
      <w:marBottom w:val="0"/>
      <w:divBdr>
        <w:top w:val="none" w:sz="0" w:space="0" w:color="auto"/>
        <w:left w:val="none" w:sz="0" w:space="0" w:color="auto"/>
        <w:bottom w:val="none" w:sz="0" w:space="0" w:color="auto"/>
        <w:right w:val="none" w:sz="0" w:space="0" w:color="auto"/>
      </w:divBdr>
    </w:div>
    <w:div w:id="1033725346">
      <w:bodyDiv w:val="1"/>
      <w:marLeft w:val="0"/>
      <w:marRight w:val="0"/>
      <w:marTop w:val="0"/>
      <w:marBottom w:val="0"/>
      <w:divBdr>
        <w:top w:val="none" w:sz="0" w:space="0" w:color="auto"/>
        <w:left w:val="none" w:sz="0" w:space="0" w:color="auto"/>
        <w:bottom w:val="none" w:sz="0" w:space="0" w:color="auto"/>
        <w:right w:val="none" w:sz="0" w:space="0" w:color="auto"/>
      </w:divBdr>
    </w:div>
    <w:div w:id="1051198296">
      <w:bodyDiv w:val="1"/>
      <w:marLeft w:val="0"/>
      <w:marRight w:val="0"/>
      <w:marTop w:val="0"/>
      <w:marBottom w:val="0"/>
      <w:divBdr>
        <w:top w:val="none" w:sz="0" w:space="0" w:color="auto"/>
        <w:left w:val="none" w:sz="0" w:space="0" w:color="auto"/>
        <w:bottom w:val="none" w:sz="0" w:space="0" w:color="auto"/>
        <w:right w:val="none" w:sz="0" w:space="0" w:color="auto"/>
      </w:divBdr>
    </w:div>
    <w:div w:id="1072510526">
      <w:bodyDiv w:val="1"/>
      <w:marLeft w:val="0"/>
      <w:marRight w:val="0"/>
      <w:marTop w:val="0"/>
      <w:marBottom w:val="0"/>
      <w:divBdr>
        <w:top w:val="none" w:sz="0" w:space="0" w:color="auto"/>
        <w:left w:val="none" w:sz="0" w:space="0" w:color="auto"/>
        <w:bottom w:val="none" w:sz="0" w:space="0" w:color="auto"/>
        <w:right w:val="none" w:sz="0" w:space="0" w:color="auto"/>
      </w:divBdr>
    </w:div>
    <w:div w:id="1176459773">
      <w:bodyDiv w:val="1"/>
      <w:marLeft w:val="0"/>
      <w:marRight w:val="0"/>
      <w:marTop w:val="0"/>
      <w:marBottom w:val="0"/>
      <w:divBdr>
        <w:top w:val="none" w:sz="0" w:space="0" w:color="auto"/>
        <w:left w:val="none" w:sz="0" w:space="0" w:color="auto"/>
        <w:bottom w:val="none" w:sz="0" w:space="0" w:color="auto"/>
        <w:right w:val="none" w:sz="0" w:space="0" w:color="auto"/>
      </w:divBdr>
    </w:div>
    <w:div w:id="1186941545">
      <w:bodyDiv w:val="1"/>
      <w:marLeft w:val="0"/>
      <w:marRight w:val="0"/>
      <w:marTop w:val="0"/>
      <w:marBottom w:val="0"/>
      <w:divBdr>
        <w:top w:val="none" w:sz="0" w:space="0" w:color="auto"/>
        <w:left w:val="none" w:sz="0" w:space="0" w:color="auto"/>
        <w:bottom w:val="none" w:sz="0" w:space="0" w:color="auto"/>
        <w:right w:val="none" w:sz="0" w:space="0" w:color="auto"/>
      </w:divBdr>
    </w:div>
    <w:div w:id="1263302898">
      <w:bodyDiv w:val="1"/>
      <w:marLeft w:val="0"/>
      <w:marRight w:val="0"/>
      <w:marTop w:val="0"/>
      <w:marBottom w:val="0"/>
      <w:divBdr>
        <w:top w:val="none" w:sz="0" w:space="0" w:color="auto"/>
        <w:left w:val="none" w:sz="0" w:space="0" w:color="auto"/>
        <w:bottom w:val="none" w:sz="0" w:space="0" w:color="auto"/>
        <w:right w:val="none" w:sz="0" w:space="0" w:color="auto"/>
      </w:divBdr>
    </w:div>
    <w:div w:id="1408721790">
      <w:bodyDiv w:val="1"/>
      <w:marLeft w:val="0"/>
      <w:marRight w:val="0"/>
      <w:marTop w:val="0"/>
      <w:marBottom w:val="0"/>
      <w:divBdr>
        <w:top w:val="none" w:sz="0" w:space="0" w:color="auto"/>
        <w:left w:val="none" w:sz="0" w:space="0" w:color="auto"/>
        <w:bottom w:val="none" w:sz="0" w:space="0" w:color="auto"/>
        <w:right w:val="none" w:sz="0" w:space="0" w:color="auto"/>
      </w:divBdr>
    </w:div>
    <w:div w:id="1424687249">
      <w:bodyDiv w:val="1"/>
      <w:marLeft w:val="0"/>
      <w:marRight w:val="0"/>
      <w:marTop w:val="0"/>
      <w:marBottom w:val="0"/>
      <w:divBdr>
        <w:top w:val="none" w:sz="0" w:space="0" w:color="auto"/>
        <w:left w:val="none" w:sz="0" w:space="0" w:color="auto"/>
        <w:bottom w:val="none" w:sz="0" w:space="0" w:color="auto"/>
        <w:right w:val="none" w:sz="0" w:space="0" w:color="auto"/>
      </w:divBdr>
    </w:div>
    <w:div w:id="1465536377">
      <w:bodyDiv w:val="1"/>
      <w:marLeft w:val="0"/>
      <w:marRight w:val="0"/>
      <w:marTop w:val="0"/>
      <w:marBottom w:val="0"/>
      <w:divBdr>
        <w:top w:val="none" w:sz="0" w:space="0" w:color="auto"/>
        <w:left w:val="none" w:sz="0" w:space="0" w:color="auto"/>
        <w:bottom w:val="none" w:sz="0" w:space="0" w:color="auto"/>
        <w:right w:val="none" w:sz="0" w:space="0" w:color="auto"/>
      </w:divBdr>
    </w:div>
    <w:div w:id="1602302950">
      <w:bodyDiv w:val="1"/>
      <w:marLeft w:val="0"/>
      <w:marRight w:val="0"/>
      <w:marTop w:val="0"/>
      <w:marBottom w:val="0"/>
      <w:divBdr>
        <w:top w:val="none" w:sz="0" w:space="0" w:color="auto"/>
        <w:left w:val="none" w:sz="0" w:space="0" w:color="auto"/>
        <w:bottom w:val="none" w:sz="0" w:space="0" w:color="auto"/>
        <w:right w:val="none" w:sz="0" w:space="0" w:color="auto"/>
      </w:divBdr>
    </w:div>
    <w:div w:id="1648825893">
      <w:bodyDiv w:val="1"/>
      <w:marLeft w:val="0"/>
      <w:marRight w:val="0"/>
      <w:marTop w:val="0"/>
      <w:marBottom w:val="0"/>
      <w:divBdr>
        <w:top w:val="none" w:sz="0" w:space="0" w:color="auto"/>
        <w:left w:val="none" w:sz="0" w:space="0" w:color="auto"/>
        <w:bottom w:val="none" w:sz="0" w:space="0" w:color="auto"/>
        <w:right w:val="none" w:sz="0" w:space="0" w:color="auto"/>
      </w:divBdr>
    </w:div>
    <w:div w:id="1789352480">
      <w:bodyDiv w:val="1"/>
      <w:marLeft w:val="0"/>
      <w:marRight w:val="0"/>
      <w:marTop w:val="0"/>
      <w:marBottom w:val="0"/>
      <w:divBdr>
        <w:top w:val="none" w:sz="0" w:space="0" w:color="auto"/>
        <w:left w:val="none" w:sz="0" w:space="0" w:color="auto"/>
        <w:bottom w:val="none" w:sz="0" w:space="0" w:color="auto"/>
        <w:right w:val="none" w:sz="0" w:space="0" w:color="auto"/>
      </w:divBdr>
    </w:div>
    <w:div w:id="1880776550">
      <w:bodyDiv w:val="1"/>
      <w:marLeft w:val="0"/>
      <w:marRight w:val="0"/>
      <w:marTop w:val="0"/>
      <w:marBottom w:val="0"/>
      <w:divBdr>
        <w:top w:val="none" w:sz="0" w:space="0" w:color="auto"/>
        <w:left w:val="none" w:sz="0" w:space="0" w:color="auto"/>
        <w:bottom w:val="none" w:sz="0" w:space="0" w:color="auto"/>
        <w:right w:val="none" w:sz="0" w:space="0" w:color="auto"/>
      </w:divBdr>
    </w:div>
    <w:div w:id="1937665911">
      <w:bodyDiv w:val="1"/>
      <w:marLeft w:val="0"/>
      <w:marRight w:val="0"/>
      <w:marTop w:val="0"/>
      <w:marBottom w:val="0"/>
      <w:divBdr>
        <w:top w:val="none" w:sz="0" w:space="0" w:color="auto"/>
        <w:left w:val="none" w:sz="0" w:space="0" w:color="auto"/>
        <w:bottom w:val="none" w:sz="0" w:space="0" w:color="auto"/>
        <w:right w:val="none" w:sz="0" w:space="0" w:color="auto"/>
      </w:divBdr>
    </w:div>
    <w:div w:id="1995909987">
      <w:bodyDiv w:val="1"/>
      <w:marLeft w:val="0"/>
      <w:marRight w:val="0"/>
      <w:marTop w:val="0"/>
      <w:marBottom w:val="0"/>
      <w:divBdr>
        <w:top w:val="none" w:sz="0" w:space="0" w:color="auto"/>
        <w:left w:val="none" w:sz="0" w:space="0" w:color="auto"/>
        <w:bottom w:val="none" w:sz="0" w:space="0" w:color="auto"/>
        <w:right w:val="none" w:sz="0" w:space="0" w:color="auto"/>
      </w:divBdr>
    </w:div>
    <w:div w:id="2049647531">
      <w:bodyDiv w:val="1"/>
      <w:marLeft w:val="0"/>
      <w:marRight w:val="0"/>
      <w:marTop w:val="0"/>
      <w:marBottom w:val="0"/>
      <w:divBdr>
        <w:top w:val="none" w:sz="0" w:space="0" w:color="auto"/>
        <w:left w:val="none" w:sz="0" w:space="0" w:color="auto"/>
        <w:bottom w:val="none" w:sz="0" w:space="0" w:color="auto"/>
        <w:right w:val="none" w:sz="0" w:space="0" w:color="auto"/>
      </w:divBdr>
    </w:div>
    <w:div w:id="2056539784">
      <w:bodyDiv w:val="1"/>
      <w:marLeft w:val="0"/>
      <w:marRight w:val="0"/>
      <w:marTop w:val="0"/>
      <w:marBottom w:val="0"/>
      <w:divBdr>
        <w:top w:val="none" w:sz="0" w:space="0" w:color="auto"/>
        <w:left w:val="none" w:sz="0" w:space="0" w:color="auto"/>
        <w:bottom w:val="none" w:sz="0" w:space="0" w:color="auto"/>
        <w:right w:val="none" w:sz="0" w:space="0" w:color="auto"/>
      </w:divBdr>
    </w:div>
    <w:div w:id="2097096132">
      <w:bodyDiv w:val="1"/>
      <w:marLeft w:val="0"/>
      <w:marRight w:val="0"/>
      <w:marTop w:val="0"/>
      <w:marBottom w:val="0"/>
      <w:divBdr>
        <w:top w:val="none" w:sz="0" w:space="0" w:color="auto"/>
        <w:left w:val="none" w:sz="0" w:space="0" w:color="auto"/>
        <w:bottom w:val="none" w:sz="0" w:space="0" w:color="auto"/>
        <w:right w:val="none" w:sz="0" w:space="0" w:color="auto"/>
      </w:divBdr>
    </w:div>
    <w:div w:id="2107726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262F0-BAA5-4BDA-BC03-1FADC988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1771</Words>
  <Characters>9742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2</cp:revision>
  <cp:lastPrinted>2022-06-06T21:21:00Z</cp:lastPrinted>
  <dcterms:created xsi:type="dcterms:W3CDTF">2022-09-05T19:57:00Z</dcterms:created>
  <dcterms:modified xsi:type="dcterms:W3CDTF">2022-09-05T19:57:00Z</dcterms:modified>
</cp:coreProperties>
</file>