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ACBE7" w14:textId="73CFDD52" w:rsidR="005D6FD4" w:rsidRPr="00051B94" w:rsidRDefault="009031F2" w:rsidP="00051B94">
      <w:pPr>
        <w:jc w:val="right"/>
        <w:rPr>
          <w:rFonts w:asciiTheme="majorHAnsi" w:hAnsiTheme="majorHAnsi" w:cstheme="majorHAnsi"/>
          <w:b/>
          <w:color w:val="808080" w:themeColor="background1" w:themeShade="80"/>
          <w:sz w:val="32"/>
        </w:rPr>
      </w:pPr>
      <w:r>
        <w:rPr>
          <w:rFonts w:asciiTheme="majorHAnsi" w:hAnsiTheme="majorHAnsi" w:cstheme="majorHAnsi"/>
          <w:b/>
          <w:color w:val="808080" w:themeColor="background1" w:themeShade="80"/>
          <w:sz w:val="32"/>
        </w:rPr>
        <w:t xml:space="preserve"> </w:t>
      </w:r>
      <w:r w:rsidR="005A53BF" w:rsidRPr="00DA7A95">
        <w:rPr>
          <w:rFonts w:asciiTheme="majorHAnsi" w:hAnsiTheme="majorHAnsi" w:cstheme="majorHAnsi"/>
          <w:b/>
          <w:color w:val="808080" w:themeColor="background1" w:themeShade="80"/>
          <w:sz w:val="32"/>
        </w:rPr>
        <w:t>PROVEEDURIA</w:t>
      </w:r>
      <w:r w:rsidR="00C95B80" w:rsidRPr="00DA7A95">
        <w:rPr>
          <w:rFonts w:asciiTheme="majorHAnsi" w:hAnsiTheme="majorHAnsi" w:cstheme="majorHAnsi"/>
          <w:b/>
          <w:color w:val="808080" w:themeColor="background1" w:themeShade="80"/>
          <w:sz w:val="32"/>
        </w:rPr>
        <w:t xml:space="preserve"> MUNICIPAL</w:t>
      </w:r>
    </w:p>
    <w:p w14:paraId="404D23F3" w14:textId="77777777" w:rsidR="005D6FD4" w:rsidRDefault="005D6FD4" w:rsidP="005D6FD4">
      <w:pPr>
        <w:jc w:val="center"/>
        <w:rPr>
          <w:rFonts w:cs="Calibri"/>
          <w:b/>
        </w:rPr>
      </w:pPr>
    </w:p>
    <w:p w14:paraId="1B2C3542" w14:textId="540BB079" w:rsidR="00336430" w:rsidRPr="00A03D64" w:rsidRDefault="00997507" w:rsidP="00336430">
      <w:pPr>
        <w:jc w:val="center"/>
        <w:rPr>
          <w:b/>
        </w:rPr>
      </w:pPr>
      <w:r>
        <w:rPr>
          <w:b/>
        </w:rPr>
        <w:t>SÉ</w:t>
      </w:r>
      <w:r w:rsidR="000A1305">
        <w:rPr>
          <w:b/>
        </w:rPr>
        <w:t xml:space="preserve">PTIMA </w:t>
      </w:r>
      <w:r w:rsidR="00336430" w:rsidRPr="00A03D64">
        <w:rPr>
          <w:b/>
        </w:rPr>
        <w:t>SESIÓN ORDINARIA</w:t>
      </w:r>
    </w:p>
    <w:p w14:paraId="51F53BE8" w14:textId="2E22D387" w:rsidR="00336430" w:rsidRDefault="00BA1EFE" w:rsidP="00336430">
      <w:pPr>
        <w:pStyle w:val="Default"/>
        <w:contextualSpacing/>
        <w:jc w:val="center"/>
        <w:rPr>
          <w:rFonts w:asciiTheme="minorHAnsi" w:eastAsiaTheme="minorEastAsia" w:hAnsiTheme="minorHAnsi" w:cstheme="minorHAnsi"/>
          <w:b/>
          <w:color w:val="auto"/>
          <w:lang w:eastAsia="es-MX"/>
        </w:rPr>
      </w:pPr>
      <w:r w:rsidRPr="00BA1EFE">
        <w:rPr>
          <w:rFonts w:asciiTheme="minorHAnsi" w:eastAsiaTheme="minorEastAsia" w:hAnsiTheme="minorHAnsi" w:cstheme="minorHAnsi"/>
          <w:b/>
          <w:color w:val="auto"/>
          <w:lang w:eastAsia="es-MX"/>
        </w:rPr>
        <w:t>COMITÉ DE ADQUISICIONES GUBERNAMENTALES, CONTRATACIÓN DE SERVICIOS, ARRENDAMIENTOS Y ENAJENACIONES, PARA EL MUNICIPIO DE ZAPOTLÁN EL GRANDE</w:t>
      </w:r>
    </w:p>
    <w:p w14:paraId="48080481" w14:textId="34692E2A" w:rsidR="00336430" w:rsidRPr="00073F7A" w:rsidRDefault="00333785" w:rsidP="00336430">
      <w:pPr>
        <w:pStyle w:val="Default"/>
        <w:contextualSpacing/>
        <w:jc w:val="center"/>
        <w:rPr>
          <w:rFonts w:asciiTheme="minorHAnsi" w:eastAsiaTheme="minorEastAsia" w:hAnsiTheme="minorHAnsi" w:cstheme="minorHAnsi"/>
          <w:b/>
          <w:color w:val="auto"/>
          <w:lang w:eastAsia="es-MX"/>
        </w:rPr>
      </w:pPr>
      <w:r>
        <w:rPr>
          <w:rFonts w:asciiTheme="minorHAnsi" w:eastAsiaTheme="minorEastAsia" w:hAnsiTheme="minorHAnsi" w:cstheme="minorHAnsi"/>
          <w:b/>
          <w:color w:val="auto"/>
          <w:lang w:eastAsia="es-MX"/>
        </w:rPr>
        <w:t xml:space="preserve"> </w:t>
      </w:r>
    </w:p>
    <w:p w14:paraId="76A19ECE" w14:textId="6934656A" w:rsidR="00336430" w:rsidRPr="004B2C0B" w:rsidRDefault="00336430" w:rsidP="00336430">
      <w:pPr>
        <w:jc w:val="both"/>
        <w:rPr>
          <w:rFonts w:cs="Calibri"/>
        </w:rPr>
      </w:pPr>
      <w:r w:rsidRPr="0058484E">
        <w:rPr>
          <w:rFonts w:cs="Calibri"/>
        </w:rPr>
        <w:t>En Ciudad Guzmán, Municipio de Zapotlán el Grande</w:t>
      </w:r>
      <w:r>
        <w:rPr>
          <w:rFonts w:cs="Calibri"/>
        </w:rPr>
        <w:t xml:space="preserve">, Jalisco. Siendo las </w:t>
      </w:r>
      <w:r w:rsidR="000A1305">
        <w:rPr>
          <w:rFonts w:cs="Calibri"/>
        </w:rPr>
        <w:t>12:30</w:t>
      </w:r>
      <w:r w:rsidRPr="0058484E">
        <w:rPr>
          <w:rFonts w:cs="Calibri"/>
        </w:rPr>
        <w:t xml:space="preserve"> horas del día </w:t>
      </w:r>
      <w:r w:rsidR="00C30B35">
        <w:rPr>
          <w:rFonts w:cs="Calibri"/>
        </w:rPr>
        <w:t>18 de marzo</w:t>
      </w:r>
      <w:r>
        <w:rPr>
          <w:rFonts w:cs="Calibri"/>
        </w:rPr>
        <w:t xml:space="preserve"> del año 2022, c</w:t>
      </w:r>
      <w:r w:rsidRPr="0058484E">
        <w:rPr>
          <w:rFonts w:cs="Calibri"/>
        </w:rPr>
        <w:t>on</w:t>
      </w:r>
      <w:r w:rsidRPr="00714610">
        <w:t xml:space="preserve"> fundamento en el artículo 68 punto</w:t>
      </w:r>
      <w:r>
        <w:t xml:space="preserve"> 1 fracciones I, II, IV, V y VI d</w:t>
      </w:r>
      <w:r w:rsidRPr="00714610">
        <w:t>e la ley de Compras Gubernamentales, Enajenación y Contratación de Servicios del Estado de Jalisco y sus Municipios</w:t>
      </w:r>
      <w:r w:rsidRPr="0058484E">
        <w:rPr>
          <w:rFonts w:cs="Calibri"/>
        </w:rPr>
        <w:t xml:space="preserve">, </w:t>
      </w:r>
      <w:r w:rsidRPr="00714610">
        <w:rPr>
          <w:rFonts w:cs="Arial"/>
        </w:rPr>
        <w:t>y demás relativos al Reglamento de compras gubernamentales, contratación de servicios, arrendamientos y enajenaciones, para el Municipio de Zapotlán el Grande</w:t>
      </w:r>
      <w:r>
        <w:rPr>
          <w:rFonts w:cs="Arial"/>
        </w:rPr>
        <w:t>, se reunieron los integrantes del Comité de Adquisiciones</w:t>
      </w:r>
      <w:r w:rsidRPr="0058484E">
        <w:rPr>
          <w:rFonts w:cs="Calibri"/>
        </w:rPr>
        <w:t xml:space="preserve"> en la sala </w:t>
      </w:r>
      <w:r>
        <w:rPr>
          <w:rFonts w:cs="Calibri"/>
        </w:rPr>
        <w:t>“María Elena Larios González” ubicada en planta baja</w:t>
      </w:r>
      <w:r w:rsidRPr="0058484E">
        <w:rPr>
          <w:rFonts w:cs="Calibri"/>
        </w:rPr>
        <w:t xml:space="preserve"> del Palacio Municipal con domici</w:t>
      </w:r>
      <w:r>
        <w:rPr>
          <w:rFonts w:cs="Calibri"/>
        </w:rPr>
        <w:t>lio en la Avenida Cristóbal Coló</w:t>
      </w:r>
      <w:r w:rsidRPr="0058484E">
        <w:rPr>
          <w:rFonts w:cs="Calibri"/>
        </w:rPr>
        <w:t>n</w:t>
      </w:r>
      <w:r>
        <w:rPr>
          <w:rFonts w:cs="Calibri"/>
        </w:rPr>
        <w:t xml:space="preserve"> No. 62 colonia Centro C.P 49000, p</w:t>
      </w:r>
      <w:r w:rsidRPr="0058484E">
        <w:rPr>
          <w:rFonts w:cs="Calibri"/>
        </w:rPr>
        <w:t>r</w:t>
      </w:r>
      <w:r>
        <w:rPr>
          <w:rFonts w:cs="Calibri"/>
        </w:rPr>
        <w:t xml:space="preserve">evia convocatoria realizada por </w:t>
      </w:r>
      <w:r w:rsidRPr="0058484E">
        <w:rPr>
          <w:rFonts w:cs="Calibri"/>
        </w:rPr>
        <w:t>l</w:t>
      </w:r>
      <w:r>
        <w:rPr>
          <w:rFonts w:cs="Calibri"/>
        </w:rPr>
        <w:t>a</w:t>
      </w:r>
      <w:r w:rsidRPr="005A5307">
        <w:rPr>
          <w:rFonts w:cs="Calibri"/>
        </w:rPr>
        <w:t xml:space="preserve"> </w:t>
      </w:r>
      <w:r>
        <w:rPr>
          <w:rFonts w:cs="Calibri"/>
        </w:rPr>
        <w:t>M.C.I. Rosa María Sánchez Sánchez</w:t>
      </w:r>
      <w:r w:rsidRPr="0058484E">
        <w:rPr>
          <w:rFonts w:cs="Calibri"/>
        </w:rPr>
        <w:t>, en su carác</w:t>
      </w:r>
      <w:r>
        <w:rPr>
          <w:rFonts w:cs="Calibri"/>
        </w:rPr>
        <w:t>ter de Secretario Técnico del  Comité de</w:t>
      </w:r>
      <w:r w:rsidRPr="0058484E">
        <w:rPr>
          <w:rFonts w:cs="Calibri"/>
        </w:rPr>
        <w:t xml:space="preserve"> </w:t>
      </w:r>
      <w:r>
        <w:rPr>
          <w:rFonts w:cs="Arial"/>
        </w:rPr>
        <w:t xml:space="preserve">Adquisiciones </w:t>
      </w:r>
      <w:r w:rsidRPr="00714610">
        <w:rPr>
          <w:rFonts w:cs="Arial"/>
        </w:rPr>
        <w:t xml:space="preserve"> gubernamentales, contratación de servicios, arrendamientos y enajenaciones, para el Municipio de Zapotlán el Grande</w:t>
      </w:r>
      <w:r w:rsidRPr="0058484E">
        <w:rPr>
          <w:rFonts w:cs="Calibri"/>
        </w:rPr>
        <w:t>, se reunió este órgano colegiado en sesión ordinaria.-----------</w:t>
      </w:r>
      <w:r>
        <w:rPr>
          <w:rFonts w:cs="Calibri"/>
        </w:rPr>
        <w:t>-------</w:t>
      </w:r>
      <w:r w:rsidR="007C6487">
        <w:rPr>
          <w:rFonts w:cs="Calibri"/>
        </w:rPr>
        <w:t>---------------------------</w:t>
      </w:r>
    </w:p>
    <w:p w14:paraId="31562BCA" w14:textId="77777777" w:rsidR="00336430" w:rsidRPr="006D3041" w:rsidRDefault="00336430" w:rsidP="00336430">
      <w:pPr>
        <w:rPr>
          <w:rFonts w:cs="Calibri"/>
          <w:b/>
          <w:sz w:val="8"/>
        </w:rPr>
      </w:pPr>
    </w:p>
    <w:p w14:paraId="51DAAE09" w14:textId="77777777" w:rsidR="00336430" w:rsidRDefault="00336430" w:rsidP="00336430">
      <w:pPr>
        <w:jc w:val="center"/>
        <w:rPr>
          <w:rFonts w:cs="Calibri"/>
          <w:b/>
        </w:rPr>
      </w:pPr>
    </w:p>
    <w:p w14:paraId="4D537E50" w14:textId="77777777" w:rsidR="00336430" w:rsidRPr="00632F2E" w:rsidRDefault="00336430" w:rsidP="00336430">
      <w:pPr>
        <w:jc w:val="center"/>
        <w:rPr>
          <w:rFonts w:cs="Calibri"/>
        </w:rPr>
      </w:pPr>
      <w:r w:rsidRPr="00632F2E">
        <w:rPr>
          <w:rFonts w:cs="Calibri"/>
          <w:b/>
        </w:rPr>
        <w:t>BAJO EL SIGUIENTE ORDEN DEL DIA</w:t>
      </w:r>
      <w:r w:rsidRPr="00632F2E">
        <w:rPr>
          <w:rFonts w:cs="Calibri"/>
        </w:rPr>
        <w:t>:</w:t>
      </w:r>
    </w:p>
    <w:p w14:paraId="1721A43F" w14:textId="77777777" w:rsidR="00336430" w:rsidRPr="00632F2E" w:rsidRDefault="00336430" w:rsidP="00336430">
      <w:pPr>
        <w:jc w:val="center"/>
        <w:rPr>
          <w:rFonts w:cs="Calibri"/>
        </w:rPr>
      </w:pPr>
    </w:p>
    <w:p w14:paraId="0D476D0E" w14:textId="77777777" w:rsidR="00632F2E" w:rsidRPr="00632F2E" w:rsidRDefault="00632F2E" w:rsidP="00632F2E">
      <w:pPr>
        <w:pStyle w:val="Prrafodelista"/>
        <w:numPr>
          <w:ilvl w:val="0"/>
          <w:numId w:val="14"/>
        </w:numPr>
        <w:jc w:val="both"/>
        <w:rPr>
          <w:rFonts w:cs="Calibri"/>
        </w:rPr>
      </w:pPr>
      <w:r w:rsidRPr="00632F2E">
        <w:rPr>
          <w:rFonts w:cs="Calibri"/>
        </w:rPr>
        <w:t>Lista de asistencia.</w:t>
      </w:r>
    </w:p>
    <w:p w14:paraId="082F7227" w14:textId="77777777" w:rsidR="00632F2E" w:rsidRPr="00632F2E" w:rsidRDefault="00632F2E" w:rsidP="00632F2E">
      <w:pPr>
        <w:pStyle w:val="Prrafodelista"/>
        <w:ind w:left="0"/>
        <w:jc w:val="both"/>
        <w:rPr>
          <w:rFonts w:cs="Calibri"/>
        </w:rPr>
      </w:pPr>
    </w:p>
    <w:p w14:paraId="1F3B0143" w14:textId="77777777" w:rsidR="00632F2E" w:rsidRPr="00632F2E" w:rsidRDefault="00632F2E" w:rsidP="00632F2E">
      <w:pPr>
        <w:pStyle w:val="Prrafodelista"/>
        <w:numPr>
          <w:ilvl w:val="0"/>
          <w:numId w:val="14"/>
        </w:numPr>
        <w:jc w:val="both"/>
        <w:rPr>
          <w:rFonts w:cs="Calibri"/>
        </w:rPr>
      </w:pPr>
      <w:r w:rsidRPr="00632F2E">
        <w:rPr>
          <w:rFonts w:cs="Calibri"/>
        </w:rPr>
        <w:t>Declaración de quorum para sesionar.</w:t>
      </w:r>
    </w:p>
    <w:p w14:paraId="35AC1892" w14:textId="77777777" w:rsidR="00632F2E" w:rsidRPr="00632F2E" w:rsidRDefault="00632F2E" w:rsidP="00632F2E">
      <w:pPr>
        <w:pStyle w:val="Prrafodelista"/>
        <w:ind w:left="0"/>
        <w:jc w:val="both"/>
        <w:rPr>
          <w:rFonts w:cs="Calibri"/>
        </w:rPr>
      </w:pPr>
    </w:p>
    <w:p w14:paraId="2637597B" w14:textId="77777777" w:rsidR="00632F2E" w:rsidRPr="00632F2E" w:rsidRDefault="00632F2E" w:rsidP="00632F2E">
      <w:pPr>
        <w:pStyle w:val="Prrafodelista"/>
        <w:numPr>
          <w:ilvl w:val="0"/>
          <w:numId w:val="14"/>
        </w:numPr>
        <w:jc w:val="both"/>
        <w:rPr>
          <w:rFonts w:cs="Calibri"/>
        </w:rPr>
      </w:pPr>
      <w:r w:rsidRPr="00632F2E">
        <w:rPr>
          <w:rFonts w:cs="Calibri"/>
        </w:rPr>
        <w:t xml:space="preserve">Lectura y aprobación del orden del día. </w:t>
      </w:r>
    </w:p>
    <w:p w14:paraId="34707F41" w14:textId="77777777" w:rsidR="00632F2E" w:rsidRPr="00632F2E" w:rsidRDefault="00632F2E" w:rsidP="00632F2E">
      <w:pPr>
        <w:pStyle w:val="Prrafodelista"/>
        <w:rPr>
          <w:rFonts w:cs="Calibri"/>
        </w:rPr>
      </w:pPr>
    </w:p>
    <w:p w14:paraId="5ACEA399" w14:textId="77777777" w:rsidR="00632F2E" w:rsidRPr="00632F2E" w:rsidRDefault="00632F2E" w:rsidP="00632F2E">
      <w:pPr>
        <w:pStyle w:val="Prrafodelista"/>
        <w:numPr>
          <w:ilvl w:val="0"/>
          <w:numId w:val="14"/>
        </w:numPr>
        <w:jc w:val="both"/>
        <w:rPr>
          <w:rFonts w:cs="Calibri"/>
        </w:rPr>
      </w:pPr>
      <w:r w:rsidRPr="00632F2E">
        <w:rPr>
          <w:rFonts w:cs="Calibri"/>
        </w:rPr>
        <w:t>Validación de Proveedores programa “Uniformes escolares 2da. Etapa 2021”</w:t>
      </w:r>
    </w:p>
    <w:p w14:paraId="44670D42" w14:textId="77777777" w:rsidR="00632F2E" w:rsidRPr="00632F2E" w:rsidRDefault="00632F2E" w:rsidP="00632F2E">
      <w:pPr>
        <w:pStyle w:val="Prrafodelista"/>
        <w:rPr>
          <w:rFonts w:cs="Calibri"/>
        </w:rPr>
      </w:pPr>
    </w:p>
    <w:p w14:paraId="40746D4D" w14:textId="77777777" w:rsidR="00632F2E" w:rsidRPr="00632F2E" w:rsidRDefault="00632F2E" w:rsidP="00632F2E">
      <w:pPr>
        <w:pStyle w:val="Prrafodelista"/>
        <w:numPr>
          <w:ilvl w:val="0"/>
          <w:numId w:val="14"/>
        </w:numPr>
        <w:jc w:val="both"/>
        <w:rPr>
          <w:rFonts w:cs="Calibri"/>
        </w:rPr>
      </w:pPr>
      <w:r w:rsidRPr="00632F2E">
        <w:rPr>
          <w:rFonts w:cs="Calibri"/>
        </w:rPr>
        <w:t xml:space="preserve">Análisis y en su caso aprobación de la compra de 9 motosierras para el departamento de parques y jardines. </w:t>
      </w:r>
    </w:p>
    <w:p w14:paraId="4D91F206" w14:textId="77777777" w:rsidR="00632F2E" w:rsidRPr="00632F2E" w:rsidRDefault="00632F2E" w:rsidP="00632F2E">
      <w:pPr>
        <w:jc w:val="both"/>
        <w:rPr>
          <w:rFonts w:cs="Calibri"/>
          <w:b/>
          <w:lang w:eastAsia="es-MX"/>
        </w:rPr>
      </w:pPr>
    </w:p>
    <w:p w14:paraId="72FE9BDB" w14:textId="77777777" w:rsidR="00632F2E" w:rsidRPr="00632F2E" w:rsidRDefault="00632F2E" w:rsidP="00632F2E">
      <w:pPr>
        <w:pStyle w:val="Prrafodelista"/>
        <w:numPr>
          <w:ilvl w:val="0"/>
          <w:numId w:val="14"/>
        </w:numPr>
        <w:spacing w:after="200" w:line="276" w:lineRule="auto"/>
        <w:jc w:val="both"/>
        <w:rPr>
          <w:rFonts w:cs="Calibri"/>
        </w:rPr>
      </w:pPr>
      <w:r w:rsidRPr="00632F2E">
        <w:rPr>
          <w:rFonts w:cs="Calibri"/>
        </w:rPr>
        <w:t>Asuntos Varios</w:t>
      </w:r>
    </w:p>
    <w:p w14:paraId="2CAE0BEF" w14:textId="77777777" w:rsidR="00632F2E" w:rsidRPr="00632F2E" w:rsidRDefault="00632F2E" w:rsidP="00632F2E">
      <w:pPr>
        <w:pStyle w:val="Prrafodelista"/>
        <w:rPr>
          <w:rFonts w:cs="Calibri"/>
        </w:rPr>
      </w:pPr>
    </w:p>
    <w:p w14:paraId="2C0C8E8A" w14:textId="77777777" w:rsidR="00632F2E" w:rsidRPr="00632F2E" w:rsidRDefault="00632F2E" w:rsidP="00632F2E">
      <w:pPr>
        <w:pStyle w:val="Prrafodelista"/>
        <w:numPr>
          <w:ilvl w:val="0"/>
          <w:numId w:val="19"/>
        </w:numPr>
        <w:spacing w:after="200" w:line="276" w:lineRule="auto"/>
        <w:jc w:val="both"/>
        <w:rPr>
          <w:rFonts w:cs="Calibri"/>
        </w:rPr>
      </w:pPr>
      <w:r w:rsidRPr="00632F2E">
        <w:rPr>
          <w:rFonts w:cs="Calibri"/>
        </w:rPr>
        <w:t>Análisis y en su caso aprobación del Dictamen de excepción a la licitación pública optando por la adjudicación directa para la contratación de servicios de reparación del Busto de Rubén Fuentes ubicado en el Jardín Principal.</w:t>
      </w:r>
    </w:p>
    <w:p w14:paraId="78C51F3E" w14:textId="77777777" w:rsidR="00632F2E" w:rsidRPr="00632F2E" w:rsidRDefault="00632F2E" w:rsidP="00632F2E">
      <w:pPr>
        <w:pStyle w:val="Prrafodelista"/>
        <w:jc w:val="both"/>
        <w:rPr>
          <w:rFonts w:cs="Calibri"/>
        </w:rPr>
      </w:pPr>
    </w:p>
    <w:p w14:paraId="3D4C88EE" w14:textId="77777777" w:rsidR="00632F2E" w:rsidRPr="00632F2E" w:rsidRDefault="00632F2E" w:rsidP="00632F2E">
      <w:pPr>
        <w:pStyle w:val="Prrafodelista"/>
        <w:numPr>
          <w:ilvl w:val="0"/>
          <w:numId w:val="19"/>
        </w:numPr>
        <w:spacing w:after="200" w:line="276" w:lineRule="auto"/>
        <w:jc w:val="both"/>
        <w:rPr>
          <w:rFonts w:cs="Calibri"/>
        </w:rPr>
      </w:pPr>
      <w:r w:rsidRPr="00632F2E">
        <w:rPr>
          <w:rFonts w:cs="Calibri"/>
        </w:rPr>
        <w:t>Análisis y en su caso aprobación del Dictamen de excepción a la licitación pública optando por la adjudicación directa para la contratación de servicios artísticos culturales para la presentación del grupo de rock 4:20 en “concierto de música de rock”.</w:t>
      </w:r>
    </w:p>
    <w:p w14:paraId="3C2DF298" w14:textId="77777777" w:rsidR="00632F2E" w:rsidRDefault="00632F2E" w:rsidP="00632F2E">
      <w:pPr>
        <w:pStyle w:val="Prrafodelista"/>
        <w:jc w:val="both"/>
        <w:rPr>
          <w:rFonts w:cs="Calibri"/>
        </w:rPr>
      </w:pPr>
    </w:p>
    <w:p w14:paraId="334CD289" w14:textId="77777777" w:rsidR="000A1305" w:rsidRDefault="000A1305" w:rsidP="00632F2E">
      <w:pPr>
        <w:pStyle w:val="Prrafodelista"/>
        <w:jc w:val="both"/>
        <w:rPr>
          <w:rFonts w:cs="Calibri"/>
        </w:rPr>
      </w:pPr>
    </w:p>
    <w:p w14:paraId="253597E8" w14:textId="77777777" w:rsidR="000A1305" w:rsidRDefault="000A1305" w:rsidP="00632F2E">
      <w:pPr>
        <w:pStyle w:val="Prrafodelista"/>
        <w:jc w:val="both"/>
        <w:rPr>
          <w:rFonts w:cs="Calibri"/>
        </w:rPr>
      </w:pPr>
    </w:p>
    <w:p w14:paraId="1411535C" w14:textId="77777777" w:rsidR="000A1305" w:rsidRDefault="000A1305" w:rsidP="00632F2E">
      <w:pPr>
        <w:pStyle w:val="Prrafodelista"/>
        <w:jc w:val="both"/>
        <w:rPr>
          <w:rFonts w:cs="Calibri"/>
        </w:rPr>
      </w:pPr>
    </w:p>
    <w:p w14:paraId="77B7AD1C" w14:textId="77777777" w:rsidR="000A1305" w:rsidRPr="00632F2E" w:rsidRDefault="000A1305" w:rsidP="00632F2E">
      <w:pPr>
        <w:pStyle w:val="Prrafodelista"/>
        <w:jc w:val="both"/>
        <w:rPr>
          <w:rFonts w:cs="Calibri"/>
        </w:rPr>
      </w:pPr>
    </w:p>
    <w:p w14:paraId="49C08CC8" w14:textId="77777777" w:rsidR="00632F2E" w:rsidRPr="00632F2E" w:rsidRDefault="00632F2E" w:rsidP="000A1305">
      <w:pPr>
        <w:pStyle w:val="Prrafodelista"/>
        <w:spacing w:after="200" w:line="276" w:lineRule="auto"/>
        <w:jc w:val="both"/>
        <w:rPr>
          <w:rFonts w:cs="Calibri"/>
        </w:rPr>
      </w:pPr>
      <w:r w:rsidRPr="00632F2E">
        <w:rPr>
          <w:rFonts w:cs="Calibri"/>
        </w:rPr>
        <w:t>- Análisis y en su caso aprobación del Dictamen de excepción a la licitación pública optando por la adjudicación directa para la firma del convenio de colaboración con el Instituto de Formación para el Trabajo del Estado de Jalisco (IDEFT) para la capacitación de talleres, cursos y capacitaciones que se deriven con la Institución.</w:t>
      </w:r>
    </w:p>
    <w:p w14:paraId="7AE5AD25" w14:textId="77777777" w:rsidR="00632F2E" w:rsidRPr="009030CC" w:rsidRDefault="00632F2E" w:rsidP="00632F2E">
      <w:pPr>
        <w:contextualSpacing/>
        <w:jc w:val="both"/>
        <w:rPr>
          <w:rFonts w:ascii="Calibri" w:hAnsi="Calibri" w:cs="Calibri"/>
          <w:sz w:val="20"/>
          <w:szCs w:val="20"/>
        </w:rPr>
      </w:pPr>
    </w:p>
    <w:p w14:paraId="58305223" w14:textId="77777777" w:rsidR="00632F2E" w:rsidRPr="000A1305" w:rsidRDefault="00632F2E" w:rsidP="00632F2E">
      <w:pPr>
        <w:pStyle w:val="Prrafodelista"/>
        <w:numPr>
          <w:ilvl w:val="0"/>
          <w:numId w:val="14"/>
        </w:numPr>
        <w:jc w:val="both"/>
        <w:rPr>
          <w:rFonts w:ascii="Calibri" w:hAnsi="Calibri" w:cs="Calibri"/>
        </w:rPr>
      </w:pPr>
      <w:r w:rsidRPr="000A1305">
        <w:rPr>
          <w:rFonts w:ascii="Calibri" w:hAnsi="Calibri" w:cs="Calibri"/>
        </w:rPr>
        <w:t>Clausura por parte del Presidente del Comité de Adquisiciones.</w:t>
      </w:r>
    </w:p>
    <w:p w14:paraId="7F43C48E" w14:textId="77777777" w:rsidR="00336430" w:rsidRPr="00F04E21" w:rsidRDefault="00336430" w:rsidP="00F04E21">
      <w:pPr>
        <w:jc w:val="both"/>
        <w:rPr>
          <w:b/>
        </w:rPr>
      </w:pPr>
    </w:p>
    <w:p w14:paraId="65D87079" w14:textId="2A041413" w:rsidR="00336430" w:rsidRPr="00C829F3" w:rsidRDefault="00336430" w:rsidP="00336430">
      <w:pPr>
        <w:jc w:val="both"/>
        <w:rPr>
          <w:rFonts w:cs="Calibri"/>
        </w:rPr>
      </w:pPr>
      <w:r w:rsidRPr="00C829F3">
        <w:rPr>
          <w:rFonts w:cs="Calibri"/>
        </w:rPr>
        <w:t xml:space="preserve">Se dio inicio a la reunión siendo las </w:t>
      </w:r>
      <w:r w:rsidR="000A1305">
        <w:rPr>
          <w:rFonts w:cs="Calibri"/>
        </w:rPr>
        <w:t>12:30</w:t>
      </w:r>
      <w:r>
        <w:rPr>
          <w:rFonts w:cs="Calibri"/>
        </w:rPr>
        <w:t xml:space="preserve"> h</w:t>
      </w:r>
      <w:r w:rsidRPr="00C829F3">
        <w:rPr>
          <w:rFonts w:cs="Calibri"/>
        </w:rPr>
        <w:t xml:space="preserve">oras del día </w:t>
      </w:r>
      <w:r w:rsidR="000A1305">
        <w:rPr>
          <w:rFonts w:cs="Calibri"/>
        </w:rPr>
        <w:t>18 de marzo</w:t>
      </w:r>
      <w:r>
        <w:rPr>
          <w:rFonts w:cs="Calibri"/>
        </w:rPr>
        <w:t xml:space="preserve"> del </w:t>
      </w:r>
      <w:r w:rsidRPr="00C829F3">
        <w:rPr>
          <w:rFonts w:cs="Calibri"/>
        </w:rPr>
        <w:t>202</w:t>
      </w:r>
      <w:r>
        <w:rPr>
          <w:rFonts w:cs="Calibri"/>
        </w:rPr>
        <w:t>2 en la Sala “María Elena Larios González”</w:t>
      </w:r>
      <w:r w:rsidRPr="00C829F3">
        <w:rPr>
          <w:rFonts w:cs="Calibri"/>
        </w:rPr>
        <w:t xml:space="preserve">, ubicada en la primera planta </w:t>
      </w:r>
      <w:r>
        <w:rPr>
          <w:rFonts w:cs="Calibri"/>
        </w:rPr>
        <w:t>d</w:t>
      </w:r>
      <w:r w:rsidRPr="00C829F3">
        <w:rPr>
          <w:rFonts w:cs="Calibri"/>
        </w:rPr>
        <w:t>el</w:t>
      </w:r>
      <w:r>
        <w:rPr>
          <w:rFonts w:cs="Calibri"/>
        </w:rPr>
        <w:t xml:space="preserve"> Palacio Municipal en la calle Coló</w:t>
      </w:r>
      <w:r w:rsidRPr="00C829F3">
        <w:rPr>
          <w:rFonts w:cs="Calibri"/>
        </w:rPr>
        <w:t xml:space="preserve">n no. 62 en la colonia centro en Ciudad Guzmán, Jalisco. </w:t>
      </w:r>
    </w:p>
    <w:p w14:paraId="1DDE8D02" w14:textId="77777777" w:rsidR="00AF1129" w:rsidRDefault="00AF1129" w:rsidP="00336430">
      <w:pPr>
        <w:jc w:val="both"/>
        <w:rPr>
          <w:rFonts w:cs="Calibri"/>
          <w:b/>
        </w:rPr>
      </w:pPr>
    </w:p>
    <w:p w14:paraId="647612EE" w14:textId="77777777" w:rsidR="00336430" w:rsidRDefault="00336430" w:rsidP="00336430">
      <w:pPr>
        <w:jc w:val="both"/>
        <w:rPr>
          <w:rFonts w:cs="Calibri"/>
          <w:b/>
        </w:rPr>
      </w:pPr>
      <w:r>
        <w:rPr>
          <w:rFonts w:cs="Calibri"/>
          <w:b/>
        </w:rPr>
        <w:t>Primer punto</w:t>
      </w:r>
      <w:r w:rsidRPr="00C829F3">
        <w:rPr>
          <w:rFonts w:cs="Calibri"/>
          <w:b/>
        </w:rPr>
        <w:t xml:space="preserve">.- Lista de </w:t>
      </w:r>
      <w:r>
        <w:rPr>
          <w:rFonts w:cs="Calibri"/>
          <w:b/>
        </w:rPr>
        <w:t>Asistencia (presentes)</w:t>
      </w:r>
    </w:p>
    <w:p w14:paraId="20C11798" w14:textId="77777777" w:rsidR="00336430" w:rsidRDefault="00336430" w:rsidP="00336430">
      <w:pPr>
        <w:jc w:val="both"/>
      </w:pPr>
      <w:r>
        <w:t>Lic. Alejandro Barragán Sánchez</w:t>
      </w:r>
    </w:p>
    <w:p w14:paraId="2AB2E19C" w14:textId="77777777" w:rsidR="00336430" w:rsidRDefault="00336430" w:rsidP="00336430">
      <w:pPr>
        <w:jc w:val="both"/>
      </w:pPr>
      <w:r>
        <w:t>Presidente Municipal y Presidente del Comité de Adquisiciones</w:t>
      </w:r>
    </w:p>
    <w:p w14:paraId="2B85EAC6" w14:textId="77777777" w:rsidR="00336430" w:rsidRDefault="00336430" w:rsidP="00336430">
      <w:pPr>
        <w:pStyle w:val="Prrafodelista"/>
        <w:jc w:val="both"/>
        <w:rPr>
          <w:rFonts w:cs="Times New Roman"/>
          <w:lang w:eastAsia="en-US"/>
        </w:rPr>
      </w:pPr>
    </w:p>
    <w:p w14:paraId="44CE48B3" w14:textId="3A2EA09E" w:rsidR="00830D26" w:rsidRPr="00830D26" w:rsidRDefault="00830D26" w:rsidP="00830D26">
      <w:pPr>
        <w:jc w:val="both"/>
        <w:rPr>
          <w:rFonts w:cs="Times New Roman"/>
          <w:lang w:eastAsia="en-US"/>
        </w:rPr>
      </w:pPr>
      <w:r w:rsidRPr="00830D26">
        <w:rPr>
          <w:rFonts w:cs="Times New Roman"/>
          <w:lang w:eastAsia="en-US"/>
        </w:rPr>
        <w:t xml:space="preserve">C. Ana Cecilia Sánchez González </w:t>
      </w:r>
      <w:r w:rsidR="00C20154">
        <w:rPr>
          <w:rFonts w:cs="Times New Roman"/>
          <w:lang w:eastAsia="en-US"/>
        </w:rPr>
        <w:t xml:space="preserve">en representación </w:t>
      </w:r>
    </w:p>
    <w:p w14:paraId="2A99C2FA" w14:textId="23A35A91" w:rsidR="00C20154" w:rsidRDefault="00C20154" w:rsidP="00830D26">
      <w:pPr>
        <w:jc w:val="both"/>
        <w:rPr>
          <w:rFonts w:cs="Times New Roman"/>
          <w:lang w:eastAsia="en-US"/>
        </w:rPr>
      </w:pPr>
      <w:r>
        <w:rPr>
          <w:rFonts w:cs="Times New Roman"/>
          <w:lang w:eastAsia="en-US"/>
        </w:rPr>
        <w:t>de C. Cesar Murguia Chávez</w:t>
      </w:r>
    </w:p>
    <w:p w14:paraId="38C7DAC9" w14:textId="792F25A6" w:rsidR="00830D26" w:rsidRPr="00830D26" w:rsidRDefault="00C20154" w:rsidP="00830D26">
      <w:pPr>
        <w:jc w:val="both"/>
        <w:rPr>
          <w:rFonts w:cs="Times New Roman"/>
          <w:lang w:eastAsia="en-US"/>
        </w:rPr>
      </w:pPr>
      <w:r>
        <w:rPr>
          <w:rFonts w:cs="Times New Roman"/>
          <w:lang w:eastAsia="en-US"/>
        </w:rPr>
        <w:t xml:space="preserve">Presidente </w:t>
      </w:r>
      <w:r w:rsidR="00830D26" w:rsidRPr="00830D26">
        <w:rPr>
          <w:rFonts w:cs="Times New Roman"/>
          <w:lang w:eastAsia="en-US"/>
        </w:rPr>
        <w:t xml:space="preserve"> de la Cámara Nacional de Comercio Servicios y Turismo </w:t>
      </w:r>
    </w:p>
    <w:p w14:paraId="6621301A" w14:textId="77777777" w:rsidR="00830D26" w:rsidRPr="00830D26" w:rsidRDefault="00830D26" w:rsidP="00830D26">
      <w:pPr>
        <w:jc w:val="both"/>
        <w:rPr>
          <w:rFonts w:cs="Times New Roman"/>
          <w:lang w:eastAsia="en-US"/>
        </w:rPr>
      </w:pPr>
      <w:r w:rsidRPr="00830D26">
        <w:rPr>
          <w:rFonts w:cs="Times New Roman"/>
          <w:lang w:eastAsia="en-US"/>
        </w:rPr>
        <w:t xml:space="preserve">De Ciudad Guzmán, Jal.  </w:t>
      </w:r>
    </w:p>
    <w:p w14:paraId="7447DF2F" w14:textId="77777777" w:rsidR="00336430" w:rsidRDefault="00336430" w:rsidP="00336430">
      <w:pPr>
        <w:rPr>
          <w:rFonts w:cs="Times New Roman"/>
          <w:lang w:eastAsia="en-US"/>
        </w:rPr>
      </w:pPr>
    </w:p>
    <w:p w14:paraId="044A09C9" w14:textId="77777777" w:rsidR="00336430" w:rsidRPr="006816F0" w:rsidRDefault="00336430" w:rsidP="00336430">
      <w:pPr>
        <w:rPr>
          <w:rFonts w:cs="Times New Roman"/>
          <w:lang w:eastAsia="en-US"/>
        </w:rPr>
      </w:pPr>
      <w:r w:rsidRPr="006816F0">
        <w:rPr>
          <w:rFonts w:cs="Times New Roman"/>
          <w:lang w:eastAsia="en-US"/>
        </w:rPr>
        <w:t>Ing. Juan Flores Aguiart</w:t>
      </w:r>
    </w:p>
    <w:p w14:paraId="2766134D" w14:textId="77777777" w:rsidR="00336430" w:rsidRPr="006816F0" w:rsidRDefault="00336430" w:rsidP="00336430">
      <w:pPr>
        <w:rPr>
          <w:rFonts w:cs="Times New Roman"/>
          <w:lang w:eastAsia="en-US"/>
        </w:rPr>
      </w:pPr>
      <w:r w:rsidRPr="006816F0">
        <w:rPr>
          <w:rFonts w:cs="Times New Roman"/>
          <w:lang w:eastAsia="en-US"/>
        </w:rPr>
        <w:t>Presidente del Colegio de Ingenieros del Sur del Estado de Jalisco</w:t>
      </w:r>
    </w:p>
    <w:p w14:paraId="11FF3C0E" w14:textId="77777777" w:rsidR="00336430" w:rsidRPr="009A4E8A" w:rsidRDefault="00336430" w:rsidP="00336430">
      <w:pPr>
        <w:rPr>
          <w:b/>
          <w:sz w:val="16"/>
          <w:szCs w:val="16"/>
        </w:rPr>
      </w:pPr>
    </w:p>
    <w:p w14:paraId="1B2E3DA4" w14:textId="0786B9E3" w:rsidR="00830D26" w:rsidRDefault="00830D26" w:rsidP="00336430">
      <w:pPr>
        <w:rPr>
          <w:rFonts w:cs="Times New Roman"/>
          <w:lang w:eastAsia="en-US"/>
        </w:rPr>
      </w:pPr>
      <w:r>
        <w:rPr>
          <w:rFonts w:cs="Times New Roman"/>
          <w:lang w:eastAsia="en-US"/>
        </w:rPr>
        <w:t xml:space="preserve">Arq. Victor Garcia Caballero en representación del </w:t>
      </w:r>
    </w:p>
    <w:p w14:paraId="07AF98B7" w14:textId="57FF887B" w:rsidR="00336430" w:rsidRPr="006816F0" w:rsidRDefault="00336430" w:rsidP="00336430">
      <w:pPr>
        <w:rPr>
          <w:rFonts w:cs="Times New Roman"/>
          <w:lang w:eastAsia="en-US"/>
        </w:rPr>
      </w:pPr>
      <w:r w:rsidRPr="006816F0">
        <w:rPr>
          <w:rFonts w:cs="Times New Roman"/>
          <w:lang w:eastAsia="en-US"/>
        </w:rPr>
        <w:t xml:space="preserve">Arq. Francisco Javier Magaña </w:t>
      </w:r>
    </w:p>
    <w:p w14:paraId="5695F9AD" w14:textId="5298553D" w:rsidR="00830D26" w:rsidRDefault="00336430" w:rsidP="00336430">
      <w:pPr>
        <w:rPr>
          <w:rFonts w:cs="Times New Roman"/>
          <w:lang w:eastAsia="en-US"/>
        </w:rPr>
      </w:pPr>
      <w:r w:rsidRPr="006816F0">
        <w:rPr>
          <w:rFonts w:cs="Times New Roman"/>
          <w:lang w:eastAsia="en-US"/>
        </w:rPr>
        <w:t>Representante del Colegio de Arquitectos del Sur del Estado de Jalisco</w:t>
      </w:r>
    </w:p>
    <w:p w14:paraId="390AD483" w14:textId="77777777" w:rsidR="00830D26" w:rsidRDefault="00830D26" w:rsidP="00336430">
      <w:pPr>
        <w:rPr>
          <w:rFonts w:cs="Times New Roman"/>
          <w:lang w:eastAsia="en-US"/>
        </w:rPr>
      </w:pPr>
    </w:p>
    <w:p w14:paraId="6F8766C6" w14:textId="51FA75E9" w:rsidR="00830D26" w:rsidRDefault="00830D26" w:rsidP="00336430">
      <w:pPr>
        <w:rPr>
          <w:rFonts w:cs="Times New Roman"/>
          <w:lang w:eastAsia="en-US"/>
        </w:rPr>
      </w:pPr>
      <w:r>
        <w:rPr>
          <w:rFonts w:cs="Times New Roman"/>
          <w:lang w:eastAsia="en-US"/>
        </w:rPr>
        <w:t xml:space="preserve">Iris Evelyn Santana Sánchez </w:t>
      </w:r>
    </w:p>
    <w:p w14:paraId="108A3AFF" w14:textId="5CB3BE8A" w:rsidR="00830D26" w:rsidRPr="006816F0" w:rsidRDefault="00830D26" w:rsidP="00336430">
      <w:pPr>
        <w:rPr>
          <w:rFonts w:cs="Times New Roman"/>
          <w:lang w:eastAsia="en-US"/>
        </w:rPr>
      </w:pPr>
      <w:r>
        <w:rPr>
          <w:rFonts w:cs="Times New Roman"/>
          <w:lang w:eastAsia="en-US"/>
        </w:rPr>
        <w:t>Presidente del Consejo de Participación Ciudadana</w:t>
      </w:r>
    </w:p>
    <w:p w14:paraId="025279B9" w14:textId="77777777" w:rsidR="00336430" w:rsidRDefault="00336430" w:rsidP="00336430">
      <w:pPr>
        <w:pStyle w:val="Prrafodelista"/>
        <w:rPr>
          <w:rFonts w:cs="Times New Roman"/>
          <w:lang w:eastAsia="en-US"/>
        </w:rPr>
      </w:pPr>
    </w:p>
    <w:p w14:paraId="74565ADE" w14:textId="1CD30E23" w:rsidR="00336430" w:rsidRPr="006816F0" w:rsidRDefault="00336430" w:rsidP="00336430">
      <w:pPr>
        <w:rPr>
          <w:rFonts w:cs="Times New Roman"/>
          <w:lang w:eastAsia="en-US"/>
        </w:rPr>
      </w:pPr>
      <w:r w:rsidRPr="006816F0">
        <w:rPr>
          <w:rFonts w:cs="Times New Roman"/>
          <w:lang w:eastAsia="en-US"/>
        </w:rPr>
        <w:t>C. Noemí Gutiérrez Guzmán</w:t>
      </w:r>
    </w:p>
    <w:p w14:paraId="2FE8F906" w14:textId="77777777" w:rsidR="00336430" w:rsidRDefault="00336430" w:rsidP="00336430">
      <w:pPr>
        <w:rPr>
          <w:rFonts w:cs="Times New Roman"/>
          <w:lang w:eastAsia="en-US"/>
        </w:rPr>
      </w:pPr>
      <w:r w:rsidRPr="006816F0">
        <w:rPr>
          <w:rFonts w:cs="Times New Roman"/>
          <w:lang w:eastAsia="en-US"/>
        </w:rPr>
        <w:t>Presidente del Consejo Directivo de Jóvenes empresariales de Jalisco</w:t>
      </w:r>
    </w:p>
    <w:p w14:paraId="76A19AA2" w14:textId="77777777" w:rsidR="00830D26" w:rsidRDefault="00830D26" w:rsidP="00336430">
      <w:pPr>
        <w:rPr>
          <w:rFonts w:cs="Times New Roman"/>
          <w:lang w:eastAsia="en-US"/>
        </w:rPr>
      </w:pPr>
    </w:p>
    <w:p w14:paraId="30B62546" w14:textId="7AA4E708" w:rsidR="00830D26" w:rsidRDefault="00830D26" w:rsidP="00336430">
      <w:pPr>
        <w:rPr>
          <w:rFonts w:cs="Times New Roman"/>
          <w:lang w:eastAsia="en-US"/>
        </w:rPr>
      </w:pPr>
      <w:r>
        <w:rPr>
          <w:rFonts w:cs="Times New Roman"/>
          <w:lang w:eastAsia="en-US"/>
        </w:rPr>
        <w:t xml:space="preserve">Mtro. Jesús Armando Barrón López </w:t>
      </w:r>
    </w:p>
    <w:p w14:paraId="5C3BBBEA" w14:textId="6F5F5E94" w:rsidR="00830D26" w:rsidRDefault="00830D26" w:rsidP="00336430">
      <w:pPr>
        <w:rPr>
          <w:rFonts w:cs="Times New Roman"/>
          <w:lang w:eastAsia="en-US"/>
        </w:rPr>
      </w:pPr>
      <w:r>
        <w:rPr>
          <w:rFonts w:cs="Times New Roman"/>
          <w:lang w:eastAsia="en-US"/>
        </w:rPr>
        <w:t xml:space="preserve">Representante del Cento Universitario del Sur </w:t>
      </w:r>
    </w:p>
    <w:p w14:paraId="7F515CBB" w14:textId="4AD0BD03" w:rsidR="00830D26" w:rsidRPr="006816F0" w:rsidRDefault="00830D26" w:rsidP="00336430">
      <w:pPr>
        <w:rPr>
          <w:rFonts w:cs="Times New Roman"/>
          <w:lang w:eastAsia="en-US"/>
        </w:rPr>
      </w:pPr>
      <w:r>
        <w:rPr>
          <w:rFonts w:cs="Times New Roman"/>
          <w:lang w:eastAsia="en-US"/>
        </w:rPr>
        <w:t>(Jefe de Suministros)</w:t>
      </w:r>
    </w:p>
    <w:p w14:paraId="17A6371F" w14:textId="77777777" w:rsidR="00336430" w:rsidRDefault="00336430" w:rsidP="00336430">
      <w:pPr>
        <w:pStyle w:val="Prrafodelista"/>
        <w:rPr>
          <w:rFonts w:cs="Times New Roman"/>
          <w:lang w:eastAsia="en-US"/>
        </w:rPr>
      </w:pPr>
    </w:p>
    <w:p w14:paraId="5E9D4EDE" w14:textId="77777777" w:rsidR="00336430" w:rsidRDefault="00336430" w:rsidP="00336430">
      <w:pPr>
        <w:rPr>
          <w:lang w:eastAsia="en-US"/>
        </w:rPr>
      </w:pPr>
      <w:r w:rsidRPr="004970D8">
        <w:rPr>
          <w:lang w:eastAsia="en-US"/>
        </w:rPr>
        <w:t xml:space="preserve">Lic. </w:t>
      </w:r>
      <w:r>
        <w:rPr>
          <w:lang w:eastAsia="en-US"/>
        </w:rPr>
        <w:t>Nidia Araceli Zúñiga Salazar</w:t>
      </w:r>
    </w:p>
    <w:p w14:paraId="53E773BD" w14:textId="77777777" w:rsidR="00336430" w:rsidRDefault="00336430" w:rsidP="00336430">
      <w:pPr>
        <w:rPr>
          <w:lang w:eastAsia="en-US"/>
        </w:rPr>
      </w:pPr>
      <w:r w:rsidRPr="004970D8">
        <w:rPr>
          <w:lang w:eastAsia="en-US"/>
        </w:rPr>
        <w:t>Titular del Órgano Interno de Control</w:t>
      </w:r>
    </w:p>
    <w:p w14:paraId="714FF25F" w14:textId="77777777" w:rsidR="00336430" w:rsidRDefault="00336430" w:rsidP="00336430">
      <w:pPr>
        <w:rPr>
          <w:rFonts w:eastAsia="Calibri"/>
          <w:sz w:val="16"/>
          <w:szCs w:val="16"/>
          <w:lang w:eastAsia="en-US"/>
        </w:rPr>
      </w:pPr>
    </w:p>
    <w:p w14:paraId="2312291D" w14:textId="77777777" w:rsidR="00336430" w:rsidRPr="004970D8" w:rsidRDefault="00336430" w:rsidP="00336430">
      <w:pPr>
        <w:rPr>
          <w:rFonts w:eastAsia="Calibri"/>
          <w:sz w:val="16"/>
          <w:szCs w:val="16"/>
          <w:lang w:eastAsia="en-US"/>
        </w:rPr>
      </w:pPr>
    </w:p>
    <w:p w14:paraId="284ED48A" w14:textId="77777777" w:rsidR="00E74F4B" w:rsidRDefault="00E74F4B" w:rsidP="00336430">
      <w:pPr>
        <w:rPr>
          <w:rFonts w:eastAsia="Calibri"/>
          <w:lang w:eastAsia="en-US"/>
        </w:rPr>
      </w:pPr>
    </w:p>
    <w:p w14:paraId="733C7052" w14:textId="77777777" w:rsidR="00E74F4B" w:rsidRDefault="00E74F4B" w:rsidP="00336430">
      <w:pPr>
        <w:rPr>
          <w:rFonts w:eastAsia="Calibri"/>
          <w:lang w:eastAsia="en-US"/>
        </w:rPr>
      </w:pPr>
    </w:p>
    <w:p w14:paraId="04F0D2D4" w14:textId="77777777" w:rsidR="00A27E82" w:rsidRDefault="00A27E82" w:rsidP="00336430">
      <w:pPr>
        <w:rPr>
          <w:rFonts w:eastAsia="Calibri"/>
          <w:lang w:eastAsia="en-US"/>
        </w:rPr>
      </w:pPr>
    </w:p>
    <w:p w14:paraId="25D4CE7B" w14:textId="77777777" w:rsidR="00A27E82" w:rsidRDefault="00A27E82" w:rsidP="00336430">
      <w:pPr>
        <w:rPr>
          <w:rFonts w:eastAsia="Calibri"/>
          <w:lang w:eastAsia="en-US"/>
        </w:rPr>
      </w:pPr>
    </w:p>
    <w:p w14:paraId="37F3F65A" w14:textId="77777777" w:rsidR="00CE131F" w:rsidRDefault="00CE131F" w:rsidP="00336430">
      <w:pPr>
        <w:rPr>
          <w:rFonts w:eastAsia="Calibri"/>
          <w:lang w:eastAsia="en-US"/>
        </w:rPr>
      </w:pPr>
    </w:p>
    <w:p w14:paraId="253EB01E" w14:textId="77777777" w:rsidR="00CE131F" w:rsidRDefault="00CE131F" w:rsidP="00336430">
      <w:pPr>
        <w:rPr>
          <w:rFonts w:eastAsia="Calibri"/>
          <w:lang w:eastAsia="en-US"/>
        </w:rPr>
      </w:pPr>
    </w:p>
    <w:p w14:paraId="0AC00818" w14:textId="77777777" w:rsidR="00336430" w:rsidRPr="00D744D5" w:rsidRDefault="00336430" w:rsidP="00336430">
      <w:pPr>
        <w:rPr>
          <w:rFonts w:eastAsia="Calibri"/>
          <w:lang w:eastAsia="en-US"/>
        </w:rPr>
      </w:pPr>
      <w:r>
        <w:rPr>
          <w:rFonts w:eastAsia="Calibri"/>
          <w:lang w:eastAsia="en-US"/>
        </w:rPr>
        <w:t>M.C.I. Rosa María Sánchez Sánchez</w:t>
      </w:r>
    </w:p>
    <w:p w14:paraId="0DFD9312" w14:textId="2CF4C497" w:rsidR="00830D26" w:rsidRPr="00E74F4B" w:rsidRDefault="00336430" w:rsidP="00E74F4B">
      <w:pPr>
        <w:rPr>
          <w:rFonts w:cs="Calibri"/>
        </w:rPr>
      </w:pPr>
      <w:r w:rsidRPr="00D744D5">
        <w:rPr>
          <w:rFonts w:eastAsia="Calibri"/>
          <w:lang w:eastAsia="en-US"/>
        </w:rPr>
        <w:t xml:space="preserve">Coordinador de Proveeduría Municipal y Secretario Técnico  del Comité de </w:t>
      </w:r>
      <w:r>
        <w:rPr>
          <w:rFonts w:eastAsia="Calibri"/>
          <w:lang w:eastAsia="en-US"/>
        </w:rPr>
        <w:t xml:space="preserve">Adquisiciones </w:t>
      </w:r>
      <w:r w:rsidRPr="00D744D5">
        <w:rPr>
          <w:rFonts w:eastAsia="Calibri"/>
          <w:lang w:eastAsia="en-US"/>
        </w:rPr>
        <w:t xml:space="preserve"> Gubernamentales, Contratación</w:t>
      </w:r>
      <w:r w:rsidRPr="004C38AE">
        <w:rPr>
          <w:rFonts w:cs="Calibri"/>
        </w:rPr>
        <w:t xml:space="preserve"> de Servicios, Arrendamientos y Enajenaciones, para el Municipio de Zapotlán el Grande.</w:t>
      </w:r>
    </w:p>
    <w:p w14:paraId="53FFD961" w14:textId="77777777" w:rsidR="00830D26" w:rsidRDefault="00830D26" w:rsidP="00336430">
      <w:pPr>
        <w:jc w:val="both"/>
        <w:rPr>
          <w:rFonts w:cs="Calibri"/>
          <w:b/>
        </w:rPr>
      </w:pPr>
    </w:p>
    <w:p w14:paraId="54555EDF" w14:textId="77777777" w:rsidR="00336430" w:rsidRPr="00C829F3" w:rsidRDefault="00336430" w:rsidP="00336430">
      <w:pPr>
        <w:jc w:val="both"/>
        <w:rPr>
          <w:rFonts w:cs="Calibri"/>
          <w:b/>
        </w:rPr>
      </w:pPr>
      <w:r>
        <w:rPr>
          <w:rFonts w:cs="Calibri"/>
          <w:b/>
        </w:rPr>
        <w:t>Segundo punto</w:t>
      </w:r>
      <w:r w:rsidRPr="00C829F3">
        <w:rPr>
          <w:rFonts w:cs="Calibri"/>
          <w:b/>
        </w:rPr>
        <w:t xml:space="preserve">.- Declaratoria de quorum para sesionar </w:t>
      </w:r>
    </w:p>
    <w:p w14:paraId="6A257304" w14:textId="4166B8F9" w:rsidR="00336430" w:rsidRPr="00C829F3" w:rsidRDefault="00336430" w:rsidP="00336430">
      <w:pPr>
        <w:jc w:val="both"/>
        <w:rPr>
          <w:rFonts w:cs="Calibri"/>
        </w:rPr>
      </w:pPr>
      <w:r>
        <w:rPr>
          <w:rFonts w:cs="Calibri"/>
        </w:rPr>
        <w:t xml:space="preserve">La M.C.I. Rosa María Sánchez Sánchez </w:t>
      </w:r>
      <w:r w:rsidRPr="004D7274">
        <w:t xml:space="preserve">en su carácter de Secretario Técnico del Comité de </w:t>
      </w:r>
      <w:r>
        <w:t>Adquisiciones</w:t>
      </w:r>
      <w:r>
        <w:rPr>
          <w:rFonts w:cs="Calibri"/>
        </w:rPr>
        <w:t>, Informa al Presidente del Comité de adquisiciones que una vez después de nombrar lista de asistencia s</w:t>
      </w:r>
      <w:r w:rsidRPr="00C829F3">
        <w:rPr>
          <w:rFonts w:cs="Calibri"/>
        </w:rPr>
        <w:t xml:space="preserve">e </w:t>
      </w:r>
      <w:r>
        <w:rPr>
          <w:rFonts w:cs="Calibri"/>
        </w:rPr>
        <w:t xml:space="preserve">registra la asistencia </w:t>
      </w:r>
      <w:r w:rsidRPr="008C4801">
        <w:rPr>
          <w:rFonts w:cs="Calibri"/>
        </w:rPr>
        <w:t xml:space="preserve">de </w:t>
      </w:r>
      <w:r>
        <w:rPr>
          <w:rFonts w:cs="Calibri"/>
        </w:rPr>
        <w:t>0</w:t>
      </w:r>
      <w:r w:rsidR="00830D26">
        <w:rPr>
          <w:rFonts w:cs="Calibri"/>
        </w:rPr>
        <w:t>8</w:t>
      </w:r>
      <w:r w:rsidRPr="008C4801">
        <w:rPr>
          <w:rFonts w:cs="Calibri"/>
        </w:rPr>
        <w:t xml:space="preserve"> de los </w:t>
      </w:r>
      <w:r>
        <w:rPr>
          <w:rFonts w:cs="Calibri"/>
        </w:rPr>
        <w:t>09</w:t>
      </w:r>
      <w:r w:rsidRPr="00C829F3">
        <w:rPr>
          <w:rFonts w:cs="Calibri"/>
        </w:rPr>
        <w:t xml:space="preserve"> miembros que integran el Comité, por lo que existe quórum legal para sesionar, de conformidad con el Reglamento de Compras</w:t>
      </w:r>
      <w:r w:rsidRPr="00C829F3">
        <w:rPr>
          <w:rFonts w:cs="Calibri"/>
          <w:b/>
        </w:rPr>
        <w:t xml:space="preserve"> </w:t>
      </w:r>
      <w:r w:rsidRPr="00C829F3">
        <w:rPr>
          <w:rFonts w:cs="Calibri"/>
        </w:rPr>
        <w:t>Gubernamentales, Contratación de Servicios, Arrendamientos y Enajenaciones, para el Municipio de Zapotlán el Grande.</w:t>
      </w:r>
    </w:p>
    <w:p w14:paraId="6DF8BBF4" w14:textId="77777777" w:rsidR="00F04E21" w:rsidRDefault="00F04E21" w:rsidP="00336430">
      <w:pPr>
        <w:rPr>
          <w:rFonts w:cs="Calibri"/>
          <w:b/>
        </w:rPr>
      </w:pPr>
    </w:p>
    <w:p w14:paraId="3BB97A1F" w14:textId="77777777" w:rsidR="00336430" w:rsidRDefault="00336430" w:rsidP="00336430">
      <w:pPr>
        <w:rPr>
          <w:rFonts w:cs="Calibri"/>
          <w:b/>
        </w:rPr>
      </w:pPr>
      <w:r>
        <w:rPr>
          <w:rFonts w:cs="Calibri"/>
          <w:b/>
        </w:rPr>
        <w:t>Tercer punto</w:t>
      </w:r>
      <w:r w:rsidRPr="00C829F3">
        <w:rPr>
          <w:rFonts w:cs="Calibri"/>
          <w:b/>
        </w:rPr>
        <w:t xml:space="preserve">.- Lectura y aprobación del orden del día. </w:t>
      </w:r>
    </w:p>
    <w:p w14:paraId="3FFA821A" w14:textId="77777777" w:rsidR="00F04E21" w:rsidRDefault="00F04E21" w:rsidP="00336430">
      <w:pPr>
        <w:rPr>
          <w:rFonts w:cs="Calibri"/>
          <w:b/>
        </w:rPr>
      </w:pPr>
    </w:p>
    <w:p w14:paraId="6199F3E5" w14:textId="7ADDB2DE" w:rsidR="00336430" w:rsidRPr="00C80464" w:rsidRDefault="00336430" w:rsidP="00336430">
      <w:pPr>
        <w:contextualSpacing/>
        <w:jc w:val="both"/>
      </w:pPr>
      <w:r>
        <w:t>La M.C.I. Rosa María Sánchez Sánchez</w:t>
      </w:r>
      <w:r w:rsidRPr="004D7274">
        <w:t xml:space="preserve">, en su carácter de Secretario Técnico del Comité de </w:t>
      </w:r>
      <w:r>
        <w:t>Adquisiciones, una vez leída la</w:t>
      </w:r>
      <w:r w:rsidRPr="004D7274">
        <w:t xml:space="preserve"> orden del día,</w:t>
      </w:r>
      <w:r>
        <w:t xml:space="preserve"> así mismo solicita a los integrantes del </w:t>
      </w:r>
      <w:r w:rsidRPr="00AF1129">
        <w:t xml:space="preserve">Comité de Adqusiciones incluir en asuntos varios la  </w:t>
      </w:r>
      <w:r w:rsidR="00E74F4B">
        <w:t xml:space="preserve">el Informe de Dictámenes de Adjudicación Directa Celebrados en el mes de marzo debidamente fundamentados de acuerdo al Reglamento </w:t>
      </w:r>
      <w:r w:rsidR="00E74F4B" w:rsidRPr="00E74F4B">
        <w:t>Adquisiciones</w:t>
      </w:r>
      <w:r w:rsidR="00E74F4B">
        <w:t xml:space="preserve"> Gubernamentales, Contratación de Servicios, Arrendamientos y Enajenaciones, para el Municipio de Zapotlán e</w:t>
      </w:r>
      <w:r w:rsidR="00E74F4B" w:rsidRPr="00E74F4B">
        <w:t>l Grande</w:t>
      </w:r>
      <w:r w:rsidR="00E74F4B">
        <w:t xml:space="preserve">,  </w:t>
      </w:r>
      <w:r w:rsidRPr="00AF1129">
        <w:rPr>
          <w:b/>
        </w:rPr>
        <w:t>SE APRUEBA POR UNANIMIDAD POR LOS INTEGRANTES DEL COMITÉ DE ADQUISICIONES PRESENTES</w:t>
      </w:r>
      <w:r w:rsidRPr="00AF1129">
        <w:t>.</w:t>
      </w:r>
      <w:r>
        <w:t xml:space="preserve"> </w:t>
      </w:r>
    </w:p>
    <w:p w14:paraId="6A2E75A0" w14:textId="77777777" w:rsidR="00336430" w:rsidRDefault="00336430" w:rsidP="00336430">
      <w:pPr>
        <w:pStyle w:val="Encabezado"/>
        <w:rPr>
          <w:rFonts w:ascii="Book Antiqua" w:hAnsi="Book Antiqua" w:cstheme="minorHAnsi"/>
        </w:rPr>
      </w:pPr>
    </w:p>
    <w:p w14:paraId="6C025154" w14:textId="5510809F" w:rsidR="001D45E5" w:rsidRDefault="00336430" w:rsidP="00336430">
      <w:pPr>
        <w:contextualSpacing/>
        <w:jc w:val="both"/>
        <w:rPr>
          <w:rFonts w:eastAsia="Times New Roman" w:cstheme="minorHAnsi"/>
          <w:b/>
          <w:color w:val="000000"/>
        </w:rPr>
      </w:pPr>
      <w:r w:rsidRPr="00336430">
        <w:rPr>
          <w:b/>
        </w:rPr>
        <w:t xml:space="preserve">Cuarto punto.- </w:t>
      </w:r>
      <w:r w:rsidR="001D45E5">
        <w:rPr>
          <w:rFonts w:eastAsia="Times New Roman" w:cstheme="minorHAnsi"/>
          <w:b/>
          <w:color w:val="000000"/>
        </w:rPr>
        <w:t>Validación de Proveedores programa “Uniformes escolares 2da. Etapa 2021”</w:t>
      </w:r>
    </w:p>
    <w:p w14:paraId="716544E2" w14:textId="77777777" w:rsidR="004B27E1" w:rsidRDefault="004B27E1" w:rsidP="00336430">
      <w:pPr>
        <w:contextualSpacing/>
        <w:jc w:val="both"/>
        <w:rPr>
          <w:rFonts w:eastAsia="Times New Roman" w:cstheme="minorHAnsi"/>
          <w:b/>
          <w:color w:val="000000"/>
        </w:rPr>
      </w:pPr>
    </w:p>
    <w:p w14:paraId="4AC9AF14" w14:textId="608330E2" w:rsidR="00CE1A78" w:rsidRDefault="001D45E5" w:rsidP="00336430">
      <w:pPr>
        <w:contextualSpacing/>
        <w:jc w:val="both"/>
      </w:pPr>
      <w:r>
        <w:t>La M.C.I. Rosa María Sánchez Sánchez</w:t>
      </w:r>
      <w:r w:rsidRPr="004D7274">
        <w:t xml:space="preserve">, en su carácter de Secretario Técnico del Comité de </w:t>
      </w:r>
      <w:r>
        <w:t xml:space="preserve">Adquisiciones, informa los integrantes del cómite de compras que recibio un oficio </w:t>
      </w:r>
      <w:r w:rsidR="00FE09DA">
        <w:t>número HPM-0107/2022, de fehca 22 de febrero del año 2022,</w:t>
      </w:r>
      <w:r w:rsidR="00E06AB3">
        <w:t xml:space="preserve"> al cual solicita autorización para dar  lectura: Me refiero al oficio número NOT/ 5-A/2021 de fecha 4 de nero de 2022, recibido en la Hacienda Municipal el día 5 del citado mes y año, por medio del cual, la Maestra Claudia Margarita Robles Gómez, en su carácter de Secretaria General del Ayuntamiento de Zaptlán el grande, Jalisco, notificó </w:t>
      </w:r>
      <w:bookmarkStart w:id="0" w:name="_GoBack"/>
      <w:bookmarkEnd w:id="0"/>
      <w:r w:rsidR="00F2570B">
        <w:t>el punto de acuerdo número deudécimo, de la Sesión Pública de Ayuntamiento No. 04 celebrada el día 28 de di</w:t>
      </w:r>
      <w:r w:rsidR="00E6648B">
        <w:t>ciem</w:t>
      </w:r>
      <w:r w:rsidR="00F2570B">
        <w:t xml:space="preserve">bre de 2021, donde se aprobó por Mayoría Absoluta la iniciativa del Decreto Municipal que autoriza la modalidad de entrega </w:t>
      </w:r>
      <w:r w:rsidR="00CE1A78">
        <w:t xml:space="preserve">para el cumplimieto del programa Recrea “Educando para la Vida ,Apoyo de Mochilas, útiles, Uniformes y Calzado Escolar” ejercicio 2021. </w:t>
      </w:r>
    </w:p>
    <w:p w14:paraId="21F48414" w14:textId="77777777" w:rsidR="00CE1A78" w:rsidRDefault="00CE1A78" w:rsidP="00336430">
      <w:pPr>
        <w:contextualSpacing/>
        <w:jc w:val="both"/>
      </w:pPr>
      <w:r>
        <w:t xml:space="preserve">El punto de acuerdo en cuestión se establecio  textualmente lo siguiente: </w:t>
      </w:r>
    </w:p>
    <w:p w14:paraId="4E1C9EF6" w14:textId="3C7BB7E7" w:rsidR="00A53694" w:rsidRDefault="00CE1A78" w:rsidP="00336430">
      <w:pPr>
        <w:contextualSpacing/>
        <w:jc w:val="both"/>
      </w:pPr>
      <w:r>
        <w:t xml:space="preserve"> </w:t>
      </w:r>
    </w:p>
    <w:p w14:paraId="572A089D" w14:textId="77777777" w:rsidR="009B4370" w:rsidRDefault="00A53694" w:rsidP="00336430">
      <w:pPr>
        <w:contextualSpacing/>
        <w:jc w:val="both"/>
      </w:pPr>
      <w:r>
        <w:t xml:space="preserve">PRIMERO. Se autoriza </w:t>
      </w:r>
      <w:r w:rsidR="00FE09DA">
        <w:t xml:space="preserve"> </w:t>
      </w:r>
      <w:r>
        <w:t xml:space="preserve">DECRETO MUNICIPAL </w:t>
      </w:r>
      <w:r w:rsidR="00FE09DA">
        <w:t xml:space="preserve">que determine la </w:t>
      </w:r>
      <w:r>
        <w:t xml:space="preserve">MODALIDAD </w:t>
      </w:r>
      <w:r w:rsidR="00FE09DA">
        <w:t xml:space="preserve">de entrega del programa uniformes escolares de Preescolar, Primaria y Secundaria  “ Grandes </w:t>
      </w:r>
    </w:p>
    <w:p w14:paraId="1B6D7483" w14:textId="77777777" w:rsidR="009B4370" w:rsidRDefault="009B4370" w:rsidP="00336430">
      <w:pPr>
        <w:contextualSpacing/>
        <w:jc w:val="both"/>
      </w:pPr>
    </w:p>
    <w:p w14:paraId="168B95EE" w14:textId="77777777" w:rsidR="00E6648B" w:rsidRDefault="00E6648B" w:rsidP="00336430">
      <w:pPr>
        <w:contextualSpacing/>
        <w:jc w:val="both"/>
      </w:pPr>
    </w:p>
    <w:p w14:paraId="0403793F" w14:textId="77777777" w:rsidR="00E6648B" w:rsidRDefault="00E6648B" w:rsidP="00336430">
      <w:pPr>
        <w:contextualSpacing/>
        <w:jc w:val="both"/>
      </w:pPr>
    </w:p>
    <w:p w14:paraId="144F18B1" w14:textId="77777777" w:rsidR="00E6648B" w:rsidRDefault="00E6648B" w:rsidP="00336430">
      <w:pPr>
        <w:contextualSpacing/>
        <w:jc w:val="both"/>
      </w:pPr>
    </w:p>
    <w:p w14:paraId="3972F79F" w14:textId="77777777" w:rsidR="00E6648B" w:rsidRDefault="00E6648B" w:rsidP="00336430">
      <w:pPr>
        <w:contextualSpacing/>
        <w:jc w:val="both"/>
      </w:pPr>
    </w:p>
    <w:p w14:paraId="6F854D5F" w14:textId="12670DDD" w:rsidR="001D45E5" w:rsidRDefault="00FE09DA" w:rsidP="00336430">
      <w:pPr>
        <w:contextualSpacing/>
        <w:jc w:val="both"/>
      </w:pPr>
      <w:r>
        <w:t xml:space="preserve">Pequeños “ de la Unidad de Proyectos y programas Sociales de la Coordinación General de Construcción de la </w:t>
      </w:r>
      <w:r w:rsidR="00E6648B">
        <w:t xml:space="preserve">Comunidad, ejercicio 2021, por </w:t>
      </w:r>
      <w:r>
        <w:t>p</w:t>
      </w:r>
      <w:r w:rsidR="00E6648B">
        <w:t>a</w:t>
      </w:r>
      <w:r>
        <w:t>rte del Gobierno Municipal, bajo la entrega de VALES CANJEABLES POR UNIFORMES en los establecimientos autorizados por el Go</w:t>
      </w:r>
      <w:r w:rsidR="001E4670">
        <w:t xml:space="preserve">bierno </w:t>
      </w:r>
      <w:r>
        <w:t>Municipal.</w:t>
      </w:r>
    </w:p>
    <w:p w14:paraId="32BBEDA5" w14:textId="77777777" w:rsidR="001E4670" w:rsidRDefault="001E4670" w:rsidP="00336430">
      <w:pPr>
        <w:contextualSpacing/>
        <w:jc w:val="both"/>
      </w:pPr>
    </w:p>
    <w:p w14:paraId="1C855B81" w14:textId="5E94DC4D" w:rsidR="00B974FD" w:rsidRDefault="00A53694" w:rsidP="00336430">
      <w:pPr>
        <w:contextualSpacing/>
        <w:jc w:val="both"/>
      </w:pPr>
      <w:r>
        <w:t>SEGUNDO: Se instruya a la Cordinación General de Construcción de la Comunidad y Hacienda Pública Municipal realicen el procedimiento y acciones correspondientes para cumplir con la entrega</w:t>
      </w:r>
      <w:r w:rsidR="00091992">
        <w:t xml:space="preserve"> d</w:t>
      </w:r>
      <w:r>
        <w:t>e</w:t>
      </w:r>
      <w:r w:rsidR="00091992">
        <w:t xml:space="preserve"> </w:t>
      </w:r>
      <w:r w:rsidR="00E6648B">
        <w:t>uniformes  en cumplimi</w:t>
      </w:r>
      <w:r>
        <w:t>e</w:t>
      </w:r>
      <w:r w:rsidR="00E6648B">
        <w:t>n</w:t>
      </w:r>
      <w:r>
        <w:t xml:space="preserve">to con las Reglas de Operación del PROGRAMA RECREA EDUCANDO PARA LA VIDA , APOYO CON MOCHILA, UTILES, UNIFORME Y CALZADO ESCOLAR” EJERCICIO 2021, así como la comprobación correspondiente. </w:t>
      </w:r>
    </w:p>
    <w:p w14:paraId="16FF4EB7" w14:textId="56D33497" w:rsidR="00E872D5" w:rsidRDefault="00E872D5" w:rsidP="00336430">
      <w:pPr>
        <w:contextualSpacing/>
        <w:jc w:val="both"/>
      </w:pPr>
      <w:r>
        <w:t xml:space="preserve">Ahora bien, dentro del desarrollo del punto de acuerdo de que se trata, se estableció que el procedimiento para realizar la entrega de los vales canjeables por el </w:t>
      </w:r>
      <w:r w:rsidR="009B4370">
        <w:t>G</w:t>
      </w:r>
      <w:r>
        <w:t xml:space="preserve">obierno </w:t>
      </w:r>
      <w:r w:rsidR="009B4370">
        <w:t>Municipal a los pa</w:t>
      </w:r>
      <w:r>
        <w:t xml:space="preserve">dres de familia, así como la comprobación </w:t>
      </w:r>
      <w:r w:rsidR="009B4370">
        <w:t xml:space="preserve"> del canje de los vales por el proveedor , factu</w:t>
      </w:r>
      <w:r w:rsidR="00A754F6">
        <w:t>ración y realización del pago por el Gobierno Munici</w:t>
      </w:r>
      <w:r w:rsidR="009B4370">
        <w:t>p</w:t>
      </w:r>
      <w:r w:rsidR="00A754F6">
        <w:t>a</w:t>
      </w:r>
      <w:r w:rsidR="009B4370">
        <w:t xml:space="preserve">l sería el siguiente: </w:t>
      </w:r>
      <w:r>
        <w:t>correspondiente:</w:t>
      </w:r>
    </w:p>
    <w:p w14:paraId="16113401" w14:textId="77777777" w:rsidR="009B4370" w:rsidRDefault="009B4370" w:rsidP="00336430">
      <w:pPr>
        <w:contextualSpacing/>
        <w:jc w:val="both"/>
      </w:pPr>
    </w:p>
    <w:p w14:paraId="7951BB17" w14:textId="73B430EB" w:rsidR="00861BB9" w:rsidRDefault="00E872D5" w:rsidP="00336430">
      <w:pPr>
        <w:contextualSpacing/>
        <w:jc w:val="both"/>
      </w:pPr>
      <w:r>
        <w:t>“3 El padr</w:t>
      </w:r>
      <w:r w:rsidR="009B4370">
        <w:t>e</w:t>
      </w:r>
      <w:r>
        <w:t xml:space="preserve"> de familia, con su vale, podrá pasar a ralizar el canje del uniforme o piezas de uniforme a su elección con los provedores que suscriban c</w:t>
      </w:r>
      <w:r w:rsidR="009B4370">
        <w:t>ontrato de adquisiciones abierto</w:t>
      </w:r>
      <w:r>
        <w:t xml:space="preserve"> o suministro y que sean previamente autorizados por el Comité de Adquisiciones del Municipio de Zapotlán el Grande, Jalisco. 1. Una vez que el padre de familia </w:t>
      </w:r>
      <w:r w:rsidR="00861BB9">
        <w:t>acuda al establecimiento del proveedor de su elección, deberá entregar a dicho proveedor sus vales, firmandolos de conformidad por la recepción d</w:t>
      </w:r>
      <w:r w:rsidR="00656FB8">
        <w:t>e los productos descritos en las</w:t>
      </w:r>
      <w:r w:rsidR="00861BB9">
        <w:t xml:space="preserve"> reglas de operación correspondientes, y firmando la nota de venta </w:t>
      </w:r>
      <w:r w:rsidR="00B974FD">
        <w:t xml:space="preserve">que debera expedir el proveedor. </w:t>
      </w:r>
      <w:r w:rsidR="00861BB9">
        <w:t>2. El proveedor debera ampar</w:t>
      </w:r>
      <w:r w:rsidR="00656FB8">
        <w:t>ar la entrega de los productos c</w:t>
      </w:r>
      <w:r w:rsidR="00861BB9">
        <w:t>on la nota de venta correspondiente, a la que deberá</w:t>
      </w:r>
      <w:r w:rsidR="00023CC2">
        <w:t xml:space="preserve"> anexar los vales entregados y f</w:t>
      </w:r>
      <w:r w:rsidR="00861BB9">
        <w:t>irmados por el padre de familia, mismas que hará llegar a la Unidad de Proyec</w:t>
      </w:r>
      <w:r w:rsidR="00023CC2">
        <w:t>tos y Programas Sociales de la C</w:t>
      </w:r>
      <w:r w:rsidR="00861BB9">
        <w:t>oordinación General de Construcción de la Comunidad, para  que ésta valide la entrega de los uniformes contra el cotejo de los vales correspondientes. 3. La unidad de Unidad de Proyec</w:t>
      </w:r>
      <w:r w:rsidR="00023CC2">
        <w:t>tos y Programas Sociales de la C</w:t>
      </w:r>
      <w:r w:rsidR="00861BB9">
        <w:t>oordinación General de Construcción de la Comunidad, gestionará el pago ante la Hacienda Municipal, debiendo entregar la documentación comprobatoria anteriormente referid</w:t>
      </w:r>
      <w:r w:rsidR="008E7839">
        <w:t>a. 4. Hecho lo anteior, la Haci</w:t>
      </w:r>
      <w:r w:rsidR="00861BB9">
        <w:t>e</w:t>
      </w:r>
      <w:r w:rsidR="008E7839">
        <w:t>nda M</w:t>
      </w:r>
      <w:r w:rsidR="00861BB9">
        <w:t xml:space="preserve">unicipal procederá a efectura el pago al proveedor por la cantidad que amparen las notas de venta y facturas proporcionadas. </w:t>
      </w:r>
    </w:p>
    <w:p w14:paraId="5DA6A106" w14:textId="7683CC92" w:rsidR="00E4565C" w:rsidRDefault="00861BB9" w:rsidP="00336430">
      <w:pPr>
        <w:contextualSpacing/>
        <w:jc w:val="both"/>
      </w:pPr>
      <w:r>
        <w:t>En razón de lo anterior y toda v</w:t>
      </w:r>
      <w:r w:rsidR="00B974FD">
        <w:t>ez que el H. Ayuntamiento estab</w:t>
      </w:r>
      <w:r>
        <w:t>l</w:t>
      </w:r>
      <w:r w:rsidR="00B974FD">
        <w:t>e</w:t>
      </w:r>
      <w:r>
        <w:t xml:space="preserve">ció que el canje de los vales se hará con los proveedores que sean previamente autorizados por el Cómite de Adquisciciones </w:t>
      </w:r>
      <w:r w:rsidR="00B974FD">
        <w:t>del Municipio de Zapotlán el Grande, Jalisco,</w:t>
      </w:r>
      <w:r w:rsidR="00091992">
        <w:t xml:space="preserve"> se solicita que, en términos de lo dispuesto por el artículo 99 fracciones IV,IX,XI Y XVII, del Reglamento Organico de la Administración Pública Municipal de Zapotlán el Grande, Jalisco, </w:t>
      </w:r>
      <w:r w:rsidR="00B974FD">
        <w:t xml:space="preserve"> tenga a bien a convocar a ses</w:t>
      </w:r>
      <w:r w:rsidR="007B55EA">
        <w:t>i</w:t>
      </w:r>
      <w:r w:rsidR="00B974FD">
        <w:t>ón al referido comité, y proponer lo</w:t>
      </w:r>
      <w:r w:rsidR="008E7839">
        <w:t>s</w:t>
      </w:r>
      <w:r w:rsidR="00B974FD">
        <w:t xml:space="preserve"> proveedores que se encuentran debidamente registados como autorizados ante el Municipio y manifies</w:t>
      </w:r>
      <w:r w:rsidR="007B55EA">
        <w:t>ten su inté</w:t>
      </w:r>
      <w:r w:rsidR="00B974FD">
        <w:t>res en participar en el programa de ent</w:t>
      </w:r>
      <w:r w:rsidR="007B55EA">
        <w:t>r</w:t>
      </w:r>
      <w:r w:rsidR="00B974FD">
        <w:t xml:space="preserve">ega de útiles escolares mediante el canje de vales propuesto por el H. Ayuntamiento. </w:t>
      </w:r>
      <w:r w:rsidR="00091992">
        <w:t xml:space="preserve">Deribado </w:t>
      </w:r>
      <w:r w:rsidR="008E1327">
        <w:t>de esto que ac</w:t>
      </w:r>
      <w:r w:rsidR="007B55EA">
        <w:t>a</w:t>
      </w:r>
      <w:r w:rsidR="008E1327">
        <w:t>ba</w:t>
      </w:r>
      <w:r w:rsidR="00091992">
        <w:t xml:space="preserve">mos de dar lectura en este punto </w:t>
      </w:r>
      <w:r w:rsidR="008E1327">
        <w:t>es que se esta presentando ante ustedes para que de acuerdo a esta instrucción que nos manda el órgano de Ayuntamiento  a tráves  de la Secretaria General  nos instruye a la Hacienda Municiapal a tráves de del área de Proveeduría que sometamos a consideración</w:t>
      </w:r>
      <w:r w:rsidR="007B55EA">
        <w:t xml:space="preserve"> d</w:t>
      </w:r>
      <w:r w:rsidR="008E1327">
        <w:t xml:space="preserve">e ustedes la validación de los proveedores que finalmente </w:t>
      </w:r>
      <w:r w:rsidR="007B55EA">
        <w:t>estan pa</w:t>
      </w:r>
      <w:r w:rsidR="008E1327">
        <w:t xml:space="preserve">rticipando en </w:t>
      </w:r>
      <w:r w:rsidR="008E1327">
        <w:lastRenderedPageBreak/>
        <w:t>la entrega de los vales de uniformes, entonces la tardanza de la fecha al sometimiento de los preoveedores es porque los proveedores no entregaban la documentación completa, entonces ahora que ya reunimos todo estamos en posibilidades</w:t>
      </w:r>
      <w:r w:rsidR="00CB7F06">
        <w:t xml:space="preserve"> de la aprob</w:t>
      </w:r>
      <w:r w:rsidR="008E1327">
        <w:t>ación, el Lic. Alejandro Barragana Sánchez, comenta a los integrantes del comité que agradece en primer lugar el soporte y el apoyo para que el programa de entrega de uniformes a los niños de educación basica se hiciera a partir de vales, se acordo en lo economico previendo que en una sesón de Ayuntamiento la autorización d</w:t>
      </w:r>
      <w:r w:rsidR="00A568D4">
        <w:t>e este evento, les informa  que se encontro una gran satisfación por parte  de los padres de familia, maestros y directores de las escuelas y de los comerciantes, por la politica de voltear a ver al comercio local por lo que s</w:t>
      </w:r>
      <w:r w:rsidR="00CB7F06">
        <w:t>e confirma que fue una buena decis</w:t>
      </w:r>
      <w:r w:rsidR="00A568D4">
        <w:t xml:space="preserve">ión, tambien comenta que ya se hicieron los canjes de los vales y que ya se vencio el palzo por lo que tiene entendido que hay una valuación muy positiva de este programa, una vez discutido el punto por los integrantes del comité la M.C.I Rosa María Sánchez Sánchez da continuación al punto que se comento </w:t>
      </w:r>
      <w:r w:rsidR="007F78C1">
        <w:t xml:space="preserve">que tienen la documentación </w:t>
      </w:r>
      <w:r w:rsidR="00334619">
        <w:t xml:space="preserve">de los tres proveedores que se inscribieron en el programa de los cuales ya se reviso la documentación presentada y que esta se ajustara a los requerimientos solicitados por el departamento de proveeduría  y la Hacienda Municipal </w:t>
      </w:r>
      <w:r w:rsidR="00CB7F06">
        <w:t>porque como se habrá</w:t>
      </w:r>
      <w:r w:rsidR="00C079B4">
        <w:t xml:space="preserve">n dado cuenta en la lectura del oficio viene redactado los procedimientos que instruyo el Ayuntamiento para  hacer </w:t>
      </w:r>
      <w:r w:rsidR="00896D44">
        <w:t>el canje, tramite y pago de los</w:t>
      </w:r>
      <w:r w:rsidR="00C079B4">
        <w:t xml:space="preserve"> proveedores por eso en tanto no exista esa validación de este comité no se le puede pagar al proveedor, los proveedores que presentaron su documentación para  la entrega de uniformes son: </w:t>
      </w:r>
    </w:p>
    <w:p w14:paraId="655E300E" w14:textId="4F60F4CC" w:rsidR="00E4565C" w:rsidRDefault="00C079B4" w:rsidP="00336430">
      <w:pPr>
        <w:contextualSpacing/>
        <w:jc w:val="both"/>
        <w:rPr>
          <w:b/>
        </w:rPr>
      </w:pPr>
      <w:r w:rsidRPr="00E4565C">
        <w:rPr>
          <w:b/>
        </w:rPr>
        <w:t>El Of</w:t>
      </w:r>
      <w:r w:rsidR="00E4565C" w:rsidRPr="00E4565C">
        <w:rPr>
          <w:b/>
        </w:rPr>
        <w:t>erton de Occidente, S.A de C.V.</w:t>
      </w:r>
    </w:p>
    <w:p w14:paraId="2ACB38D8" w14:textId="77777777" w:rsidR="004B27E1" w:rsidRDefault="004B27E1" w:rsidP="00336430">
      <w:pPr>
        <w:contextualSpacing/>
        <w:jc w:val="both"/>
        <w:rPr>
          <w:b/>
        </w:rPr>
      </w:pPr>
    </w:p>
    <w:p w14:paraId="44933FDB" w14:textId="77777777" w:rsidR="00896D44" w:rsidRDefault="00896D44" w:rsidP="00896D44">
      <w:pPr>
        <w:contextualSpacing/>
        <w:jc w:val="both"/>
        <w:rPr>
          <w:b/>
        </w:rPr>
      </w:pPr>
      <w:r w:rsidRPr="00E4565C">
        <w:rPr>
          <w:b/>
        </w:rPr>
        <w:t xml:space="preserve">Felicitas Torrez Ruiz ( La maestra y el Profe) </w:t>
      </w:r>
    </w:p>
    <w:p w14:paraId="51508C69" w14:textId="77777777" w:rsidR="004B27E1" w:rsidRPr="00E4565C" w:rsidRDefault="004B27E1" w:rsidP="00896D44">
      <w:pPr>
        <w:contextualSpacing/>
        <w:jc w:val="both"/>
        <w:rPr>
          <w:b/>
        </w:rPr>
      </w:pPr>
    </w:p>
    <w:p w14:paraId="55FE2DDC" w14:textId="60058D59" w:rsidR="00E4565C" w:rsidRDefault="00C079B4" w:rsidP="00336430">
      <w:pPr>
        <w:contextualSpacing/>
        <w:jc w:val="both"/>
        <w:rPr>
          <w:b/>
        </w:rPr>
      </w:pPr>
      <w:r w:rsidRPr="00E4565C">
        <w:rPr>
          <w:b/>
        </w:rPr>
        <w:t>J. Guadalupe Álvarez Ramos( el semaforo)</w:t>
      </w:r>
    </w:p>
    <w:p w14:paraId="1A277F19" w14:textId="77777777" w:rsidR="004B27E1" w:rsidRPr="00E4565C" w:rsidRDefault="004B27E1" w:rsidP="00336430">
      <w:pPr>
        <w:contextualSpacing/>
        <w:jc w:val="both"/>
        <w:rPr>
          <w:b/>
        </w:rPr>
      </w:pPr>
    </w:p>
    <w:p w14:paraId="399D3376" w14:textId="5804EF07" w:rsidR="004E6193" w:rsidRPr="00C971BE" w:rsidRDefault="00896D44" w:rsidP="004E6193">
      <w:pPr>
        <w:contextualSpacing/>
        <w:jc w:val="both"/>
      </w:pPr>
      <w:r>
        <w:t>S</w:t>
      </w:r>
      <w:r w:rsidR="00C079B4">
        <w:t xml:space="preserve">e somete a su consideración el que sean aprobados </w:t>
      </w:r>
      <w:r>
        <w:t xml:space="preserve">las validaciones de </w:t>
      </w:r>
      <w:r w:rsidR="00FC7D8F">
        <w:t>estos tres proveedores como pa</w:t>
      </w:r>
      <w:r w:rsidR="004E44F7">
        <w:t xml:space="preserve">rticipantes </w:t>
      </w:r>
      <w:r>
        <w:t xml:space="preserve">del programa y proveedores </w:t>
      </w:r>
      <w:r w:rsidR="004E44F7">
        <w:t xml:space="preserve">del canje de vales del programa uniformes escolares segunda etapa </w:t>
      </w:r>
      <w:r w:rsidR="00FC7D8F">
        <w:t>2021, de ser aprob</w:t>
      </w:r>
      <w:r w:rsidR="004E44F7">
        <w:t xml:space="preserve">ado se les </w:t>
      </w:r>
      <w:r>
        <w:t>turnara la docu</w:t>
      </w:r>
      <w:r w:rsidR="004E44F7">
        <w:t>m</w:t>
      </w:r>
      <w:r>
        <w:t>e</w:t>
      </w:r>
      <w:r w:rsidR="004E44F7">
        <w:t xml:space="preserve">ntación para rubricarla y que quede validad por el comité de compras asi como </w:t>
      </w:r>
      <w:r w:rsidRPr="00C971BE">
        <w:t xml:space="preserve">viene instruido en el acuerdo de </w:t>
      </w:r>
      <w:r w:rsidR="00877375" w:rsidRPr="00C971BE">
        <w:t xml:space="preserve"> Ayuntamiento</w:t>
      </w:r>
      <w:r w:rsidRPr="00C971BE">
        <w:t xml:space="preserve">. </w:t>
      </w:r>
      <w:r w:rsidR="0055459C" w:rsidRPr="00C971BE">
        <w:t xml:space="preserve">Quien este de acuerdo sírvase levantar su mano </w:t>
      </w:r>
      <w:r w:rsidR="004E6193" w:rsidRPr="00C971BE">
        <w:rPr>
          <w:b/>
        </w:rPr>
        <w:t>Por unanimidad  este Comité de Adquisicione</w:t>
      </w:r>
      <w:r w:rsidR="00C971BE">
        <w:rPr>
          <w:b/>
        </w:rPr>
        <w:t>s se aprueba la validación de l</w:t>
      </w:r>
      <w:r w:rsidR="004E6193" w:rsidRPr="00C971BE">
        <w:rPr>
          <w:b/>
        </w:rPr>
        <w:t>o</w:t>
      </w:r>
      <w:r w:rsidR="00C971BE">
        <w:rPr>
          <w:b/>
        </w:rPr>
        <w:t>s</w:t>
      </w:r>
      <w:r w:rsidR="004E6193" w:rsidRPr="00C971BE">
        <w:rPr>
          <w:b/>
        </w:rPr>
        <w:t xml:space="preserve"> proveedores El Oferton de Occidente, S.A de C.V. Felicitas Torrez Ruiz ( La maestra y el Profe)  J. Guadalupe Álvarez Ramos( el semaforo) para el canje de vales del </w:t>
      </w:r>
      <w:r w:rsidR="007C1915" w:rsidRPr="00C971BE">
        <w:t>PROGRAMA RECREA EDUCANDO PARA LA VIDA , APOYO CON MOCHILA, UTILES, UNIFORME Y CALZADO ESCOLAR” EJERCICIO 2021,</w:t>
      </w:r>
      <w:r w:rsidR="008B156F" w:rsidRPr="00C971BE">
        <w:t xml:space="preserve"> el monto será de acuerdo acuerdo a los vales que cada proveedor canje y presente de acuerdo a las facturas emitidas de acuerdo al número de vales, que serán por la cantidad de $250.00 por alumno,   </w:t>
      </w:r>
      <w:r w:rsidR="007C1915" w:rsidRPr="00C971BE">
        <w:t xml:space="preserve">los pagos serán devengados de  </w:t>
      </w:r>
      <w:r w:rsidR="004E6193" w:rsidRPr="00C971BE">
        <w:rPr>
          <w:b/>
        </w:rPr>
        <w:t xml:space="preserve"> </w:t>
      </w:r>
      <w:r w:rsidR="007C1915" w:rsidRPr="00C971BE">
        <w:rPr>
          <w:b/>
        </w:rPr>
        <w:t xml:space="preserve">la partida presupuestal </w:t>
      </w:r>
      <w:r w:rsidR="00030BBD" w:rsidRPr="00C971BE">
        <w:rPr>
          <w:rFonts w:cs="Calibri"/>
        </w:rPr>
        <w:t>4.4.1</w:t>
      </w:r>
      <w:r w:rsidR="00030BBD" w:rsidRPr="00C971BE">
        <w:rPr>
          <w:rFonts w:cs="Calibri"/>
          <w:b/>
        </w:rPr>
        <w:t>, Ayudas Sociales a Personas</w:t>
      </w:r>
      <w:r w:rsidR="00030BBD" w:rsidRPr="00C971BE">
        <w:rPr>
          <w:rFonts w:cs="Calibri"/>
        </w:rPr>
        <w:t>.</w:t>
      </w:r>
      <w:r w:rsidR="00C971BE" w:rsidRPr="00C971BE">
        <w:rPr>
          <w:rFonts w:cs="Calibri"/>
        </w:rPr>
        <w:t xml:space="preserve"> Inicio de entrega de vales 14 de enero al 15 de marzo del año 2022. </w:t>
      </w:r>
    </w:p>
    <w:p w14:paraId="64416727" w14:textId="106C6E2C" w:rsidR="001D45E5" w:rsidRPr="004B27E1" w:rsidRDefault="00877375" w:rsidP="00336430">
      <w:pPr>
        <w:contextualSpacing/>
        <w:jc w:val="both"/>
        <w:rPr>
          <w:b/>
        </w:rPr>
      </w:pPr>
      <w:r>
        <w:t xml:space="preserve"> </w:t>
      </w:r>
      <w:r w:rsidR="004E44F7">
        <w:t xml:space="preserve"> </w:t>
      </w:r>
    </w:p>
    <w:p w14:paraId="6F5EC0A3" w14:textId="77777777" w:rsidR="00C971BE" w:rsidRPr="00C971BE" w:rsidRDefault="00F04E21" w:rsidP="00C971BE">
      <w:pPr>
        <w:jc w:val="both"/>
        <w:rPr>
          <w:rFonts w:cs="Calibri"/>
        </w:rPr>
      </w:pPr>
      <w:r w:rsidRPr="00C971BE">
        <w:rPr>
          <w:rFonts w:eastAsiaTheme="minorHAnsi" w:cstheme="minorHAnsi"/>
          <w:b/>
          <w:noProof w:val="0"/>
          <w:lang w:val="es-MX" w:eastAsia="en-US"/>
        </w:rPr>
        <w:t>Quinto Punto:</w:t>
      </w:r>
      <w:r w:rsidRPr="00C971BE">
        <w:rPr>
          <w:rFonts w:eastAsiaTheme="minorHAnsi" w:cstheme="minorHAnsi"/>
          <w:noProof w:val="0"/>
          <w:lang w:val="es-MX" w:eastAsia="en-US"/>
        </w:rPr>
        <w:t xml:space="preserve"> </w:t>
      </w:r>
      <w:r w:rsidR="00C971BE" w:rsidRPr="00C971BE">
        <w:rPr>
          <w:rFonts w:cs="Calibri"/>
        </w:rPr>
        <w:t xml:space="preserve">Análisis y en su caso aprobación de la compra de 9 motosierras para el departamento de parques y jardines. </w:t>
      </w:r>
    </w:p>
    <w:p w14:paraId="17BC5AD7" w14:textId="77777777" w:rsidR="00DB7F47" w:rsidRDefault="00DB7F47" w:rsidP="002A7B08">
      <w:pPr>
        <w:pStyle w:val="Prrafodelista"/>
        <w:ind w:left="0"/>
        <w:jc w:val="both"/>
        <w:rPr>
          <w:rFonts w:cstheme="minorHAnsi"/>
        </w:rPr>
      </w:pPr>
    </w:p>
    <w:p w14:paraId="151670A8" w14:textId="394C03D6" w:rsidR="00205578" w:rsidRDefault="002A7B08" w:rsidP="002A7B08">
      <w:pPr>
        <w:pStyle w:val="Prrafodelista"/>
        <w:ind w:left="0"/>
        <w:jc w:val="both"/>
      </w:pPr>
      <w:r w:rsidRPr="002F5682">
        <w:t xml:space="preserve">En este punto </w:t>
      </w:r>
      <w:r>
        <w:t>la M.C.I. Rosa María Sánchez Sánchez</w:t>
      </w:r>
      <w:r w:rsidRPr="00F50E03">
        <w:t>, en su carácter de Secretario</w:t>
      </w:r>
      <w:r>
        <w:t xml:space="preserve"> Técnico del Comité de Adquisiciones pone a consideración de los integrantes del Comité </w:t>
      </w:r>
      <w:r w:rsidRPr="002F5682">
        <w:t xml:space="preserve">de </w:t>
      </w:r>
      <w:r>
        <w:t xml:space="preserve">Adquisiciones, </w:t>
      </w:r>
      <w:r>
        <w:lastRenderedPageBreak/>
        <w:t xml:space="preserve">las cotizaciones presentadas por tres proveedores así mismo el cuadro comparativo para su análisis y aprobación. </w:t>
      </w:r>
    </w:p>
    <w:p w14:paraId="6CEAC81C" w14:textId="1C66BE1B" w:rsidR="00331130" w:rsidRPr="00205578" w:rsidRDefault="002A7B08" w:rsidP="00F52B98">
      <w:pPr>
        <w:pStyle w:val="Prrafodelista"/>
        <w:ind w:left="0"/>
        <w:jc w:val="center"/>
        <w:rPr>
          <w:sz w:val="20"/>
          <w:szCs w:val="20"/>
        </w:rPr>
      </w:pPr>
      <w:r w:rsidRPr="00205578">
        <w:rPr>
          <w:sz w:val="20"/>
          <w:szCs w:val="20"/>
        </w:rPr>
        <w:t xml:space="preserve">CUADRO COMPARATIVO </w:t>
      </w:r>
      <w:r w:rsidR="008012F3" w:rsidRPr="00205578">
        <w:rPr>
          <w:sz w:val="20"/>
          <w:szCs w:val="20"/>
        </w:rPr>
        <w:t>DE</w:t>
      </w:r>
      <w:r w:rsidR="00064861" w:rsidRPr="00205578">
        <w:rPr>
          <w:sz w:val="20"/>
          <w:szCs w:val="20"/>
        </w:rPr>
        <w:t xml:space="preserve"> </w:t>
      </w:r>
      <w:r w:rsidR="008012F3" w:rsidRPr="00205578">
        <w:rPr>
          <w:sz w:val="20"/>
          <w:szCs w:val="20"/>
        </w:rPr>
        <w:t>L</w:t>
      </w:r>
      <w:r w:rsidR="00064861" w:rsidRPr="00205578">
        <w:rPr>
          <w:sz w:val="20"/>
          <w:szCs w:val="20"/>
        </w:rPr>
        <w:t>AS PROPU</w:t>
      </w:r>
      <w:r w:rsidR="008A1E11" w:rsidRPr="00205578">
        <w:rPr>
          <w:sz w:val="20"/>
          <w:szCs w:val="20"/>
        </w:rPr>
        <w:t>E</w:t>
      </w:r>
      <w:r w:rsidR="00064861" w:rsidRPr="00205578">
        <w:rPr>
          <w:sz w:val="20"/>
          <w:szCs w:val="20"/>
        </w:rPr>
        <w:t xml:space="preserve">STAS ECONOMICAS </w:t>
      </w:r>
      <w:r w:rsidR="008012F3" w:rsidRPr="00205578">
        <w:rPr>
          <w:sz w:val="20"/>
          <w:szCs w:val="20"/>
        </w:rPr>
        <w:t xml:space="preserve"> </w:t>
      </w:r>
      <w:r w:rsidRPr="00205578">
        <w:rPr>
          <w:sz w:val="20"/>
          <w:szCs w:val="20"/>
        </w:rPr>
        <w:t xml:space="preserve">DE </w:t>
      </w:r>
      <w:r w:rsidR="00205578" w:rsidRPr="00205578">
        <w:rPr>
          <w:sz w:val="20"/>
          <w:szCs w:val="20"/>
        </w:rPr>
        <w:t>7 MOTOSIERRAS MARCA HUSQVARNA</w:t>
      </w:r>
      <w:r w:rsidR="00F52B98" w:rsidRPr="00205578">
        <w:rPr>
          <w:sz w:val="20"/>
          <w:szCs w:val="20"/>
        </w:rPr>
        <w:t xml:space="preserve">  </w:t>
      </w:r>
    </w:p>
    <w:tbl>
      <w:tblPr>
        <w:tblStyle w:val="Tablaconcuadrcula"/>
        <w:tblW w:w="0" w:type="auto"/>
        <w:jc w:val="center"/>
        <w:tblLayout w:type="fixed"/>
        <w:tblLook w:val="04A0" w:firstRow="1" w:lastRow="0" w:firstColumn="1" w:lastColumn="0" w:noHBand="0" w:noVBand="1"/>
      </w:tblPr>
      <w:tblGrid>
        <w:gridCol w:w="562"/>
        <w:gridCol w:w="1843"/>
        <w:gridCol w:w="1134"/>
        <w:gridCol w:w="1134"/>
        <w:gridCol w:w="1134"/>
        <w:gridCol w:w="1276"/>
        <w:gridCol w:w="1134"/>
        <w:gridCol w:w="1330"/>
      </w:tblGrid>
      <w:tr w:rsidR="00F04E21" w14:paraId="2F0C5F81" w14:textId="77777777" w:rsidTr="00833398">
        <w:trPr>
          <w:jc w:val="center"/>
        </w:trPr>
        <w:tc>
          <w:tcPr>
            <w:tcW w:w="562" w:type="dxa"/>
          </w:tcPr>
          <w:p w14:paraId="55DCE2C2" w14:textId="7E031F11" w:rsidR="00F04E21" w:rsidRPr="000D0A5D" w:rsidRDefault="00205578" w:rsidP="00F04E21">
            <w:pPr>
              <w:pStyle w:val="Prrafodelista"/>
              <w:ind w:left="0"/>
              <w:jc w:val="center"/>
              <w:rPr>
                <w:sz w:val="18"/>
                <w:szCs w:val="18"/>
              </w:rPr>
            </w:pPr>
            <w:r>
              <w:rPr>
                <w:sz w:val="18"/>
                <w:szCs w:val="18"/>
              </w:rPr>
              <w:t>Can</w:t>
            </w:r>
          </w:p>
        </w:tc>
        <w:tc>
          <w:tcPr>
            <w:tcW w:w="1843" w:type="dxa"/>
          </w:tcPr>
          <w:p w14:paraId="7393BABB" w14:textId="7D663A70" w:rsidR="00F04E21" w:rsidRPr="000D0A5D" w:rsidRDefault="00F04E21" w:rsidP="00C1587C">
            <w:pPr>
              <w:pStyle w:val="Prrafodelista"/>
              <w:ind w:left="0"/>
              <w:jc w:val="center"/>
              <w:rPr>
                <w:sz w:val="18"/>
                <w:szCs w:val="18"/>
              </w:rPr>
            </w:pPr>
            <w:r w:rsidRPr="000D0A5D">
              <w:rPr>
                <w:sz w:val="18"/>
                <w:szCs w:val="18"/>
              </w:rPr>
              <w:t>Descripción del bien</w:t>
            </w:r>
          </w:p>
        </w:tc>
        <w:tc>
          <w:tcPr>
            <w:tcW w:w="7142" w:type="dxa"/>
            <w:gridSpan w:val="6"/>
          </w:tcPr>
          <w:p w14:paraId="7F8BBE31" w14:textId="68E55A3D" w:rsidR="00F04E21" w:rsidRPr="000D0A5D" w:rsidRDefault="00F04E21" w:rsidP="00C1587C">
            <w:pPr>
              <w:pStyle w:val="Prrafodelista"/>
              <w:ind w:left="0"/>
              <w:jc w:val="center"/>
              <w:rPr>
                <w:sz w:val="18"/>
                <w:szCs w:val="18"/>
              </w:rPr>
            </w:pPr>
            <w:r w:rsidRPr="000D0A5D">
              <w:rPr>
                <w:sz w:val="18"/>
                <w:szCs w:val="18"/>
              </w:rPr>
              <w:t>Proveedores</w:t>
            </w:r>
          </w:p>
        </w:tc>
      </w:tr>
      <w:tr w:rsidR="00F04E21" w14:paraId="39BAC5E3" w14:textId="77777777" w:rsidTr="00833398">
        <w:trPr>
          <w:jc w:val="center"/>
        </w:trPr>
        <w:tc>
          <w:tcPr>
            <w:tcW w:w="562" w:type="dxa"/>
          </w:tcPr>
          <w:p w14:paraId="50498493" w14:textId="77777777" w:rsidR="00F04E21" w:rsidRPr="000D0A5D" w:rsidRDefault="00F04E21" w:rsidP="002A7B08">
            <w:pPr>
              <w:pStyle w:val="Prrafodelista"/>
              <w:ind w:left="0"/>
              <w:jc w:val="both"/>
              <w:rPr>
                <w:sz w:val="18"/>
                <w:szCs w:val="18"/>
              </w:rPr>
            </w:pPr>
          </w:p>
        </w:tc>
        <w:tc>
          <w:tcPr>
            <w:tcW w:w="1843" w:type="dxa"/>
          </w:tcPr>
          <w:p w14:paraId="41800259" w14:textId="15F41800" w:rsidR="00F04E21" w:rsidRPr="000D0A5D" w:rsidRDefault="00F04E21" w:rsidP="002A7B08">
            <w:pPr>
              <w:pStyle w:val="Prrafodelista"/>
              <w:ind w:left="0"/>
              <w:jc w:val="both"/>
              <w:rPr>
                <w:sz w:val="18"/>
                <w:szCs w:val="18"/>
              </w:rPr>
            </w:pPr>
            <w:r w:rsidRPr="000D0A5D">
              <w:rPr>
                <w:sz w:val="18"/>
                <w:szCs w:val="18"/>
              </w:rPr>
              <w:t xml:space="preserve"> </w:t>
            </w:r>
          </w:p>
        </w:tc>
        <w:tc>
          <w:tcPr>
            <w:tcW w:w="2268" w:type="dxa"/>
            <w:gridSpan w:val="2"/>
          </w:tcPr>
          <w:p w14:paraId="66E6D544" w14:textId="4B9B2767" w:rsidR="00F04E21" w:rsidRPr="000D0A5D" w:rsidRDefault="000D0A5D" w:rsidP="006547F8">
            <w:pPr>
              <w:pStyle w:val="Prrafodelista"/>
              <w:ind w:left="0"/>
              <w:jc w:val="center"/>
              <w:rPr>
                <w:sz w:val="18"/>
                <w:szCs w:val="18"/>
              </w:rPr>
            </w:pPr>
            <w:r w:rsidRPr="000D0A5D">
              <w:rPr>
                <w:sz w:val="18"/>
                <w:szCs w:val="18"/>
              </w:rPr>
              <w:t>ARTURO ISMAEL MAGAÑA</w:t>
            </w:r>
          </w:p>
        </w:tc>
        <w:tc>
          <w:tcPr>
            <w:tcW w:w="2410" w:type="dxa"/>
            <w:gridSpan w:val="2"/>
          </w:tcPr>
          <w:p w14:paraId="40906FBD" w14:textId="1A4365CC" w:rsidR="00F04E21" w:rsidRPr="000D0A5D" w:rsidRDefault="000D0A5D" w:rsidP="006547F8">
            <w:pPr>
              <w:pStyle w:val="Prrafodelista"/>
              <w:ind w:left="0"/>
              <w:jc w:val="center"/>
              <w:rPr>
                <w:sz w:val="18"/>
                <w:szCs w:val="18"/>
              </w:rPr>
            </w:pPr>
            <w:r w:rsidRPr="000D0A5D">
              <w:rPr>
                <w:sz w:val="18"/>
                <w:szCs w:val="18"/>
              </w:rPr>
              <w:t>J. GUADALUPE ZEA QUIÑONEZ</w:t>
            </w:r>
          </w:p>
        </w:tc>
        <w:tc>
          <w:tcPr>
            <w:tcW w:w="2464" w:type="dxa"/>
            <w:gridSpan w:val="2"/>
          </w:tcPr>
          <w:p w14:paraId="001B7DEE" w14:textId="2705FB28" w:rsidR="00F04E21" w:rsidRPr="000D0A5D" w:rsidRDefault="006A063B" w:rsidP="006547F8">
            <w:pPr>
              <w:pStyle w:val="Prrafodelista"/>
              <w:ind w:left="0"/>
              <w:jc w:val="center"/>
              <w:rPr>
                <w:sz w:val="18"/>
                <w:szCs w:val="18"/>
              </w:rPr>
            </w:pPr>
            <w:r>
              <w:rPr>
                <w:sz w:val="18"/>
                <w:szCs w:val="18"/>
              </w:rPr>
              <w:t>JARDÍ</w:t>
            </w:r>
            <w:r w:rsidR="000D0A5D" w:rsidRPr="000D0A5D">
              <w:rPr>
                <w:sz w:val="18"/>
                <w:szCs w:val="18"/>
              </w:rPr>
              <w:t>N HUSQVARNA Y AGRICOLA DE COLIMA, S.A DE C.V</w:t>
            </w:r>
          </w:p>
        </w:tc>
      </w:tr>
      <w:tr w:rsidR="00833398" w14:paraId="3964818A" w14:textId="77777777" w:rsidTr="006A063B">
        <w:trPr>
          <w:trHeight w:val="745"/>
          <w:jc w:val="center"/>
        </w:trPr>
        <w:tc>
          <w:tcPr>
            <w:tcW w:w="562" w:type="dxa"/>
          </w:tcPr>
          <w:p w14:paraId="79559190" w14:textId="77777777" w:rsidR="00833398" w:rsidRPr="000D0A5D" w:rsidRDefault="00833398" w:rsidP="00833398">
            <w:pPr>
              <w:spacing w:after="160" w:line="259" w:lineRule="auto"/>
              <w:rPr>
                <w:sz w:val="18"/>
                <w:szCs w:val="18"/>
              </w:rPr>
            </w:pPr>
          </w:p>
        </w:tc>
        <w:tc>
          <w:tcPr>
            <w:tcW w:w="1843" w:type="dxa"/>
          </w:tcPr>
          <w:p w14:paraId="62BE30F4" w14:textId="77777777" w:rsidR="00833398" w:rsidRPr="000D0A5D" w:rsidRDefault="00833398" w:rsidP="00833398">
            <w:pPr>
              <w:spacing w:after="160" w:line="259" w:lineRule="auto"/>
              <w:rPr>
                <w:sz w:val="18"/>
                <w:szCs w:val="18"/>
              </w:rPr>
            </w:pPr>
          </w:p>
        </w:tc>
        <w:tc>
          <w:tcPr>
            <w:tcW w:w="1134" w:type="dxa"/>
          </w:tcPr>
          <w:p w14:paraId="3568F35B" w14:textId="4BF3669A" w:rsidR="00833398" w:rsidRPr="000D0A5D" w:rsidRDefault="00833398" w:rsidP="00833398">
            <w:pPr>
              <w:pStyle w:val="Prrafodelista"/>
              <w:ind w:left="0"/>
              <w:jc w:val="both"/>
              <w:rPr>
                <w:sz w:val="18"/>
                <w:szCs w:val="18"/>
              </w:rPr>
            </w:pPr>
            <w:r>
              <w:rPr>
                <w:sz w:val="18"/>
                <w:szCs w:val="18"/>
              </w:rPr>
              <w:t>Precio unitario</w:t>
            </w:r>
          </w:p>
        </w:tc>
        <w:tc>
          <w:tcPr>
            <w:tcW w:w="1134" w:type="dxa"/>
          </w:tcPr>
          <w:p w14:paraId="164CC76C" w14:textId="53B404B3" w:rsidR="00833398" w:rsidRPr="000D0A5D" w:rsidRDefault="00833398" w:rsidP="00833398">
            <w:pPr>
              <w:pStyle w:val="Prrafodelista"/>
              <w:ind w:left="0"/>
              <w:jc w:val="both"/>
              <w:rPr>
                <w:sz w:val="18"/>
                <w:szCs w:val="18"/>
              </w:rPr>
            </w:pPr>
            <w:r>
              <w:rPr>
                <w:sz w:val="18"/>
                <w:szCs w:val="18"/>
              </w:rPr>
              <w:t xml:space="preserve">Precio total </w:t>
            </w:r>
          </w:p>
        </w:tc>
        <w:tc>
          <w:tcPr>
            <w:tcW w:w="1134" w:type="dxa"/>
          </w:tcPr>
          <w:p w14:paraId="1A8B3A27" w14:textId="4774ED4D" w:rsidR="00833398" w:rsidRPr="000D0A5D" w:rsidRDefault="00833398" w:rsidP="00833398">
            <w:pPr>
              <w:pStyle w:val="Prrafodelista"/>
              <w:ind w:left="0"/>
              <w:jc w:val="both"/>
              <w:rPr>
                <w:sz w:val="18"/>
                <w:szCs w:val="18"/>
              </w:rPr>
            </w:pPr>
            <w:r>
              <w:rPr>
                <w:sz w:val="18"/>
                <w:szCs w:val="18"/>
              </w:rPr>
              <w:t>Precio unitario</w:t>
            </w:r>
          </w:p>
        </w:tc>
        <w:tc>
          <w:tcPr>
            <w:tcW w:w="1276" w:type="dxa"/>
          </w:tcPr>
          <w:p w14:paraId="6A429B52" w14:textId="6BC07B29" w:rsidR="00833398" w:rsidRPr="000D0A5D" w:rsidRDefault="00833398" w:rsidP="00833398">
            <w:pPr>
              <w:pStyle w:val="Prrafodelista"/>
              <w:ind w:left="0"/>
              <w:jc w:val="both"/>
              <w:rPr>
                <w:sz w:val="18"/>
                <w:szCs w:val="18"/>
              </w:rPr>
            </w:pPr>
            <w:r>
              <w:rPr>
                <w:sz w:val="18"/>
                <w:szCs w:val="18"/>
              </w:rPr>
              <w:t xml:space="preserve">Precio total </w:t>
            </w:r>
          </w:p>
        </w:tc>
        <w:tc>
          <w:tcPr>
            <w:tcW w:w="1134" w:type="dxa"/>
          </w:tcPr>
          <w:p w14:paraId="184D78A0" w14:textId="66CE81A0" w:rsidR="00833398" w:rsidRPr="000D0A5D" w:rsidRDefault="00833398" w:rsidP="00833398">
            <w:pPr>
              <w:rPr>
                <w:sz w:val="18"/>
                <w:szCs w:val="18"/>
              </w:rPr>
            </w:pPr>
            <w:r>
              <w:rPr>
                <w:sz w:val="18"/>
                <w:szCs w:val="18"/>
              </w:rPr>
              <w:t>Precio unitario</w:t>
            </w:r>
          </w:p>
        </w:tc>
        <w:tc>
          <w:tcPr>
            <w:tcW w:w="1330" w:type="dxa"/>
          </w:tcPr>
          <w:p w14:paraId="6F1951D0" w14:textId="1B4FB52A" w:rsidR="00833398" w:rsidRPr="000D0A5D" w:rsidRDefault="00833398" w:rsidP="00833398">
            <w:pPr>
              <w:rPr>
                <w:sz w:val="18"/>
                <w:szCs w:val="18"/>
              </w:rPr>
            </w:pPr>
            <w:r>
              <w:rPr>
                <w:sz w:val="18"/>
                <w:szCs w:val="18"/>
              </w:rPr>
              <w:t xml:space="preserve">Precio total </w:t>
            </w:r>
          </w:p>
        </w:tc>
      </w:tr>
      <w:tr w:rsidR="000D0A5D" w14:paraId="2087C085" w14:textId="77777777" w:rsidTr="006A063B">
        <w:trPr>
          <w:trHeight w:val="745"/>
          <w:jc w:val="center"/>
        </w:trPr>
        <w:tc>
          <w:tcPr>
            <w:tcW w:w="562" w:type="dxa"/>
          </w:tcPr>
          <w:p w14:paraId="73FD9308" w14:textId="7EBC1700" w:rsidR="000D0A5D" w:rsidRPr="000D0A5D" w:rsidRDefault="000D0A5D" w:rsidP="000D0A5D">
            <w:pPr>
              <w:spacing w:after="160" w:line="259" w:lineRule="auto"/>
              <w:rPr>
                <w:sz w:val="18"/>
                <w:szCs w:val="18"/>
              </w:rPr>
            </w:pPr>
            <w:r w:rsidRPr="000D0A5D">
              <w:rPr>
                <w:sz w:val="18"/>
                <w:szCs w:val="18"/>
              </w:rPr>
              <w:t>2</w:t>
            </w:r>
          </w:p>
        </w:tc>
        <w:tc>
          <w:tcPr>
            <w:tcW w:w="1843" w:type="dxa"/>
          </w:tcPr>
          <w:p w14:paraId="4F002E81" w14:textId="26AB6BE5" w:rsidR="000D0A5D" w:rsidRPr="000D0A5D" w:rsidRDefault="000D0A5D" w:rsidP="000D0A5D">
            <w:pPr>
              <w:spacing w:after="160" w:line="259" w:lineRule="auto"/>
              <w:rPr>
                <w:sz w:val="18"/>
                <w:szCs w:val="18"/>
              </w:rPr>
            </w:pPr>
            <w:r w:rsidRPr="000D0A5D">
              <w:rPr>
                <w:sz w:val="18"/>
                <w:szCs w:val="18"/>
              </w:rPr>
              <w:t>Motosierras 281x 9.80.7 cc/4.2KW barra solida 28 paso 3/8</w:t>
            </w:r>
          </w:p>
        </w:tc>
        <w:tc>
          <w:tcPr>
            <w:tcW w:w="1134" w:type="dxa"/>
          </w:tcPr>
          <w:p w14:paraId="38329F84" w14:textId="77777777" w:rsidR="000D0A5D" w:rsidRPr="000D0A5D" w:rsidRDefault="000D0A5D" w:rsidP="000D0A5D">
            <w:pPr>
              <w:pStyle w:val="Prrafodelista"/>
              <w:ind w:left="0"/>
              <w:jc w:val="both"/>
              <w:rPr>
                <w:sz w:val="18"/>
                <w:szCs w:val="18"/>
              </w:rPr>
            </w:pPr>
            <w:r w:rsidRPr="000D0A5D">
              <w:rPr>
                <w:sz w:val="18"/>
                <w:szCs w:val="18"/>
              </w:rPr>
              <w:t>$16,599.17</w:t>
            </w:r>
          </w:p>
        </w:tc>
        <w:tc>
          <w:tcPr>
            <w:tcW w:w="1134" w:type="dxa"/>
          </w:tcPr>
          <w:p w14:paraId="5504EF91" w14:textId="445E2451" w:rsidR="000D0A5D" w:rsidRPr="000D0A5D" w:rsidRDefault="000D0A5D" w:rsidP="000D0A5D">
            <w:pPr>
              <w:pStyle w:val="Prrafodelista"/>
              <w:ind w:left="0"/>
              <w:jc w:val="both"/>
              <w:rPr>
                <w:sz w:val="18"/>
                <w:szCs w:val="18"/>
              </w:rPr>
            </w:pPr>
            <w:r w:rsidRPr="000D0A5D">
              <w:rPr>
                <w:sz w:val="18"/>
                <w:szCs w:val="18"/>
              </w:rPr>
              <w:t>$</w:t>
            </w:r>
            <w:r w:rsidR="006547F8">
              <w:rPr>
                <w:sz w:val="18"/>
                <w:szCs w:val="18"/>
              </w:rPr>
              <w:t>33,198.34</w:t>
            </w:r>
          </w:p>
        </w:tc>
        <w:tc>
          <w:tcPr>
            <w:tcW w:w="1134" w:type="dxa"/>
          </w:tcPr>
          <w:p w14:paraId="5BEFE04D" w14:textId="0F030F4D" w:rsidR="000D0A5D" w:rsidRPr="000D0A5D" w:rsidRDefault="000D0A5D" w:rsidP="000D0A5D">
            <w:pPr>
              <w:pStyle w:val="Prrafodelista"/>
              <w:ind w:left="0"/>
              <w:jc w:val="both"/>
              <w:rPr>
                <w:sz w:val="18"/>
                <w:szCs w:val="18"/>
              </w:rPr>
            </w:pPr>
            <w:r w:rsidRPr="000D0A5D">
              <w:rPr>
                <w:sz w:val="18"/>
                <w:szCs w:val="18"/>
              </w:rPr>
              <w:t>$</w:t>
            </w:r>
            <w:r w:rsidR="00833398">
              <w:rPr>
                <w:sz w:val="18"/>
                <w:szCs w:val="18"/>
              </w:rPr>
              <w:t xml:space="preserve"> 20,000.00</w:t>
            </w:r>
          </w:p>
        </w:tc>
        <w:tc>
          <w:tcPr>
            <w:tcW w:w="1276" w:type="dxa"/>
          </w:tcPr>
          <w:p w14:paraId="39676C50" w14:textId="1A0A6112" w:rsidR="000D0A5D" w:rsidRPr="000D0A5D" w:rsidRDefault="000D0A5D" w:rsidP="000D0A5D">
            <w:pPr>
              <w:pStyle w:val="Prrafodelista"/>
              <w:ind w:left="0"/>
              <w:jc w:val="both"/>
              <w:rPr>
                <w:sz w:val="18"/>
                <w:szCs w:val="18"/>
              </w:rPr>
            </w:pPr>
            <w:r w:rsidRPr="000D0A5D">
              <w:rPr>
                <w:sz w:val="18"/>
                <w:szCs w:val="18"/>
              </w:rPr>
              <w:t>$</w:t>
            </w:r>
            <w:r w:rsidR="006A063B">
              <w:rPr>
                <w:sz w:val="18"/>
                <w:szCs w:val="18"/>
              </w:rPr>
              <w:t>36,000.00</w:t>
            </w:r>
          </w:p>
        </w:tc>
        <w:tc>
          <w:tcPr>
            <w:tcW w:w="1134" w:type="dxa"/>
          </w:tcPr>
          <w:p w14:paraId="50E6FE49" w14:textId="2B80FFA7" w:rsidR="000D0A5D" w:rsidRPr="000D0A5D" w:rsidRDefault="000D0A5D" w:rsidP="000D0A5D">
            <w:pPr>
              <w:rPr>
                <w:sz w:val="18"/>
                <w:szCs w:val="18"/>
              </w:rPr>
            </w:pPr>
            <w:r w:rsidRPr="000D0A5D">
              <w:rPr>
                <w:sz w:val="18"/>
                <w:szCs w:val="18"/>
              </w:rPr>
              <w:t>$</w:t>
            </w:r>
            <w:r w:rsidR="006A063B">
              <w:rPr>
                <w:sz w:val="18"/>
                <w:szCs w:val="18"/>
              </w:rPr>
              <w:t>17,680.00</w:t>
            </w:r>
          </w:p>
        </w:tc>
        <w:tc>
          <w:tcPr>
            <w:tcW w:w="1330" w:type="dxa"/>
          </w:tcPr>
          <w:p w14:paraId="295AA612" w14:textId="6C0F19FE" w:rsidR="000D0A5D" w:rsidRPr="000D0A5D" w:rsidRDefault="000D0A5D" w:rsidP="000D0A5D">
            <w:pPr>
              <w:rPr>
                <w:sz w:val="18"/>
                <w:szCs w:val="18"/>
              </w:rPr>
            </w:pPr>
            <w:r w:rsidRPr="000D0A5D">
              <w:rPr>
                <w:sz w:val="18"/>
                <w:szCs w:val="18"/>
              </w:rPr>
              <w:t>$</w:t>
            </w:r>
            <w:r w:rsidR="006A063B">
              <w:rPr>
                <w:sz w:val="18"/>
                <w:szCs w:val="18"/>
              </w:rPr>
              <w:t>35,360.00</w:t>
            </w:r>
          </w:p>
        </w:tc>
      </w:tr>
      <w:tr w:rsidR="000D0A5D" w14:paraId="3F8AC360" w14:textId="77777777" w:rsidTr="006A063B">
        <w:trPr>
          <w:trHeight w:val="448"/>
          <w:jc w:val="center"/>
        </w:trPr>
        <w:tc>
          <w:tcPr>
            <w:tcW w:w="562" w:type="dxa"/>
          </w:tcPr>
          <w:p w14:paraId="15C357D5" w14:textId="39D855B6" w:rsidR="000D0A5D" w:rsidRPr="000D0A5D" w:rsidRDefault="000D0A5D" w:rsidP="000D0A5D">
            <w:pPr>
              <w:pStyle w:val="Prrafodelista"/>
              <w:ind w:left="0"/>
              <w:jc w:val="both"/>
              <w:rPr>
                <w:sz w:val="18"/>
                <w:szCs w:val="18"/>
              </w:rPr>
            </w:pPr>
            <w:r w:rsidRPr="000D0A5D">
              <w:rPr>
                <w:sz w:val="18"/>
                <w:szCs w:val="18"/>
              </w:rPr>
              <w:t>2</w:t>
            </w:r>
          </w:p>
        </w:tc>
        <w:tc>
          <w:tcPr>
            <w:tcW w:w="1843" w:type="dxa"/>
          </w:tcPr>
          <w:p w14:paraId="020D4C71" w14:textId="5229566E" w:rsidR="000D0A5D" w:rsidRPr="000D0A5D" w:rsidRDefault="000D0A5D" w:rsidP="000D0A5D">
            <w:pPr>
              <w:spacing w:after="160" w:line="259" w:lineRule="auto"/>
              <w:rPr>
                <w:sz w:val="18"/>
                <w:szCs w:val="18"/>
              </w:rPr>
            </w:pPr>
            <w:r w:rsidRPr="000D0A5D">
              <w:rPr>
                <w:sz w:val="18"/>
                <w:szCs w:val="18"/>
              </w:rPr>
              <w:t>Motosierras 365 65.1 CC/3.4 kw Barra Piñon 24 paso 3/8</w:t>
            </w:r>
          </w:p>
        </w:tc>
        <w:tc>
          <w:tcPr>
            <w:tcW w:w="1134" w:type="dxa"/>
          </w:tcPr>
          <w:p w14:paraId="3EDFC75C" w14:textId="77777777" w:rsidR="000D0A5D" w:rsidRPr="000D0A5D" w:rsidRDefault="000D0A5D" w:rsidP="000D0A5D">
            <w:pPr>
              <w:pStyle w:val="Prrafodelista"/>
              <w:ind w:left="0"/>
              <w:jc w:val="both"/>
              <w:rPr>
                <w:sz w:val="18"/>
                <w:szCs w:val="18"/>
              </w:rPr>
            </w:pPr>
            <w:r w:rsidRPr="000D0A5D">
              <w:rPr>
                <w:sz w:val="18"/>
                <w:szCs w:val="18"/>
              </w:rPr>
              <w:t>$ 13,315.69</w:t>
            </w:r>
          </w:p>
        </w:tc>
        <w:tc>
          <w:tcPr>
            <w:tcW w:w="1134" w:type="dxa"/>
          </w:tcPr>
          <w:p w14:paraId="533A3828" w14:textId="6AA40965" w:rsidR="000D0A5D" w:rsidRPr="000D0A5D" w:rsidRDefault="000D0A5D" w:rsidP="000D0A5D">
            <w:pPr>
              <w:pStyle w:val="Prrafodelista"/>
              <w:ind w:left="0"/>
              <w:jc w:val="both"/>
              <w:rPr>
                <w:sz w:val="18"/>
                <w:szCs w:val="18"/>
              </w:rPr>
            </w:pPr>
            <w:r w:rsidRPr="000D0A5D">
              <w:rPr>
                <w:sz w:val="18"/>
                <w:szCs w:val="18"/>
              </w:rPr>
              <w:t>$</w:t>
            </w:r>
            <w:r w:rsidR="006547F8">
              <w:rPr>
                <w:sz w:val="18"/>
                <w:szCs w:val="18"/>
              </w:rPr>
              <w:t>26,631.38</w:t>
            </w:r>
          </w:p>
        </w:tc>
        <w:tc>
          <w:tcPr>
            <w:tcW w:w="1134" w:type="dxa"/>
          </w:tcPr>
          <w:p w14:paraId="44CD61C0" w14:textId="2F4241A7" w:rsidR="000D0A5D" w:rsidRPr="000D0A5D" w:rsidRDefault="000D0A5D" w:rsidP="000D0A5D">
            <w:pPr>
              <w:pStyle w:val="Prrafodelista"/>
              <w:ind w:left="0"/>
              <w:jc w:val="both"/>
              <w:rPr>
                <w:sz w:val="18"/>
                <w:szCs w:val="18"/>
              </w:rPr>
            </w:pPr>
            <w:r w:rsidRPr="000D0A5D">
              <w:rPr>
                <w:sz w:val="18"/>
                <w:szCs w:val="18"/>
              </w:rPr>
              <w:t>$</w:t>
            </w:r>
            <w:r w:rsidR="00833398">
              <w:rPr>
                <w:sz w:val="18"/>
                <w:szCs w:val="18"/>
              </w:rPr>
              <w:t>16,243.00</w:t>
            </w:r>
          </w:p>
        </w:tc>
        <w:tc>
          <w:tcPr>
            <w:tcW w:w="1276" w:type="dxa"/>
          </w:tcPr>
          <w:p w14:paraId="7B893DB5" w14:textId="1B3AAE68" w:rsidR="000D0A5D" w:rsidRPr="000D0A5D" w:rsidRDefault="000D0A5D" w:rsidP="000D0A5D">
            <w:pPr>
              <w:pStyle w:val="Prrafodelista"/>
              <w:ind w:left="0"/>
              <w:jc w:val="both"/>
              <w:rPr>
                <w:sz w:val="18"/>
                <w:szCs w:val="18"/>
              </w:rPr>
            </w:pPr>
            <w:r w:rsidRPr="000D0A5D">
              <w:rPr>
                <w:sz w:val="18"/>
                <w:szCs w:val="18"/>
              </w:rPr>
              <w:t>$</w:t>
            </w:r>
            <w:r w:rsidR="006A063B">
              <w:rPr>
                <w:sz w:val="18"/>
                <w:szCs w:val="18"/>
              </w:rPr>
              <w:t>29,237.40</w:t>
            </w:r>
          </w:p>
        </w:tc>
        <w:tc>
          <w:tcPr>
            <w:tcW w:w="1134" w:type="dxa"/>
          </w:tcPr>
          <w:p w14:paraId="50B7706B" w14:textId="65A6A097" w:rsidR="000D0A5D" w:rsidRPr="000D0A5D" w:rsidRDefault="000D0A5D" w:rsidP="000D0A5D">
            <w:pPr>
              <w:pStyle w:val="Prrafodelista"/>
              <w:ind w:left="0"/>
              <w:jc w:val="both"/>
              <w:rPr>
                <w:sz w:val="18"/>
                <w:szCs w:val="18"/>
              </w:rPr>
            </w:pPr>
            <w:r w:rsidRPr="000D0A5D">
              <w:rPr>
                <w:sz w:val="18"/>
                <w:szCs w:val="18"/>
              </w:rPr>
              <w:t>$</w:t>
            </w:r>
            <w:r w:rsidR="006A063B">
              <w:rPr>
                <w:sz w:val="18"/>
                <w:szCs w:val="18"/>
              </w:rPr>
              <w:t xml:space="preserve"> 13,995.00</w:t>
            </w:r>
          </w:p>
        </w:tc>
        <w:tc>
          <w:tcPr>
            <w:tcW w:w="1330" w:type="dxa"/>
          </w:tcPr>
          <w:p w14:paraId="5B113E2A" w14:textId="1A651119" w:rsidR="000D0A5D" w:rsidRPr="000D0A5D" w:rsidRDefault="000D0A5D" w:rsidP="000D0A5D">
            <w:pPr>
              <w:pStyle w:val="Prrafodelista"/>
              <w:ind w:left="0"/>
              <w:jc w:val="both"/>
              <w:rPr>
                <w:sz w:val="18"/>
                <w:szCs w:val="18"/>
              </w:rPr>
            </w:pPr>
            <w:r w:rsidRPr="000D0A5D">
              <w:rPr>
                <w:sz w:val="18"/>
                <w:szCs w:val="18"/>
              </w:rPr>
              <w:t>$</w:t>
            </w:r>
            <w:r w:rsidR="006A063B">
              <w:rPr>
                <w:sz w:val="18"/>
                <w:szCs w:val="18"/>
              </w:rPr>
              <w:t xml:space="preserve"> 27,990.00</w:t>
            </w:r>
          </w:p>
        </w:tc>
      </w:tr>
      <w:tr w:rsidR="000D0A5D" w14:paraId="21A23FE2" w14:textId="77777777" w:rsidTr="006A063B">
        <w:trPr>
          <w:trHeight w:val="667"/>
          <w:jc w:val="center"/>
        </w:trPr>
        <w:tc>
          <w:tcPr>
            <w:tcW w:w="562" w:type="dxa"/>
          </w:tcPr>
          <w:p w14:paraId="497605DA" w14:textId="7F31CEF4" w:rsidR="000D0A5D" w:rsidRPr="000D0A5D" w:rsidRDefault="000D0A5D" w:rsidP="000D0A5D">
            <w:pPr>
              <w:pStyle w:val="Prrafodelista"/>
              <w:ind w:left="0"/>
              <w:jc w:val="both"/>
              <w:rPr>
                <w:sz w:val="18"/>
                <w:szCs w:val="18"/>
              </w:rPr>
            </w:pPr>
            <w:r w:rsidRPr="000D0A5D">
              <w:rPr>
                <w:sz w:val="18"/>
                <w:szCs w:val="18"/>
              </w:rPr>
              <w:t>1</w:t>
            </w:r>
          </w:p>
        </w:tc>
        <w:tc>
          <w:tcPr>
            <w:tcW w:w="1843" w:type="dxa"/>
          </w:tcPr>
          <w:p w14:paraId="4FCB5D14" w14:textId="4818E33C" w:rsidR="000D0A5D" w:rsidRPr="000D0A5D" w:rsidRDefault="000D0A5D" w:rsidP="000D0A5D">
            <w:pPr>
              <w:spacing w:after="160" w:line="259" w:lineRule="auto"/>
              <w:rPr>
                <w:sz w:val="18"/>
                <w:szCs w:val="18"/>
                <w:lang w:val="en-US"/>
              </w:rPr>
            </w:pPr>
            <w:r w:rsidRPr="000D0A5D">
              <w:rPr>
                <w:sz w:val="18"/>
                <w:szCs w:val="18"/>
                <w:lang w:val="en-US"/>
              </w:rPr>
              <w:t xml:space="preserve">Motosierra multiusos 353-51.7 CC 2.4 KW/3 22 HP </w:t>
            </w:r>
          </w:p>
        </w:tc>
        <w:tc>
          <w:tcPr>
            <w:tcW w:w="1134" w:type="dxa"/>
          </w:tcPr>
          <w:p w14:paraId="222C866B" w14:textId="77777777" w:rsidR="000D0A5D" w:rsidRPr="000D0A5D" w:rsidRDefault="000D0A5D" w:rsidP="000D0A5D">
            <w:pPr>
              <w:pStyle w:val="Prrafodelista"/>
              <w:ind w:left="0"/>
              <w:jc w:val="both"/>
              <w:rPr>
                <w:sz w:val="18"/>
                <w:szCs w:val="18"/>
              </w:rPr>
            </w:pPr>
            <w:r w:rsidRPr="000D0A5D">
              <w:rPr>
                <w:sz w:val="18"/>
                <w:szCs w:val="18"/>
              </w:rPr>
              <w:t>$ 10,620.68</w:t>
            </w:r>
          </w:p>
        </w:tc>
        <w:tc>
          <w:tcPr>
            <w:tcW w:w="1134" w:type="dxa"/>
          </w:tcPr>
          <w:p w14:paraId="41CFE3B7" w14:textId="299DCCA4" w:rsidR="000D0A5D" w:rsidRDefault="000D0A5D" w:rsidP="000D0A5D">
            <w:pPr>
              <w:pStyle w:val="Prrafodelista"/>
              <w:ind w:left="0"/>
              <w:jc w:val="both"/>
              <w:rPr>
                <w:sz w:val="18"/>
                <w:szCs w:val="18"/>
              </w:rPr>
            </w:pPr>
            <w:r w:rsidRPr="000D0A5D">
              <w:rPr>
                <w:sz w:val="18"/>
                <w:szCs w:val="18"/>
              </w:rPr>
              <w:t>$</w:t>
            </w:r>
            <w:r w:rsidR="006547F8">
              <w:rPr>
                <w:sz w:val="18"/>
                <w:szCs w:val="18"/>
              </w:rPr>
              <w:t>10,620.68</w:t>
            </w:r>
          </w:p>
          <w:p w14:paraId="47BE9CC9" w14:textId="675AD1B9" w:rsidR="000D0A5D" w:rsidRPr="000D0A5D" w:rsidRDefault="000D0A5D" w:rsidP="000D0A5D">
            <w:pPr>
              <w:pStyle w:val="Prrafodelista"/>
              <w:ind w:left="0"/>
              <w:jc w:val="both"/>
              <w:rPr>
                <w:sz w:val="18"/>
                <w:szCs w:val="18"/>
              </w:rPr>
            </w:pPr>
          </w:p>
        </w:tc>
        <w:tc>
          <w:tcPr>
            <w:tcW w:w="1134" w:type="dxa"/>
          </w:tcPr>
          <w:p w14:paraId="7691A0A9" w14:textId="27C82928" w:rsidR="000D0A5D" w:rsidRDefault="000D0A5D" w:rsidP="000D0A5D">
            <w:pPr>
              <w:pStyle w:val="Prrafodelista"/>
              <w:ind w:left="0"/>
              <w:jc w:val="both"/>
              <w:rPr>
                <w:sz w:val="18"/>
                <w:szCs w:val="18"/>
              </w:rPr>
            </w:pPr>
            <w:r w:rsidRPr="000D0A5D">
              <w:rPr>
                <w:sz w:val="18"/>
                <w:szCs w:val="18"/>
              </w:rPr>
              <w:t>$</w:t>
            </w:r>
            <w:r w:rsidR="006A063B">
              <w:rPr>
                <w:sz w:val="18"/>
                <w:szCs w:val="18"/>
              </w:rPr>
              <w:t>13,226.00</w:t>
            </w:r>
          </w:p>
          <w:p w14:paraId="675EDEF1" w14:textId="77777777" w:rsidR="000D0A5D" w:rsidRDefault="000D0A5D" w:rsidP="000D0A5D"/>
        </w:tc>
        <w:tc>
          <w:tcPr>
            <w:tcW w:w="1276" w:type="dxa"/>
          </w:tcPr>
          <w:p w14:paraId="52953CD5" w14:textId="35418E78" w:rsidR="000D0A5D" w:rsidRDefault="000D0A5D" w:rsidP="000D0A5D">
            <w:pPr>
              <w:pStyle w:val="Prrafodelista"/>
              <w:ind w:left="0"/>
              <w:jc w:val="both"/>
              <w:rPr>
                <w:sz w:val="18"/>
                <w:szCs w:val="18"/>
              </w:rPr>
            </w:pPr>
            <w:r w:rsidRPr="000D0A5D">
              <w:rPr>
                <w:sz w:val="18"/>
                <w:szCs w:val="18"/>
              </w:rPr>
              <w:t>$</w:t>
            </w:r>
            <w:r w:rsidR="006A063B">
              <w:rPr>
                <w:sz w:val="18"/>
                <w:szCs w:val="18"/>
              </w:rPr>
              <w:t>11,903.40</w:t>
            </w:r>
          </w:p>
          <w:p w14:paraId="49152EDC" w14:textId="77777777" w:rsidR="000D0A5D" w:rsidRPr="000D0A5D" w:rsidRDefault="000D0A5D" w:rsidP="000D0A5D">
            <w:pPr>
              <w:jc w:val="center"/>
            </w:pPr>
          </w:p>
        </w:tc>
        <w:tc>
          <w:tcPr>
            <w:tcW w:w="1134" w:type="dxa"/>
          </w:tcPr>
          <w:p w14:paraId="03514AC6" w14:textId="446BA09D" w:rsidR="000D0A5D" w:rsidRPr="000D0A5D" w:rsidRDefault="000D0A5D" w:rsidP="000D0A5D">
            <w:pPr>
              <w:pStyle w:val="Prrafodelista"/>
              <w:ind w:left="0"/>
              <w:jc w:val="both"/>
              <w:rPr>
                <w:sz w:val="18"/>
                <w:szCs w:val="18"/>
              </w:rPr>
            </w:pPr>
            <w:r w:rsidRPr="000D0A5D">
              <w:rPr>
                <w:sz w:val="18"/>
                <w:szCs w:val="18"/>
              </w:rPr>
              <w:t>$</w:t>
            </w:r>
            <w:r w:rsidR="006A063B">
              <w:rPr>
                <w:sz w:val="18"/>
                <w:szCs w:val="18"/>
              </w:rPr>
              <w:t>11,475.00</w:t>
            </w:r>
          </w:p>
        </w:tc>
        <w:tc>
          <w:tcPr>
            <w:tcW w:w="1330" w:type="dxa"/>
          </w:tcPr>
          <w:p w14:paraId="253B87FE" w14:textId="324DAE3F" w:rsidR="000D0A5D" w:rsidRDefault="000D0A5D" w:rsidP="000D0A5D">
            <w:pPr>
              <w:pStyle w:val="Prrafodelista"/>
              <w:ind w:left="0"/>
              <w:jc w:val="both"/>
              <w:rPr>
                <w:sz w:val="18"/>
                <w:szCs w:val="18"/>
              </w:rPr>
            </w:pPr>
            <w:r w:rsidRPr="000D0A5D">
              <w:rPr>
                <w:sz w:val="18"/>
                <w:szCs w:val="18"/>
              </w:rPr>
              <w:t>$</w:t>
            </w:r>
            <w:r w:rsidR="006A063B">
              <w:rPr>
                <w:sz w:val="18"/>
                <w:szCs w:val="18"/>
              </w:rPr>
              <w:t>11,475.00</w:t>
            </w:r>
          </w:p>
          <w:p w14:paraId="4BCD64D6" w14:textId="2E260317" w:rsidR="000D0A5D" w:rsidRPr="000D0A5D" w:rsidRDefault="000D0A5D" w:rsidP="000D0A5D">
            <w:pPr>
              <w:pStyle w:val="Prrafodelista"/>
              <w:ind w:left="0"/>
              <w:jc w:val="both"/>
              <w:rPr>
                <w:sz w:val="18"/>
                <w:szCs w:val="18"/>
              </w:rPr>
            </w:pPr>
          </w:p>
        </w:tc>
      </w:tr>
      <w:tr w:rsidR="006A063B" w14:paraId="40F6E7BC" w14:textId="77777777" w:rsidTr="006A063B">
        <w:trPr>
          <w:jc w:val="center"/>
        </w:trPr>
        <w:tc>
          <w:tcPr>
            <w:tcW w:w="562" w:type="dxa"/>
          </w:tcPr>
          <w:p w14:paraId="3CF7DE35" w14:textId="2B558F6F" w:rsidR="006A063B" w:rsidRPr="000D0A5D" w:rsidRDefault="006A063B" w:rsidP="000D0A5D">
            <w:pPr>
              <w:pStyle w:val="Prrafodelista"/>
              <w:ind w:left="0"/>
              <w:jc w:val="both"/>
              <w:rPr>
                <w:sz w:val="18"/>
                <w:szCs w:val="18"/>
              </w:rPr>
            </w:pPr>
            <w:r w:rsidRPr="000D0A5D">
              <w:rPr>
                <w:sz w:val="18"/>
                <w:szCs w:val="18"/>
              </w:rPr>
              <w:t>2</w:t>
            </w:r>
          </w:p>
        </w:tc>
        <w:tc>
          <w:tcPr>
            <w:tcW w:w="1843" w:type="dxa"/>
          </w:tcPr>
          <w:p w14:paraId="36D07DC4" w14:textId="26C45BDD" w:rsidR="006A063B" w:rsidRPr="000D0A5D" w:rsidRDefault="006A063B" w:rsidP="000D0A5D">
            <w:pPr>
              <w:pStyle w:val="Prrafodelista"/>
              <w:ind w:left="0"/>
              <w:jc w:val="both"/>
              <w:rPr>
                <w:sz w:val="18"/>
                <w:szCs w:val="18"/>
              </w:rPr>
            </w:pPr>
            <w:r w:rsidRPr="000D0A5D">
              <w:rPr>
                <w:sz w:val="18"/>
                <w:szCs w:val="18"/>
              </w:rPr>
              <w:t>Motosierras telescopicas 525 PT 55 254 CC</w:t>
            </w:r>
          </w:p>
        </w:tc>
        <w:tc>
          <w:tcPr>
            <w:tcW w:w="1134" w:type="dxa"/>
          </w:tcPr>
          <w:p w14:paraId="2A9D38EA" w14:textId="77777777" w:rsidR="006A063B" w:rsidRPr="000D0A5D" w:rsidRDefault="006A063B" w:rsidP="000D0A5D">
            <w:pPr>
              <w:pStyle w:val="Prrafodelista"/>
              <w:ind w:left="0"/>
              <w:jc w:val="both"/>
              <w:rPr>
                <w:sz w:val="18"/>
                <w:szCs w:val="18"/>
              </w:rPr>
            </w:pPr>
            <w:r w:rsidRPr="000D0A5D">
              <w:rPr>
                <w:sz w:val="18"/>
                <w:szCs w:val="18"/>
              </w:rPr>
              <w:t>$ 14,790.60</w:t>
            </w:r>
          </w:p>
        </w:tc>
        <w:tc>
          <w:tcPr>
            <w:tcW w:w="1134" w:type="dxa"/>
          </w:tcPr>
          <w:p w14:paraId="777599F2" w14:textId="4C44B9EC" w:rsidR="006A063B" w:rsidRPr="000D0A5D" w:rsidRDefault="006A063B" w:rsidP="000D0A5D">
            <w:pPr>
              <w:pStyle w:val="Prrafodelista"/>
              <w:ind w:left="0"/>
              <w:jc w:val="both"/>
              <w:rPr>
                <w:sz w:val="18"/>
                <w:szCs w:val="18"/>
              </w:rPr>
            </w:pPr>
            <w:r>
              <w:rPr>
                <w:sz w:val="18"/>
                <w:szCs w:val="18"/>
              </w:rPr>
              <w:t>29,581.20</w:t>
            </w:r>
          </w:p>
        </w:tc>
        <w:tc>
          <w:tcPr>
            <w:tcW w:w="1134" w:type="dxa"/>
          </w:tcPr>
          <w:p w14:paraId="66735341" w14:textId="0773A770" w:rsidR="006A063B" w:rsidRPr="000D0A5D" w:rsidRDefault="006A063B" w:rsidP="000D0A5D">
            <w:pPr>
              <w:pStyle w:val="Prrafodelista"/>
              <w:ind w:left="0"/>
              <w:jc w:val="both"/>
              <w:rPr>
                <w:sz w:val="18"/>
                <w:szCs w:val="18"/>
              </w:rPr>
            </w:pPr>
            <w:r w:rsidRPr="000D0A5D">
              <w:rPr>
                <w:sz w:val="18"/>
                <w:szCs w:val="18"/>
              </w:rPr>
              <w:t>$</w:t>
            </w:r>
            <w:r>
              <w:rPr>
                <w:sz w:val="18"/>
                <w:szCs w:val="18"/>
              </w:rPr>
              <w:t xml:space="preserve"> 17,950.00</w:t>
            </w:r>
          </w:p>
        </w:tc>
        <w:tc>
          <w:tcPr>
            <w:tcW w:w="1276" w:type="dxa"/>
          </w:tcPr>
          <w:p w14:paraId="759FDFA2" w14:textId="2F035E66" w:rsidR="006A063B" w:rsidRPr="000D0A5D" w:rsidRDefault="006A063B" w:rsidP="000D0A5D">
            <w:pPr>
              <w:pStyle w:val="Prrafodelista"/>
              <w:ind w:left="0"/>
              <w:jc w:val="both"/>
              <w:rPr>
                <w:sz w:val="18"/>
                <w:szCs w:val="18"/>
              </w:rPr>
            </w:pPr>
            <w:r>
              <w:rPr>
                <w:sz w:val="18"/>
                <w:szCs w:val="18"/>
              </w:rPr>
              <w:t>$32,310.00</w:t>
            </w:r>
          </w:p>
        </w:tc>
        <w:tc>
          <w:tcPr>
            <w:tcW w:w="1134" w:type="dxa"/>
          </w:tcPr>
          <w:p w14:paraId="6493716F" w14:textId="6FFD861E" w:rsidR="006A063B" w:rsidRPr="000D0A5D" w:rsidRDefault="006A063B" w:rsidP="000D0A5D">
            <w:pPr>
              <w:pStyle w:val="Prrafodelista"/>
              <w:ind w:left="0"/>
              <w:jc w:val="both"/>
              <w:rPr>
                <w:sz w:val="18"/>
                <w:szCs w:val="18"/>
              </w:rPr>
            </w:pPr>
            <w:r w:rsidRPr="000D0A5D">
              <w:rPr>
                <w:sz w:val="18"/>
                <w:szCs w:val="18"/>
              </w:rPr>
              <w:t>$</w:t>
            </w:r>
            <w:r>
              <w:rPr>
                <w:sz w:val="18"/>
                <w:szCs w:val="18"/>
              </w:rPr>
              <w:t xml:space="preserve"> 15,215.00</w:t>
            </w:r>
          </w:p>
        </w:tc>
        <w:tc>
          <w:tcPr>
            <w:tcW w:w="1330" w:type="dxa"/>
          </w:tcPr>
          <w:p w14:paraId="11533A79" w14:textId="69226945" w:rsidR="006A063B" w:rsidRPr="000D0A5D" w:rsidRDefault="006A063B" w:rsidP="000D0A5D">
            <w:pPr>
              <w:pStyle w:val="Prrafodelista"/>
              <w:ind w:left="0"/>
              <w:jc w:val="both"/>
              <w:rPr>
                <w:sz w:val="18"/>
                <w:szCs w:val="18"/>
              </w:rPr>
            </w:pPr>
            <w:r>
              <w:rPr>
                <w:sz w:val="18"/>
                <w:szCs w:val="18"/>
              </w:rPr>
              <w:t>30,430.00</w:t>
            </w:r>
          </w:p>
        </w:tc>
      </w:tr>
      <w:tr w:rsidR="000D0A5D" w14:paraId="7FA5E897" w14:textId="77777777" w:rsidTr="00833398">
        <w:trPr>
          <w:jc w:val="center"/>
        </w:trPr>
        <w:tc>
          <w:tcPr>
            <w:tcW w:w="2405" w:type="dxa"/>
            <w:gridSpan w:val="2"/>
          </w:tcPr>
          <w:p w14:paraId="530F1EE8" w14:textId="6FCB897C" w:rsidR="000D0A5D" w:rsidRPr="006547F8" w:rsidRDefault="000D0A5D" w:rsidP="000D0A5D">
            <w:pPr>
              <w:pStyle w:val="Prrafodelista"/>
              <w:ind w:left="0"/>
              <w:jc w:val="both"/>
              <w:rPr>
                <w:b/>
                <w:sz w:val="24"/>
                <w:szCs w:val="24"/>
              </w:rPr>
            </w:pPr>
            <w:r w:rsidRPr="006547F8">
              <w:rPr>
                <w:b/>
                <w:sz w:val="24"/>
                <w:szCs w:val="24"/>
              </w:rPr>
              <w:t>T</w:t>
            </w:r>
            <w:r w:rsidR="006A063B" w:rsidRPr="006547F8">
              <w:rPr>
                <w:b/>
                <w:sz w:val="24"/>
                <w:szCs w:val="24"/>
              </w:rPr>
              <w:t xml:space="preserve">otal </w:t>
            </w:r>
            <w:r w:rsidRPr="006547F8">
              <w:rPr>
                <w:b/>
                <w:sz w:val="24"/>
                <w:szCs w:val="24"/>
              </w:rPr>
              <w:t xml:space="preserve"> </w:t>
            </w:r>
            <w:r w:rsidR="006A063B">
              <w:rPr>
                <w:b/>
                <w:sz w:val="24"/>
                <w:szCs w:val="24"/>
              </w:rPr>
              <w:t xml:space="preserve">de la propuesta </w:t>
            </w:r>
          </w:p>
        </w:tc>
        <w:tc>
          <w:tcPr>
            <w:tcW w:w="2268" w:type="dxa"/>
            <w:gridSpan w:val="2"/>
          </w:tcPr>
          <w:p w14:paraId="06217E5B" w14:textId="4838C223" w:rsidR="000D0A5D" w:rsidRPr="006547F8" w:rsidRDefault="000D0A5D" w:rsidP="000D0A5D">
            <w:pPr>
              <w:pStyle w:val="Prrafodelista"/>
              <w:ind w:left="0"/>
              <w:jc w:val="both"/>
              <w:rPr>
                <w:b/>
                <w:sz w:val="24"/>
                <w:szCs w:val="24"/>
              </w:rPr>
            </w:pPr>
            <w:r w:rsidRPr="006547F8">
              <w:rPr>
                <w:b/>
                <w:sz w:val="24"/>
                <w:szCs w:val="24"/>
              </w:rPr>
              <w:t>$</w:t>
            </w:r>
            <w:r w:rsidR="006547F8" w:rsidRPr="006547F8">
              <w:rPr>
                <w:b/>
                <w:sz w:val="24"/>
                <w:szCs w:val="24"/>
              </w:rPr>
              <w:t xml:space="preserve"> 100,031.60</w:t>
            </w:r>
          </w:p>
        </w:tc>
        <w:tc>
          <w:tcPr>
            <w:tcW w:w="2410" w:type="dxa"/>
            <w:gridSpan w:val="2"/>
          </w:tcPr>
          <w:p w14:paraId="4DF914E4" w14:textId="78A44B69" w:rsidR="000D0A5D" w:rsidRPr="006547F8" w:rsidRDefault="000D0A5D" w:rsidP="000D0A5D">
            <w:pPr>
              <w:pStyle w:val="Prrafodelista"/>
              <w:ind w:left="0"/>
              <w:jc w:val="both"/>
              <w:rPr>
                <w:b/>
                <w:sz w:val="24"/>
                <w:szCs w:val="24"/>
              </w:rPr>
            </w:pPr>
            <w:r w:rsidRPr="006547F8">
              <w:rPr>
                <w:b/>
                <w:sz w:val="24"/>
                <w:szCs w:val="24"/>
              </w:rPr>
              <w:t>$</w:t>
            </w:r>
            <w:r w:rsidR="006A063B">
              <w:rPr>
                <w:b/>
                <w:sz w:val="24"/>
                <w:szCs w:val="24"/>
              </w:rPr>
              <w:t xml:space="preserve"> 109,450.80</w:t>
            </w:r>
          </w:p>
        </w:tc>
        <w:tc>
          <w:tcPr>
            <w:tcW w:w="2464" w:type="dxa"/>
            <w:gridSpan w:val="2"/>
          </w:tcPr>
          <w:p w14:paraId="67A352A1" w14:textId="682D79B8" w:rsidR="000D0A5D" w:rsidRPr="006547F8" w:rsidRDefault="000D0A5D" w:rsidP="000D0A5D">
            <w:pPr>
              <w:pStyle w:val="Prrafodelista"/>
              <w:ind w:left="0"/>
              <w:jc w:val="both"/>
              <w:rPr>
                <w:b/>
                <w:sz w:val="24"/>
                <w:szCs w:val="24"/>
              </w:rPr>
            </w:pPr>
            <w:r w:rsidRPr="006547F8">
              <w:rPr>
                <w:b/>
                <w:sz w:val="24"/>
                <w:szCs w:val="24"/>
              </w:rPr>
              <w:t>$</w:t>
            </w:r>
            <w:r w:rsidR="006A063B">
              <w:rPr>
                <w:b/>
                <w:sz w:val="24"/>
                <w:szCs w:val="24"/>
              </w:rPr>
              <w:t>105,255.00</w:t>
            </w:r>
          </w:p>
        </w:tc>
      </w:tr>
      <w:tr w:rsidR="00093706" w14:paraId="726864AC" w14:textId="77777777" w:rsidTr="00092BAB">
        <w:trPr>
          <w:trHeight w:val="874"/>
          <w:jc w:val="center"/>
        </w:trPr>
        <w:tc>
          <w:tcPr>
            <w:tcW w:w="2405" w:type="dxa"/>
            <w:gridSpan w:val="2"/>
          </w:tcPr>
          <w:p w14:paraId="358269AC" w14:textId="77777777" w:rsidR="00093706" w:rsidRDefault="00093706" w:rsidP="002E4DA5">
            <w:pPr>
              <w:pStyle w:val="Prrafodelista"/>
              <w:ind w:left="0"/>
              <w:jc w:val="both"/>
              <w:rPr>
                <w:sz w:val="18"/>
                <w:szCs w:val="18"/>
              </w:rPr>
            </w:pPr>
          </w:p>
          <w:p w14:paraId="3EE0B433" w14:textId="77777777" w:rsidR="00093706" w:rsidRPr="000D0A5D" w:rsidRDefault="00093706" w:rsidP="002E4DA5">
            <w:pPr>
              <w:pStyle w:val="Prrafodelista"/>
              <w:ind w:left="0"/>
              <w:jc w:val="both"/>
              <w:rPr>
                <w:sz w:val="18"/>
                <w:szCs w:val="18"/>
              </w:rPr>
            </w:pPr>
            <w:r>
              <w:rPr>
                <w:sz w:val="18"/>
                <w:szCs w:val="18"/>
              </w:rPr>
              <w:t xml:space="preserve">Observaciones </w:t>
            </w:r>
          </w:p>
          <w:p w14:paraId="199C0EF5" w14:textId="26F73C78" w:rsidR="00093706" w:rsidRPr="000D0A5D" w:rsidRDefault="00093706" w:rsidP="002E4DA5">
            <w:pPr>
              <w:pStyle w:val="Prrafodelista"/>
              <w:ind w:left="0"/>
              <w:jc w:val="both"/>
              <w:rPr>
                <w:sz w:val="18"/>
                <w:szCs w:val="18"/>
              </w:rPr>
            </w:pPr>
          </w:p>
        </w:tc>
        <w:tc>
          <w:tcPr>
            <w:tcW w:w="2268" w:type="dxa"/>
            <w:gridSpan w:val="2"/>
          </w:tcPr>
          <w:p w14:paraId="12F69D8E" w14:textId="3C103F9A" w:rsidR="00093706" w:rsidRPr="000D0A5D" w:rsidRDefault="00093706" w:rsidP="00093706">
            <w:pPr>
              <w:pStyle w:val="Prrafodelista"/>
              <w:ind w:left="0"/>
              <w:jc w:val="both"/>
              <w:rPr>
                <w:sz w:val="18"/>
                <w:szCs w:val="18"/>
              </w:rPr>
            </w:pPr>
            <w:r w:rsidRPr="000D0A5D">
              <w:rPr>
                <w:sz w:val="18"/>
                <w:szCs w:val="18"/>
              </w:rPr>
              <w:t xml:space="preserve"> </w:t>
            </w:r>
            <w:r>
              <w:rPr>
                <w:sz w:val="18"/>
                <w:szCs w:val="18"/>
              </w:rPr>
              <w:t xml:space="preserve">Nos otorga credito de 15 días, calidad en su material y entrega a domicilio tiempo de entrega 15 días </w:t>
            </w:r>
          </w:p>
        </w:tc>
        <w:tc>
          <w:tcPr>
            <w:tcW w:w="2410" w:type="dxa"/>
            <w:gridSpan w:val="2"/>
          </w:tcPr>
          <w:p w14:paraId="1A070E2E" w14:textId="6821A661" w:rsidR="00093706" w:rsidRPr="000D0A5D" w:rsidRDefault="00093706" w:rsidP="002E4DA5">
            <w:pPr>
              <w:pStyle w:val="Prrafodelista"/>
              <w:ind w:left="0"/>
              <w:jc w:val="both"/>
              <w:rPr>
                <w:sz w:val="18"/>
                <w:szCs w:val="18"/>
              </w:rPr>
            </w:pPr>
            <w:r>
              <w:rPr>
                <w:sz w:val="18"/>
                <w:szCs w:val="18"/>
              </w:rPr>
              <w:t xml:space="preserve">Credito de 30 días, calidad en su material y entrega a domicilio tiempo de entrega de 15 días </w:t>
            </w:r>
          </w:p>
        </w:tc>
        <w:tc>
          <w:tcPr>
            <w:tcW w:w="2464" w:type="dxa"/>
            <w:gridSpan w:val="2"/>
          </w:tcPr>
          <w:p w14:paraId="1BB7BA07" w14:textId="671B1B1E" w:rsidR="00093706" w:rsidRPr="000D0A5D" w:rsidRDefault="00093706" w:rsidP="00093706">
            <w:pPr>
              <w:pStyle w:val="Prrafodelista"/>
              <w:ind w:left="0"/>
              <w:jc w:val="both"/>
              <w:rPr>
                <w:sz w:val="18"/>
                <w:szCs w:val="18"/>
              </w:rPr>
            </w:pPr>
            <w:r>
              <w:rPr>
                <w:sz w:val="18"/>
                <w:szCs w:val="18"/>
              </w:rPr>
              <w:t xml:space="preserve">Pago de contado entrega a domicilio tiempo de entrega de 15 días </w:t>
            </w:r>
          </w:p>
        </w:tc>
      </w:tr>
    </w:tbl>
    <w:p w14:paraId="6851167E" w14:textId="363BA51E" w:rsidR="00EC0BC0" w:rsidRPr="00205578" w:rsidRDefault="00771AB9" w:rsidP="003D1595">
      <w:pPr>
        <w:autoSpaceDE w:val="0"/>
        <w:autoSpaceDN w:val="0"/>
        <w:adjustRightInd w:val="0"/>
        <w:jc w:val="both"/>
      </w:pPr>
      <w:r w:rsidRPr="00F84B1B">
        <w:t xml:space="preserve">Una vez analizado el cuadro comparativo </w:t>
      </w:r>
      <w:r>
        <w:t xml:space="preserve">por los integrantes del Comité de Adquisiciones, </w:t>
      </w:r>
      <w:r w:rsidRPr="00B96BD5">
        <w:t xml:space="preserve">y discutido el punto, la M.C.I. Rosa María Sánchez Sánchez, en su carácter de Secretario Técnico del Comité de </w:t>
      </w:r>
      <w:r>
        <w:t>Adquisiciones</w:t>
      </w:r>
      <w:r w:rsidRPr="00B96BD5">
        <w:t xml:space="preserve"> y en base a los razonamientos anteriormente descritos</w:t>
      </w:r>
      <w:r>
        <w:t xml:space="preserve"> </w:t>
      </w:r>
      <w:r w:rsidR="00F65FEE">
        <w:t>s</w:t>
      </w:r>
      <w:r w:rsidRPr="000D2373">
        <w:rPr>
          <w:rFonts w:eastAsia="Times New Roman" w:cs="Arial"/>
        </w:rPr>
        <w:t>o</w:t>
      </w:r>
      <w:r w:rsidRPr="007562BB">
        <w:rPr>
          <w:rFonts w:eastAsia="Times New Roman" w:cs="Arial"/>
        </w:rPr>
        <w:t>mete a co</w:t>
      </w:r>
      <w:r>
        <w:rPr>
          <w:rFonts w:eastAsia="Times New Roman" w:cs="Arial"/>
        </w:rPr>
        <w:t xml:space="preserve">nsideración </w:t>
      </w:r>
      <w:r w:rsidR="00324BF7">
        <w:rPr>
          <w:rFonts w:eastAsia="Times New Roman" w:cs="Arial"/>
        </w:rPr>
        <w:t>la aprobación de la a</w:t>
      </w:r>
      <w:r w:rsidR="00EC6416">
        <w:rPr>
          <w:rFonts w:eastAsia="Times New Roman" w:cs="Arial"/>
        </w:rPr>
        <w:t xml:space="preserve">dquisición </w:t>
      </w:r>
      <w:r w:rsidR="008062CF">
        <w:rPr>
          <w:rFonts w:eastAsia="Times New Roman" w:cs="Arial"/>
        </w:rPr>
        <w:t xml:space="preserve">de </w:t>
      </w:r>
      <w:r w:rsidR="00205578" w:rsidRPr="00205578">
        <w:rPr>
          <w:rFonts w:eastAsia="Times New Roman" w:cs="Arial"/>
        </w:rPr>
        <w:t xml:space="preserve">7 MOTOSIERRAS MARCA HUSQVARNA </w:t>
      </w:r>
      <w:r w:rsidR="00205578">
        <w:rPr>
          <w:rFonts w:eastAsia="Times New Roman" w:cs="Arial"/>
        </w:rPr>
        <w:t>para la Unidad de Parques, Jardines y Espacios Deportivos</w:t>
      </w:r>
      <w:r w:rsidR="00324BF7">
        <w:rPr>
          <w:rFonts w:eastAsia="Times New Roman" w:cs="Arial"/>
        </w:rPr>
        <w:t>.</w:t>
      </w:r>
      <w:r w:rsidR="00F65FEE" w:rsidRPr="00187193">
        <w:t xml:space="preserve"> </w:t>
      </w:r>
      <w:r w:rsidR="00483876" w:rsidRPr="00187193">
        <w:rPr>
          <w:b/>
        </w:rPr>
        <w:t xml:space="preserve">Por </w:t>
      </w:r>
      <w:r w:rsidR="00050F11">
        <w:rPr>
          <w:b/>
        </w:rPr>
        <w:t>unanimidad</w:t>
      </w:r>
      <w:r w:rsidR="00483876" w:rsidRPr="00187193">
        <w:rPr>
          <w:b/>
        </w:rPr>
        <w:t xml:space="preserve">  </w:t>
      </w:r>
      <w:r w:rsidR="009909C1" w:rsidRPr="00187193">
        <w:rPr>
          <w:b/>
        </w:rPr>
        <w:t>este C</w:t>
      </w:r>
      <w:r w:rsidR="00483876" w:rsidRPr="00187193">
        <w:rPr>
          <w:b/>
        </w:rPr>
        <w:t>omité de Adquisiciones resuelve adjudicar la totalidad de la partida del presente proceso de adquisición</w:t>
      </w:r>
      <w:r w:rsidR="00D923D1" w:rsidRPr="00187193">
        <w:rPr>
          <w:b/>
        </w:rPr>
        <w:t xml:space="preserve"> por un monto de </w:t>
      </w:r>
      <w:r w:rsidR="00205578" w:rsidRPr="006547F8">
        <w:rPr>
          <w:b/>
        </w:rPr>
        <w:t>$ 100,031.60</w:t>
      </w:r>
      <w:r w:rsidR="00205578" w:rsidRPr="00187193">
        <w:rPr>
          <w:b/>
        </w:rPr>
        <w:t xml:space="preserve"> </w:t>
      </w:r>
      <w:r w:rsidR="00D923D1" w:rsidRPr="00187193">
        <w:rPr>
          <w:b/>
        </w:rPr>
        <w:t>(</w:t>
      </w:r>
      <w:r w:rsidR="00205578">
        <w:rPr>
          <w:b/>
        </w:rPr>
        <w:t xml:space="preserve">cien mil treinta y un </w:t>
      </w:r>
      <w:r w:rsidR="00D923D1" w:rsidRPr="00187193">
        <w:rPr>
          <w:b/>
        </w:rPr>
        <w:t xml:space="preserve"> pesos </w:t>
      </w:r>
      <w:r w:rsidR="00205578">
        <w:rPr>
          <w:b/>
        </w:rPr>
        <w:t>6</w:t>
      </w:r>
      <w:r w:rsidR="00324BF7">
        <w:rPr>
          <w:b/>
        </w:rPr>
        <w:t>0</w:t>
      </w:r>
      <w:r w:rsidR="00D923D1" w:rsidRPr="00187193">
        <w:rPr>
          <w:b/>
        </w:rPr>
        <w:t xml:space="preserve">/100 m.n.) </w:t>
      </w:r>
      <w:r w:rsidR="00205578">
        <w:rPr>
          <w:b/>
        </w:rPr>
        <w:t xml:space="preserve">a la empresa de persona física  </w:t>
      </w:r>
      <w:r w:rsidR="00205578" w:rsidRPr="00205578">
        <w:rPr>
          <w:b/>
        </w:rPr>
        <w:t>ARTURO ISMAEL MAGAÑA</w:t>
      </w:r>
      <w:r w:rsidR="00324BF7" w:rsidRPr="00324BF7">
        <w:rPr>
          <w:b/>
        </w:rPr>
        <w:t xml:space="preserve">  </w:t>
      </w:r>
      <w:r w:rsidR="003D1595" w:rsidRPr="00187193">
        <w:rPr>
          <w:b/>
        </w:rPr>
        <w:t>toda vez que cumple admini</w:t>
      </w:r>
      <w:r w:rsidR="003C0CC1">
        <w:rPr>
          <w:b/>
        </w:rPr>
        <w:t>s</w:t>
      </w:r>
      <w:r w:rsidR="003D1595" w:rsidRPr="00187193">
        <w:rPr>
          <w:b/>
        </w:rPr>
        <w:t>trativa y tecnicamente y oferta el precio mas bajo en su propuesta económica por lo que resulta conveniente a los interes del Municipio de Zapotlan el Grande.</w:t>
      </w:r>
      <w:r w:rsidR="006E454A" w:rsidRPr="00187193">
        <w:rPr>
          <w:b/>
        </w:rPr>
        <w:t xml:space="preserve"> </w:t>
      </w:r>
      <w:r w:rsidR="006E454A" w:rsidRPr="00187193">
        <w:t xml:space="preserve">Mismos </w:t>
      </w:r>
      <w:r w:rsidR="00187193" w:rsidRPr="00187193">
        <w:t>que seran devengados de la pa</w:t>
      </w:r>
      <w:r w:rsidR="006E454A" w:rsidRPr="00187193">
        <w:t xml:space="preserve">rtida presupuestal </w:t>
      </w:r>
      <w:r w:rsidR="00205578">
        <w:t>5.6.7</w:t>
      </w:r>
      <w:r w:rsidR="00324BF7">
        <w:t xml:space="preserve"> </w:t>
      </w:r>
      <w:r w:rsidR="00205578" w:rsidRPr="00205578">
        <w:t>Herramientas y máquinas-herramienta</w:t>
      </w:r>
      <w:r w:rsidR="00205578">
        <w:t xml:space="preserve">. Esta adquisción se llevo </w:t>
      </w:r>
      <w:r w:rsidR="003D1595" w:rsidRPr="00187193">
        <w:t xml:space="preserve">a cabo </w:t>
      </w:r>
      <w:r w:rsidR="00C72AA8" w:rsidRPr="00187193">
        <w:t xml:space="preserve"> </w:t>
      </w:r>
      <w:r w:rsidR="008F24CF" w:rsidRPr="00187193">
        <w:t>fundamentada en el</w:t>
      </w:r>
      <w:r w:rsidR="008F24CF" w:rsidRPr="00187193">
        <w:rPr>
          <w:b/>
        </w:rPr>
        <w:t xml:space="preserve"> </w:t>
      </w:r>
      <w:r w:rsidR="008F24CF" w:rsidRPr="00187193">
        <w:rPr>
          <w:rFonts w:cs="Arial-BoldMT"/>
          <w:bCs/>
          <w:noProof w:val="0"/>
          <w:lang w:val="es-MX"/>
        </w:rPr>
        <w:t>ARTÍCULO 43.- fracción II</w:t>
      </w:r>
      <w:r w:rsidR="003C0CC1">
        <w:rPr>
          <w:rFonts w:cs="Arial-BoldMT"/>
          <w:bCs/>
          <w:noProof w:val="0"/>
          <w:lang w:val="es-MX"/>
        </w:rPr>
        <w:t>,</w:t>
      </w:r>
      <w:r w:rsidR="008F24CF" w:rsidRPr="00187193">
        <w:rPr>
          <w:rFonts w:cs="Arial-BoldMT"/>
          <w:bCs/>
          <w:noProof w:val="0"/>
          <w:lang w:val="es-MX"/>
        </w:rPr>
        <w:t xml:space="preserve"> Incisos a) y b) Adquisición con un mínimo de Tres </w:t>
      </w:r>
      <w:r w:rsidR="00050F11">
        <w:rPr>
          <w:rFonts w:cs="Arial-BoldMT"/>
          <w:bCs/>
          <w:noProof w:val="0"/>
          <w:lang w:val="es-MX"/>
        </w:rPr>
        <w:t>Cotizaciones del Reglamento de Compras Gubernamentales, Contratación de Servicios, Arrendamientos y E</w:t>
      </w:r>
      <w:r w:rsidR="008F24CF" w:rsidRPr="00187193">
        <w:rPr>
          <w:rFonts w:cs="Arial-BoldMT"/>
          <w:bCs/>
          <w:noProof w:val="0"/>
          <w:lang w:val="es-MX"/>
        </w:rPr>
        <w:t xml:space="preserve">najenaciones, para el Municipio de </w:t>
      </w:r>
      <w:r w:rsidR="003C0CC1">
        <w:rPr>
          <w:rFonts w:cs="Arial-BoldMT"/>
          <w:bCs/>
          <w:noProof w:val="0"/>
          <w:lang w:val="es-MX"/>
        </w:rPr>
        <w:t>Zapotlán el Grande, e</w:t>
      </w:r>
      <w:r w:rsidR="00483876" w:rsidRPr="00187193">
        <w:t>n este apartado cuando la adquisición sea superior a 300 y menor a 2000</w:t>
      </w:r>
      <w:r w:rsidR="00BF2534" w:rsidRPr="00187193">
        <w:t xml:space="preserve"> </w:t>
      </w:r>
      <w:r w:rsidR="00483876" w:rsidRPr="00187193">
        <w:t>Unidades de Medida y Actualización (UMA) vigentes en la fecha de su cotización; b) El expediente deberá estar integrado por mínimo tres cotizaciones del mismo bien.</w:t>
      </w:r>
      <w:r w:rsidR="00D923D1" w:rsidRPr="009D6F9E">
        <w:t xml:space="preserve"> </w:t>
      </w:r>
    </w:p>
    <w:p w14:paraId="55CC50F2" w14:textId="77777777" w:rsidR="00324BF7" w:rsidRDefault="00324BF7" w:rsidP="003D1595">
      <w:pPr>
        <w:autoSpaceDE w:val="0"/>
        <w:autoSpaceDN w:val="0"/>
        <w:adjustRightInd w:val="0"/>
        <w:jc w:val="both"/>
        <w:rPr>
          <w:rFonts w:cs="Arial-BoldMT"/>
          <w:bCs/>
          <w:noProof w:val="0"/>
          <w:lang w:val="es-MX"/>
        </w:rPr>
      </w:pPr>
    </w:p>
    <w:p w14:paraId="293A337C" w14:textId="77777777" w:rsidR="00205578" w:rsidRDefault="00205578" w:rsidP="003D1595">
      <w:pPr>
        <w:autoSpaceDE w:val="0"/>
        <w:autoSpaceDN w:val="0"/>
        <w:adjustRightInd w:val="0"/>
        <w:jc w:val="both"/>
        <w:rPr>
          <w:rFonts w:cs="Arial-BoldMT"/>
          <w:bCs/>
          <w:noProof w:val="0"/>
          <w:lang w:val="es-MX"/>
        </w:rPr>
      </w:pPr>
    </w:p>
    <w:p w14:paraId="38D5EFBE" w14:textId="77777777" w:rsidR="00205578" w:rsidRDefault="00205578" w:rsidP="003D1595">
      <w:pPr>
        <w:autoSpaceDE w:val="0"/>
        <w:autoSpaceDN w:val="0"/>
        <w:adjustRightInd w:val="0"/>
        <w:jc w:val="both"/>
        <w:rPr>
          <w:rFonts w:cs="Arial-BoldMT"/>
          <w:bCs/>
          <w:noProof w:val="0"/>
          <w:lang w:val="es-MX"/>
        </w:rPr>
      </w:pPr>
    </w:p>
    <w:p w14:paraId="51BB6313" w14:textId="77777777" w:rsidR="00205578" w:rsidRDefault="00205578" w:rsidP="003D1595">
      <w:pPr>
        <w:autoSpaceDE w:val="0"/>
        <w:autoSpaceDN w:val="0"/>
        <w:adjustRightInd w:val="0"/>
        <w:jc w:val="both"/>
        <w:rPr>
          <w:rFonts w:cs="Arial-BoldMT"/>
          <w:bCs/>
          <w:noProof w:val="0"/>
          <w:lang w:val="es-MX"/>
        </w:rPr>
      </w:pPr>
    </w:p>
    <w:p w14:paraId="1CD4C0AC" w14:textId="77777777" w:rsidR="00205578" w:rsidRDefault="00205578" w:rsidP="003D1595">
      <w:pPr>
        <w:autoSpaceDE w:val="0"/>
        <w:autoSpaceDN w:val="0"/>
        <w:adjustRightInd w:val="0"/>
        <w:jc w:val="both"/>
        <w:rPr>
          <w:rFonts w:cs="Arial-BoldMT"/>
          <w:bCs/>
          <w:noProof w:val="0"/>
          <w:lang w:val="es-MX"/>
        </w:rPr>
      </w:pPr>
    </w:p>
    <w:p w14:paraId="6EA06415" w14:textId="051D998D" w:rsidR="00E97ABB" w:rsidRPr="00205578" w:rsidRDefault="003D1595" w:rsidP="003D1595">
      <w:pPr>
        <w:autoSpaceDE w:val="0"/>
        <w:autoSpaceDN w:val="0"/>
        <w:adjustRightInd w:val="0"/>
        <w:jc w:val="both"/>
      </w:pPr>
      <w:r w:rsidRPr="009D6F9E">
        <w:rPr>
          <w:rFonts w:cs="Arial-BoldMT"/>
          <w:bCs/>
          <w:noProof w:val="0"/>
          <w:lang w:val="es-MX"/>
        </w:rPr>
        <w:t>Así mismo</w:t>
      </w:r>
      <w:r w:rsidR="00027E1A">
        <w:t xml:space="preserve"> </w:t>
      </w:r>
      <w:r w:rsidR="00F65FEE" w:rsidRPr="009D6F9E">
        <w:t>se desechan las propuestas de los proveedores</w:t>
      </w:r>
      <w:r w:rsidR="00F65FEE">
        <w:t xml:space="preserve"> </w:t>
      </w:r>
      <w:r w:rsidR="00205578">
        <w:t>J. GUADALUPE ZEA QUIÑONEZ</w:t>
      </w:r>
      <w:r w:rsidR="00CB7F06">
        <w:t xml:space="preserve"> y </w:t>
      </w:r>
      <w:r w:rsidR="00205578" w:rsidRPr="00205578">
        <w:t>JARDÍN HUSQVARNA Y AGRICOLA DE COLIMA, S.A DE C.V</w:t>
      </w:r>
      <w:r w:rsidR="00324BF7">
        <w:t xml:space="preserve">, </w:t>
      </w:r>
      <w:r w:rsidR="00F65FEE">
        <w:t xml:space="preserve"> </w:t>
      </w:r>
      <w:r w:rsidR="0046532F">
        <w:t xml:space="preserve">ya que este </w:t>
      </w:r>
      <w:r w:rsidR="00CB7F06">
        <w:t>Comité d</w:t>
      </w:r>
      <w:r w:rsidR="0046532F" w:rsidRPr="0046532F">
        <w:t xml:space="preserve">e Adquisiciones Gubernamentales, Contratación De Servicios, Arrendamientos Y Enajenaciones, </w:t>
      </w:r>
      <w:r w:rsidR="005A3A6A">
        <w:t>p</w:t>
      </w:r>
      <w:r w:rsidR="0046532F" w:rsidRPr="0046532F">
        <w:t>ara El Municipio</w:t>
      </w:r>
      <w:r w:rsidR="00A705BC">
        <w:t xml:space="preserve"> De Zapotlán El Grande d</w:t>
      </w:r>
      <w:r w:rsidR="009909C1">
        <w:t>etermi</w:t>
      </w:r>
      <w:r w:rsidR="00A705BC">
        <w:t>na</w:t>
      </w:r>
      <w:r w:rsidR="0046532F">
        <w:t xml:space="preserve"> que no resultan como</w:t>
      </w:r>
      <w:r>
        <w:t xml:space="preserve"> a</w:t>
      </w:r>
      <w:r w:rsidR="0046532F">
        <w:t xml:space="preserve">djudicados en virtud de que sus propuestas económicas </w:t>
      </w:r>
      <w:r w:rsidR="00A705BC">
        <w:t>son</w:t>
      </w:r>
      <w:r w:rsidR="0046532F">
        <w:t xml:space="preserve"> superiores a la presentada por el participante adjudicado </w:t>
      </w:r>
      <w:r>
        <w:t>y por lo tanto no reperes</w:t>
      </w:r>
      <w:r w:rsidR="009909C1">
        <w:t>e</w:t>
      </w:r>
      <w:r>
        <w:t>ntan u</w:t>
      </w:r>
      <w:r w:rsidR="0046532F">
        <w:t>n</w:t>
      </w:r>
      <w:r>
        <w:t>a</w:t>
      </w:r>
      <w:r w:rsidR="0046532F">
        <w:t xml:space="preserve"> opción que convenga a los mejores intereses  del municipio atendiendo a lo dispuesto por el artículo 24, apartado 1 fraccion VII de la Ley D</w:t>
      </w:r>
      <w:r w:rsidR="0046532F" w:rsidRPr="0046532F">
        <w:t xml:space="preserve">e Compras </w:t>
      </w:r>
      <w:r w:rsidR="0046532F">
        <w:t>Gubernamentales, Enajenaciones y Contratación de Servicios del Estado de Jalisco y s</w:t>
      </w:r>
      <w:r w:rsidR="0046532F" w:rsidRPr="0046532F">
        <w:t>us Municipios</w:t>
      </w:r>
      <w:r w:rsidR="00324BF7">
        <w:t>.</w:t>
      </w:r>
      <w:r w:rsidR="00205578">
        <w:t xml:space="preserve"> </w:t>
      </w:r>
      <w:r w:rsidR="00CC42F0">
        <w:t xml:space="preserve">Para esta adquisición no se generará  contrato de acuerdo al artículo 103 del Reglamento de Compras gubernamentales, contratación de servicios, arrendamientos y enajenaciones, para el Municipio de Zapotlán el Grande, que a la letra dice “… </w:t>
      </w:r>
      <w:r w:rsidR="00CC42F0" w:rsidRPr="00D744D5">
        <w:rPr>
          <w:i/>
        </w:rPr>
        <w:t xml:space="preserve">donde </w:t>
      </w:r>
    </w:p>
    <w:p w14:paraId="63A10DBD" w14:textId="4C6D3A35" w:rsidR="008806B6" w:rsidRPr="005B1DF7" w:rsidRDefault="00CC42F0" w:rsidP="00205578">
      <w:pPr>
        <w:autoSpaceDE w:val="0"/>
        <w:autoSpaceDN w:val="0"/>
        <w:adjustRightInd w:val="0"/>
        <w:jc w:val="both"/>
        <w:rPr>
          <w:i/>
        </w:rPr>
      </w:pPr>
      <w:r w:rsidRPr="00D744D5">
        <w:rPr>
          <w:i/>
        </w:rPr>
        <w:t>no se contraten obligaciones a plazos, donde no se tenga que pactar condiciones u obligaciones de hacer a futuro y que la relación contractual que se pudieran generar en cuanto a derechos y obligaciones se extingue en forma inmediata al momento de que se recibe la mercancía y la factura correspondiente a entera satisfacción por el servidor público de la dependencia solicitante y se realice el pago</w:t>
      </w:r>
      <w:r>
        <w:rPr>
          <w:i/>
        </w:rPr>
        <w:t xml:space="preserve">. </w:t>
      </w:r>
      <w:r w:rsidRPr="00D744D5">
        <w:rPr>
          <w:i/>
        </w:rPr>
        <w:t>En base al razonamiento del párrafo anterior, queda excluido de la elaboración del contrato correspondiente y bastará con la orden de compra generada por la dependencia avalada por el titular de Proveeduría y el titular de la Hacienda Pública Municipal</w:t>
      </w:r>
      <w:r>
        <w:rPr>
          <w:i/>
        </w:rPr>
        <w:t>, sin necesidad que s</w:t>
      </w:r>
      <w:r w:rsidRPr="00D744D5">
        <w:rPr>
          <w:i/>
        </w:rPr>
        <w:t>e</w:t>
      </w:r>
      <w:r>
        <w:rPr>
          <w:i/>
        </w:rPr>
        <w:t xml:space="preserve"> </w:t>
      </w:r>
      <w:r w:rsidRPr="00D744D5">
        <w:rPr>
          <w:i/>
        </w:rPr>
        <w:t>requiera elaboración de contrato alguno</w:t>
      </w:r>
      <w:r>
        <w:t>”</w:t>
      </w:r>
      <w:r w:rsidR="008806B6">
        <w:t>.</w:t>
      </w:r>
    </w:p>
    <w:p w14:paraId="6AD6D815" w14:textId="77777777" w:rsidR="008806B6" w:rsidRDefault="008806B6" w:rsidP="00205578">
      <w:pPr>
        <w:autoSpaceDE w:val="0"/>
        <w:autoSpaceDN w:val="0"/>
        <w:adjustRightInd w:val="0"/>
        <w:jc w:val="both"/>
      </w:pPr>
    </w:p>
    <w:p w14:paraId="6DA3F370" w14:textId="3498F409" w:rsidR="00CC42F0" w:rsidRPr="006E454A" w:rsidRDefault="009909C1" w:rsidP="003D1595">
      <w:pPr>
        <w:autoSpaceDE w:val="0"/>
        <w:autoSpaceDN w:val="0"/>
        <w:adjustRightInd w:val="0"/>
        <w:jc w:val="both"/>
      </w:pPr>
      <w:r>
        <w:t xml:space="preserve"> </w:t>
      </w:r>
      <w:r w:rsidR="00CC42F0" w:rsidRPr="006E454A">
        <w:rPr>
          <w:rFonts w:cs="Calibri"/>
        </w:rPr>
        <w:t xml:space="preserve">La presente adjudicación </w:t>
      </w:r>
      <w:r w:rsidR="00CC42F0" w:rsidRPr="006E454A">
        <w:t>queda sujeta a la disponibilidad presupuestal del ejercicio fiscal 202</w:t>
      </w:r>
      <w:r w:rsidR="00541F4C" w:rsidRPr="006E454A">
        <w:t>2</w:t>
      </w:r>
      <w:r w:rsidR="00050F11">
        <w:t>,</w:t>
      </w:r>
      <w:r w:rsidR="00CC42F0" w:rsidRPr="006E454A">
        <w:t xml:space="preserve"> </w:t>
      </w:r>
      <w:r w:rsidR="006E454A" w:rsidRPr="006E454A">
        <w:t>sin que esto genere ninguna responsabilidad para el Municipio de Zapotlán el Grande Jalisco</w:t>
      </w:r>
    </w:p>
    <w:p w14:paraId="703282D6" w14:textId="77777777" w:rsidR="005D6FD4" w:rsidRPr="00F93FC2" w:rsidRDefault="005D6FD4" w:rsidP="005D6FD4">
      <w:pPr>
        <w:contextualSpacing/>
        <w:jc w:val="both"/>
        <w:rPr>
          <w:b/>
        </w:rPr>
      </w:pPr>
    </w:p>
    <w:p w14:paraId="181E7212" w14:textId="1E5DD2CB" w:rsidR="004B27E1" w:rsidRDefault="007B61DB" w:rsidP="005D6FD4">
      <w:pPr>
        <w:pStyle w:val="Prrafodelista"/>
        <w:ind w:left="0"/>
        <w:jc w:val="both"/>
        <w:rPr>
          <w:b/>
        </w:rPr>
      </w:pPr>
      <w:r>
        <w:rPr>
          <w:b/>
        </w:rPr>
        <w:t>Sexto</w:t>
      </w:r>
      <w:r w:rsidR="005D6FD4">
        <w:rPr>
          <w:b/>
        </w:rPr>
        <w:t xml:space="preserve"> Punto</w:t>
      </w:r>
      <w:r w:rsidR="005D6FD4" w:rsidRPr="00D307CC">
        <w:rPr>
          <w:b/>
        </w:rPr>
        <w:t>.-</w:t>
      </w:r>
      <w:r w:rsidR="005D6FD4">
        <w:rPr>
          <w:b/>
        </w:rPr>
        <w:t xml:space="preserve"> </w:t>
      </w:r>
      <w:r w:rsidR="004B27E1">
        <w:rPr>
          <w:b/>
        </w:rPr>
        <w:t xml:space="preserve">asuntos varios. </w:t>
      </w:r>
    </w:p>
    <w:p w14:paraId="0547E5FD" w14:textId="2AB35FA8" w:rsidR="006436F3" w:rsidRDefault="006436F3" w:rsidP="006436F3">
      <w:pPr>
        <w:pStyle w:val="Prrafodelista"/>
        <w:ind w:left="0"/>
        <w:jc w:val="both"/>
      </w:pPr>
      <w:r w:rsidRPr="002F5682">
        <w:t xml:space="preserve">En este punto </w:t>
      </w:r>
      <w:r>
        <w:t>la M.C.I. Rosa María Sánchez Sánchez</w:t>
      </w:r>
      <w:r w:rsidRPr="00F50E03">
        <w:t>, en su carácter de Secretario</w:t>
      </w:r>
      <w:r>
        <w:t xml:space="preserve"> Técnico del Comité de Adquisiciones </w:t>
      </w:r>
      <w:r w:rsidR="00B03C22">
        <w:t xml:space="preserve">rinde un informe  a </w:t>
      </w:r>
      <w:r>
        <w:t xml:space="preserve">los integrantes del Comité </w:t>
      </w:r>
      <w:r w:rsidRPr="002F5682">
        <w:t xml:space="preserve">de </w:t>
      </w:r>
      <w:r>
        <w:t xml:space="preserve">Adquisiciones, </w:t>
      </w:r>
      <w:r w:rsidR="00B03C22">
        <w:t xml:space="preserve">de los dictámes </w:t>
      </w:r>
      <w:r w:rsidR="006F007B">
        <w:t xml:space="preserve">de adjudicación directa </w:t>
      </w:r>
      <w:r w:rsidR="00CD697E">
        <w:t xml:space="preserve">que a continaución se detallan: </w:t>
      </w:r>
    </w:p>
    <w:p w14:paraId="284229AC" w14:textId="77777777" w:rsidR="004B27E1" w:rsidRDefault="004B27E1" w:rsidP="005D6FD4">
      <w:pPr>
        <w:pStyle w:val="Prrafodelista"/>
        <w:ind w:left="0"/>
        <w:jc w:val="both"/>
        <w:rPr>
          <w:b/>
        </w:rPr>
      </w:pPr>
    </w:p>
    <w:p w14:paraId="3739042F" w14:textId="1EB0FD9B" w:rsidR="004B27E1" w:rsidRDefault="00D50D72" w:rsidP="00D50D72">
      <w:pPr>
        <w:tabs>
          <w:tab w:val="center" w:pos="4419"/>
          <w:tab w:val="right" w:pos="8838"/>
        </w:tabs>
        <w:jc w:val="both"/>
        <w:rPr>
          <w:rFonts w:cs="Arial"/>
          <w:color w:val="000000"/>
        </w:rPr>
      </w:pPr>
      <w:r>
        <w:rPr>
          <w:rFonts w:cs="Calibri"/>
        </w:rPr>
        <w:t>-.</w:t>
      </w:r>
      <w:r w:rsidR="004B27E1" w:rsidRPr="00632F2E">
        <w:rPr>
          <w:rFonts w:cs="Calibri"/>
        </w:rPr>
        <w:t>Análisis y en su caso aprobación del Dictamen de excepción a la licitación pública optando por la adjudicación directa para la contratación de servicios de reparación del Busto de Rubén Fuentes ubicado en el Jardín Principal.</w:t>
      </w:r>
      <w:r w:rsidR="004B27E1">
        <w:rPr>
          <w:rFonts w:cs="Calibri"/>
        </w:rPr>
        <w:t xml:space="preserve"> </w:t>
      </w:r>
      <w:r>
        <w:rPr>
          <w:rFonts w:cs="Calibri"/>
        </w:rPr>
        <w:t>El Proveedor adjudicado es Javier Silva Sanchez, e</w:t>
      </w:r>
      <w:r w:rsidRPr="00F85CF0">
        <w:rPr>
          <w:rFonts w:cs="Arial"/>
          <w:color w:val="000000"/>
        </w:rPr>
        <w:t xml:space="preserve">l importe total por el cumplimiento del contrato, será de $ </w:t>
      </w:r>
      <w:r>
        <w:rPr>
          <w:rFonts w:cs="Arial"/>
          <w:color w:val="000000"/>
        </w:rPr>
        <w:t>18,212.00</w:t>
      </w:r>
      <w:r w:rsidRPr="00F85CF0">
        <w:rPr>
          <w:rFonts w:cs="Arial"/>
          <w:color w:val="000000"/>
        </w:rPr>
        <w:t xml:space="preserve"> (</w:t>
      </w:r>
      <w:r>
        <w:t>dieciocho</w:t>
      </w:r>
      <w:r>
        <w:rPr>
          <w:rFonts w:cs="Arial"/>
          <w:color w:val="000000"/>
        </w:rPr>
        <w:t xml:space="preserve"> mil doscientos doce pesos</w:t>
      </w:r>
      <w:r w:rsidRPr="00F85CF0">
        <w:rPr>
          <w:rFonts w:cs="Arial"/>
          <w:color w:val="000000"/>
        </w:rPr>
        <w:t xml:space="preserve"> 00/100 M.N.), IVA incluido. </w:t>
      </w:r>
    </w:p>
    <w:p w14:paraId="31878551" w14:textId="77777777" w:rsidR="00D50D72" w:rsidRPr="00D50D72" w:rsidRDefault="00D50D72" w:rsidP="00D50D72">
      <w:pPr>
        <w:tabs>
          <w:tab w:val="center" w:pos="4419"/>
          <w:tab w:val="right" w:pos="8838"/>
        </w:tabs>
        <w:jc w:val="both"/>
        <w:rPr>
          <w:rFonts w:cs="Arial"/>
          <w:color w:val="000000"/>
        </w:rPr>
      </w:pPr>
    </w:p>
    <w:p w14:paraId="18313E9F" w14:textId="01A3F150" w:rsidR="00D50D72" w:rsidRDefault="00D50D72" w:rsidP="00D50D72">
      <w:pPr>
        <w:tabs>
          <w:tab w:val="center" w:pos="4419"/>
          <w:tab w:val="right" w:pos="8838"/>
        </w:tabs>
        <w:jc w:val="both"/>
        <w:rPr>
          <w:rFonts w:cs="Arial"/>
          <w:color w:val="000000"/>
        </w:rPr>
      </w:pPr>
      <w:r>
        <w:rPr>
          <w:rFonts w:cs="Calibri"/>
        </w:rPr>
        <w:t xml:space="preserve">-.  </w:t>
      </w:r>
      <w:r w:rsidR="004B27E1" w:rsidRPr="00632F2E">
        <w:rPr>
          <w:rFonts w:cs="Calibri"/>
        </w:rPr>
        <w:t>Análisis y en su caso aprobación del Dictamen de excepción a la licitación pública optando por la adjudicación directa para la contratación de servicios artísticos culturales para la presentación del grupo de rock 4:20 en “concierto de música de rock”.</w:t>
      </w:r>
      <w:r w:rsidRPr="00D50D72">
        <w:rPr>
          <w:rFonts w:cs="Calibri"/>
        </w:rPr>
        <w:t xml:space="preserve"> </w:t>
      </w:r>
      <w:r>
        <w:rPr>
          <w:rFonts w:cs="Calibri"/>
        </w:rPr>
        <w:t>El Proveedor adjudicado es Cesar Rámon Ramírez, e</w:t>
      </w:r>
      <w:r w:rsidRPr="00F85CF0">
        <w:rPr>
          <w:rFonts w:cs="Arial"/>
          <w:color w:val="000000"/>
        </w:rPr>
        <w:t xml:space="preserve">l importe total por el cumplimiento del contrato, será de $ </w:t>
      </w:r>
      <w:r w:rsidR="00666742">
        <w:rPr>
          <w:rFonts w:cs="Arial"/>
          <w:color w:val="000000"/>
        </w:rPr>
        <w:t>17,864.00</w:t>
      </w:r>
      <w:r w:rsidRPr="00F85CF0">
        <w:rPr>
          <w:rFonts w:cs="Arial"/>
          <w:color w:val="000000"/>
        </w:rPr>
        <w:t xml:space="preserve"> (</w:t>
      </w:r>
      <w:r w:rsidR="00666742">
        <w:t>diez y siete mil ochocientos sesenta y cuatro</w:t>
      </w:r>
      <w:r>
        <w:rPr>
          <w:rFonts w:cs="Arial"/>
          <w:color w:val="000000"/>
        </w:rPr>
        <w:t xml:space="preserve"> pesos</w:t>
      </w:r>
      <w:r w:rsidRPr="00F85CF0">
        <w:rPr>
          <w:rFonts w:cs="Arial"/>
          <w:color w:val="000000"/>
        </w:rPr>
        <w:t xml:space="preserve"> 00/100 M.N.), IVA incluido. </w:t>
      </w:r>
    </w:p>
    <w:p w14:paraId="7F9778E5" w14:textId="77777777" w:rsidR="00D50D72" w:rsidRPr="00D50D72" w:rsidRDefault="00D50D72" w:rsidP="00D50D72">
      <w:pPr>
        <w:tabs>
          <w:tab w:val="center" w:pos="4419"/>
          <w:tab w:val="right" w:pos="8838"/>
        </w:tabs>
        <w:jc w:val="both"/>
        <w:rPr>
          <w:rFonts w:cs="Arial"/>
          <w:color w:val="000000"/>
        </w:rPr>
      </w:pPr>
    </w:p>
    <w:p w14:paraId="5A46C0D3" w14:textId="77777777" w:rsidR="00961542" w:rsidRDefault="00961542" w:rsidP="00CD697E">
      <w:pPr>
        <w:spacing w:after="200" w:line="276" w:lineRule="auto"/>
        <w:jc w:val="both"/>
        <w:rPr>
          <w:rFonts w:cs="Calibri"/>
        </w:rPr>
      </w:pPr>
    </w:p>
    <w:p w14:paraId="5B985910" w14:textId="77777777" w:rsidR="00CB7F06" w:rsidRDefault="00CB7F06" w:rsidP="00CD697E">
      <w:pPr>
        <w:spacing w:after="200" w:line="276" w:lineRule="auto"/>
        <w:jc w:val="both"/>
        <w:rPr>
          <w:rFonts w:cs="Calibri"/>
        </w:rPr>
      </w:pPr>
    </w:p>
    <w:p w14:paraId="0105DDB2" w14:textId="77777777" w:rsidR="00CB7F06" w:rsidRDefault="00CB7F06" w:rsidP="00CD697E">
      <w:pPr>
        <w:spacing w:after="200" w:line="276" w:lineRule="auto"/>
        <w:jc w:val="both"/>
        <w:rPr>
          <w:rFonts w:cs="Calibri"/>
        </w:rPr>
      </w:pPr>
    </w:p>
    <w:p w14:paraId="33A6BAED" w14:textId="29486B3D" w:rsidR="004B27E1" w:rsidRDefault="00D50D72" w:rsidP="00CD697E">
      <w:pPr>
        <w:spacing w:after="200" w:line="276" w:lineRule="auto"/>
        <w:jc w:val="both"/>
        <w:rPr>
          <w:rFonts w:cs="Calibri"/>
        </w:rPr>
      </w:pPr>
      <w:r>
        <w:rPr>
          <w:rFonts w:cs="Calibri"/>
        </w:rPr>
        <w:t xml:space="preserve">-. </w:t>
      </w:r>
      <w:r w:rsidR="004B27E1" w:rsidRPr="00D50D72">
        <w:rPr>
          <w:rFonts w:cs="Calibri"/>
        </w:rPr>
        <w:t>Análisis y en su caso aprobación del Dictamen de excepción a la licitación pública optando por la adjudicación directa para la firma del convenio de colaboración con el Instituto de Formación para el Trabajo del Estado de Jalisco (IDEFT) para la capacitación de talleres, cursos y capacitaciones que se deriven con la Institución.</w:t>
      </w:r>
    </w:p>
    <w:p w14:paraId="7A502EBA" w14:textId="4A9B44DA" w:rsidR="00CD697E" w:rsidRDefault="00CD697E" w:rsidP="00961542">
      <w:pPr>
        <w:pStyle w:val="Prrafodelista"/>
        <w:ind w:left="0"/>
        <w:jc w:val="both"/>
        <w:rPr>
          <w:b/>
        </w:rPr>
      </w:pPr>
      <w:r w:rsidRPr="002F5682">
        <w:t xml:space="preserve">En este punto </w:t>
      </w:r>
      <w:r>
        <w:t>la M.C.I. Rosa María Sánchez Sánchez</w:t>
      </w:r>
      <w:r w:rsidRPr="00F50E03">
        <w:t>, en su carácter de Secretario</w:t>
      </w:r>
      <w:r>
        <w:t xml:space="preserve"> Técnico del Comité de Adquisiciones somete a su validación los dictámenes de adjudicación directa anteriormene descrito por lo que pide a los integrantes del Comité  si estan de acuerdo en su validación  levantar su mano.  </w:t>
      </w:r>
      <w:r w:rsidRPr="00187193">
        <w:rPr>
          <w:b/>
        </w:rPr>
        <w:t xml:space="preserve">Por </w:t>
      </w:r>
      <w:r>
        <w:rPr>
          <w:b/>
        </w:rPr>
        <w:t>unanimidad</w:t>
      </w:r>
      <w:r w:rsidRPr="00187193">
        <w:rPr>
          <w:b/>
        </w:rPr>
        <w:t xml:space="preserve">  este Comité de </w:t>
      </w:r>
      <w:r w:rsidR="00CB7F06">
        <w:rPr>
          <w:b/>
        </w:rPr>
        <w:t xml:space="preserve">Adquisiciones resuelve </w:t>
      </w:r>
      <w:r w:rsidRPr="00187193">
        <w:rPr>
          <w:b/>
        </w:rPr>
        <w:t xml:space="preserve"> </w:t>
      </w:r>
      <w:r>
        <w:rPr>
          <w:b/>
        </w:rPr>
        <w:t xml:space="preserve">validar </w:t>
      </w:r>
      <w:r w:rsidR="003A13E7">
        <w:rPr>
          <w:b/>
        </w:rPr>
        <w:t xml:space="preserve">las adjudicaciones directas . </w:t>
      </w:r>
    </w:p>
    <w:p w14:paraId="74358AFB" w14:textId="77777777" w:rsidR="00961542" w:rsidRPr="00961542" w:rsidRDefault="00961542" w:rsidP="00961542">
      <w:pPr>
        <w:pStyle w:val="Prrafodelista"/>
        <w:ind w:left="0"/>
        <w:jc w:val="both"/>
        <w:rPr>
          <w:b/>
        </w:rPr>
      </w:pPr>
    </w:p>
    <w:p w14:paraId="64B98CF1" w14:textId="35F0EF47" w:rsidR="005D6FD4" w:rsidRDefault="00CD697E" w:rsidP="005D6FD4">
      <w:pPr>
        <w:pStyle w:val="Prrafodelista"/>
        <w:ind w:left="0"/>
        <w:jc w:val="both"/>
        <w:rPr>
          <w:b/>
        </w:rPr>
      </w:pPr>
      <w:r>
        <w:rPr>
          <w:b/>
        </w:rPr>
        <w:t>Septimo Punto</w:t>
      </w:r>
      <w:r w:rsidRPr="00D307CC">
        <w:rPr>
          <w:b/>
        </w:rPr>
        <w:t>.-</w:t>
      </w:r>
      <w:r>
        <w:rPr>
          <w:b/>
        </w:rPr>
        <w:t xml:space="preserve"> </w:t>
      </w:r>
      <w:r w:rsidR="005D6FD4">
        <w:rPr>
          <w:b/>
        </w:rPr>
        <w:t>Clausura por parte del Presidente del Comité de Adquisiciones.</w:t>
      </w:r>
    </w:p>
    <w:p w14:paraId="0B4BB18D" w14:textId="6CD06FFC" w:rsidR="00C013FA" w:rsidRDefault="005D6FD4" w:rsidP="00C013FA">
      <w:pPr>
        <w:pStyle w:val="Prrafodelista"/>
        <w:ind w:left="0"/>
        <w:jc w:val="both"/>
      </w:pPr>
      <w:r w:rsidRPr="00F9240E">
        <w:t>No habie</w:t>
      </w:r>
      <w:r>
        <w:t>ndo más asuntos que tratar, el P</w:t>
      </w:r>
      <w:r w:rsidRPr="00F9240E">
        <w:t xml:space="preserve">residente del Comité </w:t>
      </w:r>
      <w:r>
        <w:t>de Adquisiciones Lic. Alejandro Barragán Sánchez</w:t>
      </w:r>
      <w:r w:rsidR="00DB6152">
        <w:t xml:space="preserve"> da las gracias </w:t>
      </w:r>
      <w:r w:rsidR="008806B6">
        <w:t>a los integrantes del Comité de Adquisiciones</w:t>
      </w:r>
      <w:r w:rsidR="00001A83">
        <w:t xml:space="preserve"> por su lealtad y compromiso con la atención a la convocatoria en estos procesos tan delicados y agradece el interes que siempre muestran y en los pocesos siendo </w:t>
      </w:r>
      <w:r w:rsidR="008806B6">
        <w:t xml:space="preserve"> </w:t>
      </w:r>
      <w:r w:rsidR="005F4827">
        <w:t>las 1</w:t>
      </w:r>
      <w:r w:rsidR="00001A83">
        <w:t>4</w:t>
      </w:r>
      <w:r w:rsidR="005F4827">
        <w:t>:00 ho</w:t>
      </w:r>
      <w:r w:rsidR="001F1148">
        <w:t>ras</w:t>
      </w:r>
      <w:r w:rsidR="005F4827">
        <w:t xml:space="preserve"> de este </w:t>
      </w:r>
      <w:r w:rsidR="00001A83">
        <w:t>viernes 18</w:t>
      </w:r>
      <w:r w:rsidR="005F4827">
        <w:t xml:space="preserve"> de </w:t>
      </w:r>
      <w:r w:rsidR="00001A83">
        <w:t>marzo</w:t>
      </w:r>
      <w:r w:rsidR="005F4827">
        <w:t xml:space="preserve"> se da por clausurada </w:t>
      </w:r>
      <w:r w:rsidRPr="00F9240E">
        <w:t xml:space="preserve">la </w:t>
      </w:r>
      <w:r w:rsidR="00001A83">
        <w:t>septima</w:t>
      </w:r>
      <w:r w:rsidR="005F4827">
        <w:t xml:space="preserve"> </w:t>
      </w:r>
      <w:r w:rsidRPr="00F9240E">
        <w:t>sesión</w:t>
      </w:r>
      <w:r w:rsidR="001F1148">
        <w:t xml:space="preserve"> ordi</w:t>
      </w:r>
      <w:r w:rsidR="005F4827">
        <w:t>n</w:t>
      </w:r>
      <w:r w:rsidR="001F1148">
        <w:t>a</w:t>
      </w:r>
      <w:r w:rsidR="005F4827">
        <w:t xml:space="preserve">ria del </w:t>
      </w:r>
      <w:r w:rsidR="001F1148" w:rsidRPr="001F1148">
        <w:t>Comité de adquisiciones</w:t>
      </w:r>
      <w:r w:rsidR="001F1148">
        <w:t xml:space="preserve"> gubernamentales, contratación de servicios, arrendamientos y </w:t>
      </w:r>
      <w:r w:rsidR="001F1148" w:rsidRPr="001F1148">
        <w:t xml:space="preserve">enajenaciones, para el </w:t>
      </w:r>
      <w:r w:rsidR="00001A83">
        <w:t>municipio de zapotlán el grande y validos los acuerdos que en ella se celebraron.-----------------</w:t>
      </w:r>
      <w:r w:rsidR="001F1148">
        <w:t>--------</w:t>
      </w:r>
      <w:r w:rsidR="00001A83">
        <w:t>-------</w:t>
      </w:r>
    </w:p>
    <w:p w14:paraId="3412EFC2" w14:textId="77F68C32" w:rsidR="00C013FA" w:rsidRDefault="00C013FA" w:rsidP="00C013FA">
      <w:pPr>
        <w:pStyle w:val="Prrafodelista"/>
        <w:ind w:left="0"/>
        <w:jc w:val="both"/>
        <w:rPr>
          <w:rFonts w:cstheme="minorHAnsi"/>
          <w:b/>
        </w:rPr>
      </w:pPr>
    </w:p>
    <w:p w14:paraId="58B03F71" w14:textId="7DED59A2" w:rsidR="00EB00F5" w:rsidRPr="00001A83" w:rsidRDefault="005D6FD4" w:rsidP="001F1148">
      <w:pPr>
        <w:jc w:val="both"/>
        <w:rPr>
          <w:rFonts w:cstheme="minorHAnsi"/>
          <w:b/>
        </w:rPr>
      </w:pPr>
      <w:r w:rsidRPr="005D6FD4">
        <w:rPr>
          <w:rFonts w:cstheme="minorHAnsi"/>
          <w:b/>
        </w:rPr>
        <w:t>----------------</w:t>
      </w:r>
      <w:r w:rsidR="006C14E5">
        <w:rPr>
          <w:rFonts w:cstheme="minorHAnsi"/>
          <w:b/>
        </w:rPr>
        <w:t>------------------------------</w:t>
      </w:r>
      <w:r w:rsidR="00001A83">
        <w:rPr>
          <w:rFonts w:cstheme="minorHAnsi"/>
          <w:b/>
        </w:rPr>
        <w:t>--------</w:t>
      </w:r>
      <w:r w:rsidRPr="005D6FD4">
        <w:rPr>
          <w:rFonts w:cstheme="minorHAnsi"/>
          <w:b/>
        </w:rPr>
        <w:t>CIERRE DE ACTA---------------------------------</w:t>
      </w:r>
      <w:r>
        <w:rPr>
          <w:rFonts w:cstheme="minorHAnsi"/>
          <w:b/>
        </w:rPr>
        <w:t>----</w:t>
      </w:r>
      <w:r w:rsidR="006C14E5">
        <w:rPr>
          <w:rFonts w:cstheme="minorHAnsi"/>
          <w:b/>
        </w:rPr>
        <w:t>---</w:t>
      </w:r>
      <w:r w:rsidR="00001A83">
        <w:rPr>
          <w:rFonts w:cstheme="minorHAnsi"/>
          <w:b/>
        </w:rPr>
        <w:t>----</w:t>
      </w:r>
    </w:p>
    <w:p w14:paraId="7A85FB95" w14:textId="3FF981A3" w:rsidR="00C013FA" w:rsidRDefault="005D6FD4" w:rsidP="001F1148">
      <w:pPr>
        <w:jc w:val="both"/>
        <w:rPr>
          <w:rFonts w:cstheme="minorHAnsi"/>
        </w:rPr>
      </w:pPr>
      <w:r w:rsidRPr="003D4A39">
        <w:rPr>
          <w:rFonts w:cstheme="minorHAnsi"/>
        </w:rPr>
        <w:t xml:space="preserve">Sin otro particular, se da por concluido el presente acto, levantándose la presente acta para constancia, la que habiendo sido leída se firma al margen y al calce por los que en </w:t>
      </w:r>
      <w:r w:rsidR="00EB00F5">
        <w:rPr>
          <w:rFonts w:cstheme="minorHAnsi"/>
        </w:rPr>
        <w:t>e</w:t>
      </w:r>
      <w:r w:rsidRPr="003D4A39">
        <w:rPr>
          <w:rFonts w:cstheme="minorHAnsi"/>
        </w:rPr>
        <w:t xml:space="preserve">lla intervinieron y quisieron hacerlo, dando por concluido el acto, siendo </w:t>
      </w:r>
      <w:r w:rsidRPr="00D342DF">
        <w:rPr>
          <w:rFonts w:cstheme="minorHAnsi"/>
        </w:rPr>
        <w:t xml:space="preserve">las </w:t>
      </w:r>
      <w:r w:rsidR="004C3A54">
        <w:rPr>
          <w:rFonts w:cstheme="minorHAnsi"/>
        </w:rPr>
        <w:t>14:00</w:t>
      </w:r>
      <w:r w:rsidR="008806B6">
        <w:rPr>
          <w:rFonts w:cstheme="minorHAnsi"/>
        </w:rPr>
        <w:t xml:space="preserve"> </w:t>
      </w:r>
      <w:r w:rsidR="008806B6" w:rsidRPr="00D342DF">
        <w:rPr>
          <w:rFonts w:cstheme="minorHAnsi"/>
        </w:rPr>
        <w:t xml:space="preserve"> </w:t>
      </w:r>
      <w:r>
        <w:rPr>
          <w:rFonts w:cstheme="minorHAnsi"/>
        </w:rPr>
        <w:t xml:space="preserve"> </w:t>
      </w:r>
      <w:r w:rsidRPr="00D342DF">
        <w:rPr>
          <w:rFonts w:cstheme="minorHAnsi"/>
        </w:rPr>
        <w:t>horas</w:t>
      </w:r>
      <w:r w:rsidRPr="003D4A39">
        <w:rPr>
          <w:rFonts w:cstheme="minorHAnsi"/>
        </w:rPr>
        <w:t xml:space="preserve"> en el lugar y fecha de su inicio.</w:t>
      </w:r>
    </w:p>
    <w:p w14:paraId="4521C05C" w14:textId="77777777" w:rsidR="00961542" w:rsidRPr="001F1148" w:rsidRDefault="00961542" w:rsidP="001F1148">
      <w:pPr>
        <w:jc w:val="both"/>
        <w:rPr>
          <w:rFonts w:cstheme="minorHAnsi"/>
        </w:rPr>
      </w:pPr>
    </w:p>
    <w:p w14:paraId="746A8209" w14:textId="77777777" w:rsidR="005D6FD4" w:rsidRDefault="005D6FD4" w:rsidP="00374339">
      <w:pPr>
        <w:jc w:val="center"/>
        <w:rPr>
          <w:b/>
        </w:rPr>
      </w:pPr>
      <w:r w:rsidRPr="006D3CA4">
        <w:rPr>
          <w:b/>
        </w:rPr>
        <w:t>CONSTE</w:t>
      </w:r>
    </w:p>
    <w:p w14:paraId="3ADD68F5" w14:textId="77777777" w:rsidR="00961542" w:rsidRPr="006D3CA4" w:rsidRDefault="00961542" w:rsidP="00374339">
      <w:pPr>
        <w:jc w:val="center"/>
        <w:rPr>
          <w:b/>
        </w:rPr>
      </w:pPr>
    </w:p>
    <w:tbl>
      <w:tblPr>
        <w:tblStyle w:val="Tablaconcuadrcula"/>
        <w:tblW w:w="9634" w:type="dxa"/>
        <w:tblLook w:val="04A0" w:firstRow="1" w:lastRow="0" w:firstColumn="1" w:lastColumn="0" w:noHBand="0" w:noVBand="1"/>
      </w:tblPr>
      <w:tblGrid>
        <w:gridCol w:w="4673"/>
        <w:gridCol w:w="4961"/>
      </w:tblGrid>
      <w:tr w:rsidR="008806B6" w:rsidRPr="00846719" w14:paraId="58175C10" w14:textId="77777777" w:rsidTr="00CD137C">
        <w:tc>
          <w:tcPr>
            <w:tcW w:w="4673" w:type="dxa"/>
          </w:tcPr>
          <w:p w14:paraId="1EAC0109" w14:textId="77777777" w:rsidR="008806B6" w:rsidRPr="00D4261C" w:rsidRDefault="008806B6" w:rsidP="00CB6880">
            <w:pPr>
              <w:rPr>
                <w:sz w:val="24"/>
                <w:szCs w:val="24"/>
              </w:rPr>
            </w:pPr>
            <w:r w:rsidRPr="00D4261C">
              <w:rPr>
                <w:rFonts w:cs="Calibri"/>
                <w:b/>
                <w:sz w:val="24"/>
                <w:szCs w:val="24"/>
              </w:rPr>
              <w:t>NOMBRE</w:t>
            </w:r>
          </w:p>
        </w:tc>
        <w:tc>
          <w:tcPr>
            <w:tcW w:w="4961" w:type="dxa"/>
          </w:tcPr>
          <w:p w14:paraId="47B078CE" w14:textId="77777777" w:rsidR="008806B6" w:rsidRPr="00D4261C" w:rsidRDefault="008806B6" w:rsidP="00CB6880">
            <w:pPr>
              <w:jc w:val="center"/>
              <w:rPr>
                <w:rFonts w:cs="Calibri"/>
                <w:b/>
                <w:sz w:val="24"/>
                <w:szCs w:val="24"/>
              </w:rPr>
            </w:pPr>
            <w:r w:rsidRPr="00D4261C">
              <w:rPr>
                <w:rFonts w:cs="Calibri"/>
                <w:b/>
                <w:sz w:val="24"/>
                <w:szCs w:val="24"/>
              </w:rPr>
              <w:t>FIRMA</w:t>
            </w:r>
          </w:p>
        </w:tc>
      </w:tr>
      <w:tr w:rsidR="008806B6" w:rsidRPr="00846719" w14:paraId="11D9909F" w14:textId="77777777" w:rsidTr="00CD137C">
        <w:tc>
          <w:tcPr>
            <w:tcW w:w="4673" w:type="dxa"/>
          </w:tcPr>
          <w:p w14:paraId="42947D16" w14:textId="77777777" w:rsidR="008806B6" w:rsidRPr="00D4261C" w:rsidRDefault="008806B6" w:rsidP="00CB6880">
            <w:pPr>
              <w:rPr>
                <w:rFonts w:cs="Calibri"/>
                <w:b/>
                <w:sz w:val="24"/>
                <w:szCs w:val="24"/>
              </w:rPr>
            </w:pPr>
            <w:r w:rsidRPr="00D4261C">
              <w:rPr>
                <w:rFonts w:cs="Calibri"/>
                <w:b/>
                <w:sz w:val="24"/>
                <w:szCs w:val="24"/>
              </w:rPr>
              <w:t xml:space="preserve">Lic. Alejandro Barragán Sánchez  </w:t>
            </w:r>
          </w:p>
          <w:p w14:paraId="0072A707" w14:textId="17B64C41" w:rsidR="008806B6" w:rsidRPr="00D4261C" w:rsidRDefault="008806B6" w:rsidP="00CB6880">
            <w:pPr>
              <w:rPr>
                <w:rFonts w:cs="Calibri"/>
                <w:sz w:val="24"/>
                <w:szCs w:val="24"/>
              </w:rPr>
            </w:pPr>
            <w:r w:rsidRPr="00D4261C">
              <w:rPr>
                <w:rFonts w:cs="Calibri"/>
                <w:sz w:val="24"/>
                <w:szCs w:val="24"/>
              </w:rPr>
              <w:t>Presidente Municipal</w:t>
            </w:r>
          </w:p>
        </w:tc>
        <w:tc>
          <w:tcPr>
            <w:tcW w:w="4961" w:type="dxa"/>
          </w:tcPr>
          <w:p w14:paraId="497E6AF2" w14:textId="77777777" w:rsidR="008806B6" w:rsidRPr="00D4261C" w:rsidRDefault="008806B6" w:rsidP="00CB6880">
            <w:pPr>
              <w:jc w:val="center"/>
              <w:rPr>
                <w:rFonts w:cs="Calibri"/>
                <w:b/>
                <w:sz w:val="24"/>
                <w:szCs w:val="24"/>
              </w:rPr>
            </w:pPr>
          </w:p>
        </w:tc>
      </w:tr>
      <w:tr w:rsidR="008806B6" w:rsidRPr="00846719" w14:paraId="1C2A399F" w14:textId="77777777" w:rsidTr="00CD137C">
        <w:tc>
          <w:tcPr>
            <w:tcW w:w="4673" w:type="dxa"/>
          </w:tcPr>
          <w:p w14:paraId="709860D3" w14:textId="36167C96" w:rsidR="008806B6" w:rsidRPr="00CD137C" w:rsidRDefault="00C20154" w:rsidP="00CB6880">
            <w:pPr>
              <w:jc w:val="both"/>
              <w:rPr>
                <w:rFonts w:cs="Times New Roman"/>
                <w:lang w:eastAsia="en-US"/>
              </w:rPr>
            </w:pPr>
            <w:r w:rsidRPr="00C20154">
              <w:rPr>
                <w:rFonts w:cs="Times New Roman"/>
                <w:b/>
                <w:sz w:val="24"/>
                <w:szCs w:val="24"/>
                <w:lang w:eastAsia="en-US"/>
              </w:rPr>
              <w:t>C. Ana Cecilia Sánchez González</w:t>
            </w:r>
            <w:r w:rsidRPr="00830D26">
              <w:rPr>
                <w:rFonts w:cs="Times New Roman"/>
                <w:lang w:eastAsia="en-US"/>
              </w:rPr>
              <w:t xml:space="preserve"> </w:t>
            </w:r>
            <w:r>
              <w:rPr>
                <w:rFonts w:cs="Times New Roman"/>
                <w:lang w:eastAsia="en-US"/>
              </w:rPr>
              <w:t>en representación.</w:t>
            </w:r>
            <w:r w:rsidR="008806B6" w:rsidRPr="001A448B">
              <w:rPr>
                <w:rFonts w:cs="Times New Roman"/>
                <w:b/>
                <w:lang w:eastAsia="en-US"/>
              </w:rPr>
              <w:t xml:space="preserve">C. </w:t>
            </w:r>
            <w:r w:rsidR="008806B6">
              <w:rPr>
                <w:rFonts w:cs="Times New Roman"/>
                <w:b/>
                <w:lang w:eastAsia="en-US"/>
              </w:rPr>
              <w:t>Cesar Horacio Murguía Cháve</w:t>
            </w:r>
            <w:r>
              <w:rPr>
                <w:rFonts w:cs="Times New Roman"/>
                <w:lang w:eastAsia="en-US"/>
              </w:rPr>
              <w:t xml:space="preserve"> </w:t>
            </w:r>
            <w:r w:rsidR="008806B6" w:rsidRPr="001A448B">
              <w:rPr>
                <w:rFonts w:cs="Times New Roman"/>
                <w:lang w:eastAsia="en-US"/>
              </w:rPr>
              <w:t xml:space="preserve">Presidente de la Cámara Nacional de Comercio Servicios y Turismo </w:t>
            </w:r>
            <w:r w:rsidR="008806B6" w:rsidRPr="004C38AE">
              <w:rPr>
                <w:rFonts w:cs="Times New Roman"/>
                <w:lang w:eastAsia="en-US"/>
              </w:rPr>
              <w:t xml:space="preserve">De Ciudad Guzmán, Jal.  </w:t>
            </w:r>
          </w:p>
        </w:tc>
        <w:tc>
          <w:tcPr>
            <w:tcW w:w="4961" w:type="dxa"/>
          </w:tcPr>
          <w:p w14:paraId="20C762E9" w14:textId="77777777" w:rsidR="008806B6" w:rsidRPr="00846719" w:rsidRDefault="008806B6" w:rsidP="00CB6880">
            <w:pPr>
              <w:rPr>
                <w:rFonts w:cs="Calibri"/>
                <w:sz w:val="24"/>
                <w:szCs w:val="24"/>
                <w:highlight w:val="yellow"/>
              </w:rPr>
            </w:pPr>
          </w:p>
        </w:tc>
      </w:tr>
      <w:tr w:rsidR="008806B6" w:rsidRPr="00846719" w14:paraId="1DB7E7D6" w14:textId="77777777" w:rsidTr="00CD137C">
        <w:tc>
          <w:tcPr>
            <w:tcW w:w="4673" w:type="dxa"/>
          </w:tcPr>
          <w:p w14:paraId="360AC607" w14:textId="77777777" w:rsidR="008806B6" w:rsidRPr="001A448B" w:rsidRDefault="008806B6" w:rsidP="00CB6880">
            <w:pPr>
              <w:jc w:val="both"/>
              <w:rPr>
                <w:rFonts w:cs="Times New Roman"/>
                <w:b/>
                <w:lang w:eastAsia="en-US"/>
              </w:rPr>
            </w:pPr>
            <w:r w:rsidRPr="001A448B">
              <w:rPr>
                <w:rFonts w:cs="Times New Roman"/>
                <w:b/>
                <w:lang w:eastAsia="en-US"/>
              </w:rPr>
              <w:t>Ing. Juan Flores Aguiart</w:t>
            </w:r>
          </w:p>
          <w:p w14:paraId="565BD043" w14:textId="77777777" w:rsidR="008806B6" w:rsidRPr="007911D1" w:rsidRDefault="008806B6" w:rsidP="00CB6880">
            <w:pPr>
              <w:jc w:val="both"/>
              <w:rPr>
                <w:rFonts w:cs="Times New Roman"/>
                <w:lang w:eastAsia="en-US"/>
              </w:rPr>
            </w:pPr>
            <w:r w:rsidRPr="001A448B">
              <w:rPr>
                <w:rFonts w:cs="Times New Roman"/>
                <w:lang w:eastAsia="en-US"/>
              </w:rPr>
              <w:t>Presidente del Colegio de Ingenieros del Sur del Estado de Jalisco</w:t>
            </w:r>
          </w:p>
        </w:tc>
        <w:tc>
          <w:tcPr>
            <w:tcW w:w="4961" w:type="dxa"/>
          </w:tcPr>
          <w:p w14:paraId="1B516C64" w14:textId="77777777" w:rsidR="008806B6" w:rsidRPr="00846719" w:rsidRDefault="008806B6" w:rsidP="00CB6880">
            <w:pPr>
              <w:rPr>
                <w:rFonts w:cs="Calibri"/>
                <w:sz w:val="24"/>
                <w:szCs w:val="24"/>
                <w:highlight w:val="yellow"/>
              </w:rPr>
            </w:pPr>
          </w:p>
        </w:tc>
      </w:tr>
      <w:tr w:rsidR="008806B6" w:rsidRPr="00846719" w14:paraId="35A6EE1A" w14:textId="77777777" w:rsidTr="00CD137C">
        <w:tc>
          <w:tcPr>
            <w:tcW w:w="4673" w:type="dxa"/>
          </w:tcPr>
          <w:p w14:paraId="1471DB6A" w14:textId="7C09CABC" w:rsidR="008806B6" w:rsidRPr="00C20154" w:rsidRDefault="00C20154" w:rsidP="00C20154">
            <w:pPr>
              <w:rPr>
                <w:rFonts w:cs="Times New Roman"/>
                <w:lang w:eastAsia="en-US"/>
              </w:rPr>
            </w:pPr>
            <w:r w:rsidRPr="00C20154">
              <w:rPr>
                <w:rFonts w:cs="Times New Roman"/>
                <w:b/>
                <w:sz w:val="24"/>
                <w:szCs w:val="24"/>
                <w:lang w:eastAsia="en-US"/>
              </w:rPr>
              <w:t>Arq. Victor Garcia Caballero</w:t>
            </w:r>
            <w:r>
              <w:rPr>
                <w:rFonts w:cs="Times New Roman"/>
                <w:lang w:eastAsia="en-US"/>
              </w:rPr>
              <w:t xml:space="preserve"> en representación del </w:t>
            </w:r>
            <w:r w:rsidR="008806B6" w:rsidRPr="001A448B">
              <w:rPr>
                <w:rFonts w:cs="Times New Roman"/>
                <w:b/>
                <w:lang w:eastAsia="en-US"/>
              </w:rPr>
              <w:t xml:space="preserve">Arq. Francisco Javier Magaña </w:t>
            </w:r>
          </w:p>
          <w:p w14:paraId="312066EB" w14:textId="47981136" w:rsidR="008806B6" w:rsidRPr="00CD137C" w:rsidRDefault="008806B6" w:rsidP="00CB6880">
            <w:pPr>
              <w:jc w:val="both"/>
              <w:rPr>
                <w:rFonts w:cs="Times New Roman"/>
                <w:lang w:eastAsia="en-US"/>
              </w:rPr>
            </w:pPr>
            <w:r w:rsidRPr="001A448B">
              <w:rPr>
                <w:rFonts w:cs="Times New Roman"/>
                <w:lang w:eastAsia="en-US"/>
              </w:rPr>
              <w:t>Representante del Colegio de Arquitect</w:t>
            </w:r>
            <w:r>
              <w:rPr>
                <w:rFonts w:cs="Times New Roman"/>
                <w:lang w:eastAsia="en-US"/>
              </w:rPr>
              <w:t>os del Sur del Estado de Jalisco.</w:t>
            </w:r>
          </w:p>
        </w:tc>
        <w:tc>
          <w:tcPr>
            <w:tcW w:w="4961" w:type="dxa"/>
          </w:tcPr>
          <w:p w14:paraId="43191E29" w14:textId="77777777" w:rsidR="008806B6" w:rsidRPr="00846719" w:rsidRDefault="008806B6" w:rsidP="00CB6880">
            <w:pPr>
              <w:rPr>
                <w:rFonts w:cs="Calibri"/>
                <w:b/>
                <w:sz w:val="24"/>
                <w:szCs w:val="24"/>
                <w:highlight w:val="yellow"/>
              </w:rPr>
            </w:pPr>
          </w:p>
        </w:tc>
      </w:tr>
      <w:tr w:rsidR="008806B6" w:rsidRPr="00846719" w14:paraId="61DE6437" w14:textId="77777777" w:rsidTr="00CD137C">
        <w:tc>
          <w:tcPr>
            <w:tcW w:w="4673" w:type="dxa"/>
          </w:tcPr>
          <w:p w14:paraId="1F2B886E" w14:textId="123A1952" w:rsidR="00C20154" w:rsidRPr="00C20154" w:rsidRDefault="00C20154" w:rsidP="00C20154">
            <w:pPr>
              <w:rPr>
                <w:rFonts w:cs="Times New Roman"/>
                <w:b/>
                <w:sz w:val="24"/>
                <w:szCs w:val="24"/>
                <w:lang w:eastAsia="en-US"/>
              </w:rPr>
            </w:pPr>
            <w:r>
              <w:rPr>
                <w:rFonts w:cstheme="minorHAnsi"/>
                <w:b/>
                <w:sz w:val="24"/>
                <w:szCs w:val="24"/>
              </w:rPr>
              <w:lastRenderedPageBreak/>
              <w:t xml:space="preserve">C. </w:t>
            </w:r>
            <w:r w:rsidR="008806B6" w:rsidRPr="00C20154">
              <w:rPr>
                <w:rFonts w:cstheme="minorHAnsi"/>
                <w:b/>
                <w:sz w:val="24"/>
                <w:szCs w:val="24"/>
              </w:rPr>
              <w:t xml:space="preserve"> </w:t>
            </w:r>
            <w:r w:rsidRPr="00C20154">
              <w:rPr>
                <w:rFonts w:cs="Times New Roman"/>
                <w:b/>
                <w:sz w:val="24"/>
                <w:szCs w:val="24"/>
                <w:lang w:eastAsia="en-US"/>
              </w:rPr>
              <w:t xml:space="preserve">Iris Evelyn Santana Sánchez </w:t>
            </w:r>
          </w:p>
          <w:p w14:paraId="268E725C" w14:textId="3214C42B" w:rsidR="008806B6" w:rsidRPr="00C20154" w:rsidRDefault="00C20154" w:rsidP="00C20154">
            <w:pPr>
              <w:rPr>
                <w:rFonts w:cs="Times New Roman"/>
                <w:sz w:val="24"/>
                <w:szCs w:val="24"/>
                <w:lang w:eastAsia="en-US"/>
              </w:rPr>
            </w:pPr>
            <w:r w:rsidRPr="00C20154">
              <w:rPr>
                <w:rFonts w:cs="Times New Roman"/>
                <w:sz w:val="24"/>
                <w:szCs w:val="24"/>
                <w:lang w:eastAsia="en-US"/>
              </w:rPr>
              <w:t>Presidente del Consejo de Participación Ciudadana</w:t>
            </w:r>
          </w:p>
        </w:tc>
        <w:tc>
          <w:tcPr>
            <w:tcW w:w="4961" w:type="dxa"/>
          </w:tcPr>
          <w:p w14:paraId="41C5F1EA" w14:textId="77777777" w:rsidR="008806B6" w:rsidRPr="001A448B" w:rsidRDefault="008806B6" w:rsidP="00CB6880">
            <w:pPr>
              <w:rPr>
                <w:rFonts w:cs="Calibri"/>
                <w:b/>
                <w:sz w:val="24"/>
                <w:szCs w:val="24"/>
              </w:rPr>
            </w:pPr>
          </w:p>
        </w:tc>
      </w:tr>
      <w:tr w:rsidR="00C20154" w:rsidRPr="00B05026" w14:paraId="0A13125C" w14:textId="77777777" w:rsidTr="00CD137C">
        <w:tc>
          <w:tcPr>
            <w:tcW w:w="4673" w:type="dxa"/>
          </w:tcPr>
          <w:p w14:paraId="106EC7C0" w14:textId="77777777" w:rsidR="00C20154" w:rsidRPr="00C20154" w:rsidRDefault="00C20154" w:rsidP="00C20154">
            <w:pPr>
              <w:rPr>
                <w:rFonts w:cs="Times New Roman"/>
                <w:b/>
                <w:sz w:val="24"/>
                <w:szCs w:val="24"/>
                <w:lang w:eastAsia="en-US"/>
              </w:rPr>
            </w:pPr>
            <w:r w:rsidRPr="00C20154">
              <w:rPr>
                <w:rFonts w:cs="Times New Roman"/>
                <w:b/>
                <w:sz w:val="24"/>
                <w:szCs w:val="24"/>
                <w:lang w:eastAsia="en-US"/>
              </w:rPr>
              <w:t>C. Noemí Gutiérrez Guzmán</w:t>
            </w:r>
          </w:p>
          <w:p w14:paraId="335EA68C" w14:textId="61B679FD" w:rsidR="00C20154" w:rsidRPr="00C20154" w:rsidRDefault="00C20154" w:rsidP="00CB6880">
            <w:pPr>
              <w:rPr>
                <w:rFonts w:cs="Times New Roman"/>
                <w:sz w:val="24"/>
                <w:szCs w:val="24"/>
                <w:lang w:eastAsia="en-US"/>
              </w:rPr>
            </w:pPr>
            <w:r w:rsidRPr="00C20154">
              <w:rPr>
                <w:rFonts w:cs="Times New Roman"/>
                <w:sz w:val="24"/>
                <w:szCs w:val="24"/>
                <w:lang w:eastAsia="en-US"/>
              </w:rPr>
              <w:t>Presidente del Consejo Directivo de Jóvenes empresariales de Jalisco</w:t>
            </w:r>
          </w:p>
        </w:tc>
        <w:tc>
          <w:tcPr>
            <w:tcW w:w="4961" w:type="dxa"/>
          </w:tcPr>
          <w:p w14:paraId="5128174F" w14:textId="77777777" w:rsidR="00C20154" w:rsidRPr="00B05026" w:rsidRDefault="00C20154" w:rsidP="00CB6880">
            <w:pPr>
              <w:rPr>
                <w:rFonts w:cs="Calibri"/>
              </w:rPr>
            </w:pPr>
          </w:p>
        </w:tc>
      </w:tr>
      <w:tr w:rsidR="00C20154" w:rsidRPr="00B05026" w14:paraId="5F096335" w14:textId="77777777" w:rsidTr="00CD137C">
        <w:tc>
          <w:tcPr>
            <w:tcW w:w="4673" w:type="dxa"/>
          </w:tcPr>
          <w:p w14:paraId="37C125D1" w14:textId="77777777" w:rsidR="00C20154" w:rsidRPr="00C20154" w:rsidRDefault="00C20154" w:rsidP="00C20154">
            <w:pPr>
              <w:rPr>
                <w:rFonts w:cs="Times New Roman"/>
                <w:b/>
                <w:sz w:val="24"/>
                <w:szCs w:val="24"/>
                <w:lang w:eastAsia="en-US"/>
              </w:rPr>
            </w:pPr>
            <w:r w:rsidRPr="00C20154">
              <w:rPr>
                <w:rFonts w:cs="Times New Roman"/>
                <w:b/>
                <w:sz w:val="24"/>
                <w:szCs w:val="24"/>
                <w:lang w:eastAsia="en-US"/>
              </w:rPr>
              <w:t xml:space="preserve">Mtro. Jesús Armando Barrón López </w:t>
            </w:r>
          </w:p>
          <w:p w14:paraId="07D49653" w14:textId="77777777" w:rsidR="00C20154" w:rsidRPr="00C20154" w:rsidRDefault="00C20154" w:rsidP="00C20154">
            <w:pPr>
              <w:rPr>
                <w:rFonts w:cs="Times New Roman"/>
                <w:sz w:val="24"/>
                <w:szCs w:val="24"/>
                <w:lang w:eastAsia="en-US"/>
              </w:rPr>
            </w:pPr>
            <w:r w:rsidRPr="00C20154">
              <w:rPr>
                <w:rFonts w:cs="Times New Roman"/>
                <w:sz w:val="24"/>
                <w:szCs w:val="24"/>
                <w:lang w:eastAsia="en-US"/>
              </w:rPr>
              <w:t xml:space="preserve">Representante del Cento Universitario del Sur </w:t>
            </w:r>
          </w:p>
          <w:p w14:paraId="1137DFDA" w14:textId="3072D87C" w:rsidR="00C20154" w:rsidRPr="00C20154" w:rsidRDefault="00C20154" w:rsidP="00CB6880">
            <w:pPr>
              <w:rPr>
                <w:rFonts w:cs="Times New Roman"/>
                <w:sz w:val="24"/>
                <w:szCs w:val="24"/>
                <w:lang w:eastAsia="en-US"/>
              </w:rPr>
            </w:pPr>
            <w:r w:rsidRPr="00C20154">
              <w:rPr>
                <w:rFonts w:cs="Times New Roman"/>
                <w:sz w:val="24"/>
                <w:szCs w:val="24"/>
                <w:lang w:eastAsia="en-US"/>
              </w:rPr>
              <w:t>(Jefe de Suministros)</w:t>
            </w:r>
          </w:p>
        </w:tc>
        <w:tc>
          <w:tcPr>
            <w:tcW w:w="4961" w:type="dxa"/>
          </w:tcPr>
          <w:p w14:paraId="27937557" w14:textId="77777777" w:rsidR="00C20154" w:rsidRPr="00B05026" w:rsidRDefault="00C20154" w:rsidP="00CB6880">
            <w:pPr>
              <w:rPr>
                <w:rFonts w:cs="Calibri"/>
              </w:rPr>
            </w:pPr>
          </w:p>
        </w:tc>
      </w:tr>
      <w:tr w:rsidR="008806B6" w:rsidRPr="00B05026" w14:paraId="346D63F9" w14:textId="77777777" w:rsidTr="00CD137C">
        <w:tc>
          <w:tcPr>
            <w:tcW w:w="4673" w:type="dxa"/>
          </w:tcPr>
          <w:p w14:paraId="37D27BE6" w14:textId="77777777" w:rsidR="008806B6" w:rsidRPr="001A448B" w:rsidRDefault="008806B6" w:rsidP="00CB6880">
            <w:pPr>
              <w:rPr>
                <w:rFonts w:cs="Calibri"/>
                <w:b/>
                <w:sz w:val="24"/>
                <w:szCs w:val="24"/>
              </w:rPr>
            </w:pPr>
            <w:r w:rsidRPr="001A448B">
              <w:rPr>
                <w:rFonts w:cs="Calibri"/>
                <w:b/>
                <w:sz w:val="24"/>
                <w:szCs w:val="24"/>
              </w:rPr>
              <w:t>Lic. Nidia Araceli Zúñiga Salazar</w:t>
            </w:r>
          </w:p>
          <w:p w14:paraId="00300B2F" w14:textId="2FD915EA" w:rsidR="008806B6" w:rsidRPr="001A448B" w:rsidRDefault="008806B6" w:rsidP="00CB6880">
            <w:pPr>
              <w:rPr>
                <w:rFonts w:cs="Calibri"/>
                <w:sz w:val="24"/>
                <w:szCs w:val="24"/>
              </w:rPr>
            </w:pPr>
            <w:r w:rsidRPr="001A448B">
              <w:rPr>
                <w:rFonts w:cs="Calibri"/>
                <w:sz w:val="24"/>
                <w:szCs w:val="24"/>
              </w:rPr>
              <w:t xml:space="preserve">Titular del órgano Interno de Control </w:t>
            </w:r>
          </w:p>
        </w:tc>
        <w:tc>
          <w:tcPr>
            <w:tcW w:w="4961" w:type="dxa"/>
          </w:tcPr>
          <w:p w14:paraId="4E29CB69" w14:textId="77777777" w:rsidR="008806B6" w:rsidRPr="00B05026" w:rsidRDefault="008806B6" w:rsidP="00CB6880">
            <w:pPr>
              <w:rPr>
                <w:rFonts w:cs="Calibri"/>
                <w:sz w:val="24"/>
                <w:szCs w:val="24"/>
              </w:rPr>
            </w:pPr>
          </w:p>
        </w:tc>
      </w:tr>
    </w:tbl>
    <w:p w14:paraId="34663882" w14:textId="77777777" w:rsidR="005D6FD4" w:rsidRDefault="005D6FD4" w:rsidP="003C75D0">
      <w:pPr>
        <w:pStyle w:val="Sinespaciado"/>
        <w:contextualSpacing/>
        <w:rPr>
          <w:rFonts w:asciiTheme="minorHAnsi" w:hAnsiTheme="minorHAnsi" w:cstheme="minorHAnsi"/>
        </w:rPr>
      </w:pPr>
    </w:p>
    <w:p w14:paraId="5B10492E" w14:textId="77777777" w:rsidR="00961542" w:rsidRDefault="00961542" w:rsidP="003C75D0">
      <w:pPr>
        <w:pStyle w:val="Sinespaciado"/>
        <w:contextualSpacing/>
        <w:rPr>
          <w:rFonts w:asciiTheme="minorHAnsi" w:hAnsiTheme="minorHAnsi" w:cstheme="minorHAnsi"/>
        </w:rPr>
      </w:pPr>
    </w:p>
    <w:p w14:paraId="1AD4632C" w14:textId="77777777" w:rsidR="00961542" w:rsidRDefault="00961542" w:rsidP="003C75D0">
      <w:pPr>
        <w:pStyle w:val="Sinespaciado"/>
        <w:contextualSpacing/>
        <w:rPr>
          <w:rFonts w:asciiTheme="minorHAnsi" w:hAnsiTheme="minorHAnsi" w:cstheme="minorHAnsi"/>
        </w:rPr>
      </w:pPr>
    </w:p>
    <w:p w14:paraId="554DB09E" w14:textId="77777777" w:rsidR="004C3A54" w:rsidRDefault="004C3A54" w:rsidP="004C3A54">
      <w:pPr>
        <w:pStyle w:val="Sinespaciado"/>
        <w:jc w:val="center"/>
        <w:rPr>
          <w:rFonts w:cs="Arial"/>
        </w:rPr>
      </w:pPr>
      <w:r>
        <w:rPr>
          <w:rFonts w:cs="Arial"/>
        </w:rPr>
        <w:t>A T E N T A M E N T E</w:t>
      </w:r>
    </w:p>
    <w:p w14:paraId="207D6F39" w14:textId="77777777" w:rsidR="004C3A54" w:rsidRPr="00957D7B" w:rsidRDefault="004C3A54" w:rsidP="004C3A54">
      <w:pPr>
        <w:pStyle w:val="Sinespaciado"/>
        <w:jc w:val="center"/>
        <w:rPr>
          <w:rFonts w:cs="Arial"/>
          <w:sz w:val="18"/>
          <w:szCs w:val="18"/>
        </w:rPr>
      </w:pPr>
      <w:r w:rsidRPr="00957D7B">
        <w:rPr>
          <w:rFonts w:cs="Arial"/>
          <w:sz w:val="18"/>
          <w:szCs w:val="18"/>
        </w:rPr>
        <w:t>“2022 AÑO DE LA ATENCIÓN INTEGRAL A NIÑAS, NIÑOS Y ADOLECENTES CON CANCER EN JALISCO”</w:t>
      </w:r>
    </w:p>
    <w:p w14:paraId="07209EAC" w14:textId="77777777" w:rsidR="004C3A54" w:rsidRPr="00B44DA2" w:rsidRDefault="004C3A54" w:rsidP="004C3A54">
      <w:pPr>
        <w:jc w:val="center"/>
        <w:rPr>
          <w:sz w:val="18"/>
          <w:szCs w:val="18"/>
        </w:rPr>
      </w:pPr>
      <w:r w:rsidRPr="00B44DA2">
        <w:rPr>
          <w:sz w:val="18"/>
          <w:szCs w:val="18"/>
        </w:rPr>
        <w:t>“2022, AÑO DEL CINCUENTA ANIVERSARIO  DEL INSTITUTO TECNOLOGICO DE CIUDAD GUZMAN”</w:t>
      </w:r>
    </w:p>
    <w:p w14:paraId="0973F279" w14:textId="1AA22E05" w:rsidR="004C3A54" w:rsidRPr="00B44DA2" w:rsidRDefault="004C3A54" w:rsidP="004C3A54">
      <w:pPr>
        <w:pStyle w:val="Sinespaciado"/>
        <w:jc w:val="center"/>
        <w:rPr>
          <w:rFonts w:cstheme="minorHAnsi"/>
        </w:rPr>
      </w:pPr>
      <w:r w:rsidRPr="00B44DA2">
        <w:t xml:space="preserve">Ciudad Guzmán, Municipio de Zapotlán el Grande, Jalisco, a </w:t>
      </w:r>
      <w:r>
        <w:t xml:space="preserve">18 </w:t>
      </w:r>
      <w:r w:rsidRPr="00B44DA2">
        <w:t>de marzo del año 2022</w:t>
      </w:r>
    </w:p>
    <w:p w14:paraId="3E14C2D5" w14:textId="77777777" w:rsidR="005D6FD4" w:rsidRDefault="005D6FD4" w:rsidP="005D6FD4">
      <w:pPr>
        <w:ind w:firstLine="709"/>
        <w:jc w:val="center"/>
        <w:rPr>
          <w:rFonts w:eastAsia="Calibri" w:cstheme="minorHAnsi"/>
          <w:lang w:eastAsia="en-US"/>
        </w:rPr>
      </w:pPr>
    </w:p>
    <w:p w14:paraId="0F5A9E88" w14:textId="77777777" w:rsidR="00C013FA" w:rsidRDefault="00C013FA" w:rsidP="005D6FD4">
      <w:pPr>
        <w:ind w:firstLine="709"/>
        <w:jc w:val="center"/>
        <w:rPr>
          <w:rFonts w:eastAsia="Calibri" w:cstheme="minorHAnsi"/>
          <w:lang w:eastAsia="en-US"/>
        </w:rPr>
      </w:pPr>
    </w:p>
    <w:p w14:paraId="2280774A" w14:textId="77777777" w:rsidR="00C013FA" w:rsidRPr="006D3CA4" w:rsidRDefault="00C013FA" w:rsidP="005D6FD4">
      <w:pPr>
        <w:ind w:firstLine="709"/>
        <w:jc w:val="center"/>
        <w:rPr>
          <w:rFonts w:eastAsia="Calibri" w:cstheme="minorHAnsi"/>
          <w:lang w:eastAsia="en-US"/>
        </w:rPr>
      </w:pPr>
    </w:p>
    <w:p w14:paraId="3D832E49" w14:textId="77777777" w:rsidR="005D6FD4" w:rsidRPr="006D3CA4" w:rsidRDefault="005D6FD4" w:rsidP="005D6FD4">
      <w:pPr>
        <w:spacing w:line="240" w:lineRule="atLeast"/>
        <w:ind w:firstLine="709"/>
        <w:jc w:val="center"/>
        <w:rPr>
          <w:rFonts w:eastAsia="Calibri" w:cstheme="minorHAnsi"/>
          <w:b/>
          <w:lang w:eastAsia="en-US"/>
        </w:rPr>
      </w:pPr>
      <w:r w:rsidRPr="006D3CA4">
        <w:rPr>
          <w:rFonts w:eastAsia="Calibri" w:cstheme="minorHAnsi"/>
          <w:b/>
          <w:lang w:eastAsia="en-US"/>
        </w:rPr>
        <w:t>M.C.I. Rosa María Sánchez Sánchez</w:t>
      </w:r>
    </w:p>
    <w:p w14:paraId="7CFB24B8" w14:textId="77777777" w:rsidR="00C013FA" w:rsidRPr="00961542" w:rsidRDefault="005D6FD4" w:rsidP="003C75D0">
      <w:pPr>
        <w:spacing w:line="240" w:lineRule="atLeast"/>
        <w:ind w:left="708"/>
        <w:jc w:val="center"/>
        <w:rPr>
          <w:rFonts w:cstheme="minorHAnsi"/>
          <w:b/>
          <w:sz w:val="22"/>
          <w:szCs w:val="22"/>
        </w:rPr>
      </w:pPr>
      <w:r w:rsidRPr="00961542">
        <w:rPr>
          <w:rFonts w:eastAsia="Calibri" w:cstheme="minorHAnsi"/>
          <w:b/>
          <w:sz w:val="22"/>
          <w:szCs w:val="22"/>
          <w:lang w:eastAsia="en-US"/>
        </w:rPr>
        <w:t xml:space="preserve">Coordinador de Proveeduría Municipal y Secretario Técnico  del Comité de </w:t>
      </w:r>
      <w:r w:rsidRPr="00961542">
        <w:rPr>
          <w:rFonts w:cstheme="minorHAnsi"/>
          <w:b/>
          <w:sz w:val="22"/>
          <w:szCs w:val="22"/>
        </w:rPr>
        <w:t>Adquisiciones</w:t>
      </w:r>
      <w:r w:rsidRPr="00961542">
        <w:rPr>
          <w:rFonts w:eastAsia="Calibri" w:cstheme="minorHAnsi"/>
          <w:b/>
          <w:sz w:val="22"/>
          <w:szCs w:val="22"/>
          <w:lang w:eastAsia="en-US"/>
        </w:rPr>
        <w:t xml:space="preserve"> Gubernamentales, Contratación</w:t>
      </w:r>
      <w:r w:rsidRPr="00961542">
        <w:rPr>
          <w:rFonts w:cstheme="minorHAnsi"/>
          <w:b/>
          <w:sz w:val="22"/>
          <w:szCs w:val="22"/>
        </w:rPr>
        <w:t xml:space="preserve"> de Servicios, Arrendamientos y Enajenaciones, </w:t>
      </w:r>
    </w:p>
    <w:p w14:paraId="702C0C8D" w14:textId="49BCA0E7" w:rsidR="005D6FD4" w:rsidRPr="00961542" w:rsidRDefault="005D6FD4" w:rsidP="003C75D0">
      <w:pPr>
        <w:spacing w:line="240" w:lineRule="atLeast"/>
        <w:ind w:left="708"/>
        <w:jc w:val="center"/>
        <w:rPr>
          <w:rFonts w:cstheme="minorHAnsi"/>
          <w:b/>
          <w:sz w:val="22"/>
          <w:szCs w:val="22"/>
        </w:rPr>
      </w:pPr>
      <w:r w:rsidRPr="00961542">
        <w:rPr>
          <w:rFonts w:cstheme="minorHAnsi"/>
          <w:b/>
          <w:sz w:val="22"/>
          <w:szCs w:val="22"/>
        </w:rPr>
        <w:t>para el Municipio de Zapotlán el Grande.</w:t>
      </w:r>
    </w:p>
    <w:p w14:paraId="09A9E659" w14:textId="77777777" w:rsidR="001905FB" w:rsidRDefault="001905FB" w:rsidP="003C75D0">
      <w:pPr>
        <w:spacing w:line="240" w:lineRule="atLeast"/>
        <w:ind w:left="708"/>
        <w:jc w:val="center"/>
        <w:rPr>
          <w:rFonts w:cstheme="minorHAnsi"/>
          <w:b/>
        </w:rPr>
      </w:pPr>
    </w:p>
    <w:p w14:paraId="55F6A24C" w14:textId="77777777" w:rsidR="001905FB" w:rsidRDefault="001905FB" w:rsidP="003C75D0">
      <w:pPr>
        <w:spacing w:line="240" w:lineRule="atLeast"/>
        <w:ind w:left="708"/>
        <w:jc w:val="center"/>
        <w:rPr>
          <w:rFonts w:cstheme="minorHAnsi"/>
          <w:b/>
        </w:rPr>
      </w:pPr>
    </w:p>
    <w:p w14:paraId="197D7352" w14:textId="19B9B034" w:rsidR="00C013FA" w:rsidRDefault="005D6FD4" w:rsidP="005D6FD4">
      <w:pPr>
        <w:jc w:val="center"/>
        <w:rPr>
          <w:rFonts w:cstheme="minorHAnsi"/>
          <w:b/>
          <w:i/>
          <w:sz w:val="16"/>
          <w:szCs w:val="16"/>
        </w:rPr>
      </w:pPr>
      <w:r w:rsidRPr="00915AE6">
        <w:rPr>
          <w:b/>
          <w:i/>
          <w:sz w:val="16"/>
          <w:szCs w:val="16"/>
        </w:rPr>
        <w:t>La presente hoja de firmas forma</w:t>
      </w:r>
      <w:r w:rsidR="001905FB">
        <w:rPr>
          <w:b/>
          <w:i/>
          <w:sz w:val="16"/>
          <w:szCs w:val="16"/>
        </w:rPr>
        <w:t xml:space="preserve"> parte integral del acta de la </w:t>
      </w:r>
      <w:r w:rsidR="00CD137C">
        <w:rPr>
          <w:b/>
          <w:i/>
          <w:sz w:val="16"/>
          <w:szCs w:val="16"/>
        </w:rPr>
        <w:t xml:space="preserve">sexta </w:t>
      </w:r>
      <w:r w:rsidR="00374339">
        <w:rPr>
          <w:b/>
          <w:i/>
          <w:sz w:val="16"/>
          <w:szCs w:val="16"/>
        </w:rPr>
        <w:t xml:space="preserve"> </w:t>
      </w:r>
      <w:r w:rsidRPr="00915AE6">
        <w:rPr>
          <w:b/>
          <w:i/>
          <w:sz w:val="16"/>
          <w:szCs w:val="16"/>
        </w:rPr>
        <w:t>sesión ordinaria del Comité de Adquisiciones Gubernamentales</w:t>
      </w:r>
      <w:r w:rsidRPr="00915AE6">
        <w:rPr>
          <w:rFonts w:cstheme="minorHAnsi"/>
          <w:b/>
          <w:i/>
          <w:sz w:val="16"/>
          <w:szCs w:val="16"/>
        </w:rPr>
        <w:t xml:space="preserve">, Contratación de Servicios, Arrendamientos y Enajenaciones, </w:t>
      </w:r>
    </w:p>
    <w:p w14:paraId="64EA69F1" w14:textId="7CBDBE32" w:rsidR="005D6FD4" w:rsidRPr="00915AE6" w:rsidRDefault="005D6FD4" w:rsidP="005D6FD4">
      <w:pPr>
        <w:jc w:val="center"/>
        <w:rPr>
          <w:rFonts w:cstheme="minorHAnsi"/>
          <w:b/>
          <w:i/>
          <w:sz w:val="16"/>
          <w:szCs w:val="16"/>
        </w:rPr>
      </w:pPr>
      <w:r w:rsidRPr="00915AE6">
        <w:rPr>
          <w:rFonts w:cstheme="minorHAnsi"/>
          <w:b/>
          <w:i/>
          <w:sz w:val="16"/>
          <w:szCs w:val="16"/>
        </w:rPr>
        <w:t>para el Municipio de Zapotlán el Grande, Jalisco</w:t>
      </w:r>
    </w:p>
    <w:sectPr w:rsidR="005D6FD4" w:rsidRPr="00915AE6" w:rsidSect="00205578">
      <w:headerReference w:type="even" r:id="rId7"/>
      <w:headerReference w:type="default" r:id="rId8"/>
      <w:headerReference w:type="first" r:id="rId9"/>
      <w:pgSz w:w="12240" w:h="15840"/>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82C66" w14:textId="77777777" w:rsidR="00F133B1" w:rsidRDefault="00F133B1" w:rsidP="007C73C4">
      <w:r>
        <w:separator/>
      </w:r>
    </w:p>
  </w:endnote>
  <w:endnote w:type="continuationSeparator" w:id="0">
    <w:p w14:paraId="0A39A14B" w14:textId="77777777" w:rsidR="00F133B1" w:rsidRDefault="00F133B1"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4C09F" w14:textId="77777777" w:rsidR="00F133B1" w:rsidRDefault="00F133B1" w:rsidP="007C73C4">
      <w:r>
        <w:separator/>
      </w:r>
    </w:p>
  </w:footnote>
  <w:footnote w:type="continuationSeparator" w:id="0">
    <w:p w14:paraId="39C7AC41" w14:textId="77777777" w:rsidR="00F133B1" w:rsidRDefault="00F133B1"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C603D5" w:rsidRDefault="00F133B1">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C603D5" w:rsidRDefault="00F133B1">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C603D5" w:rsidRPr="00A53ADA">
      <w:rPr>
        <w:lang w:val="es-MX"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C603D5" w:rsidRDefault="00F133B1">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3599"/>
    <w:multiLevelType w:val="hybridMultilevel"/>
    <w:tmpl w:val="D91A59D2"/>
    <w:lvl w:ilvl="0" w:tplc="BAF25AEE">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250545B"/>
    <w:multiLevelType w:val="hybridMultilevel"/>
    <w:tmpl w:val="6AF49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12672A"/>
    <w:multiLevelType w:val="hybridMultilevel"/>
    <w:tmpl w:val="52BC6C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6E14DE"/>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9C710E"/>
    <w:multiLevelType w:val="hybridMultilevel"/>
    <w:tmpl w:val="71900A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6" w15:restartNumberingAfterBreak="0">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7" w15:restartNumberingAfterBreak="0">
    <w:nsid w:val="1F177D12"/>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AD7A57"/>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39EE17C8"/>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CD1881"/>
    <w:multiLevelType w:val="hybridMultilevel"/>
    <w:tmpl w:val="79AE76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0406EC"/>
    <w:multiLevelType w:val="hybridMultilevel"/>
    <w:tmpl w:val="E3667A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4930F34"/>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4FDE315C"/>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5EF06BD9"/>
    <w:multiLevelType w:val="hybridMultilevel"/>
    <w:tmpl w:val="E70099BC"/>
    <w:lvl w:ilvl="0" w:tplc="5EEAA59C">
      <w:start w:val="1"/>
      <w:numFmt w:val="bullet"/>
      <w:lvlText w:val=""/>
      <w:lvlJc w:val="left"/>
      <w:pPr>
        <w:ind w:left="720" w:hanging="360"/>
      </w:pPr>
      <w:rPr>
        <w:rFonts w:ascii="Symbol" w:eastAsia="Times New Roman"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48334F6"/>
    <w:multiLevelType w:val="hybridMultilevel"/>
    <w:tmpl w:val="91C26948"/>
    <w:lvl w:ilvl="0" w:tplc="5DCA728C">
      <w:start w:val="1"/>
      <w:numFmt w:val="upp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66ED4C0B"/>
    <w:multiLevelType w:val="hybridMultilevel"/>
    <w:tmpl w:val="76F047BE"/>
    <w:lvl w:ilvl="0" w:tplc="66289D50">
      <w:start w:val="1101"/>
      <w:numFmt w:val="bullet"/>
      <w:lvlText w:val="-"/>
      <w:lvlJc w:val="left"/>
      <w:pPr>
        <w:ind w:left="720" w:hanging="360"/>
      </w:pPr>
      <w:rPr>
        <w:rFonts w:ascii="Calibri" w:eastAsiaTheme="minorEastAs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1AA4EB9"/>
    <w:multiLevelType w:val="hybridMultilevel"/>
    <w:tmpl w:val="AA1C85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6DD4B25"/>
    <w:multiLevelType w:val="hybridMultilevel"/>
    <w:tmpl w:val="590C79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
  </w:num>
  <w:num w:numId="3">
    <w:abstractNumId w:val="5"/>
  </w:num>
  <w:num w:numId="4">
    <w:abstractNumId w:val="2"/>
  </w:num>
  <w:num w:numId="5">
    <w:abstractNumId w:val="6"/>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13"/>
  </w:num>
  <w:num w:numId="9">
    <w:abstractNumId w:val="15"/>
  </w:num>
  <w:num w:numId="10">
    <w:abstractNumId w:val="10"/>
  </w:num>
  <w:num w:numId="11">
    <w:abstractNumId w:val="11"/>
  </w:num>
  <w:num w:numId="12">
    <w:abstractNumId w:val="12"/>
  </w:num>
  <w:num w:numId="13">
    <w:abstractNumId w:val="8"/>
  </w:num>
  <w:num w:numId="14">
    <w:abstractNumId w:val="7"/>
  </w:num>
  <w:num w:numId="15">
    <w:abstractNumId w:val="18"/>
  </w:num>
  <w:num w:numId="16">
    <w:abstractNumId w:val="3"/>
  </w:num>
  <w:num w:numId="17">
    <w:abstractNumId w:val="17"/>
  </w:num>
  <w:num w:numId="18">
    <w:abstractNumId w:val="4"/>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111E"/>
    <w:rsid w:val="00001A83"/>
    <w:rsid w:val="00002323"/>
    <w:rsid w:val="00023CC2"/>
    <w:rsid w:val="00027E1A"/>
    <w:rsid w:val="00030BBD"/>
    <w:rsid w:val="00031458"/>
    <w:rsid w:val="00033684"/>
    <w:rsid w:val="000428E6"/>
    <w:rsid w:val="00043CF9"/>
    <w:rsid w:val="00050F11"/>
    <w:rsid w:val="00051B94"/>
    <w:rsid w:val="00063C6B"/>
    <w:rsid w:val="00064861"/>
    <w:rsid w:val="00077DBA"/>
    <w:rsid w:val="0008030A"/>
    <w:rsid w:val="00084853"/>
    <w:rsid w:val="00086D7E"/>
    <w:rsid w:val="00091992"/>
    <w:rsid w:val="00093706"/>
    <w:rsid w:val="00096505"/>
    <w:rsid w:val="000A1305"/>
    <w:rsid w:val="000A6AA6"/>
    <w:rsid w:val="000B0602"/>
    <w:rsid w:val="000D0A5D"/>
    <w:rsid w:val="000E4375"/>
    <w:rsid w:val="00120366"/>
    <w:rsid w:val="00121655"/>
    <w:rsid w:val="00124DC3"/>
    <w:rsid w:val="001312DB"/>
    <w:rsid w:val="001354D7"/>
    <w:rsid w:val="0016619E"/>
    <w:rsid w:val="00170603"/>
    <w:rsid w:val="001756A8"/>
    <w:rsid w:val="00175ADB"/>
    <w:rsid w:val="00183922"/>
    <w:rsid w:val="00187193"/>
    <w:rsid w:val="001905FB"/>
    <w:rsid w:val="001A448B"/>
    <w:rsid w:val="001D3CC4"/>
    <w:rsid w:val="001D45E5"/>
    <w:rsid w:val="001D7A09"/>
    <w:rsid w:val="001E09DD"/>
    <w:rsid w:val="001E4670"/>
    <w:rsid w:val="001E678D"/>
    <w:rsid w:val="001F1148"/>
    <w:rsid w:val="00202D90"/>
    <w:rsid w:val="00205578"/>
    <w:rsid w:val="00207DE6"/>
    <w:rsid w:val="0023104A"/>
    <w:rsid w:val="00234DE4"/>
    <w:rsid w:val="00235FA4"/>
    <w:rsid w:val="00237C61"/>
    <w:rsid w:val="00246CAA"/>
    <w:rsid w:val="00251005"/>
    <w:rsid w:val="002740A3"/>
    <w:rsid w:val="002A7B08"/>
    <w:rsid w:val="002B0922"/>
    <w:rsid w:val="002B74D7"/>
    <w:rsid w:val="002C2F29"/>
    <w:rsid w:val="002C35B9"/>
    <w:rsid w:val="002C570D"/>
    <w:rsid w:val="002C7BD1"/>
    <w:rsid w:val="002E394B"/>
    <w:rsid w:val="002E3F61"/>
    <w:rsid w:val="002E4DA5"/>
    <w:rsid w:val="002E6D3A"/>
    <w:rsid w:val="002E7CD2"/>
    <w:rsid w:val="00304128"/>
    <w:rsid w:val="003043AA"/>
    <w:rsid w:val="0030751B"/>
    <w:rsid w:val="00324413"/>
    <w:rsid w:val="00324BF7"/>
    <w:rsid w:val="00331130"/>
    <w:rsid w:val="00333785"/>
    <w:rsid w:val="00334619"/>
    <w:rsid w:val="00336430"/>
    <w:rsid w:val="003537B6"/>
    <w:rsid w:val="00361705"/>
    <w:rsid w:val="00371BE4"/>
    <w:rsid w:val="00374339"/>
    <w:rsid w:val="00380D14"/>
    <w:rsid w:val="003A092E"/>
    <w:rsid w:val="003A13E7"/>
    <w:rsid w:val="003B0C54"/>
    <w:rsid w:val="003B6C41"/>
    <w:rsid w:val="003C0CC1"/>
    <w:rsid w:val="003C75D0"/>
    <w:rsid w:val="003D1595"/>
    <w:rsid w:val="003D519E"/>
    <w:rsid w:val="003E2FA8"/>
    <w:rsid w:val="00400523"/>
    <w:rsid w:val="004063B8"/>
    <w:rsid w:val="00444171"/>
    <w:rsid w:val="0046532F"/>
    <w:rsid w:val="0047525F"/>
    <w:rsid w:val="00483876"/>
    <w:rsid w:val="004963F2"/>
    <w:rsid w:val="004B0544"/>
    <w:rsid w:val="004B27E1"/>
    <w:rsid w:val="004B2FF4"/>
    <w:rsid w:val="004C3A54"/>
    <w:rsid w:val="004E0D27"/>
    <w:rsid w:val="004E44F7"/>
    <w:rsid w:val="004E6193"/>
    <w:rsid w:val="004F0E24"/>
    <w:rsid w:val="004F0EE4"/>
    <w:rsid w:val="004F4639"/>
    <w:rsid w:val="00533653"/>
    <w:rsid w:val="00536932"/>
    <w:rsid w:val="00537B03"/>
    <w:rsid w:val="00541F4C"/>
    <w:rsid w:val="00546180"/>
    <w:rsid w:val="0055459C"/>
    <w:rsid w:val="00585876"/>
    <w:rsid w:val="00594EB2"/>
    <w:rsid w:val="005A3A6A"/>
    <w:rsid w:val="005A53BF"/>
    <w:rsid w:val="005B1DF7"/>
    <w:rsid w:val="005C4B99"/>
    <w:rsid w:val="005D62DA"/>
    <w:rsid w:val="005D6FD4"/>
    <w:rsid w:val="005F4827"/>
    <w:rsid w:val="0060155A"/>
    <w:rsid w:val="00632F2E"/>
    <w:rsid w:val="00636116"/>
    <w:rsid w:val="006436F3"/>
    <w:rsid w:val="006539F1"/>
    <w:rsid w:val="006547F8"/>
    <w:rsid w:val="00656FB8"/>
    <w:rsid w:val="00657D4F"/>
    <w:rsid w:val="00666742"/>
    <w:rsid w:val="00673959"/>
    <w:rsid w:val="00675474"/>
    <w:rsid w:val="006A063B"/>
    <w:rsid w:val="006A4462"/>
    <w:rsid w:val="006A6582"/>
    <w:rsid w:val="006C14E5"/>
    <w:rsid w:val="006C26D3"/>
    <w:rsid w:val="006C7E9A"/>
    <w:rsid w:val="006D5348"/>
    <w:rsid w:val="006E454A"/>
    <w:rsid w:val="006F007B"/>
    <w:rsid w:val="006F3646"/>
    <w:rsid w:val="006F4DB8"/>
    <w:rsid w:val="006F4F6F"/>
    <w:rsid w:val="00705639"/>
    <w:rsid w:val="00713FE3"/>
    <w:rsid w:val="00715283"/>
    <w:rsid w:val="0074215B"/>
    <w:rsid w:val="00746C07"/>
    <w:rsid w:val="00752B30"/>
    <w:rsid w:val="00757FCA"/>
    <w:rsid w:val="00761738"/>
    <w:rsid w:val="00765951"/>
    <w:rsid w:val="00771AB9"/>
    <w:rsid w:val="0077440F"/>
    <w:rsid w:val="007761CE"/>
    <w:rsid w:val="00777E2E"/>
    <w:rsid w:val="00797D4B"/>
    <w:rsid w:val="007A1B6E"/>
    <w:rsid w:val="007A5B02"/>
    <w:rsid w:val="007A5EDE"/>
    <w:rsid w:val="007B3D7D"/>
    <w:rsid w:val="007B55EA"/>
    <w:rsid w:val="007B61DB"/>
    <w:rsid w:val="007C1915"/>
    <w:rsid w:val="007C2D6A"/>
    <w:rsid w:val="007C6487"/>
    <w:rsid w:val="007C659D"/>
    <w:rsid w:val="007C73C4"/>
    <w:rsid w:val="007E2AF3"/>
    <w:rsid w:val="007F78C1"/>
    <w:rsid w:val="008012F3"/>
    <w:rsid w:val="008023C6"/>
    <w:rsid w:val="008062CF"/>
    <w:rsid w:val="0080757C"/>
    <w:rsid w:val="00810297"/>
    <w:rsid w:val="008204FC"/>
    <w:rsid w:val="00825929"/>
    <w:rsid w:val="00830D26"/>
    <w:rsid w:val="00833398"/>
    <w:rsid w:val="0083452E"/>
    <w:rsid w:val="00846719"/>
    <w:rsid w:val="00850257"/>
    <w:rsid w:val="008566AE"/>
    <w:rsid w:val="00857733"/>
    <w:rsid w:val="00857DC9"/>
    <w:rsid w:val="00861BB9"/>
    <w:rsid w:val="0086492B"/>
    <w:rsid w:val="00877375"/>
    <w:rsid w:val="008806B6"/>
    <w:rsid w:val="0088120F"/>
    <w:rsid w:val="00890ED0"/>
    <w:rsid w:val="0089386E"/>
    <w:rsid w:val="00896D44"/>
    <w:rsid w:val="008970E3"/>
    <w:rsid w:val="008A12D5"/>
    <w:rsid w:val="008A1E11"/>
    <w:rsid w:val="008B156F"/>
    <w:rsid w:val="008B5AD4"/>
    <w:rsid w:val="008C044C"/>
    <w:rsid w:val="008C306A"/>
    <w:rsid w:val="008C5516"/>
    <w:rsid w:val="008D0D26"/>
    <w:rsid w:val="008D6B94"/>
    <w:rsid w:val="008E1327"/>
    <w:rsid w:val="008E390B"/>
    <w:rsid w:val="008E7839"/>
    <w:rsid w:val="008F24CF"/>
    <w:rsid w:val="008F314C"/>
    <w:rsid w:val="008F6BF5"/>
    <w:rsid w:val="00901296"/>
    <w:rsid w:val="009031F2"/>
    <w:rsid w:val="009109D4"/>
    <w:rsid w:val="009157AC"/>
    <w:rsid w:val="00931F22"/>
    <w:rsid w:val="0093613D"/>
    <w:rsid w:val="00940902"/>
    <w:rsid w:val="00961542"/>
    <w:rsid w:val="009651B7"/>
    <w:rsid w:val="009701A5"/>
    <w:rsid w:val="00980DC7"/>
    <w:rsid w:val="00982191"/>
    <w:rsid w:val="0098656D"/>
    <w:rsid w:val="009909C1"/>
    <w:rsid w:val="00997507"/>
    <w:rsid w:val="009A15BD"/>
    <w:rsid w:val="009A34E2"/>
    <w:rsid w:val="009B0D7F"/>
    <w:rsid w:val="009B4370"/>
    <w:rsid w:val="009C11A3"/>
    <w:rsid w:val="009D4E4D"/>
    <w:rsid w:val="009D6F9E"/>
    <w:rsid w:val="009E3A35"/>
    <w:rsid w:val="009F5D46"/>
    <w:rsid w:val="009F662B"/>
    <w:rsid w:val="00A27E82"/>
    <w:rsid w:val="00A41847"/>
    <w:rsid w:val="00A42AB3"/>
    <w:rsid w:val="00A47421"/>
    <w:rsid w:val="00A53694"/>
    <w:rsid w:val="00A53ADA"/>
    <w:rsid w:val="00A568D4"/>
    <w:rsid w:val="00A626B7"/>
    <w:rsid w:val="00A705BC"/>
    <w:rsid w:val="00A754F6"/>
    <w:rsid w:val="00A8306C"/>
    <w:rsid w:val="00A91400"/>
    <w:rsid w:val="00A9280D"/>
    <w:rsid w:val="00AB1387"/>
    <w:rsid w:val="00AC1509"/>
    <w:rsid w:val="00AF1129"/>
    <w:rsid w:val="00AF2523"/>
    <w:rsid w:val="00B01D30"/>
    <w:rsid w:val="00B03C22"/>
    <w:rsid w:val="00B2344B"/>
    <w:rsid w:val="00B348AF"/>
    <w:rsid w:val="00B47D4E"/>
    <w:rsid w:val="00B53FC1"/>
    <w:rsid w:val="00B65BF5"/>
    <w:rsid w:val="00B6692D"/>
    <w:rsid w:val="00B97404"/>
    <w:rsid w:val="00B974FD"/>
    <w:rsid w:val="00BA1EFE"/>
    <w:rsid w:val="00BA5A16"/>
    <w:rsid w:val="00BB124D"/>
    <w:rsid w:val="00BB1295"/>
    <w:rsid w:val="00BB4AFC"/>
    <w:rsid w:val="00BC171F"/>
    <w:rsid w:val="00BC36BB"/>
    <w:rsid w:val="00BD2B4C"/>
    <w:rsid w:val="00BD3B96"/>
    <w:rsid w:val="00BD7AFB"/>
    <w:rsid w:val="00BF2534"/>
    <w:rsid w:val="00C013FA"/>
    <w:rsid w:val="00C079B4"/>
    <w:rsid w:val="00C14476"/>
    <w:rsid w:val="00C1587C"/>
    <w:rsid w:val="00C20154"/>
    <w:rsid w:val="00C24146"/>
    <w:rsid w:val="00C242D4"/>
    <w:rsid w:val="00C30B35"/>
    <w:rsid w:val="00C603D5"/>
    <w:rsid w:val="00C6116B"/>
    <w:rsid w:val="00C71752"/>
    <w:rsid w:val="00C72AA8"/>
    <w:rsid w:val="00C7693D"/>
    <w:rsid w:val="00C82909"/>
    <w:rsid w:val="00C83624"/>
    <w:rsid w:val="00C90D43"/>
    <w:rsid w:val="00C95B80"/>
    <w:rsid w:val="00C971BE"/>
    <w:rsid w:val="00CB7F06"/>
    <w:rsid w:val="00CC42F0"/>
    <w:rsid w:val="00CC4CC9"/>
    <w:rsid w:val="00CC591B"/>
    <w:rsid w:val="00CC5DB6"/>
    <w:rsid w:val="00CD137C"/>
    <w:rsid w:val="00CD47CF"/>
    <w:rsid w:val="00CD697E"/>
    <w:rsid w:val="00CE131F"/>
    <w:rsid w:val="00CE1A78"/>
    <w:rsid w:val="00CE4DC3"/>
    <w:rsid w:val="00D07BD7"/>
    <w:rsid w:val="00D4261C"/>
    <w:rsid w:val="00D50D72"/>
    <w:rsid w:val="00D6133C"/>
    <w:rsid w:val="00D61BFB"/>
    <w:rsid w:val="00D7610D"/>
    <w:rsid w:val="00D844FF"/>
    <w:rsid w:val="00D8764D"/>
    <w:rsid w:val="00D923D1"/>
    <w:rsid w:val="00D936EA"/>
    <w:rsid w:val="00DA6501"/>
    <w:rsid w:val="00DA7755"/>
    <w:rsid w:val="00DA7A95"/>
    <w:rsid w:val="00DB34CB"/>
    <w:rsid w:val="00DB6152"/>
    <w:rsid w:val="00DB7F47"/>
    <w:rsid w:val="00DC3335"/>
    <w:rsid w:val="00DC333D"/>
    <w:rsid w:val="00DC739D"/>
    <w:rsid w:val="00DE49EE"/>
    <w:rsid w:val="00E06AB3"/>
    <w:rsid w:val="00E06AB8"/>
    <w:rsid w:val="00E119F2"/>
    <w:rsid w:val="00E173AE"/>
    <w:rsid w:val="00E26023"/>
    <w:rsid w:val="00E4565C"/>
    <w:rsid w:val="00E460B7"/>
    <w:rsid w:val="00E601E0"/>
    <w:rsid w:val="00E640FE"/>
    <w:rsid w:val="00E6648B"/>
    <w:rsid w:val="00E74F4B"/>
    <w:rsid w:val="00E86F26"/>
    <w:rsid w:val="00E872D5"/>
    <w:rsid w:val="00E97ABB"/>
    <w:rsid w:val="00EB00F5"/>
    <w:rsid w:val="00EC0BC0"/>
    <w:rsid w:val="00EC51D7"/>
    <w:rsid w:val="00EC6416"/>
    <w:rsid w:val="00F04E21"/>
    <w:rsid w:val="00F133B1"/>
    <w:rsid w:val="00F1686C"/>
    <w:rsid w:val="00F2570B"/>
    <w:rsid w:val="00F52B98"/>
    <w:rsid w:val="00F65FEE"/>
    <w:rsid w:val="00F7077E"/>
    <w:rsid w:val="00F90E46"/>
    <w:rsid w:val="00FC2C49"/>
    <w:rsid w:val="00FC7D8F"/>
    <w:rsid w:val="00FD5F20"/>
    <w:rsid w:val="00FE09DA"/>
    <w:rsid w:val="00FF5DF6"/>
    <w:rsid w:val="00FF6022"/>
    <w:rsid w:val="00FF78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2">
    <w:name w:val="heading 2"/>
    <w:basedOn w:val="Normal"/>
    <w:next w:val="Normal"/>
    <w:link w:val="Ttulo2Car"/>
    <w:uiPriority w:val="9"/>
    <w:semiHidden/>
    <w:unhideWhenUsed/>
    <w:qFormat/>
    <w:rsid w:val="00846719"/>
    <w:pPr>
      <w:keepNext/>
      <w:keepLines/>
      <w:spacing w:before="40" w:line="276" w:lineRule="auto"/>
      <w:outlineLvl w:val="1"/>
    </w:pPr>
    <w:rPr>
      <w:rFonts w:asciiTheme="majorHAnsi" w:eastAsiaTheme="majorEastAsia" w:hAnsiTheme="majorHAnsi" w:cstheme="majorBidi"/>
      <w:noProof w:val="0"/>
      <w:color w:val="365F91" w:themeColor="accent1" w:themeShade="BF"/>
      <w:sz w:val="26"/>
      <w:szCs w:val="2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1"/>
    <w:qFormat/>
    <w:rsid w:val="009A34E2"/>
    <w:pPr>
      <w:ind w:left="720"/>
      <w:contextualSpacing/>
    </w:pPr>
  </w:style>
  <w:style w:type="paragraph" w:styleId="Textodeglobo">
    <w:name w:val="Balloon Text"/>
    <w:basedOn w:val="Normal"/>
    <w:link w:val="TextodegloboCar"/>
    <w:uiPriority w:val="99"/>
    <w:semiHidden/>
    <w:unhideWhenUsed/>
    <w:rsid w:val="008970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0E3"/>
    <w:rPr>
      <w:rFonts w:ascii="Segoe UI" w:hAnsi="Segoe UI" w:cs="Segoe UI"/>
      <w:noProof/>
      <w:sz w:val="18"/>
      <w:szCs w:val="18"/>
    </w:rPr>
  </w:style>
  <w:style w:type="character" w:styleId="Hipervnculo">
    <w:name w:val="Hyperlink"/>
    <w:basedOn w:val="Fuentedeprrafopredeter"/>
    <w:uiPriority w:val="99"/>
    <w:unhideWhenUsed/>
    <w:rsid w:val="006F3646"/>
    <w:rPr>
      <w:color w:val="0000FF" w:themeColor="hyperlink"/>
      <w:u w:val="single"/>
    </w:rPr>
  </w:style>
  <w:style w:type="character" w:customStyle="1" w:styleId="PrrafodelistaCar">
    <w:name w:val="Párrafo de lista Car"/>
    <w:basedOn w:val="Fuentedeprrafopredeter"/>
    <w:link w:val="Prrafodelista"/>
    <w:uiPriority w:val="1"/>
    <w:locked/>
    <w:rsid w:val="00850257"/>
    <w:rPr>
      <w:noProof/>
    </w:rPr>
  </w:style>
  <w:style w:type="table" w:styleId="Tablaconcuadrcula">
    <w:name w:val="Table Grid"/>
    <w:basedOn w:val="Tablanormal"/>
    <w:uiPriority w:val="59"/>
    <w:rsid w:val="00DA7A95"/>
    <w:rPr>
      <w:sz w:val="22"/>
      <w:szCs w:val="22"/>
      <w:lang w:val="es-MX"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39"/>
    <w:rsid w:val="00DA7A95"/>
    <w:rPr>
      <w:sz w:val="22"/>
      <w:szCs w:val="22"/>
      <w:lang w:val="es-MX"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C5DB6"/>
    <w:pPr>
      <w:autoSpaceDE w:val="0"/>
      <w:autoSpaceDN w:val="0"/>
      <w:adjustRightInd w:val="0"/>
    </w:pPr>
    <w:rPr>
      <w:rFonts w:ascii="Bookman Old Style" w:eastAsiaTheme="minorHAnsi" w:hAnsi="Bookman Old Style" w:cs="Bookman Old Style"/>
      <w:color w:val="000000"/>
      <w:lang w:val="es-MX" w:eastAsia="en-US"/>
    </w:rPr>
  </w:style>
  <w:style w:type="character" w:customStyle="1" w:styleId="Ttulo2Car">
    <w:name w:val="Título 2 Car"/>
    <w:basedOn w:val="Fuentedeprrafopredeter"/>
    <w:link w:val="Ttulo2"/>
    <w:uiPriority w:val="9"/>
    <w:semiHidden/>
    <w:rsid w:val="00846719"/>
    <w:rPr>
      <w:rFonts w:asciiTheme="majorHAnsi" w:eastAsiaTheme="majorEastAsia" w:hAnsiTheme="majorHAnsi" w:cstheme="majorBidi"/>
      <w:color w:val="365F91" w:themeColor="accent1" w:themeShade="BF"/>
      <w:sz w:val="26"/>
      <w:szCs w:val="26"/>
      <w:lang w:val="es-MX" w:eastAsia="es-MX"/>
    </w:rPr>
  </w:style>
  <w:style w:type="paragraph" w:styleId="Textoindependiente">
    <w:name w:val="Body Text"/>
    <w:basedOn w:val="Normal"/>
    <w:link w:val="TextoindependienteCar"/>
    <w:rsid w:val="00846719"/>
    <w:pPr>
      <w:spacing w:line="360" w:lineRule="auto"/>
      <w:jc w:val="both"/>
    </w:pPr>
    <w:rPr>
      <w:rFonts w:ascii="Arial" w:eastAsia="Times New Roman" w:hAnsi="Arial" w:cs="Arial"/>
      <w:noProof w:val="0"/>
      <w:sz w:val="22"/>
      <w:lang w:val="es-ES"/>
    </w:rPr>
  </w:style>
  <w:style w:type="character" w:customStyle="1" w:styleId="TextoindependienteCar">
    <w:name w:val="Texto independiente Car"/>
    <w:basedOn w:val="Fuentedeprrafopredeter"/>
    <w:link w:val="Textoindependiente"/>
    <w:rsid w:val="00846719"/>
    <w:rPr>
      <w:rFonts w:ascii="Arial" w:eastAsia="Times New Roman" w:hAnsi="Arial" w:cs="Arial"/>
      <w:sz w:val="22"/>
      <w:lang w:val="es-ES"/>
    </w:rPr>
  </w:style>
  <w:style w:type="character" w:customStyle="1" w:styleId="SinespaciadoCar">
    <w:name w:val="Sin espaciado Car"/>
    <w:basedOn w:val="Fuentedeprrafopredeter"/>
    <w:link w:val="Sinespaciado"/>
    <w:uiPriority w:val="1"/>
    <w:locked/>
    <w:rsid w:val="00846719"/>
    <w:rPr>
      <w:rFonts w:ascii="Calibri" w:eastAsia="Times New Roman" w:hAnsi="Calibri" w:cs="Calibri"/>
      <w:lang w:val="es-ES"/>
    </w:rPr>
  </w:style>
  <w:style w:type="paragraph" w:styleId="Sinespaciado">
    <w:name w:val="No Spacing"/>
    <w:link w:val="SinespaciadoCar"/>
    <w:uiPriority w:val="1"/>
    <w:qFormat/>
    <w:rsid w:val="00846719"/>
    <w:rPr>
      <w:rFonts w:ascii="Calibri" w:eastAsia="Times New Roman"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4335">
      <w:bodyDiv w:val="1"/>
      <w:marLeft w:val="0"/>
      <w:marRight w:val="0"/>
      <w:marTop w:val="0"/>
      <w:marBottom w:val="0"/>
      <w:divBdr>
        <w:top w:val="none" w:sz="0" w:space="0" w:color="auto"/>
        <w:left w:val="none" w:sz="0" w:space="0" w:color="auto"/>
        <w:bottom w:val="none" w:sz="0" w:space="0" w:color="auto"/>
        <w:right w:val="none" w:sz="0" w:space="0" w:color="auto"/>
      </w:divBdr>
    </w:div>
    <w:div w:id="1167554861">
      <w:bodyDiv w:val="1"/>
      <w:marLeft w:val="0"/>
      <w:marRight w:val="0"/>
      <w:marTop w:val="0"/>
      <w:marBottom w:val="0"/>
      <w:divBdr>
        <w:top w:val="none" w:sz="0" w:space="0" w:color="auto"/>
        <w:left w:val="none" w:sz="0" w:space="0" w:color="auto"/>
        <w:bottom w:val="none" w:sz="0" w:space="0" w:color="auto"/>
        <w:right w:val="none" w:sz="0" w:space="0" w:color="auto"/>
      </w:divBdr>
    </w:div>
    <w:div w:id="1187938298">
      <w:bodyDiv w:val="1"/>
      <w:marLeft w:val="0"/>
      <w:marRight w:val="0"/>
      <w:marTop w:val="0"/>
      <w:marBottom w:val="0"/>
      <w:divBdr>
        <w:top w:val="none" w:sz="0" w:space="0" w:color="auto"/>
        <w:left w:val="none" w:sz="0" w:space="0" w:color="auto"/>
        <w:bottom w:val="none" w:sz="0" w:space="0" w:color="auto"/>
        <w:right w:val="none" w:sz="0" w:space="0" w:color="auto"/>
      </w:divBdr>
    </w:div>
    <w:div w:id="1431660700">
      <w:bodyDiv w:val="1"/>
      <w:marLeft w:val="0"/>
      <w:marRight w:val="0"/>
      <w:marTop w:val="0"/>
      <w:marBottom w:val="0"/>
      <w:divBdr>
        <w:top w:val="none" w:sz="0" w:space="0" w:color="auto"/>
        <w:left w:val="none" w:sz="0" w:space="0" w:color="auto"/>
        <w:bottom w:val="none" w:sz="0" w:space="0" w:color="auto"/>
        <w:right w:val="none" w:sz="0" w:space="0" w:color="auto"/>
      </w:divBdr>
    </w:div>
    <w:div w:id="1907916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9</Pages>
  <Words>3468</Words>
  <Characters>19074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Isabel Madrigal Lopez</cp:lastModifiedBy>
  <cp:revision>62</cp:revision>
  <cp:lastPrinted>2022-03-11T20:01:00Z</cp:lastPrinted>
  <dcterms:created xsi:type="dcterms:W3CDTF">2022-03-11T20:01:00Z</dcterms:created>
  <dcterms:modified xsi:type="dcterms:W3CDTF">2022-04-28T16:26:00Z</dcterms:modified>
</cp:coreProperties>
</file>