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6CF9" w14:textId="0A965FDD" w:rsidR="00D707BC" w:rsidRPr="00C2677A" w:rsidRDefault="00E325EA" w:rsidP="00C2677A">
      <w:pPr>
        <w:jc w:val="right"/>
        <w:rPr>
          <w:rFonts w:ascii="Calibri" w:hAnsi="Calibri" w:cs="Calibri"/>
          <w:b/>
          <w:color w:val="808080" w:themeColor="background1" w:themeShade="80"/>
          <w:sz w:val="32"/>
        </w:rPr>
      </w:pPr>
      <w:r w:rsidRPr="00803BF0">
        <w:rPr>
          <w:rFonts w:ascii="Calibri" w:hAnsi="Calibri" w:cs="Calibri"/>
          <w:b/>
          <w:color w:val="808080" w:themeColor="background1" w:themeShade="80"/>
          <w:sz w:val="32"/>
        </w:rPr>
        <w:t>PROVEEDURIA MUNICIPAL</w:t>
      </w:r>
    </w:p>
    <w:p w14:paraId="68351E72" w14:textId="77777777" w:rsidR="00C2677A" w:rsidRDefault="00C2677A" w:rsidP="00E325EA">
      <w:pPr>
        <w:contextualSpacing/>
        <w:jc w:val="center"/>
        <w:rPr>
          <w:rFonts w:ascii="Calibri" w:hAnsi="Calibri" w:cs="Calibri"/>
          <w:b/>
        </w:rPr>
      </w:pPr>
    </w:p>
    <w:p w14:paraId="5B0364D0" w14:textId="12BFEEB4" w:rsidR="00E325EA" w:rsidRPr="00803BF0" w:rsidRDefault="00E325EA" w:rsidP="00E325EA">
      <w:pPr>
        <w:contextualSpacing/>
        <w:jc w:val="center"/>
        <w:rPr>
          <w:rFonts w:ascii="Calibri" w:hAnsi="Calibri" w:cs="Calibri"/>
          <w:b/>
        </w:rPr>
      </w:pPr>
      <w:r w:rsidRPr="00803BF0">
        <w:rPr>
          <w:rFonts w:ascii="Calibri" w:hAnsi="Calibri" w:cs="Calibri"/>
          <w:b/>
        </w:rPr>
        <w:t>ORDEN DEL DÍA</w:t>
      </w:r>
    </w:p>
    <w:p w14:paraId="2C3F76B3" w14:textId="04AFFFBC" w:rsidR="00E325EA" w:rsidRPr="00803BF0" w:rsidRDefault="00E325EA" w:rsidP="00E325EA">
      <w:pPr>
        <w:contextualSpacing/>
        <w:jc w:val="center"/>
        <w:rPr>
          <w:rFonts w:ascii="Calibri" w:hAnsi="Calibri" w:cs="Calibri"/>
          <w:b/>
        </w:rPr>
      </w:pPr>
      <w:r w:rsidRPr="00803BF0">
        <w:rPr>
          <w:rFonts w:ascii="Calibri" w:hAnsi="Calibri" w:cs="Calibri"/>
          <w:b/>
        </w:rPr>
        <w:t>2</w:t>
      </w:r>
      <w:r w:rsidR="00B80970">
        <w:rPr>
          <w:rFonts w:ascii="Calibri" w:hAnsi="Calibri" w:cs="Calibri"/>
          <w:b/>
        </w:rPr>
        <w:t>6</w:t>
      </w:r>
      <w:r w:rsidRPr="00803BF0">
        <w:rPr>
          <w:rFonts w:ascii="Calibri" w:hAnsi="Calibri" w:cs="Calibri"/>
          <w:b/>
        </w:rPr>
        <w:t>a. Sesión Ordinaria</w:t>
      </w:r>
    </w:p>
    <w:p w14:paraId="19B98387" w14:textId="77777777" w:rsidR="00E325EA" w:rsidRPr="00803BF0" w:rsidRDefault="00E325EA" w:rsidP="00E325EA">
      <w:pPr>
        <w:contextualSpacing/>
        <w:jc w:val="center"/>
        <w:rPr>
          <w:rFonts w:ascii="Calibri" w:hAnsi="Calibri" w:cs="Calibri"/>
          <w:b/>
        </w:rPr>
      </w:pPr>
      <w:r w:rsidRPr="00803BF0">
        <w:rPr>
          <w:rFonts w:ascii="Calibri" w:hAnsi="Calibri" w:cs="Calibri"/>
          <w:b/>
        </w:rPr>
        <w:t xml:space="preserve">Comité de Adquisiciones Gubernamentales, Contratación de Servicios, Arrendamientos y Enajenaciones para el Municipio de Zapotlán el Grande.  </w:t>
      </w:r>
    </w:p>
    <w:p w14:paraId="7CF784FE" w14:textId="5B9672EA" w:rsidR="00E325EA" w:rsidRPr="00803BF0" w:rsidRDefault="00C2677A" w:rsidP="00E325EA">
      <w:pPr>
        <w:contextualSpacing/>
        <w:jc w:val="center"/>
        <w:rPr>
          <w:rFonts w:ascii="Calibri" w:hAnsi="Calibri" w:cs="Calibri"/>
          <w:b/>
        </w:rPr>
      </w:pPr>
      <w:r>
        <w:rPr>
          <w:rFonts w:ascii="Calibri" w:hAnsi="Calibri" w:cs="Calibri"/>
          <w:b/>
        </w:rPr>
        <w:t>Lunes 1</w:t>
      </w:r>
      <w:r w:rsidR="00C06731">
        <w:rPr>
          <w:rFonts w:ascii="Calibri" w:hAnsi="Calibri" w:cs="Calibri"/>
          <w:b/>
        </w:rPr>
        <w:t>9</w:t>
      </w:r>
      <w:r w:rsidR="00D62C33" w:rsidRPr="00803BF0">
        <w:rPr>
          <w:rFonts w:ascii="Calibri" w:hAnsi="Calibri" w:cs="Calibri"/>
          <w:b/>
        </w:rPr>
        <w:t xml:space="preserve"> de </w:t>
      </w:r>
      <w:r>
        <w:rPr>
          <w:rFonts w:ascii="Calibri" w:hAnsi="Calibri" w:cs="Calibri"/>
          <w:b/>
        </w:rPr>
        <w:t>dic</w:t>
      </w:r>
      <w:r w:rsidR="00987805" w:rsidRPr="00803BF0">
        <w:rPr>
          <w:rFonts w:ascii="Calibri" w:hAnsi="Calibri" w:cs="Calibri"/>
          <w:b/>
        </w:rPr>
        <w:t xml:space="preserve">iembre </w:t>
      </w:r>
      <w:r w:rsidR="00D62C33" w:rsidRPr="00803BF0">
        <w:rPr>
          <w:rFonts w:ascii="Calibri" w:hAnsi="Calibri" w:cs="Calibri"/>
          <w:b/>
        </w:rPr>
        <w:t xml:space="preserve">de 2022 </w:t>
      </w:r>
      <w:r w:rsidR="00C06731">
        <w:rPr>
          <w:rFonts w:ascii="Calibri" w:hAnsi="Calibri" w:cs="Calibri"/>
          <w:b/>
        </w:rPr>
        <w:t>10</w:t>
      </w:r>
      <w:r w:rsidR="00D62C33" w:rsidRPr="00803BF0">
        <w:rPr>
          <w:rFonts w:ascii="Calibri" w:hAnsi="Calibri" w:cs="Calibri"/>
          <w:b/>
        </w:rPr>
        <w:t>:</w:t>
      </w:r>
      <w:r w:rsidR="00C06731">
        <w:rPr>
          <w:rFonts w:ascii="Calibri" w:hAnsi="Calibri" w:cs="Calibri"/>
          <w:b/>
        </w:rPr>
        <w:t>0</w:t>
      </w:r>
      <w:r w:rsidR="00D62C33" w:rsidRPr="00803BF0">
        <w:rPr>
          <w:rFonts w:ascii="Calibri" w:hAnsi="Calibri" w:cs="Calibri"/>
          <w:b/>
        </w:rPr>
        <w:t xml:space="preserve">0 </w:t>
      </w:r>
      <w:r w:rsidR="00C06731">
        <w:rPr>
          <w:rFonts w:ascii="Calibri" w:hAnsi="Calibri" w:cs="Calibri"/>
          <w:b/>
        </w:rPr>
        <w:t>a</w:t>
      </w:r>
      <w:r w:rsidR="00E325EA" w:rsidRPr="00803BF0">
        <w:rPr>
          <w:rFonts w:ascii="Calibri" w:hAnsi="Calibri" w:cs="Calibri"/>
          <w:b/>
        </w:rPr>
        <w:t xml:space="preserve">m </w:t>
      </w:r>
    </w:p>
    <w:p w14:paraId="3EB5F1E5" w14:textId="77777777" w:rsidR="00E325EA" w:rsidRPr="00803BF0" w:rsidRDefault="00E325EA" w:rsidP="00E325EA">
      <w:pPr>
        <w:pStyle w:val="Prrafodelista"/>
        <w:spacing w:after="0" w:line="240" w:lineRule="auto"/>
        <w:ind w:left="0"/>
        <w:jc w:val="both"/>
        <w:rPr>
          <w:rFonts w:ascii="Calibri" w:eastAsiaTheme="minorEastAsia" w:hAnsi="Calibri" w:cs="Calibri"/>
          <w:noProof/>
          <w:sz w:val="16"/>
          <w:szCs w:val="16"/>
          <w:lang w:val="es-ES_tradnl" w:eastAsia="es-ES"/>
        </w:rPr>
      </w:pPr>
    </w:p>
    <w:p w14:paraId="7B67B668" w14:textId="77777777" w:rsidR="00894473" w:rsidRPr="00242ECF" w:rsidRDefault="00894473" w:rsidP="00894473">
      <w:pPr>
        <w:pStyle w:val="Prrafodelista"/>
        <w:numPr>
          <w:ilvl w:val="0"/>
          <w:numId w:val="1"/>
        </w:numPr>
        <w:spacing w:line="240" w:lineRule="atLeast"/>
        <w:jc w:val="both"/>
        <w:rPr>
          <w:rFonts w:ascii="Cambria" w:hAnsi="Cambria" w:cstheme="minorHAnsi"/>
          <w:sz w:val="20"/>
        </w:rPr>
      </w:pPr>
      <w:r w:rsidRPr="00242ECF">
        <w:rPr>
          <w:rFonts w:ascii="Cambria" w:hAnsi="Cambria" w:cstheme="minorHAnsi"/>
          <w:sz w:val="20"/>
        </w:rPr>
        <w:t>Lista de asistencia.</w:t>
      </w:r>
    </w:p>
    <w:p w14:paraId="54CDA9DE" w14:textId="77777777" w:rsidR="00894473" w:rsidRPr="00242ECF" w:rsidRDefault="00894473" w:rsidP="00894473">
      <w:pPr>
        <w:pStyle w:val="Prrafodelista"/>
        <w:numPr>
          <w:ilvl w:val="0"/>
          <w:numId w:val="1"/>
        </w:numPr>
        <w:spacing w:line="240" w:lineRule="atLeast"/>
        <w:jc w:val="both"/>
        <w:rPr>
          <w:rFonts w:ascii="Cambria" w:hAnsi="Cambria" w:cstheme="minorHAnsi"/>
          <w:sz w:val="20"/>
        </w:rPr>
      </w:pPr>
      <w:r w:rsidRPr="00242ECF">
        <w:rPr>
          <w:rFonts w:ascii="Cambria" w:hAnsi="Cambria" w:cstheme="minorHAnsi"/>
          <w:sz w:val="20"/>
        </w:rPr>
        <w:t>Declaración de quorum para sesionar.</w:t>
      </w:r>
    </w:p>
    <w:p w14:paraId="70FA8DAD" w14:textId="77777777" w:rsidR="00894473" w:rsidRPr="00242ECF" w:rsidRDefault="00894473" w:rsidP="00894473">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hAnsi="Cambria" w:cstheme="minorHAnsi"/>
          <w:sz w:val="20"/>
        </w:rPr>
        <w:t xml:space="preserve">Lectura y aprobación del orden del día. </w:t>
      </w:r>
    </w:p>
    <w:p w14:paraId="571A127E" w14:textId="77777777" w:rsidR="00894473" w:rsidRPr="00242ECF" w:rsidRDefault="00894473" w:rsidP="00894473">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eastAsia="Times New Roman" w:hAnsi="Cambria" w:cstheme="minorHAnsi"/>
          <w:sz w:val="20"/>
          <w:lang w:val="es-ES"/>
        </w:rPr>
        <w:t>Solicitud para declarar desierta la 2a. Convocatoria de la licitación pública GMZGDP-24/2022 “ADQUISICIÓN DE VEHÍCULO TIPO VAN PARA EL DEPARTAMENTO DE PATROMONIO PARA EL MUNICIPIO DE ZAPOTLAN LE GRANDE, JALISCO”</w:t>
      </w:r>
    </w:p>
    <w:p w14:paraId="1E44544D" w14:textId="77777777" w:rsidR="00894473" w:rsidRPr="00242ECF" w:rsidRDefault="00894473" w:rsidP="00894473">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eastAsia="Times New Roman" w:hAnsi="Cambria" w:cstheme="minorHAnsi"/>
          <w:sz w:val="20"/>
          <w:lang w:val="es-ES"/>
        </w:rPr>
        <w:t>Solicitud para declarar desierta la 1a. Convocatoria de la licitación pública GMZGDP-25/2022 “ADQUISICIÓN DE SEMAFOROS DE LUCES LED PARA EL MUNICIPIO DE ZAPOTLAN EL GRANDE JALISCO”</w:t>
      </w:r>
    </w:p>
    <w:p w14:paraId="3E62D05C" w14:textId="77777777" w:rsidR="00894473" w:rsidRPr="00242ECF" w:rsidRDefault="00894473" w:rsidP="00894473">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eastAsia="Times New Roman" w:hAnsi="Cambria" w:cstheme="minorHAnsi"/>
          <w:sz w:val="20"/>
          <w:lang w:val="es-ES"/>
        </w:rPr>
        <w:t>Solicitud para declarar desierta la 2a. Convocatoria de la licitación pública GMZGDP-25/2022 “ADQUISICIÓN DE SEMAFOROS DE LUCES LED PARA EL MUNICIPIO DE ZAPOTLAN EL GRANDE JALISCO”</w:t>
      </w:r>
    </w:p>
    <w:p w14:paraId="6FE030B6" w14:textId="77777777" w:rsidR="00894473" w:rsidRPr="00242ECF" w:rsidRDefault="00894473" w:rsidP="00894473">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eastAsia="Times New Roman" w:hAnsi="Cambria" w:cstheme="minorHAnsi"/>
          <w:sz w:val="20"/>
          <w:lang w:val="es-ES"/>
        </w:rPr>
        <w:t>Solicitud para declarar desierta la 1a. Convocatoria de la licitación pública GMZGDP-26/2022 “ADQUISICIÓN DE CAMIONETA PARA EL DEPARTAMENTO DE SERVICIOS PUBLICOS DEL MUNICIPIO DE ZAPOTLAN EL GRANDE JALISCO”</w:t>
      </w:r>
    </w:p>
    <w:p w14:paraId="06B9A76A" w14:textId="77777777" w:rsidR="00894473" w:rsidRPr="00242ECF" w:rsidRDefault="00894473" w:rsidP="00894473">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eastAsia="Times New Roman" w:hAnsi="Cambria" w:cstheme="minorHAnsi"/>
          <w:sz w:val="20"/>
          <w:lang w:val="es-ES"/>
        </w:rPr>
        <w:t>Solicitud para declarar desierta la 2a. Convocatoria de la licitación pública GMZGDP-26/2022 “ADQUISICIÓN DE CAMIONETA PARA EL DEPARTAMENTO DE SERVICIOS PUBLICOS DEL MUNICIPIO DE ZAPOTLAN EL GRANDE JALISCO”</w:t>
      </w:r>
    </w:p>
    <w:p w14:paraId="1B583333" w14:textId="77777777" w:rsidR="00894473" w:rsidRPr="00242ECF" w:rsidRDefault="00894473" w:rsidP="00894473">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eastAsia="Times New Roman" w:hAnsi="Cambria" w:cstheme="minorHAnsi"/>
          <w:sz w:val="20"/>
          <w:lang w:val="es-ES"/>
        </w:rPr>
        <w:t xml:space="preserve">Aprobación de la Adjudicación Directa para la compra de Sello Canto Rodado para el Municipio de Zapotlán el Grande, Jalisco. </w:t>
      </w:r>
    </w:p>
    <w:p w14:paraId="21B0ED04" w14:textId="77777777" w:rsidR="00894473" w:rsidRPr="00242ECF" w:rsidRDefault="00894473" w:rsidP="00894473">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eastAsia="Times New Roman" w:hAnsi="Cambria" w:cstheme="minorHAnsi"/>
          <w:sz w:val="20"/>
          <w:lang w:val="es-ES"/>
        </w:rPr>
        <w:t>Aprobación de dictamen de adjudicación Directa para la reparación y Mantenimiento de la unidad 022 Retroexcavadora del departamento de Mantenimiento Urbano.</w:t>
      </w:r>
    </w:p>
    <w:p w14:paraId="482EA757" w14:textId="77777777" w:rsidR="00B80970" w:rsidRPr="00242ECF" w:rsidRDefault="00894473" w:rsidP="00B80970">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eastAsia="Times New Roman" w:hAnsi="Cambria" w:cstheme="minorHAnsi"/>
          <w:sz w:val="20"/>
          <w:lang w:val="es-ES"/>
        </w:rPr>
        <w:t>Aprobación del dictamen de adjudicación directa para la reparación de la Unidad 053 volteo de Mantenimiento Urbano.</w:t>
      </w:r>
    </w:p>
    <w:p w14:paraId="5285BB36" w14:textId="244D6529" w:rsidR="00894473" w:rsidRPr="00242ECF" w:rsidRDefault="00894473" w:rsidP="00B80970">
      <w:pPr>
        <w:pStyle w:val="Prrafodelista"/>
        <w:numPr>
          <w:ilvl w:val="0"/>
          <w:numId w:val="1"/>
        </w:numPr>
        <w:spacing w:line="240" w:lineRule="atLeast"/>
        <w:jc w:val="both"/>
        <w:rPr>
          <w:rFonts w:ascii="Cambria" w:eastAsia="Times New Roman" w:hAnsi="Cambria" w:cstheme="minorHAnsi"/>
          <w:sz w:val="20"/>
          <w:lang w:val="es-ES"/>
        </w:rPr>
      </w:pPr>
      <w:r w:rsidRPr="00242ECF">
        <w:rPr>
          <w:rFonts w:ascii="Cambria" w:eastAsia="Times New Roman" w:hAnsi="Cambria" w:cstheme="minorHAnsi"/>
          <w:sz w:val="20"/>
          <w:lang w:val="es-ES"/>
        </w:rPr>
        <w:t>Resolución y Fallo de la licitación GMZGDP-23/2022 “ADQUISICIÓN DE VEHÍCULO EQUIPADO COMO PATRULLA PARA LA COMISARIA DE SEGURIDAD PUBLICA DEL MUNICIPIO DE ZAPOTLÁN EL GRANDE, JALISCO.” (fallo programado para el día 16 de diciembre de 2022, diferida para el día 19 de diciembre de 2022, de acuerdo a lo establecido en el artículo 65 numeral 1 fracción III de la LEY DE COMPRAS GUBERNAMENTALES, ENAJENACIONES Y CONTRATACIÓN DE SERVICIOS DEL ESTADO DE JALISCO Y SUS MUNICIPIOS</w:t>
      </w:r>
    </w:p>
    <w:p w14:paraId="6F6BF489" w14:textId="77777777" w:rsidR="00894473" w:rsidRPr="00242ECF" w:rsidRDefault="00894473" w:rsidP="00894473">
      <w:pPr>
        <w:pStyle w:val="Prrafodelista"/>
        <w:jc w:val="center"/>
        <w:rPr>
          <w:rFonts w:ascii="Cambria" w:eastAsia="Times New Roman" w:hAnsi="Cambria" w:cstheme="minorHAnsi"/>
          <w:i/>
          <w:sz w:val="20"/>
        </w:rPr>
      </w:pPr>
      <w:r w:rsidRPr="00242ECF">
        <w:rPr>
          <w:rFonts w:ascii="Cambria" w:eastAsia="Times New Roman" w:hAnsi="Cambria" w:cstheme="minorHAnsi"/>
          <w:i/>
          <w:sz w:val="20"/>
        </w:rPr>
        <w:t>Artículo 65.</w:t>
      </w:r>
    </w:p>
    <w:p w14:paraId="1B911785" w14:textId="77777777" w:rsidR="00894473" w:rsidRPr="00242ECF" w:rsidRDefault="00894473" w:rsidP="00894473">
      <w:pPr>
        <w:pStyle w:val="Prrafodelista"/>
        <w:jc w:val="center"/>
        <w:rPr>
          <w:rFonts w:ascii="Cambria" w:eastAsia="Times New Roman" w:hAnsi="Cambria" w:cstheme="minorHAnsi"/>
          <w:i/>
          <w:sz w:val="20"/>
        </w:rPr>
      </w:pPr>
      <w:r w:rsidRPr="00242ECF">
        <w:rPr>
          <w:rFonts w:ascii="Cambria" w:eastAsia="Times New Roman" w:hAnsi="Cambria" w:cstheme="minorHAnsi"/>
          <w:i/>
          <w:sz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28400496" w14:textId="77777777" w:rsidR="00894473" w:rsidRPr="00242ECF" w:rsidRDefault="00894473" w:rsidP="00894473">
      <w:pPr>
        <w:pStyle w:val="Prrafodelista"/>
        <w:numPr>
          <w:ilvl w:val="0"/>
          <w:numId w:val="1"/>
        </w:numPr>
        <w:spacing w:line="240" w:lineRule="atLeast"/>
        <w:jc w:val="both"/>
        <w:rPr>
          <w:rFonts w:ascii="Cambria" w:eastAsia="Times New Roman" w:hAnsi="Cambria" w:cstheme="minorHAnsi"/>
          <w:i/>
          <w:sz w:val="20"/>
        </w:rPr>
      </w:pPr>
      <w:r w:rsidRPr="00242ECF">
        <w:rPr>
          <w:rFonts w:ascii="Cambria" w:eastAsia="Times New Roman" w:hAnsi="Cambria" w:cstheme="minorHAnsi"/>
          <w:sz w:val="20"/>
          <w:lang w:val="es-ES"/>
        </w:rPr>
        <w:t>Aprobación de dos dictámenes de adjudicación Directa para la prestación de servicios de Audio, Iluminación y Escenario como parte de eventos de fin de año del departamento de cultura</w:t>
      </w:r>
    </w:p>
    <w:p w14:paraId="3AFCBBF8" w14:textId="77777777" w:rsidR="00894473" w:rsidRPr="00242ECF" w:rsidRDefault="00894473" w:rsidP="00894473">
      <w:pPr>
        <w:pStyle w:val="Prrafodelista"/>
        <w:numPr>
          <w:ilvl w:val="0"/>
          <w:numId w:val="1"/>
        </w:numPr>
        <w:spacing w:line="240" w:lineRule="atLeast"/>
        <w:jc w:val="both"/>
        <w:rPr>
          <w:rFonts w:ascii="Cambria" w:hAnsi="Cambria" w:cstheme="minorHAnsi"/>
          <w:sz w:val="20"/>
        </w:rPr>
      </w:pPr>
      <w:r w:rsidRPr="00242ECF">
        <w:rPr>
          <w:rFonts w:ascii="Cambria" w:hAnsi="Cambria" w:cstheme="minorHAnsi"/>
          <w:sz w:val="20"/>
        </w:rPr>
        <w:t>Asuntos varios</w:t>
      </w:r>
    </w:p>
    <w:p w14:paraId="7AE73D6E" w14:textId="36308D9D" w:rsidR="00B12D94" w:rsidRPr="00242ECF" w:rsidRDefault="00894473" w:rsidP="009925B6">
      <w:pPr>
        <w:pStyle w:val="Prrafodelista"/>
        <w:numPr>
          <w:ilvl w:val="0"/>
          <w:numId w:val="1"/>
        </w:numPr>
        <w:spacing w:line="240" w:lineRule="atLeast"/>
        <w:jc w:val="both"/>
        <w:rPr>
          <w:rFonts w:ascii="Cambria" w:hAnsi="Cambria" w:cstheme="minorHAnsi"/>
          <w:sz w:val="20"/>
        </w:rPr>
      </w:pPr>
      <w:r w:rsidRPr="00242ECF">
        <w:rPr>
          <w:rFonts w:ascii="Cambria" w:hAnsi="Cambria" w:cstheme="minorHAnsi"/>
          <w:sz w:val="20"/>
        </w:rPr>
        <w:t>Clausura por parte del Presidente del Comité de Adquisiciones.</w:t>
      </w:r>
    </w:p>
    <w:sectPr w:rsidR="00B12D94" w:rsidRPr="00242ECF" w:rsidSect="009463B4">
      <w:headerReference w:type="even" r:id="rId7"/>
      <w:headerReference w:type="default" r:id="rId8"/>
      <w:headerReference w:type="first" r:id="rId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C9F3" w14:textId="77777777" w:rsidR="00AE6CDE" w:rsidRDefault="00AE6CDE">
      <w:r>
        <w:separator/>
      </w:r>
    </w:p>
  </w:endnote>
  <w:endnote w:type="continuationSeparator" w:id="0">
    <w:p w14:paraId="5696FBF6" w14:textId="77777777" w:rsidR="00AE6CDE" w:rsidRDefault="00AE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D27C" w14:textId="77777777" w:rsidR="00AE6CDE" w:rsidRDefault="00AE6CDE">
      <w:r>
        <w:separator/>
      </w:r>
    </w:p>
  </w:footnote>
  <w:footnote w:type="continuationSeparator" w:id="0">
    <w:p w14:paraId="27F67205" w14:textId="77777777" w:rsidR="00AE6CDE" w:rsidRDefault="00AE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39CB" w14:textId="77777777" w:rsidR="0045041A" w:rsidRDefault="00000000">
    <w:pPr>
      <w:pStyle w:val="Encabezado"/>
    </w:pPr>
    <w:r>
      <w:pict w14:anchorId="2A8C2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6BD2" w14:textId="25E8FFC2" w:rsidR="0045041A" w:rsidRDefault="00000000">
    <w:pPr>
      <w:pStyle w:val="Encabezado"/>
    </w:pPr>
    <w:r>
      <w:pict w14:anchorId="5E386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margin-left:-85.75pt;margin-top:-83.95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B8F3" w14:textId="77777777" w:rsidR="0045041A" w:rsidRDefault="00000000">
    <w:pPr>
      <w:pStyle w:val="Encabezado"/>
    </w:pPr>
    <w:r>
      <w:pict w14:anchorId="02A53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101419"/>
    <w:multiLevelType w:val="hybridMultilevel"/>
    <w:tmpl w:val="8294D05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851150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724AD7"/>
    <w:multiLevelType w:val="hybridMultilevel"/>
    <w:tmpl w:val="4DA8B2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0700919">
    <w:abstractNumId w:val="0"/>
  </w:num>
  <w:num w:numId="2" w16cid:durableId="57096569">
    <w:abstractNumId w:val="3"/>
  </w:num>
  <w:num w:numId="3" w16cid:durableId="1695614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894213">
    <w:abstractNumId w:val="1"/>
  </w:num>
  <w:num w:numId="5" w16cid:durableId="1497570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EA"/>
    <w:rsid w:val="00017847"/>
    <w:rsid w:val="00242ECF"/>
    <w:rsid w:val="00323592"/>
    <w:rsid w:val="003D0D67"/>
    <w:rsid w:val="003D5DD0"/>
    <w:rsid w:val="0045041A"/>
    <w:rsid w:val="005A66B5"/>
    <w:rsid w:val="005F3CB6"/>
    <w:rsid w:val="006B28EA"/>
    <w:rsid w:val="00757B1C"/>
    <w:rsid w:val="00803BF0"/>
    <w:rsid w:val="00817BFB"/>
    <w:rsid w:val="008233D8"/>
    <w:rsid w:val="00894473"/>
    <w:rsid w:val="008C061F"/>
    <w:rsid w:val="009463B4"/>
    <w:rsid w:val="00987805"/>
    <w:rsid w:val="009925B6"/>
    <w:rsid w:val="00A01035"/>
    <w:rsid w:val="00AA65DE"/>
    <w:rsid w:val="00AE6CDE"/>
    <w:rsid w:val="00B07860"/>
    <w:rsid w:val="00B12D94"/>
    <w:rsid w:val="00B6715C"/>
    <w:rsid w:val="00B80970"/>
    <w:rsid w:val="00BB4C4C"/>
    <w:rsid w:val="00BD3331"/>
    <w:rsid w:val="00C06731"/>
    <w:rsid w:val="00C2677A"/>
    <w:rsid w:val="00D62C33"/>
    <w:rsid w:val="00D707BC"/>
    <w:rsid w:val="00D72031"/>
    <w:rsid w:val="00DE76D6"/>
    <w:rsid w:val="00E325EA"/>
    <w:rsid w:val="00E85C28"/>
    <w:rsid w:val="00F002F5"/>
    <w:rsid w:val="00F22C78"/>
    <w:rsid w:val="00F22F82"/>
    <w:rsid w:val="00F501C8"/>
    <w:rsid w:val="00F756FB"/>
    <w:rsid w:val="00FF1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38387"/>
  <w15:chartTrackingRefBased/>
  <w15:docId w15:val="{AD223C32-ABC5-4905-AC58-17688072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E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25EA"/>
    <w:pPr>
      <w:tabs>
        <w:tab w:val="center" w:pos="4252"/>
        <w:tab w:val="right" w:pos="8504"/>
      </w:tabs>
    </w:pPr>
  </w:style>
  <w:style w:type="character" w:customStyle="1" w:styleId="EncabezadoCar">
    <w:name w:val="Encabezado Car"/>
    <w:basedOn w:val="Fuentedeprrafopredeter"/>
    <w:link w:val="Encabezado"/>
    <w:uiPriority w:val="99"/>
    <w:rsid w:val="00E325EA"/>
    <w:rPr>
      <w:rFonts w:eastAsiaTheme="minorEastAsia"/>
      <w:noProof/>
      <w:sz w:val="24"/>
      <w:szCs w:val="24"/>
      <w:lang w:val="es-ES_tradnl" w:eastAsia="es-ES"/>
    </w:rPr>
  </w:style>
  <w:style w:type="paragraph" w:styleId="Prrafodelista">
    <w:name w:val="List Paragraph"/>
    <w:basedOn w:val="Normal"/>
    <w:link w:val="PrrafodelistaCar"/>
    <w:uiPriority w:val="34"/>
    <w:qFormat/>
    <w:rsid w:val="00E325EA"/>
    <w:pPr>
      <w:spacing w:after="200" w:line="276" w:lineRule="auto"/>
      <w:ind w:left="720"/>
      <w:contextualSpacing/>
    </w:pPr>
    <w:rPr>
      <w:rFonts w:eastAsiaTheme="minorHAnsi"/>
      <w:sz w:val="22"/>
      <w:szCs w:val="22"/>
      <w:lang w:val="es-MX" w:eastAsia="en-US"/>
    </w:rPr>
  </w:style>
  <w:style w:type="character" w:customStyle="1" w:styleId="PrrafodelistaCar">
    <w:name w:val="Párrafo de lista Car"/>
    <w:link w:val="Prrafodelista"/>
    <w:uiPriority w:val="34"/>
    <w:locked/>
    <w:rsid w:val="00E325EA"/>
  </w:style>
  <w:style w:type="paragraph" w:styleId="Textodeglobo">
    <w:name w:val="Balloon Text"/>
    <w:basedOn w:val="Normal"/>
    <w:link w:val="TextodegloboCar"/>
    <w:uiPriority w:val="99"/>
    <w:semiHidden/>
    <w:unhideWhenUsed/>
    <w:rsid w:val="00F22C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C78"/>
    <w:rPr>
      <w:rFonts w:ascii="Segoe UI" w:eastAsiaTheme="minorEastAsia" w:hAnsi="Segoe UI" w:cs="Segoe UI"/>
      <w:noProof/>
      <w:sz w:val="18"/>
      <w:szCs w:val="18"/>
      <w:lang w:val="es-ES_tradnl" w:eastAsia="es-ES"/>
    </w:rPr>
  </w:style>
  <w:style w:type="paragraph" w:styleId="Piedepgina">
    <w:name w:val="footer"/>
    <w:basedOn w:val="Normal"/>
    <w:link w:val="PiedepginaCar"/>
    <w:uiPriority w:val="99"/>
    <w:unhideWhenUsed/>
    <w:rsid w:val="009463B4"/>
    <w:pPr>
      <w:tabs>
        <w:tab w:val="center" w:pos="4419"/>
        <w:tab w:val="right" w:pos="8838"/>
      </w:tabs>
    </w:pPr>
  </w:style>
  <w:style w:type="character" w:customStyle="1" w:styleId="PiedepginaCar">
    <w:name w:val="Pie de página Car"/>
    <w:basedOn w:val="Fuentedeprrafopredeter"/>
    <w:link w:val="Piedepgina"/>
    <w:uiPriority w:val="99"/>
    <w:rsid w:val="009463B4"/>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0214">
      <w:bodyDiv w:val="1"/>
      <w:marLeft w:val="0"/>
      <w:marRight w:val="0"/>
      <w:marTop w:val="0"/>
      <w:marBottom w:val="0"/>
      <w:divBdr>
        <w:top w:val="none" w:sz="0" w:space="0" w:color="auto"/>
        <w:left w:val="none" w:sz="0" w:space="0" w:color="auto"/>
        <w:bottom w:val="none" w:sz="0" w:space="0" w:color="auto"/>
        <w:right w:val="none" w:sz="0" w:space="0" w:color="auto"/>
      </w:divBdr>
    </w:div>
    <w:div w:id="319312206">
      <w:bodyDiv w:val="1"/>
      <w:marLeft w:val="0"/>
      <w:marRight w:val="0"/>
      <w:marTop w:val="0"/>
      <w:marBottom w:val="0"/>
      <w:divBdr>
        <w:top w:val="none" w:sz="0" w:space="0" w:color="auto"/>
        <w:left w:val="none" w:sz="0" w:space="0" w:color="auto"/>
        <w:bottom w:val="none" w:sz="0" w:space="0" w:color="auto"/>
        <w:right w:val="none" w:sz="0" w:space="0" w:color="auto"/>
      </w:divBdr>
    </w:div>
    <w:div w:id="16952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5</cp:revision>
  <cp:lastPrinted>2023-01-26T15:51:00Z</cp:lastPrinted>
  <dcterms:created xsi:type="dcterms:W3CDTF">2024-09-18T19:39:00Z</dcterms:created>
  <dcterms:modified xsi:type="dcterms:W3CDTF">2024-09-18T19:41:00Z</dcterms:modified>
</cp:coreProperties>
</file>