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96FDD" w14:textId="77777777" w:rsidR="00C1657C" w:rsidRDefault="00C1657C" w:rsidP="000D1E34"/>
    <w:p w14:paraId="2C13DD59" w14:textId="77777777" w:rsidR="000D1E34" w:rsidRDefault="000D1E34" w:rsidP="000D1E34"/>
    <w:p w14:paraId="111F6013" w14:textId="77777777" w:rsidR="000D1E34" w:rsidRDefault="000D1E34" w:rsidP="000D1E34"/>
    <w:p w14:paraId="41AFE69B" w14:textId="77777777" w:rsidR="000D1E34" w:rsidRPr="00C95B80" w:rsidRDefault="000D1E34" w:rsidP="000D1E3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42EA4D9" w14:textId="77777777" w:rsidR="000D1E34" w:rsidRPr="006C2640" w:rsidRDefault="000D1E34" w:rsidP="000D1E34">
      <w:pPr>
        <w:rPr>
          <w:rFonts w:asciiTheme="majorHAnsi" w:hAnsiTheme="majorHAnsi"/>
          <w:sz w:val="16"/>
          <w:szCs w:val="16"/>
        </w:rPr>
      </w:pPr>
    </w:p>
    <w:p w14:paraId="6B15E2EF" w14:textId="77777777" w:rsidR="000D1E34" w:rsidRDefault="000D1E34" w:rsidP="000D1E34"/>
    <w:p w14:paraId="7B2198BB" w14:textId="77777777" w:rsidR="000D1E34" w:rsidRPr="00457C58" w:rsidRDefault="000D1E34" w:rsidP="000D1E34">
      <w:pPr>
        <w:contextualSpacing/>
        <w:jc w:val="center"/>
        <w:rPr>
          <w:rFonts w:cstheme="minorHAnsi"/>
          <w:b/>
        </w:rPr>
      </w:pPr>
      <w:r w:rsidRPr="00457C58">
        <w:rPr>
          <w:rFonts w:cstheme="minorHAnsi"/>
          <w:b/>
        </w:rPr>
        <w:t>ORDEN DEL DÍA</w:t>
      </w:r>
    </w:p>
    <w:p w14:paraId="52ED343F" w14:textId="120649D5" w:rsidR="000D1E34" w:rsidRPr="00457C58" w:rsidRDefault="005C75FA" w:rsidP="000D1E34">
      <w:pPr>
        <w:contextualSpacing/>
        <w:jc w:val="center"/>
        <w:rPr>
          <w:rFonts w:cstheme="minorHAnsi"/>
        </w:rPr>
      </w:pPr>
      <w:r>
        <w:rPr>
          <w:rFonts w:cstheme="minorHAnsi"/>
        </w:rPr>
        <w:t>7</w:t>
      </w:r>
      <w:r w:rsidR="000D1E34" w:rsidRPr="00457C58">
        <w:rPr>
          <w:rFonts w:cstheme="minorHAnsi"/>
        </w:rPr>
        <w:t>ta. Sesión Ordinaria</w:t>
      </w:r>
    </w:p>
    <w:p w14:paraId="47CB73A8" w14:textId="22D8FFAD" w:rsidR="000D1E34" w:rsidRPr="00457C58" w:rsidRDefault="000D1E34" w:rsidP="000D1E34">
      <w:pPr>
        <w:contextualSpacing/>
        <w:jc w:val="center"/>
        <w:rPr>
          <w:rFonts w:cstheme="minorHAnsi"/>
        </w:rPr>
      </w:pPr>
      <w:r w:rsidRPr="00457C58">
        <w:rPr>
          <w:rFonts w:cstheme="minorHAnsi"/>
        </w:rPr>
        <w:t xml:space="preserve">Comité de Adquisiciones Gubernamentales, Contratación de Servicios, </w:t>
      </w:r>
      <w:r>
        <w:rPr>
          <w:rFonts w:cstheme="minorHAnsi"/>
        </w:rPr>
        <w:t>A</w:t>
      </w:r>
      <w:r w:rsidRPr="00457C58">
        <w:rPr>
          <w:rFonts w:cstheme="minorHAnsi"/>
        </w:rPr>
        <w:t xml:space="preserve">rrendamientos y Enajenaciones para el Municipio de Zapotlán el Grande.  </w:t>
      </w:r>
    </w:p>
    <w:p w14:paraId="7E472181" w14:textId="58A961D2" w:rsidR="000D1E34" w:rsidRPr="00457C58" w:rsidRDefault="005C75FA" w:rsidP="00297267">
      <w:pPr>
        <w:contextualSpacing/>
        <w:jc w:val="center"/>
        <w:rPr>
          <w:rFonts w:cstheme="minorHAnsi"/>
        </w:rPr>
      </w:pPr>
      <w:r>
        <w:rPr>
          <w:rFonts w:cstheme="minorHAnsi"/>
        </w:rPr>
        <w:t>Viernes</w:t>
      </w:r>
      <w:r w:rsidR="00297267">
        <w:rPr>
          <w:rFonts w:cstheme="minorHAnsi"/>
        </w:rPr>
        <w:t xml:space="preserve"> </w:t>
      </w:r>
      <w:r>
        <w:rPr>
          <w:rFonts w:cstheme="minorHAnsi"/>
        </w:rPr>
        <w:t>18</w:t>
      </w:r>
      <w:r w:rsidR="000D1E34" w:rsidRPr="00457C58">
        <w:rPr>
          <w:rFonts w:cstheme="minorHAnsi"/>
        </w:rPr>
        <w:t xml:space="preserve"> de </w:t>
      </w:r>
      <w:r>
        <w:rPr>
          <w:rFonts w:cstheme="minorHAnsi"/>
        </w:rPr>
        <w:t>,marzo</w:t>
      </w:r>
      <w:r w:rsidR="000D1E34" w:rsidRPr="00457C58">
        <w:rPr>
          <w:rFonts w:cstheme="minorHAnsi"/>
        </w:rPr>
        <w:t xml:space="preserve"> de 2022</w:t>
      </w:r>
      <w:r w:rsidR="00297267">
        <w:rPr>
          <w:rFonts w:cstheme="minorHAnsi"/>
        </w:rPr>
        <w:t xml:space="preserve"> </w:t>
      </w:r>
      <w:r w:rsidR="000D1E34" w:rsidRPr="00457C58">
        <w:rPr>
          <w:rFonts w:cstheme="minorHAnsi"/>
        </w:rPr>
        <w:t>1</w:t>
      </w:r>
      <w:r>
        <w:rPr>
          <w:rFonts w:cstheme="minorHAnsi"/>
        </w:rPr>
        <w:t>2:3</w:t>
      </w:r>
      <w:r w:rsidR="00297267">
        <w:rPr>
          <w:rFonts w:cstheme="minorHAnsi"/>
        </w:rPr>
        <w:t>0</w:t>
      </w:r>
      <w:r w:rsidR="000D1E34" w:rsidRPr="00457C58">
        <w:rPr>
          <w:rFonts w:cstheme="minorHAnsi"/>
        </w:rPr>
        <w:t xml:space="preserve"> horas </w:t>
      </w:r>
    </w:p>
    <w:p w14:paraId="2CE757CA" w14:textId="77777777" w:rsidR="00155031" w:rsidRDefault="00155031" w:rsidP="00155031">
      <w:pPr>
        <w:pStyle w:val="Prrafodelista"/>
        <w:spacing w:after="0" w:line="240" w:lineRule="auto"/>
        <w:ind w:left="0"/>
        <w:jc w:val="both"/>
        <w:rPr>
          <w:rFonts w:eastAsiaTheme="minorEastAsia" w:cstheme="minorHAnsi"/>
          <w:noProof/>
          <w:sz w:val="24"/>
          <w:szCs w:val="24"/>
          <w:lang w:val="es-ES_tradnl" w:eastAsia="es-ES"/>
        </w:rPr>
      </w:pPr>
    </w:p>
    <w:p w14:paraId="2C9DC8B1" w14:textId="77777777" w:rsidR="00155031" w:rsidRDefault="00155031" w:rsidP="00155031">
      <w:pPr>
        <w:pStyle w:val="Prrafodelista"/>
        <w:spacing w:after="0" w:line="240" w:lineRule="auto"/>
        <w:ind w:left="0"/>
        <w:jc w:val="both"/>
        <w:rPr>
          <w:rFonts w:eastAsiaTheme="minorEastAsia" w:cstheme="minorHAnsi"/>
          <w:noProof/>
          <w:sz w:val="24"/>
          <w:szCs w:val="24"/>
          <w:lang w:val="es-ES_tradnl" w:eastAsia="es-ES"/>
        </w:rPr>
      </w:pPr>
    </w:p>
    <w:p w14:paraId="0077C785" w14:textId="77777777" w:rsidR="005C75FA" w:rsidRPr="009030CC" w:rsidRDefault="005C75FA" w:rsidP="005C75F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0E2DF749" w14:textId="77777777" w:rsidR="005C75FA" w:rsidRPr="009030CC" w:rsidRDefault="005C75FA" w:rsidP="005C75FA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14746751" w14:textId="77777777" w:rsidR="005C75FA" w:rsidRPr="009030CC" w:rsidRDefault="005C75FA" w:rsidP="005C75F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50AC4B74" w14:textId="77777777" w:rsidR="005C75FA" w:rsidRPr="009030CC" w:rsidRDefault="005C75FA" w:rsidP="005C75FA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7CD78C19" w14:textId="77777777" w:rsidR="005C75FA" w:rsidRDefault="005C75FA" w:rsidP="005C75F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74269344" w14:textId="77777777" w:rsidR="005C75FA" w:rsidRPr="00C01FB5" w:rsidRDefault="005C75FA" w:rsidP="005C75FA">
      <w:pPr>
        <w:pStyle w:val="Prrafodelista"/>
        <w:rPr>
          <w:rFonts w:ascii="Calibri" w:hAnsi="Calibri" w:cs="Calibri"/>
          <w:sz w:val="20"/>
          <w:szCs w:val="20"/>
        </w:rPr>
      </w:pPr>
    </w:p>
    <w:p w14:paraId="06EC7F08" w14:textId="77777777" w:rsidR="005C75FA" w:rsidRDefault="005C75FA" w:rsidP="005C75F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Validación de Proveedores programa “Uniformes escolares 2da. Etapa 2021”</w:t>
      </w:r>
    </w:p>
    <w:p w14:paraId="39D21BF7" w14:textId="77777777" w:rsidR="005C75FA" w:rsidRPr="00C01FB5" w:rsidRDefault="005C75FA" w:rsidP="005C75FA">
      <w:pPr>
        <w:pStyle w:val="Prrafodelista"/>
        <w:rPr>
          <w:rFonts w:ascii="Calibri" w:hAnsi="Calibri" w:cs="Calibri"/>
          <w:sz w:val="20"/>
          <w:szCs w:val="20"/>
        </w:rPr>
      </w:pPr>
    </w:p>
    <w:p w14:paraId="4C87A633" w14:textId="77777777" w:rsidR="005C75FA" w:rsidRPr="009030CC" w:rsidRDefault="005C75FA" w:rsidP="005C75F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Análisis y en su caso aprobación de la compra de 9 motosierras para el departamento de parques y jardines. </w:t>
      </w:r>
    </w:p>
    <w:p w14:paraId="0AFFD9B5" w14:textId="77777777" w:rsidR="005C75FA" w:rsidRPr="009030CC" w:rsidRDefault="005C75FA" w:rsidP="005C75FA">
      <w:pPr>
        <w:jc w:val="both"/>
        <w:rPr>
          <w:rFonts w:ascii="Calibri" w:hAnsi="Calibri" w:cs="Calibri"/>
          <w:b/>
          <w:sz w:val="20"/>
          <w:szCs w:val="20"/>
          <w:lang w:eastAsia="es-MX"/>
        </w:rPr>
      </w:pPr>
    </w:p>
    <w:p w14:paraId="144FACCE" w14:textId="77777777" w:rsidR="005C75FA" w:rsidRDefault="005C75FA" w:rsidP="005C75FA">
      <w:pPr>
        <w:pStyle w:val="Prrafodelista"/>
        <w:numPr>
          <w:ilvl w:val="0"/>
          <w:numId w:val="43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033FB561" w14:textId="77777777" w:rsidR="005C75FA" w:rsidRPr="005C75FA" w:rsidRDefault="005C75FA" w:rsidP="005C75FA">
      <w:pPr>
        <w:pStyle w:val="Prrafodelista"/>
        <w:rPr>
          <w:rFonts w:ascii="Calibri" w:hAnsi="Calibri" w:cs="Calibri"/>
          <w:sz w:val="20"/>
          <w:szCs w:val="20"/>
        </w:rPr>
      </w:pPr>
    </w:p>
    <w:p w14:paraId="5EAF16D4" w14:textId="0E33382B" w:rsidR="005C75FA" w:rsidRPr="00DA4350" w:rsidRDefault="005C75FA" w:rsidP="00DA4350">
      <w:pPr>
        <w:pStyle w:val="Prrafodelista"/>
        <w:numPr>
          <w:ilvl w:val="0"/>
          <w:numId w:val="46"/>
        </w:numPr>
        <w:jc w:val="both"/>
        <w:rPr>
          <w:rFonts w:ascii="Calibri" w:hAnsi="Calibri" w:cs="Calibri"/>
          <w:sz w:val="20"/>
          <w:szCs w:val="20"/>
        </w:rPr>
      </w:pPr>
      <w:r w:rsidRPr="00DA4350">
        <w:rPr>
          <w:rFonts w:ascii="Calibri" w:hAnsi="Calibri" w:cs="Calibri"/>
          <w:sz w:val="20"/>
          <w:szCs w:val="20"/>
        </w:rPr>
        <w:t>Análisis y en su caso aprobación del Dictamen de excepción a la licitación pública optando por la adjudicación directa para la contratación de servicios de reparación del Busto de Rubén Fuentes ubicado en el Jardín Principal.</w:t>
      </w:r>
    </w:p>
    <w:p w14:paraId="713914C9" w14:textId="77777777" w:rsidR="005C75FA" w:rsidRDefault="005C75FA" w:rsidP="005C75FA">
      <w:pPr>
        <w:pStyle w:val="Prrafodelista"/>
        <w:jc w:val="both"/>
        <w:rPr>
          <w:rFonts w:ascii="Calibri" w:hAnsi="Calibri" w:cs="Calibri"/>
          <w:sz w:val="20"/>
          <w:szCs w:val="20"/>
        </w:rPr>
      </w:pPr>
    </w:p>
    <w:p w14:paraId="2DD7CD86" w14:textId="0281D145" w:rsidR="005C75FA" w:rsidRPr="00DA4350" w:rsidRDefault="005C75FA" w:rsidP="00DA4350">
      <w:pPr>
        <w:pStyle w:val="Prrafodelista"/>
        <w:numPr>
          <w:ilvl w:val="0"/>
          <w:numId w:val="46"/>
        </w:numPr>
        <w:jc w:val="both"/>
        <w:rPr>
          <w:rFonts w:ascii="Calibri" w:hAnsi="Calibri" w:cs="Calibri"/>
          <w:sz w:val="20"/>
          <w:szCs w:val="20"/>
        </w:rPr>
      </w:pPr>
      <w:r w:rsidRPr="00DA4350">
        <w:rPr>
          <w:rFonts w:ascii="Calibri" w:hAnsi="Calibri" w:cs="Calibri"/>
          <w:sz w:val="20"/>
          <w:szCs w:val="20"/>
        </w:rPr>
        <w:t>Análisis y en su caso aprobación del Dictamen de excepción a la licitación pública optando por la adjudicación directa para la contratación de servicios artísticos culturales para la presentación del grupo de rock 4:20 en “concierto de música de rock”.</w:t>
      </w:r>
    </w:p>
    <w:p w14:paraId="3056138F" w14:textId="77777777" w:rsidR="005C75FA" w:rsidRDefault="005C75FA" w:rsidP="005C75FA">
      <w:pPr>
        <w:pStyle w:val="Prrafodelista"/>
        <w:jc w:val="both"/>
        <w:rPr>
          <w:rFonts w:ascii="Calibri" w:hAnsi="Calibri" w:cs="Calibri"/>
          <w:sz w:val="20"/>
          <w:szCs w:val="20"/>
        </w:rPr>
      </w:pPr>
    </w:p>
    <w:p w14:paraId="4E667269" w14:textId="5E639670" w:rsidR="005C75FA" w:rsidRPr="005D7372" w:rsidRDefault="00DA4350" w:rsidP="00B25393">
      <w:pPr>
        <w:pStyle w:val="Prrafodelista"/>
        <w:numPr>
          <w:ilvl w:val="0"/>
          <w:numId w:val="46"/>
        </w:numPr>
        <w:jc w:val="both"/>
        <w:rPr>
          <w:rFonts w:ascii="Calibri" w:hAnsi="Calibri" w:cs="Calibri"/>
          <w:sz w:val="20"/>
          <w:szCs w:val="20"/>
        </w:rPr>
      </w:pPr>
      <w:r w:rsidRPr="005D7372">
        <w:rPr>
          <w:rFonts w:ascii="Calibri" w:hAnsi="Calibri" w:cs="Calibri"/>
          <w:sz w:val="20"/>
          <w:szCs w:val="20"/>
        </w:rPr>
        <w:t>- Análisis y en su caso aprobación del Dictamen de excepción a la licitación pública optando por la adjudicación directa para la</w:t>
      </w:r>
      <w:r w:rsidRPr="005D7372">
        <w:rPr>
          <w:rFonts w:ascii="Calibri" w:hAnsi="Calibri" w:cs="Calibri"/>
          <w:sz w:val="20"/>
          <w:szCs w:val="20"/>
        </w:rPr>
        <w:t xml:space="preserve"> firma del convenio de colaboración con el Instituto de Formación para el Trabajo del Estado de Jalisco</w:t>
      </w:r>
      <w:r w:rsidR="005D7372" w:rsidRPr="005D7372">
        <w:rPr>
          <w:rFonts w:ascii="Calibri" w:hAnsi="Calibri" w:cs="Calibri"/>
          <w:sz w:val="20"/>
          <w:szCs w:val="20"/>
        </w:rPr>
        <w:t xml:space="preserve"> (IDEFT) para la capacitación de talleres, cursos y capacitaciones que se deriven con la Institución.</w:t>
      </w:r>
      <w:bookmarkStart w:id="0" w:name="_GoBack"/>
      <w:bookmarkEnd w:id="0"/>
    </w:p>
    <w:p w14:paraId="4FA50937" w14:textId="77777777" w:rsidR="005C75FA" w:rsidRPr="009030CC" w:rsidRDefault="005C75FA" w:rsidP="005C75FA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095F6D88" w14:textId="77777777" w:rsidR="005C75FA" w:rsidRPr="009030CC" w:rsidRDefault="005C75FA" w:rsidP="005C75F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73D2DAD2" w14:textId="77777777" w:rsidR="000D1E34" w:rsidRPr="000D1E34" w:rsidRDefault="000D1E34" w:rsidP="000D1E34"/>
    <w:sectPr w:rsidR="000D1E34" w:rsidRPr="000D1E34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95A6E" w14:textId="77777777" w:rsidR="008D25E9" w:rsidRDefault="008D25E9" w:rsidP="007C73C4">
      <w:r>
        <w:separator/>
      </w:r>
    </w:p>
  </w:endnote>
  <w:endnote w:type="continuationSeparator" w:id="0">
    <w:p w14:paraId="3CC6F60D" w14:textId="77777777" w:rsidR="008D25E9" w:rsidRDefault="008D25E9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89105" w14:textId="77777777" w:rsidR="008D25E9" w:rsidRDefault="008D25E9" w:rsidP="007C73C4">
      <w:r>
        <w:separator/>
      </w:r>
    </w:p>
  </w:footnote>
  <w:footnote w:type="continuationSeparator" w:id="0">
    <w:p w14:paraId="130DD87A" w14:textId="77777777" w:rsidR="008D25E9" w:rsidRDefault="008D25E9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8D25E9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7C73C4" w:rsidRDefault="008D25E9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8D25E9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646"/>
    <w:multiLevelType w:val="hybridMultilevel"/>
    <w:tmpl w:val="E3C8ECA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C3599"/>
    <w:multiLevelType w:val="hybridMultilevel"/>
    <w:tmpl w:val="D91A59D2"/>
    <w:lvl w:ilvl="0" w:tplc="BAF25AE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DC14F7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64B22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52B53"/>
    <w:multiLevelType w:val="hybridMultilevel"/>
    <w:tmpl w:val="E2AA211E"/>
    <w:lvl w:ilvl="0" w:tplc="8FBA4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C77E5"/>
    <w:multiLevelType w:val="hybridMultilevel"/>
    <w:tmpl w:val="C05641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5677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A36062"/>
    <w:multiLevelType w:val="hybridMultilevel"/>
    <w:tmpl w:val="9DC058A0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77D12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B30F2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E32F6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365AE8"/>
    <w:multiLevelType w:val="hybridMultilevel"/>
    <w:tmpl w:val="828EF6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DBE"/>
    <w:multiLevelType w:val="hybridMultilevel"/>
    <w:tmpl w:val="FCD6484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F4EBD"/>
    <w:multiLevelType w:val="hybridMultilevel"/>
    <w:tmpl w:val="CF383E5E"/>
    <w:lvl w:ilvl="0" w:tplc="BAF25AE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AEA16DB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2D10D8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D7467A0"/>
    <w:multiLevelType w:val="hybridMultilevel"/>
    <w:tmpl w:val="87809C22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C02271"/>
    <w:multiLevelType w:val="hybridMultilevel"/>
    <w:tmpl w:val="AFF01768"/>
    <w:lvl w:ilvl="0" w:tplc="6A244F2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C70F9E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1B2268F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2871A59"/>
    <w:multiLevelType w:val="hybridMultilevel"/>
    <w:tmpl w:val="7B78100A"/>
    <w:lvl w:ilvl="0" w:tplc="BF084C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A2A0B0C"/>
    <w:multiLevelType w:val="hybridMultilevel"/>
    <w:tmpl w:val="2AE28496"/>
    <w:lvl w:ilvl="0" w:tplc="E8106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CD8790B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EC4A37"/>
    <w:multiLevelType w:val="hybridMultilevel"/>
    <w:tmpl w:val="AB2C4A16"/>
    <w:lvl w:ilvl="0" w:tplc="500070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FF14D17"/>
    <w:multiLevelType w:val="hybridMultilevel"/>
    <w:tmpl w:val="51AEEA6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704AE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B41FF"/>
    <w:multiLevelType w:val="hybridMultilevel"/>
    <w:tmpl w:val="4864766E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34C4E6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8A0268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A318E"/>
    <w:multiLevelType w:val="hybridMultilevel"/>
    <w:tmpl w:val="FA4CD230"/>
    <w:lvl w:ilvl="0" w:tplc="3182B8E0">
      <w:start w:val="110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654165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42324"/>
    <w:multiLevelType w:val="hybridMultilevel"/>
    <w:tmpl w:val="D480B79A"/>
    <w:lvl w:ilvl="0" w:tplc="E7FE8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A28037A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D3578B7"/>
    <w:multiLevelType w:val="hybridMultilevel"/>
    <w:tmpl w:val="AC3ACD62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9B4040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3613E97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DE52FD"/>
    <w:multiLevelType w:val="hybridMultilevel"/>
    <w:tmpl w:val="F1480A66"/>
    <w:lvl w:ilvl="0" w:tplc="AAA8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6ED4C0B"/>
    <w:multiLevelType w:val="hybridMultilevel"/>
    <w:tmpl w:val="76F047BE"/>
    <w:lvl w:ilvl="0" w:tplc="66289D50">
      <w:start w:val="110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ED0D4F"/>
    <w:multiLevelType w:val="hybridMultilevel"/>
    <w:tmpl w:val="850EDD2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71705A"/>
    <w:multiLevelType w:val="hybridMultilevel"/>
    <w:tmpl w:val="19ECBC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7A7A3A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0665452"/>
    <w:multiLevelType w:val="hybridMultilevel"/>
    <w:tmpl w:val="3C10BA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410BB0"/>
    <w:multiLevelType w:val="hybridMultilevel"/>
    <w:tmpl w:val="13AE5616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5A78D9"/>
    <w:multiLevelType w:val="hybridMultilevel"/>
    <w:tmpl w:val="00AC35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1"/>
  </w:num>
  <w:num w:numId="3">
    <w:abstractNumId w:val="23"/>
  </w:num>
  <w:num w:numId="4">
    <w:abstractNumId w:val="27"/>
  </w:num>
  <w:num w:numId="5">
    <w:abstractNumId w:val="34"/>
  </w:num>
  <w:num w:numId="6">
    <w:abstractNumId w:val="7"/>
  </w:num>
  <w:num w:numId="7">
    <w:abstractNumId w:val="37"/>
  </w:num>
  <w:num w:numId="8">
    <w:abstractNumId w:val="43"/>
  </w:num>
  <w:num w:numId="9">
    <w:abstractNumId w:val="36"/>
  </w:num>
  <w:num w:numId="10">
    <w:abstractNumId w:val="29"/>
  </w:num>
  <w:num w:numId="11">
    <w:abstractNumId w:val="25"/>
  </w:num>
  <w:num w:numId="12">
    <w:abstractNumId w:val="22"/>
  </w:num>
  <w:num w:numId="13">
    <w:abstractNumId w:val="9"/>
  </w:num>
  <w:num w:numId="14">
    <w:abstractNumId w:val="31"/>
  </w:num>
  <w:num w:numId="15">
    <w:abstractNumId w:val="28"/>
  </w:num>
  <w:num w:numId="16">
    <w:abstractNumId w:val="1"/>
  </w:num>
  <w:num w:numId="17">
    <w:abstractNumId w:val="32"/>
  </w:num>
  <w:num w:numId="18">
    <w:abstractNumId w:val="42"/>
  </w:num>
  <w:num w:numId="19">
    <w:abstractNumId w:val="4"/>
  </w:num>
  <w:num w:numId="20">
    <w:abstractNumId w:val="3"/>
  </w:num>
  <w:num w:numId="21">
    <w:abstractNumId w:val="33"/>
  </w:num>
  <w:num w:numId="22">
    <w:abstractNumId w:val="17"/>
  </w:num>
  <w:num w:numId="23">
    <w:abstractNumId w:val="39"/>
  </w:num>
  <w:num w:numId="24">
    <w:abstractNumId w:val="26"/>
  </w:num>
  <w:num w:numId="25">
    <w:abstractNumId w:val="13"/>
  </w:num>
  <w:num w:numId="26">
    <w:abstractNumId w:val="44"/>
  </w:num>
  <w:num w:numId="27">
    <w:abstractNumId w:val="24"/>
  </w:num>
  <w:num w:numId="28">
    <w:abstractNumId w:val="11"/>
  </w:num>
  <w:num w:numId="29">
    <w:abstractNumId w:val="0"/>
  </w:num>
  <w:num w:numId="30">
    <w:abstractNumId w:val="5"/>
  </w:num>
  <w:num w:numId="31">
    <w:abstractNumId w:val="16"/>
  </w:num>
  <w:num w:numId="32">
    <w:abstractNumId w:val="40"/>
  </w:num>
  <w:num w:numId="33">
    <w:abstractNumId w:val="12"/>
  </w:num>
  <w:num w:numId="34">
    <w:abstractNumId w:val="19"/>
  </w:num>
  <w:num w:numId="35">
    <w:abstractNumId w:val="10"/>
  </w:num>
  <w:num w:numId="36">
    <w:abstractNumId w:val="35"/>
  </w:num>
  <w:num w:numId="37">
    <w:abstractNumId w:val="15"/>
  </w:num>
  <w:num w:numId="38">
    <w:abstractNumId w:val="41"/>
  </w:num>
  <w:num w:numId="39">
    <w:abstractNumId w:val="18"/>
  </w:num>
  <w:num w:numId="40">
    <w:abstractNumId w:val="14"/>
  </w:num>
  <w:num w:numId="41">
    <w:abstractNumId w:val="2"/>
  </w:num>
  <w:num w:numId="42">
    <w:abstractNumId w:val="6"/>
  </w:num>
  <w:num w:numId="43">
    <w:abstractNumId w:val="8"/>
  </w:num>
  <w:num w:numId="44">
    <w:abstractNumId w:val="20"/>
  </w:num>
  <w:num w:numId="45">
    <w:abstractNumId w:val="30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33684"/>
    <w:rsid w:val="000416A0"/>
    <w:rsid w:val="000652A1"/>
    <w:rsid w:val="000925DD"/>
    <w:rsid w:val="000B1AF5"/>
    <w:rsid w:val="000C61AB"/>
    <w:rsid w:val="000D1E34"/>
    <w:rsid w:val="000E7B9F"/>
    <w:rsid w:val="00103713"/>
    <w:rsid w:val="00124D03"/>
    <w:rsid w:val="00131DE0"/>
    <w:rsid w:val="00155031"/>
    <w:rsid w:val="00192F00"/>
    <w:rsid w:val="001B29D8"/>
    <w:rsid w:val="00247C0A"/>
    <w:rsid w:val="00297267"/>
    <w:rsid w:val="002A75EC"/>
    <w:rsid w:val="002D07F9"/>
    <w:rsid w:val="0032126F"/>
    <w:rsid w:val="00335637"/>
    <w:rsid w:val="0039181B"/>
    <w:rsid w:val="003D3758"/>
    <w:rsid w:val="003D519E"/>
    <w:rsid w:val="003F3E3A"/>
    <w:rsid w:val="004063B8"/>
    <w:rsid w:val="00416F7F"/>
    <w:rsid w:val="00423DA4"/>
    <w:rsid w:val="004435B6"/>
    <w:rsid w:val="004E32BF"/>
    <w:rsid w:val="004F06DC"/>
    <w:rsid w:val="0053018E"/>
    <w:rsid w:val="00536932"/>
    <w:rsid w:val="00555C3F"/>
    <w:rsid w:val="00583601"/>
    <w:rsid w:val="005A53BF"/>
    <w:rsid w:val="005C1824"/>
    <w:rsid w:val="005C5899"/>
    <w:rsid w:val="005C75FA"/>
    <w:rsid w:val="005D04AD"/>
    <w:rsid w:val="005D7372"/>
    <w:rsid w:val="00625BF2"/>
    <w:rsid w:val="00657D4F"/>
    <w:rsid w:val="006611E7"/>
    <w:rsid w:val="00687441"/>
    <w:rsid w:val="006A14EE"/>
    <w:rsid w:val="006B0C61"/>
    <w:rsid w:val="006C2640"/>
    <w:rsid w:val="006D3C91"/>
    <w:rsid w:val="006D5348"/>
    <w:rsid w:val="007244DA"/>
    <w:rsid w:val="007477D8"/>
    <w:rsid w:val="00756AA0"/>
    <w:rsid w:val="00763DDB"/>
    <w:rsid w:val="007919F1"/>
    <w:rsid w:val="007947B6"/>
    <w:rsid w:val="007C73C4"/>
    <w:rsid w:val="007E2C0A"/>
    <w:rsid w:val="007E4201"/>
    <w:rsid w:val="0081670D"/>
    <w:rsid w:val="00820E45"/>
    <w:rsid w:val="00845C4C"/>
    <w:rsid w:val="0084700C"/>
    <w:rsid w:val="008C4774"/>
    <w:rsid w:val="008D25E9"/>
    <w:rsid w:val="009109D4"/>
    <w:rsid w:val="00941741"/>
    <w:rsid w:val="009446EA"/>
    <w:rsid w:val="00980DC7"/>
    <w:rsid w:val="009B3686"/>
    <w:rsid w:val="009C0A03"/>
    <w:rsid w:val="009E4C5C"/>
    <w:rsid w:val="00A53ADA"/>
    <w:rsid w:val="00A677F1"/>
    <w:rsid w:val="00A850C4"/>
    <w:rsid w:val="00A908FA"/>
    <w:rsid w:val="00AB4549"/>
    <w:rsid w:val="00AF4DD3"/>
    <w:rsid w:val="00AF7257"/>
    <w:rsid w:val="00B1424F"/>
    <w:rsid w:val="00B30F3F"/>
    <w:rsid w:val="00B32326"/>
    <w:rsid w:val="00B53FC1"/>
    <w:rsid w:val="00B669D7"/>
    <w:rsid w:val="00B810F6"/>
    <w:rsid w:val="00BB00F4"/>
    <w:rsid w:val="00BB4AFC"/>
    <w:rsid w:val="00C1657C"/>
    <w:rsid w:val="00C34FF8"/>
    <w:rsid w:val="00C71752"/>
    <w:rsid w:val="00C81D01"/>
    <w:rsid w:val="00C95B80"/>
    <w:rsid w:val="00CC1303"/>
    <w:rsid w:val="00CC591B"/>
    <w:rsid w:val="00DA4350"/>
    <w:rsid w:val="00DA7755"/>
    <w:rsid w:val="00DC0083"/>
    <w:rsid w:val="00DD282C"/>
    <w:rsid w:val="00E119F2"/>
    <w:rsid w:val="00E205EA"/>
    <w:rsid w:val="00E26023"/>
    <w:rsid w:val="00E37B49"/>
    <w:rsid w:val="00E460B7"/>
    <w:rsid w:val="00E675CB"/>
    <w:rsid w:val="00E70D14"/>
    <w:rsid w:val="00E8387F"/>
    <w:rsid w:val="00E93498"/>
    <w:rsid w:val="00EA7938"/>
    <w:rsid w:val="00EE4D45"/>
    <w:rsid w:val="00F279B6"/>
    <w:rsid w:val="00F43AB4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1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1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907AA-4D13-4C9F-AF67-71370CF5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Hector Antonio Toscano Barajas</cp:lastModifiedBy>
  <cp:revision>3</cp:revision>
  <cp:lastPrinted>2021-10-05T16:46:00Z</cp:lastPrinted>
  <dcterms:created xsi:type="dcterms:W3CDTF">2022-03-18T17:10:00Z</dcterms:created>
  <dcterms:modified xsi:type="dcterms:W3CDTF">2022-03-18T18:23:00Z</dcterms:modified>
</cp:coreProperties>
</file>