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6B15E2EF" w14:textId="77777777" w:rsidR="000D1E34" w:rsidRDefault="000D1E34" w:rsidP="000D1E34"/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2522EA48" w:rsidR="000D1E34" w:rsidRPr="00457C58" w:rsidRDefault="0063768A" w:rsidP="000D1E34">
      <w:pPr>
        <w:contextualSpacing/>
        <w:jc w:val="center"/>
        <w:rPr>
          <w:rFonts w:cstheme="minorHAnsi"/>
        </w:rPr>
      </w:pPr>
      <w:r>
        <w:rPr>
          <w:rFonts w:cstheme="minorHAnsi"/>
        </w:rPr>
        <w:t>8v</w:t>
      </w:r>
      <w:r w:rsidR="000D1E34" w:rsidRPr="00457C58">
        <w:rPr>
          <w:rFonts w:cstheme="minorHAnsi"/>
        </w:rPr>
        <w:t>a. Sesión Ordinaria</w:t>
      </w:r>
    </w:p>
    <w:p w14:paraId="47CB73A8" w14:textId="22D8FFAD" w:rsidR="000D1E34" w:rsidRPr="00457C58" w:rsidRDefault="000D1E34" w:rsidP="000D1E34">
      <w:pPr>
        <w:contextualSpacing/>
        <w:jc w:val="center"/>
        <w:rPr>
          <w:rFonts w:cstheme="minorHAnsi"/>
        </w:rPr>
      </w:pPr>
      <w:r w:rsidRPr="00457C58">
        <w:rPr>
          <w:rFonts w:cstheme="minorHAnsi"/>
        </w:rPr>
        <w:t xml:space="preserve">Comité de Adquisiciones Gubernamentales, Contratación de Servicios, </w:t>
      </w:r>
      <w:r>
        <w:rPr>
          <w:rFonts w:cstheme="minorHAnsi"/>
        </w:rPr>
        <w:t>A</w:t>
      </w:r>
      <w:r w:rsidRPr="00457C58">
        <w:rPr>
          <w:rFonts w:cstheme="minorHAnsi"/>
        </w:rPr>
        <w:t xml:space="preserve">rrendamientos y Enajenaciones para el Municipio de Zapotlán el Grande.  </w:t>
      </w:r>
    </w:p>
    <w:p w14:paraId="7E472181" w14:textId="7CF2EC49" w:rsidR="000D1E34" w:rsidRPr="00457C58" w:rsidRDefault="0063768A" w:rsidP="00297267">
      <w:pPr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Jueves 24 de </w:t>
      </w:r>
      <w:r w:rsidR="005C75FA">
        <w:rPr>
          <w:rFonts w:cstheme="minorHAnsi"/>
        </w:rPr>
        <w:t>marzo</w:t>
      </w:r>
      <w:r w:rsidR="000D1E34" w:rsidRPr="00457C58">
        <w:rPr>
          <w:rFonts w:cstheme="minorHAnsi"/>
        </w:rPr>
        <w:t xml:space="preserve"> de 2022</w:t>
      </w:r>
      <w:r w:rsidR="00297267">
        <w:rPr>
          <w:rFonts w:cstheme="minorHAnsi"/>
        </w:rPr>
        <w:t xml:space="preserve"> </w:t>
      </w:r>
      <w:r w:rsidR="000D1E34" w:rsidRPr="00457C58">
        <w:rPr>
          <w:rFonts w:cstheme="minorHAnsi"/>
        </w:rPr>
        <w:t>1</w:t>
      </w:r>
      <w:r>
        <w:rPr>
          <w:rFonts w:cstheme="minorHAnsi"/>
        </w:rPr>
        <w:t>1:00</w:t>
      </w:r>
      <w:r w:rsidR="000D1E34" w:rsidRPr="00457C58">
        <w:rPr>
          <w:rFonts w:cstheme="minorHAnsi"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C9DC8B1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7231A1ED" w14:textId="77777777" w:rsidR="0063768A" w:rsidRPr="002A75EC" w:rsidRDefault="0063768A" w:rsidP="0063768A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51DE6EC" w14:textId="77777777" w:rsidR="0063768A" w:rsidRPr="002A75EC" w:rsidRDefault="0063768A" w:rsidP="0063768A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730E63F" w14:textId="77777777" w:rsidR="0063768A" w:rsidRPr="009030CC" w:rsidRDefault="0063768A" w:rsidP="006376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9FDB1C3" w14:textId="77777777" w:rsidR="0063768A" w:rsidRPr="009030CC" w:rsidRDefault="0063768A" w:rsidP="0063768A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4996C7E" w14:textId="77777777" w:rsidR="0063768A" w:rsidRPr="009030CC" w:rsidRDefault="0063768A" w:rsidP="006376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2CE3F1C5" w14:textId="77777777" w:rsidR="0063768A" w:rsidRPr="009030CC" w:rsidRDefault="0063768A" w:rsidP="0063768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FBEDDCB" w14:textId="77777777" w:rsidR="0063768A" w:rsidRDefault="0063768A" w:rsidP="006376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84F9CAD" w14:textId="77777777" w:rsidR="0063768A" w:rsidRPr="00912048" w:rsidRDefault="0063768A" w:rsidP="0063768A">
      <w:pPr>
        <w:pStyle w:val="Prrafodelista"/>
        <w:rPr>
          <w:rFonts w:ascii="Calibri" w:hAnsi="Calibri" w:cs="Calibri"/>
          <w:sz w:val="20"/>
          <w:szCs w:val="20"/>
        </w:rPr>
      </w:pPr>
    </w:p>
    <w:p w14:paraId="413A49DA" w14:textId="77777777" w:rsidR="0063768A" w:rsidRDefault="0063768A" w:rsidP="0063768A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74300217" w14:textId="77777777" w:rsidR="0063768A" w:rsidRPr="00912048" w:rsidRDefault="0063768A" w:rsidP="0063768A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0CD1AA6" w14:textId="77777777" w:rsidR="0063768A" w:rsidRDefault="0063768A" w:rsidP="0063768A">
      <w:pPr>
        <w:pStyle w:val="Prrafodelista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876B9C9" w14:textId="77777777" w:rsidR="008947A9" w:rsidRPr="008947A9" w:rsidRDefault="008947A9" w:rsidP="008947A9">
      <w:pPr>
        <w:pStyle w:val="Prrafodelista"/>
        <w:rPr>
          <w:rFonts w:ascii="Calibri" w:hAnsi="Calibri" w:cs="Calibri"/>
          <w:sz w:val="20"/>
          <w:szCs w:val="20"/>
        </w:rPr>
      </w:pPr>
    </w:p>
    <w:p w14:paraId="76C6405B" w14:textId="77777777" w:rsidR="0063768A" w:rsidRPr="009030CC" w:rsidRDefault="0063768A" w:rsidP="006376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D2DAD2" w14:textId="77777777" w:rsidR="000D1E34" w:rsidRPr="000D1E34" w:rsidRDefault="000D1E34" w:rsidP="000D1E34"/>
    <w:sectPr w:rsidR="000D1E34" w:rsidRP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23FF9" w14:textId="77777777" w:rsidR="000F1EC7" w:rsidRDefault="000F1EC7" w:rsidP="007C73C4">
      <w:r>
        <w:separator/>
      </w:r>
    </w:p>
  </w:endnote>
  <w:endnote w:type="continuationSeparator" w:id="0">
    <w:p w14:paraId="6033CD2C" w14:textId="77777777" w:rsidR="000F1EC7" w:rsidRDefault="000F1EC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096B5" w14:textId="77777777" w:rsidR="000F1EC7" w:rsidRDefault="000F1EC7" w:rsidP="007C73C4">
      <w:r>
        <w:separator/>
      </w:r>
    </w:p>
  </w:footnote>
  <w:footnote w:type="continuationSeparator" w:id="0">
    <w:p w14:paraId="4392CFA4" w14:textId="77777777" w:rsidR="000F1EC7" w:rsidRDefault="000F1EC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0F1EC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0F1EC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0F1EC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</w:num>
  <w:num w:numId="4">
    <w:abstractNumId w:val="27"/>
  </w:num>
  <w:num w:numId="5">
    <w:abstractNumId w:val="34"/>
  </w:num>
  <w:num w:numId="6">
    <w:abstractNumId w:val="7"/>
  </w:num>
  <w:num w:numId="7">
    <w:abstractNumId w:val="37"/>
  </w:num>
  <w:num w:numId="8">
    <w:abstractNumId w:val="43"/>
  </w:num>
  <w:num w:numId="9">
    <w:abstractNumId w:val="36"/>
  </w:num>
  <w:num w:numId="10">
    <w:abstractNumId w:val="29"/>
  </w:num>
  <w:num w:numId="11">
    <w:abstractNumId w:val="25"/>
  </w:num>
  <w:num w:numId="12">
    <w:abstractNumId w:val="22"/>
  </w:num>
  <w:num w:numId="13">
    <w:abstractNumId w:val="9"/>
  </w:num>
  <w:num w:numId="14">
    <w:abstractNumId w:val="31"/>
  </w:num>
  <w:num w:numId="15">
    <w:abstractNumId w:val="28"/>
  </w:num>
  <w:num w:numId="16">
    <w:abstractNumId w:val="1"/>
  </w:num>
  <w:num w:numId="17">
    <w:abstractNumId w:val="32"/>
  </w:num>
  <w:num w:numId="18">
    <w:abstractNumId w:val="42"/>
  </w:num>
  <w:num w:numId="19">
    <w:abstractNumId w:val="4"/>
  </w:num>
  <w:num w:numId="20">
    <w:abstractNumId w:val="3"/>
  </w:num>
  <w:num w:numId="21">
    <w:abstractNumId w:val="33"/>
  </w:num>
  <w:num w:numId="22">
    <w:abstractNumId w:val="17"/>
  </w:num>
  <w:num w:numId="23">
    <w:abstractNumId w:val="39"/>
  </w:num>
  <w:num w:numId="24">
    <w:abstractNumId w:val="26"/>
  </w:num>
  <w:num w:numId="25">
    <w:abstractNumId w:val="13"/>
  </w:num>
  <w:num w:numId="26">
    <w:abstractNumId w:val="44"/>
  </w:num>
  <w:num w:numId="27">
    <w:abstractNumId w:val="24"/>
  </w:num>
  <w:num w:numId="28">
    <w:abstractNumId w:val="11"/>
  </w:num>
  <w:num w:numId="29">
    <w:abstractNumId w:val="0"/>
  </w:num>
  <w:num w:numId="30">
    <w:abstractNumId w:val="5"/>
  </w:num>
  <w:num w:numId="31">
    <w:abstractNumId w:val="16"/>
  </w:num>
  <w:num w:numId="32">
    <w:abstractNumId w:val="40"/>
  </w:num>
  <w:num w:numId="33">
    <w:abstractNumId w:val="12"/>
  </w:num>
  <w:num w:numId="34">
    <w:abstractNumId w:val="19"/>
  </w:num>
  <w:num w:numId="35">
    <w:abstractNumId w:val="10"/>
  </w:num>
  <w:num w:numId="36">
    <w:abstractNumId w:val="35"/>
  </w:num>
  <w:num w:numId="37">
    <w:abstractNumId w:val="15"/>
  </w:num>
  <w:num w:numId="38">
    <w:abstractNumId w:val="41"/>
  </w:num>
  <w:num w:numId="39">
    <w:abstractNumId w:val="18"/>
  </w:num>
  <w:num w:numId="40">
    <w:abstractNumId w:val="14"/>
  </w:num>
  <w:num w:numId="41">
    <w:abstractNumId w:val="2"/>
  </w:num>
  <w:num w:numId="42">
    <w:abstractNumId w:val="6"/>
  </w:num>
  <w:num w:numId="43">
    <w:abstractNumId w:val="8"/>
  </w:num>
  <w:num w:numId="44">
    <w:abstractNumId w:val="20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0F1EC7"/>
    <w:rsid w:val="00103713"/>
    <w:rsid w:val="00124D03"/>
    <w:rsid w:val="00131DE0"/>
    <w:rsid w:val="00131F31"/>
    <w:rsid w:val="00155031"/>
    <w:rsid w:val="00192F00"/>
    <w:rsid w:val="001B29D8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3768A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947B6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A2112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BBE8-0B7A-4673-8885-E426E872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6</cp:revision>
  <cp:lastPrinted>2021-10-05T16:46:00Z</cp:lastPrinted>
  <dcterms:created xsi:type="dcterms:W3CDTF">2022-03-18T17:10:00Z</dcterms:created>
  <dcterms:modified xsi:type="dcterms:W3CDTF">2022-03-24T16:23:00Z</dcterms:modified>
</cp:coreProperties>
</file>