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05" w:rsidRDefault="00C70A05" w:rsidP="00C70A05">
      <w:pPr>
        <w:pStyle w:val="Sinespaciado"/>
        <w:jc w:val="both"/>
      </w:pPr>
    </w:p>
    <w:p w:rsidR="00C70A05" w:rsidRDefault="00C70A05" w:rsidP="00C70A05">
      <w:pPr>
        <w:jc w:val="both"/>
        <w:rPr>
          <w:rFonts w:asciiTheme="majorHAnsi" w:hAnsiTheme="majorHAnsi" w:cstheme="majorHAnsi"/>
          <w:b/>
        </w:rPr>
      </w:pPr>
    </w:p>
    <w:p w:rsidR="00C70A05" w:rsidRDefault="00C70A05" w:rsidP="00C70A05">
      <w:pPr>
        <w:jc w:val="both"/>
        <w:rPr>
          <w:rFonts w:asciiTheme="majorHAnsi" w:hAnsiTheme="majorHAnsi" w:cstheme="majorHAnsi"/>
          <w:b/>
        </w:rPr>
      </w:pPr>
    </w:p>
    <w:p w:rsidR="00C70A05" w:rsidRDefault="00C70A05" w:rsidP="00C70A05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C70A05" w:rsidRDefault="00C70A05" w:rsidP="00C70A05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0A05" w:rsidTr="002C7297">
        <w:tc>
          <w:tcPr>
            <w:tcW w:w="9629" w:type="dxa"/>
          </w:tcPr>
          <w:p w:rsidR="00C70A05" w:rsidRPr="00EC72C3" w:rsidRDefault="00C70A05" w:rsidP="002C729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C3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ÉPTIMA </w:t>
            </w:r>
            <w:r w:rsidRPr="00EC72C3">
              <w:rPr>
                <w:rFonts w:ascii="Arial" w:hAnsi="Arial" w:cs="Arial"/>
                <w:b/>
                <w:sz w:val="24"/>
                <w:szCs w:val="24"/>
              </w:rPr>
              <w:t>SESIÓN ORDINARIA COMISIÓN EDILICIA PERMANENTE DE DESARROLLO ECONÓMICO Y TURISMO.</w:t>
            </w:r>
          </w:p>
        </w:tc>
      </w:tr>
    </w:tbl>
    <w:p w:rsidR="00C70A05" w:rsidRDefault="00C70A05" w:rsidP="00C70A05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C70A05" w:rsidRDefault="00C70A05" w:rsidP="00C70A05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70A05" w:rsidTr="002C7297">
        <w:tc>
          <w:tcPr>
            <w:tcW w:w="9629" w:type="dxa"/>
          </w:tcPr>
          <w:p w:rsidR="00C70A05" w:rsidRPr="00EC72C3" w:rsidRDefault="00C70A05" w:rsidP="002C729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SENTIDO DEL VOTO: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C70A05" w:rsidRDefault="00C70A05" w:rsidP="00C70A05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C70A05" w:rsidRDefault="00C70A05" w:rsidP="00C70A05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C70A05" w:rsidRPr="00C70A05" w:rsidRDefault="00C70A05" w:rsidP="00C70A05">
      <w:pPr>
        <w:spacing w:before="240"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70A05">
        <w:rPr>
          <w:rFonts w:ascii="Arial" w:hAnsi="Arial" w:cs="Arial"/>
          <w:sz w:val="24"/>
        </w:rPr>
        <w:t>P</w:t>
      </w:r>
      <w:r w:rsidRPr="00C70A05">
        <w:rPr>
          <w:rFonts w:ascii="Arial" w:hAnsi="Arial" w:cs="Arial"/>
          <w:sz w:val="24"/>
        </w:rPr>
        <w:t xml:space="preserve">ongo a su consideración la </w:t>
      </w:r>
      <w:r w:rsidRPr="00C70A05">
        <w:rPr>
          <w:rFonts w:ascii="Arial" w:eastAsia="Calibri" w:hAnsi="Arial" w:cs="Arial"/>
          <w:sz w:val="24"/>
          <w:szCs w:val="24"/>
        </w:rPr>
        <w:t>aprobación de Convenio Marco de Colaboración con SEDECO, los que estén de acuerdo hagan favor de levantar su mano:</w:t>
      </w:r>
    </w:p>
    <w:p w:rsidR="00C70A05" w:rsidRPr="007D7079" w:rsidRDefault="00C70A05" w:rsidP="00C70A05">
      <w:pPr>
        <w:spacing w:before="240" w:after="0" w:line="276" w:lineRule="auto"/>
        <w:ind w:right="-801"/>
        <w:jc w:val="both"/>
        <w:rPr>
          <w:rFonts w:ascii="Arial" w:eastAsia="Calibri" w:hAnsi="Arial" w:cs="Arial"/>
          <w:i/>
          <w:sz w:val="24"/>
          <w:szCs w:val="24"/>
        </w:rPr>
      </w:pPr>
    </w:p>
    <w:tbl>
      <w:tblPr>
        <w:tblStyle w:val="Tablaconcuadrcula"/>
        <w:tblW w:w="9693" w:type="dxa"/>
        <w:tblInd w:w="-5" w:type="dxa"/>
        <w:tblLook w:val="04A0" w:firstRow="1" w:lastRow="0" w:firstColumn="1" w:lastColumn="0" w:noHBand="0" w:noVBand="1"/>
      </w:tblPr>
      <w:tblGrid>
        <w:gridCol w:w="4040"/>
        <w:gridCol w:w="1961"/>
        <w:gridCol w:w="1846"/>
        <w:gridCol w:w="1846"/>
      </w:tblGrid>
      <w:tr w:rsidR="00C70A05" w:rsidTr="002C7297">
        <w:trPr>
          <w:trHeight w:val="390"/>
        </w:trPr>
        <w:tc>
          <w:tcPr>
            <w:tcW w:w="4040" w:type="dxa"/>
          </w:tcPr>
          <w:p w:rsidR="00C70A05" w:rsidRPr="0094105C" w:rsidRDefault="00C70A05" w:rsidP="002C7297">
            <w:pPr>
              <w:spacing w:before="120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94105C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961" w:type="dxa"/>
          </w:tcPr>
          <w:p w:rsidR="00C70A05" w:rsidRPr="0094105C" w:rsidRDefault="00C70A05" w:rsidP="002C7297">
            <w:pPr>
              <w:spacing w:before="120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A FAVOR</w:t>
            </w:r>
          </w:p>
        </w:tc>
        <w:tc>
          <w:tcPr>
            <w:tcW w:w="1846" w:type="dxa"/>
          </w:tcPr>
          <w:p w:rsidR="00C70A05" w:rsidRPr="0094105C" w:rsidRDefault="00C70A05" w:rsidP="002C7297">
            <w:pPr>
              <w:spacing w:before="120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EN CONTRA</w:t>
            </w:r>
          </w:p>
        </w:tc>
        <w:tc>
          <w:tcPr>
            <w:tcW w:w="1846" w:type="dxa"/>
          </w:tcPr>
          <w:p w:rsidR="00C70A05" w:rsidRDefault="00C70A05" w:rsidP="002C7297">
            <w:pPr>
              <w:spacing w:before="120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EN ABSTENCIÓN</w:t>
            </w:r>
          </w:p>
        </w:tc>
      </w:tr>
      <w:tr w:rsidR="00C70A05" w:rsidTr="002C7297">
        <w:trPr>
          <w:trHeight w:val="665"/>
        </w:trPr>
        <w:tc>
          <w:tcPr>
            <w:tcW w:w="4040" w:type="dxa"/>
          </w:tcPr>
          <w:p w:rsidR="00C70A05" w:rsidRPr="0094105C" w:rsidRDefault="00C70A05" w:rsidP="002C729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94105C">
              <w:rPr>
                <w:rFonts w:ascii="Arial" w:hAnsi="Arial" w:cs="Arial"/>
                <w:b/>
                <w:sz w:val="18"/>
                <w:szCs w:val="24"/>
              </w:rPr>
              <w:t>C. JORGE DE JESÚS JUÁREZ PARRA</w:t>
            </w:r>
          </w:p>
          <w:p w:rsidR="00C70A05" w:rsidRDefault="00C70A05" w:rsidP="002C7297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 Presidente de la Comisión Edilicia</w:t>
            </w:r>
          </w:p>
          <w:p w:rsidR="00C70A05" w:rsidRPr="0094105C" w:rsidRDefault="00C70A05" w:rsidP="002C7297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 xml:space="preserve">Desarrollo Económico y Turismo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61" w:type="dxa"/>
          </w:tcPr>
          <w:p w:rsidR="00C70A05" w:rsidRPr="00E07850" w:rsidRDefault="00C70A05" w:rsidP="002C7297">
            <w:pPr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  </w:t>
            </w:r>
            <w:r w:rsidRPr="00E07850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1846" w:type="dxa"/>
          </w:tcPr>
          <w:p w:rsidR="00C70A05" w:rsidRDefault="00C70A05" w:rsidP="002C7297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C70A05" w:rsidRDefault="00C70A05" w:rsidP="002C7297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A05" w:rsidTr="002C7297">
        <w:trPr>
          <w:trHeight w:val="379"/>
        </w:trPr>
        <w:tc>
          <w:tcPr>
            <w:tcW w:w="4040" w:type="dxa"/>
          </w:tcPr>
          <w:p w:rsidR="00C70A05" w:rsidRDefault="00C70A05" w:rsidP="002C729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SARA MORENO RAMÍREZ</w:t>
            </w:r>
          </w:p>
          <w:p w:rsidR="00C70A05" w:rsidRDefault="00C70A05" w:rsidP="002C7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</w:t>
            </w:r>
            <w:r>
              <w:rPr>
                <w:rFonts w:ascii="Arial" w:hAnsi="Arial" w:cs="Arial"/>
                <w:sz w:val="18"/>
                <w:szCs w:val="18"/>
              </w:rPr>
              <w:t>a Vocal de la Comisión Edilicia</w:t>
            </w:r>
          </w:p>
          <w:p w:rsidR="00C70A05" w:rsidRPr="0094105C" w:rsidRDefault="00C70A05" w:rsidP="002C7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>Desarrollo Económico y Turismo</w:t>
            </w:r>
          </w:p>
        </w:tc>
        <w:tc>
          <w:tcPr>
            <w:tcW w:w="1961" w:type="dxa"/>
          </w:tcPr>
          <w:p w:rsidR="00C70A05" w:rsidRPr="00E07850" w:rsidRDefault="00C70A05" w:rsidP="002C729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  </w:t>
            </w:r>
            <w:r w:rsidRPr="00E07850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1846" w:type="dxa"/>
          </w:tcPr>
          <w:p w:rsidR="00C70A05" w:rsidRDefault="00C70A05" w:rsidP="002C7297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C70A05" w:rsidRDefault="00C70A05" w:rsidP="002C7297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A05" w:rsidTr="002C7297">
        <w:trPr>
          <w:trHeight w:val="390"/>
        </w:trPr>
        <w:tc>
          <w:tcPr>
            <w:tcW w:w="4040" w:type="dxa"/>
          </w:tcPr>
          <w:p w:rsidR="00C70A05" w:rsidRDefault="00C70A05" w:rsidP="002C729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C. ALEJANDRO BARRAGÁN SÁNCHEZ</w:t>
            </w:r>
          </w:p>
          <w:p w:rsidR="00C70A05" w:rsidRDefault="00C70A05" w:rsidP="002C7297">
            <w:pPr>
              <w:ind w:right="-660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Presidente Municipal,</w:t>
            </w:r>
            <w:r w:rsidRPr="0094105C">
              <w:rPr>
                <w:rFonts w:ascii="Arial" w:hAnsi="Arial" w:cs="Arial"/>
                <w:sz w:val="18"/>
                <w:szCs w:val="24"/>
              </w:rPr>
              <w:t xml:space="preserve"> Vocal de la Comisión </w:t>
            </w:r>
          </w:p>
          <w:p w:rsidR="00C70A05" w:rsidRDefault="00C70A05" w:rsidP="002C7297">
            <w:pPr>
              <w:ind w:right="-6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24"/>
              </w:rPr>
              <w:t>Edilicia</w:t>
            </w:r>
            <w:r>
              <w:rPr>
                <w:rFonts w:ascii="Arial" w:hAnsi="Arial" w:cs="Arial"/>
                <w:sz w:val="18"/>
                <w:szCs w:val="24"/>
              </w:rPr>
              <w:t xml:space="preserve"> Permanente</w:t>
            </w:r>
            <w:r w:rsidRPr="0094105C">
              <w:rPr>
                <w:rFonts w:ascii="Arial" w:hAnsi="Arial" w:cs="Arial"/>
                <w:sz w:val="18"/>
                <w:szCs w:val="24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</w:rPr>
              <w:t xml:space="preserve">Desarrollo Económico y </w:t>
            </w:r>
          </w:p>
          <w:p w:rsidR="00C70A05" w:rsidRPr="0042757C" w:rsidRDefault="00C70A05" w:rsidP="002C7297">
            <w:pPr>
              <w:ind w:right="-6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Turismo.</w:t>
            </w:r>
          </w:p>
        </w:tc>
        <w:tc>
          <w:tcPr>
            <w:tcW w:w="1961" w:type="dxa"/>
          </w:tcPr>
          <w:p w:rsidR="00C70A05" w:rsidRPr="00E07850" w:rsidRDefault="00C70A05" w:rsidP="002C729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  X</w:t>
            </w:r>
          </w:p>
        </w:tc>
        <w:tc>
          <w:tcPr>
            <w:tcW w:w="1846" w:type="dxa"/>
          </w:tcPr>
          <w:p w:rsidR="00C70A05" w:rsidRPr="005F1611" w:rsidRDefault="00C70A05" w:rsidP="002C7297">
            <w:pPr>
              <w:ind w:right="-6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5F1611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C70A05" w:rsidRDefault="00C70A05" w:rsidP="002C7297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0A05" w:rsidRDefault="00C70A05" w:rsidP="00C70A05">
      <w:pPr>
        <w:ind w:right="-943"/>
        <w:jc w:val="both"/>
        <w:rPr>
          <w:rFonts w:ascii="Arial" w:hAnsi="Arial" w:cs="Arial"/>
          <w:i/>
          <w:sz w:val="24"/>
        </w:rPr>
      </w:pPr>
    </w:p>
    <w:p w:rsidR="00C70A05" w:rsidRPr="00FE2976" w:rsidRDefault="00C70A05" w:rsidP="00C70A05">
      <w:pPr>
        <w:rPr>
          <w:sz w:val="24"/>
          <w:szCs w:val="24"/>
        </w:rPr>
      </w:pPr>
    </w:p>
    <w:p w:rsidR="00C70A05" w:rsidRDefault="00C70A05" w:rsidP="00C70A05"/>
    <w:p w:rsidR="00C70A05" w:rsidRPr="00C70A05" w:rsidRDefault="00C70A05" w:rsidP="00C70A05">
      <w:pPr>
        <w:rPr>
          <w:rFonts w:ascii="Arial" w:hAnsi="Arial" w:cs="Arial"/>
          <w:sz w:val="16"/>
          <w:szCs w:val="16"/>
        </w:rPr>
      </w:pPr>
      <w:r>
        <w:t>*</w:t>
      </w: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4C2AF2" w:rsidRDefault="004C2AF2">
      <w:bookmarkStart w:id="0" w:name="_GoBack"/>
      <w:bookmarkEnd w:id="0"/>
    </w:p>
    <w:sectPr w:rsidR="004C2AF2" w:rsidSect="00F97B38">
      <w:headerReference w:type="default" r:id="rId4"/>
      <w:footerReference w:type="default" r:id="rId5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Default="00C70A05">
    <w:pPr>
      <w:pStyle w:val="Piedepgina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Pr="00F97B38" w:rsidRDefault="00C70A05" w:rsidP="00F97B38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3A6D2FA" wp14:editId="41F89DBC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2628900" cy="904875"/>
          <wp:effectExtent l="0" t="0" r="0" b="9525"/>
          <wp:wrapSquare wrapText="bothSides"/>
          <wp:docPr id="18" name="Imagen 18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25" t="13144" r="10954" b="67844"/>
                  <a:stretch/>
                </pic:blipFill>
                <pic:spPr bwMode="auto">
                  <a:xfrm>
                    <a:off x="0" y="0"/>
                    <a:ext cx="2628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05"/>
    <w:rsid w:val="004C2AF2"/>
    <w:rsid w:val="00C7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D11DBA"/>
  <w15:chartTrackingRefBased/>
  <w15:docId w15:val="{0EA29428-86A8-4AE6-8951-5BBAE1FB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70A0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C70A05"/>
  </w:style>
  <w:style w:type="paragraph" w:styleId="Encabezado">
    <w:name w:val="header"/>
    <w:basedOn w:val="Normal"/>
    <w:link w:val="EncabezadoCar"/>
    <w:uiPriority w:val="99"/>
    <w:unhideWhenUsed/>
    <w:rsid w:val="00C70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05"/>
  </w:style>
  <w:style w:type="paragraph" w:styleId="Piedepgina">
    <w:name w:val="footer"/>
    <w:basedOn w:val="Normal"/>
    <w:link w:val="PiedepginaCar"/>
    <w:uiPriority w:val="99"/>
    <w:unhideWhenUsed/>
    <w:rsid w:val="00C70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2023-06-06T15:21:00Z</dcterms:created>
  <dcterms:modified xsi:type="dcterms:W3CDTF">2023-06-06T15:24:00Z</dcterms:modified>
</cp:coreProperties>
</file>