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3A5AC" w14:textId="77777777" w:rsidR="003D5005" w:rsidRDefault="003D5005"/>
    <w:p w14:paraId="3EF579C8" w14:textId="77777777" w:rsidR="00EF273A" w:rsidRDefault="00EF273A"/>
    <w:p w14:paraId="44080F06" w14:textId="77777777" w:rsidR="00EF273A" w:rsidRDefault="00EF273A"/>
    <w:p w14:paraId="40D5D03B" w14:textId="77777777" w:rsidR="00EF273A" w:rsidRPr="004B4066" w:rsidRDefault="00EF273A" w:rsidP="00EF273A">
      <w:pPr>
        <w:spacing w:line="276" w:lineRule="auto"/>
        <w:jc w:val="both"/>
        <w:rPr>
          <w:rFonts w:cs="Arial"/>
          <w:b/>
          <w:sz w:val="24"/>
          <w:szCs w:val="24"/>
          <w:lang w:val="es-MX"/>
        </w:rPr>
      </w:pPr>
      <w:r w:rsidRPr="004B4066">
        <w:rPr>
          <w:rFonts w:cs="Arial"/>
          <w:b/>
          <w:sz w:val="24"/>
          <w:szCs w:val="24"/>
          <w:lang w:val="es-MX"/>
        </w:rPr>
        <w:t xml:space="preserve">MIEMBROS DEL HONORABLE AYUNTAMIENTO </w:t>
      </w:r>
    </w:p>
    <w:p w14:paraId="65A243F8" w14:textId="5671977C" w:rsidR="00EF273A" w:rsidRPr="004B4066" w:rsidRDefault="00EF273A" w:rsidP="00EF273A">
      <w:pPr>
        <w:spacing w:line="276" w:lineRule="auto"/>
        <w:jc w:val="both"/>
        <w:rPr>
          <w:rFonts w:cs="Arial"/>
          <w:b/>
          <w:sz w:val="24"/>
          <w:szCs w:val="24"/>
          <w:lang w:val="es-MX"/>
        </w:rPr>
      </w:pPr>
      <w:r w:rsidRPr="004B4066">
        <w:rPr>
          <w:rFonts w:cs="Arial"/>
          <w:b/>
          <w:sz w:val="24"/>
          <w:szCs w:val="24"/>
          <w:lang w:val="es-MX"/>
        </w:rPr>
        <w:t>DE ZAPOTLÁN EL GRANDE, JALISCO.</w:t>
      </w:r>
    </w:p>
    <w:p w14:paraId="1D166773" w14:textId="645C4A0C" w:rsidR="00EF273A" w:rsidRPr="004B4066" w:rsidRDefault="001632CD" w:rsidP="00EF273A">
      <w:pPr>
        <w:spacing w:line="276" w:lineRule="auto"/>
        <w:jc w:val="both"/>
        <w:rPr>
          <w:rFonts w:cs="Arial"/>
          <w:b/>
          <w:sz w:val="24"/>
          <w:szCs w:val="24"/>
          <w:lang w:val="es-MX"/>
        </w:rPr>
      </w:pPr>
      <w:r>
        <w:rPr>
          <w:rFonts w:cs="Arial"/>
          <w:b/>
          <w:sz w:val="24"/>
          <w:szCs w:val="24"/>
          <w:lang w:val="es-MX"/>
        </w:rPr>
        <w:t>P R E S E N T E:</w:t>
      </w:r>
    </w:p>
    <w:p w14:paraId="7F8B5EE5" w14:textId="77777777" w:rsidR="00EF273A" w:rsidRDefault="00EF273A" w:rsidP="00EF273A">
      <w:pPr>
        <w:spacing w:line="276" w:lineRule="auto"/>
        <w:ind w:firstLine="708"/>
        <w:jc w:val="both"/>
        <w:rPr>
          <w:rFonts w:cs="Arial"/>
          <w:b/>
          <w:sz w:val="24"/>
          <w:szCs w:val="24"/>
          <w:lang w:val="es-MX"/>
        </w:rPr>
      </w:pPr>
    </w:p>
    <w:p w14:paraId="2DF68354" w14:textId="77777777" w:rsidR="00711ACB" w:rsidRDefault="00711ACB" w:rsidP="00EF273A">
      <w:pPr>
        <w:spacing w:line="276" w:lineRule="auto"/>
        <w:ind w:firstLine="708"/>
        <w:jc w:val="both"/>
        <w:rPr>
          <w:rFonts w:cs="Arial"/>
          <w:b/>
          <w:sz w:val="24"/>
          <w:szCs w:val="24"/>
          <w:lang w:val="es-MX"/>
        </w:rPr>
      </w:pPr>
    </w:p>
    <w:p w14:paraId="5B5A3EDA" w14:textId="7876E446" w:rsidR="00711ACB" w:rsidRPr="00711ACB" w:rsidRDefault="00FD3896" w:rsidP="00711ACB">
      <w:pPr>
        <w:autoSpaceDE w:val="0"/>
        <w:autoSpaceDN w:val="0"/>
        <w:adjustRightInd w:val="0"/>
        <w:spacing w:line="276" w:lineRule="auto"/>
        <w:ind w:firstLine="708"/>
        <w:jc w:val="both"/>
        <w:rPr>
          <w:rFonts w:cs="Arial"/>
          <w:bCs/>
          <w:sz w:val="24"/>
          <w:szCs w:val="24"/>
          <w:lang w:val="es-MX"/>
        </w:rPr>
      </w:pPr>
      <w:r>
        <w:rPr>
          <w:rFonts w:cs="Arial"/>
          <w:bCs/>
          <w:sz w:val="24"/>
          <w:szCs w:val="24"/>
          <w:lang w:val="es-MX"/>
        </w:rPr>
        <w:t xml:space="preserve">Quienes motivan y suscriben los regidores </w:t>
      </w:r>
      <w:r>
        <w:rPr>
          <w:rFonts w:cs="Arial"/>
          <w:b/>
          <w:sz w:val="24"/>
          <w:szCs w:val="24"/>
          <w:lang w:val="es-MX"/>
        </w:rPr>
        <w:t xml:space="preserve">LIC. </w:t>
      </w:r>
      <w:r w:rsidR="00711ACB" w:rsidRPr="001879B4">
        <w:rPr>
          <w:rFonts w:cs="Arial"/>
          <w:b/>
          <w:sz w:val="24"/>
          <w:szCs w:val="24"/>
          <w:lang w:val="es-MX"/>
        </w:rPr>
        <w:t>OSCAR MURGUÍA TORRES,</w:t>
      </w:r>
      <w:r>
        <w:rPr>
          <w:rFonts w:cs="Arial"/>
          <w:b/>
          <w:sz w:val="24"/>
          <w:szCs w:val="24"/>
          <w:lang w:val="es-MX"/>
        </w:rPr>
        <w:t xml:space="preserve"> MTRA.</w:t>
      </w:r>
      <w:r w:rsidR="00711ACB" w:rsidRPr="001879B4">
        <w:rPr>
          <w:rFonts w:cs="Arial"/>
          <w:b/>
          <w:sz w:val="24"/>
          <w:szCs w:val="24"/>
          <w:lang w:val="es-MX"/>
        </w:rPr>
        <w:t xml:space="preserve"> MARISOL MENDOZA PINTO, </w:t>
      </w:r>
      <w:r>
        <w:rPr>
          <w:rFonts w:cs="Arial"/>
          <w:b/>
          <w:sz w:val="24"/>
          <w:szCs w:val="24"/>
          <w:lang w:val="es-MX"/>
        </w:rPr>
        <w:t xml:space="preserve"> MTRA. MARÍA HIDANIA ROMERO RODRÍGUEZ y MTRO. </w:t>
      </w:r>
      <w:r w:rsidR="00711ACB" w:rsidRPr="001879B4">
        <w:rPr>
          <w:rFonts w:cs="Arial"/>
          <w:b/>
          <w:sz w:val="24"/>
          <w:szCs w:val="24"/>
          <w:lang w:val="es-MX"/>
        </w:rPr>
        <w:t xml:space="preserve">HIGINIO DEL TORO PÉREZ, </w:t>
      </w:r>
      <w:r w:rsidR="00711ACB" w:rsidRPr="001879B4">
        <w:rPr>
          <w:rFonts w:cs="Arial"/>
          <w:sz w:val="24"/>
          <w:szCs w:val="24"/>
          <w:lang w:val="es-MX"/>
        </w:rPr>
        <w:t>integrantes de la  Comisión Edilicia de Calles, Alumbrado Público y Cementerios, en su carácter de presidente y vocales, respectivamente;</w:t>
      </w:r>
      <w:r w:rsidR="00711ACB" w:rsidRPr="001879B4">
        <w:rPr>
          <w:rFonts w:cs="Arial"/>
          <w:b/>
          <w:sz w:val="24"/>
          <w:szCs w:val="24"/>
          <w:lang w:val="es-MX"/>
        </w:rPr>
        <w:t xml:space="preserve"> </w:t>
      </w:r>
      <w:r w:rsidR="00711ACB" w:rsidRPr="001879B4">
        <w:rPr>
          <w:rFonts w:cs="Arial"/>
          <w:sz w:val="24"/>
          <w:szCs w:val="24"/>
          <w:lang w:val="es-MX"/>
        </w:rPr>
        <w:t>de conformidad con lo dispuesto en los artículos 115 fracción II de la Constitución Política de los Estados Unidos Mexicanos; 73, 77, y demás relativos y aplicables de la Constitución Política del Estado de Jalisco; 1, 2, 3, 4 numeral 124, 5, 37 fracción II, 50, 75 y 79 de la Ley de Gobierno y la Administración Pública Municipal del Estado de Jalisco; 38 fracción II, 40, 47, 51, 87 fracción IV, 9</w:t>
      </w:r>
      <w:r w:rsidR="00031213" w:rsidRPr="001879B4">
        <w:rPr>
          <w:rFonts w:cs="Arial"/>
          <w:sz w:val="24"/>
          <w:szCs w:val="24"/>
          <w:lang w:val="es-MX"/>
        </w:rPr>
        <w:t>2</w:t>
      </w:r>
      <w:r w:rsidR="00711ACB" w:rsidRPr="001879B4">
        <w:rPr>
          <w:rFonts w:cs="Arial"/>
          <w:sz w:val="24"/>
          <w:szCs w:val="24"/>
          <w:lang w:val="es-MX"/>
        </w:rPr>
        <w:t>, 100 y demás relativos  del Reglamento Interior del Ayuntamiento de Zapotlán el Grande,</w:t>
      </w:r>
      <w:r w:rsidR="00031213" w:rsidRPr="001879B4">
        <w:rPr>
          <w:rFonts w:cs="Arial"/>
          <w:sz w:val="24"/>
          <w:szCs w:val="24"/>
          <w:lang w:val="es-MX"/>
        </w:rPr>
        <w:t xml:space="preserve"> en uso de la facultad conferida en las disposiciones citadas,</w:t>
      </w:r>
      <w:r w:rsidR="00711ACB" w:rsidRPr="001879B4">
        <w:rPr>
          <w:rFonts w:cs="Arial"/>
          <w:sz w:val="24"/>
          <w:szCs w:val="24"/>
          <w:lang w:val="es-MX"/>
        </w:rPr>
        <w:t xml:space="preserve"> comparecemos ante este cuerpo colegiado presentando </w:t>
      </w:r>
      <w:r w:rsidR="00031213" w:rsidRPr="001879B4">
        <w:rPr>
          <w:rFonts w:cs="Arial"/>
          <w:b/>
          <w:sz w:val="24"/>
          <w:szCs w:val="24"/>
          <w:lang w:val="es-MX"/>
        </w:rPr>
        <w:t>INICIATIVA DE ACUERDO CON CARÁCTER DE DICTAMEN QUE PROPONE LA ASIGNACIÓN DE LA NOMENCLATURA DE LA ACCIÓN URBANÍSTICA DENOMINADA “</w:t>
      </w:r>
      <w:r w:rsidR="004C14EA" w:rsidRPr="001879B4">
        <w:rPr>
          <w:rFonts w:cs="Arial"/>
          <w:b/>
          <w:sz w:val="24"/>
          <w:szCs w:val="24"/>
          <w:lang w:val="es-MX"/>
        </w:rPr>
        <w:t>FRACCIONAMIENTO PUESTA DEL SOL</w:t>
      </w:r>
      <w:r w:rsidR="00031213" w:rsidRPr="001879B4">
        <w:rPr>
          <w:rFonts w:cs="Arial"/>
          <w:b/>
          <w:sz w:val="24"/>
          <w:szCs w:val="24"/>
          <w:lang w:val="es-MX"/>
        </w:rPr>
        <w:t>”</w:t>
      </w:r>
      <w:r w:rsidR="00711ACB" w:rsidRPr="001879B4">
        <w:rPr>
          <w:rFonts w:eastAsia="Arial" w:cs="Arial"/>
          <w:b/>
          <w:color w:val="000000"/>
          <w:sz w:val="24"/>
          <w:szCs w:val="24"/>
          <w:lang w:val="es-MX"/>
        </w:rPr>
        <w:t xml:space="preserve">, </w:t>
      </w:r>
      <w:r w:rsidR="00711ACB" w:rsidRPr="001879B4">
        <w:rPr>
          <w:rFonts w:cs="Arial"/>
          <w:bCs/>
          <w:sz w:val="24"/>
          <w:szCs w:val="24"/>
          <w:lang w:val="es-MX"/>
        </w:rPr>
        <w:t>de conformidad con los siguientes:</w:t>
      </w:r>
      <w:r w:rsidR="00711ACB" w:rsidRPr="00711ACB">
        <w:rPr>
          <w:rFonts w:cs="Arial"/>
          <w:bCs/>
          <w:sz w:val="24"/>
          <w:szCs w:val="24"/>
          <w:lang w:val="es-MX"/>
        </w:rPr>
        <w:t xml:space="preserve"> </w:t>
      </w:r>
    </w:p>
    <w:p w14:paraId="6DFD4DA4" w14:textId="77777777" w:rsidR="00EF273A" w:rsidRDefault="00EF273A" w:rsidP="00EF273A">
      <w:pPr>
        <w:spacing w:line="276" w:lineRule="auto"/>
        <w:jc w:val="center"/>
        <w:rPr>
          <w:rFonts w:cs="Arial"/>
          <w:b/>
          <w:sz w:val="24"/>
          <w:szCs w:val="24"/>
          <w:lang w:val="es-MX"/>
        </w:rPr>
      </w:pPr>
    </w:p>
    <w:p w14:paraId="4DCA2FE9" w14:textId="77777777" w:rsidR="00031213" w:rsidRPr="004B4066" w:rsidRDefault="00031213" w:rsidP="00EF273A">
      <w:pPr>
        <w:spacing w:line="276" w:lineRule="auto"/>
        <w:jc w:val="center"/>
        <w:rPr>
          <w:rFonts w:cs="Arial"/>
          <w:b/>
          <w:sz w:val="24"/>
          <w:szCs w:val="24"/>
          <w:lang w:val="es-MX"/>
        </w:rPr>
      </w:pPr>
    </w:p>
    <w:p w14:paraId="29987375" w14:textId="77777777" w:rsidR="00EF273A" w:rsidRDefault="00EF273A" w:rsidP="00EF273A">
      <w:pPr>
        <w:spacing w:line="276" w:lineRule="auto"/>
        <w:jc w:val="center"/>
        <w:rPr>
          <w:rFonts w:cs="Arial"/>
          <w:b/>
          <w:sz w:val="24"/>
          <w:szCs w:val="24"/>
          <w:lang w:val="es-MX"/>
        </w:rPr>
      </w:pPr>
      <w:r w:rsidRPr="004B4066">
        <w:rPr>
          <w:rFonts w:cs="Arial"/>
          <w:b/>
          <w:sz w:val="24"/>
          <w:szCs w:val="24"/>
          <w:lang w:val="es-MX"/>
        </w:rPr>
        <w:t>EXPOSICIÓN DE MOTIVOS</w:t>
      </w:r>
    </w:p>
    <w:p w14:paraId="7A51753E" w14:textId="77777777" w:rsidR="00031213" w:rsidRDefault="00031213" w:rsidP="00EF273A">
      <w:pPr>
        <w:spacing w:line="276" w:lineRule="auto"/>
        <w:jc w:val="center"/>
        <w:rPr>
          <w:rFonts w:cs="Arial"/>
          <w:b/>
          <w:sz w:val="24"/>
          <w:szCs w:val="24"/>
          <w:lang w:val="es-MX"/>
        </w:rPr>
      </w:pPr>
    </w:p>
    <w:p w14:paraId="3AC7028E" w14:textId="77777777" w:rsidR="00031213" w:rsidRDefault="00031213" w:rsidP="00EF273A">
      <w:pPr>
        <w:spacing w:line="276" w:lineRule="auto"/>
        <w:jc w:val="center"/>
        <w:rPr>
          <w:rFonts w:cs="Arial"/>
          <w:b/>
          <w:sz w:val="24"/>
          <w:szCs w:val="24"/>
          <w:lang w:val="es-MX"/>
        </w:rPr>
      </w:pPr>
    </w:p>
    <w:p w14:paraId="32023F1A" w14:textId="757B213A" w:rsidR="007B365B" w:rsidRPr="007B365B" w:rsidRDefault="00F753B5" w:rsidP="00F753B5">
      <w:pPr>
        <w:pStyle w:val="Prrafodelista"/>
        <w:numPr>
          <w:ilvl w:val="0"/>
          <w:numId w:val="4"/>
        </w:numPr>
        <w:spacing w:line="276" w:lineRule="auto"/>
        <w:ind w:left="0" w:firstLine="567"/>
        <w:jc w:val="both"/>
        <w:rPr>
          <w:rFonts w:cs="Arial"/>
          <w:b/>
          <w:sz w:val="24"/>
          <w:szCs w:val="24"/>
          <w:lang w:val="es-MX"/>
        </w:rPr>
      </w:pPr>
      <w:r>
        <w:rPr>
          <w:rFonts w:cs="Arial"/>
          <w:bCs/>
          <w:sz w:val="24"/>
          <w:szCs w:val="24"/>
          <w:lang w:val="es-MX"/>
        </w:rPr>
        <w:t xml:space="preserve"> </w:t>
      </w:r>
      <w:r w:rsidR="007B365B">
        <w:rPr>
          <w:rFonts w:cs="Arial"/>
          <w:bCs/>
          <w:sz w:val="24"/>
          <w:szCs w:val="24"/>
          <w:lang w:val="es-MX"/>
        </w:rPr>
        <w:t xml:space="preserve">La Constitución Política de los Estados Unidos Mexicanos, en su artículo 115, fracciones II y III, señalan que: </w:t>
      </w:r>
      <w:r w:rsidR="007B365B" w:rsidRPr="007B365B">
        <w:rPr>
          <w:rFonts w:cs="Arial"/>
          <w:bCs/>
          <w:sz w:val="24"/>
          <w:szCs w:val="24"/>
          <w:lang w:val="es-MX"/>
        </w:rPr>
        <w:t xml:space="preserve">III. Los Municipios tendrán a su cargo las funciones y servicios públicos siguientes: a. Agua potable, drenaje, alcantarillado, tratamiento y disposición de sus aguas residuales; b. Alumbrado público; c. Limpia, recolección, traslado, tratamiento y disposición final de residuos; d. Mercados y centrales de abasto; e. Panteones; f. Rastro; </w:t>
      </w:r>
      <w:r w:rsidR="007B365B" w:rsidRPr="007B365B">
        <w:rPr>
          <w:rFonts w:cs="Arial"/>
          <w:b/>
          <w:sz w:val="24"/>
          <w:szCs w:val="24"/>
          <w:lang w:val="es-MX"/>
        </w:rPr>
        <w:t>g. Calles,</w:t>
      </w:r>
      <w:r w:rsidR="007B365B" w:rsidRPr="007B365B">
        <w:rPr>
          <w:rFonts w:cs="Arial"/>
          <w:bCs/>
          <w:sz w:val="24"/>
          <w:szCs w:val="24"/>
          <w:lang w:val="es-MX"/>
        </w:rPr>
        <w:t xml:space="preserve"> parques y jardines y su equipamiento; h. Seguridad pública, en los términos del artículo 21 de esta Constitución, policía preventiva municipal y tránsito; e i. Los demás que las legislaturas locales determinen según las condiciones territoriales y socioeconómicas de los Municipios. </w:t>
      </w:r>
    </w:p>
    <w:p w14:paraId="4B0998CB" w14:textId="77777777" w:rsidR="007B365B" w:rsidRDefault="007B365B" w:rsidP="007B365B">
      <w:pPr>
        <w:pStyle w:val="Prrafodelista"/>
        <w:spacing w:line="276" w:lineRule="auto"/>
        <w:ind w:left="0"/>
        <w:jc w:val="both"/>
        <w:rPr>
          <w:rFonts w:cs="Arial"/>
          <w:b/>
          <w:sz w:val="24"/>
          <w:szCs w:val="24"/>
          <w:lang w:val="es-MX"/>
        </w:rPr>
      </w:pPr>
    </w:p>
    <w:p w14:paraId="4FA88058" w14:textId="77777777" w:rsidR="007B365B" w:rsidRDefault="007B365B" w:rsidP="007B365B">
      <w:pPr>
        <w:pStyle w:val="Prrafodelista"/>
        <w:spacing w:line="276" w:lineRule="auto"/>
        <w:ind w:left="0"/>
        <w:jc w:val="both"/>
        <w:rPr>
          <w:rFonts w:cs="Arial"/>
          <w:b/>
          <w:sz w:val="24"/>
          <w:szCs w:val="24"/>
          <w:lang w:val="es-MX"/>
        </w:rPr>
      </w:pPr>
    </w:p>
    <w:p w14:paraId="4100502D" w14:textId="77777777" w:rsidR="007B365B" w:rsidRDefault="007B365B" w:rsidP="007B365B">
      <w:pPr>
        <w:pStyle w:val="Prrafodelista"/>
        <w:spacing w:line="276" w:lineRule="auto"/>
        <w:ind w:left="0"/>
        <w:jc w:val="both"/>
        <w:rPr>
          <w:rFonts w:cs="Arial"/>
          <w:b/>
          <w:sz w:val="24"/>
          <w:szCs w:val="24"/>
          <w:lang w:val="es-MX"/>
        </w:rPr>
      </w:pPr>
    </w:p>
    <w:p w14:paraId="4D3974CF" w14:textId="77777777" w:rsidR="007B365B" w:rsidRDefault="007B365B" w:rsidP="007B365B">
      <w:pPr>
        <w:pStyle w:val="Prrafodelista"/>
        <w:spacing w:line="276" w:lineRule="auto"/>
        <w:ind w:left="0"/>
        <w:jc w:val="both"/>
        <w:rPr>
          <w:rFonts w:cs="Arial"/>
          <w:b/>
          <w:sz w:val="24"/>
          <w:szCs w:val="24"/>
          <w:lang w:val="es-MX"/>
        </w:rPr>
      </w:pPr>
    </w:p>
    <w:p w14:paraId="40459915" w14:textId="037ABF7D" w:rsidR="007B365B" w:rsidRDefault="007B365B" w:rsidP="007B365B">
      <w:pPr>
        <w:pStyle w:val="Prrafodelista"/>
        <w:spacing w:line="276" w:lineRule="auto"/>
        <w:ind w:left="0"/>
        <w:jc w:val="both"/>
        <w:rPr>
          <w:rFonts w:cs="Arial"/>
          <w:sz w:val="24"/>
          <w:szCs w:val="24"/>
          <w:lang w:val="es-MX"/>
        </w:rPr>
      </w:pPr>
      <w:r w:rsidRPr="007B365B">
        <w:rPr>
          <w:rFonts w:cs="Arial"/>
          <w:bCs/>
          <w:sz w:val="24"/>
          <w:szCs w:val="24"/>
          <w:lang w:val="es-MX"/>
        </w:rPr>
        <w:t>P</w:t>
      </w:r>
      <w:r w:rsidRPr="007B365B">
        <w:rPr>
          <w:rFonts w:cs="Arial"/>
          <w:sz w:val="24"/>
          <w:szCs w:val="24"/>
          <w:lang w:val="es-MX"/>
        </w:rPr>
        <w:t xml:space="preserve">revio acuerdo entre sus ayuntamientos, podrán coordinarse y asociarse para la más eficaz prestación de los servicios públicos o el mejor ejercicio de las funciones que les correspondan, de tal suerte que también los </w:t>
      </w:r>
      <w:r w:rsidRPr="007B365B">
        <w:rPr>
          <w:rFonts w:cs="Arial"/>
          <w:b/>
          <w:bCs/>
          <w:sz w:val="24"/>
          <w:szCs w:val="24"/>
          <w:lang w:val="es-MX"/>
        </w:rPr>
        <w:t xml:space="preserve">ayuntamientos tendrán facultades para aprobar, de acuerdo con las leyes en materia municipal </w:t>
      </w:r>
      <w:r w:rsidRPr="007B365B">
        <w:rPr>
          <w:rFonts w:cs="Arial"/>
          <w:sz w:val="24"/>
          <w:szCs w:val="24"/>
          <w:lang w:val="es-MX"/>
        </w:rPr>
        <w:t xml:space="preserve">que deberán expedir las legislaturas de los Estados, los bandos de policía y gobierno, </w:t>
      </w:r>
      <w:r w:rsidRPr="007B365B">
        <w:rPr>
          <w:rFonts w:cs="Arial"/>
          <w:b/>
          <w:bCs/>
          <w:sz w:val="24"/>
          <w:szCs w:val="24"/>
          <w:lang w:val="es-MX"/>
        </w:rPr>
        <w:t>los reglamentos, circulares y disposiciones administrativas de observancia general dentro de sus respectivas jurisdicciones</w:t>
      </w:r>
      <w:r w:rsidRPr="007B365B">
        <w:rPr>
          <w:rFonts w:cs="Arial"/>
          <w:sz w:val="24"/>
          <w:szCs w:val="24"/>
          <w:lang w:val="es-MX"/>
        </w:rPr>
        <w:t xml:space="preserve">, que organicen la administración pública municipal, </w:t>
      </w:r>
      <w:r w:rsidRPr="007B365B">
        <w:rPr>
          <w:rFonts w:cs="Arial"/>
          <w:b/>
          <w:bCs/>
          <w:sz w:val="24"/>
          <w:szCs w:val="24"/>
          <w:lang w:val="es-MX"/>
        </w:rPr>
        <w:t>regulen</w:t>
      </w:r>
      <w:r w:rsidRPr="007B365B">
        <w:rPr>
          <w:rFonts w:cs="Arial"/>
          <w:sz w:val="24"/>
          <w:szCs w:val="24"/>
          <w:lang w:val="es-MX"/>
        </w:rPr>
        <w:t xml:space="preserve"> las materias, procedimientos, funciones </w:t>
      </w:r>
      <w:r w:rsidRPr="007B365B">
        <w:rPr>
          <w:rFonts w:cs="Arial"/>
          <w:b/>
          <w:bCs/>
          <w:sz w:val="24"/>
          <w:szCs w:val="24"/>
          <w:lang w:val="es-MX"/>
        </w:rPr>
        <w:t xml:space="preserve">y servicios públicos de su competencia </w:t>
      </w:r>
      <w:r w:rsidRPr="007B365B">
        <w:rPr>
          <w:rFonts w:cs="Arial"/>
          <w:sz w:val="24"/>
          <w:szCs w:val="24"/>
          <w:lang w:val="es-MX"/>
        </w:rPr>
        <w:t>y aseguren la participación ciudadana y vecinal</w:t>
      </w:r>
      <w:r>
        <w:rPr>
          <w:rFonts w:cs="Arial"/>
          <w:sz w:val="24"/>
          <w:szCs w:val="24"/>
          <w:lang w:val="es-MX"/>
        </w:rPr>
        <w:t>.</w:t>
      </w:r>
    </w:p>
    <w:p w14:paraId="7CB2533A" w14:textId="77777777" w:rsidR="007B365B" w:rsidRDefault="007B365B" w:rsidP="007B365B">
      <w:pPr>
        <w:pStyle w:val="Prrafodelista"/>
        <w:spacing w:line="276" w:lineRule="auto"/>
        <w:ind w:left="0"/>
        <w:jc w:val="both"/>
        <w:rPr>
          <w:rFonts w:cs="Arial"/>
          <w:sz w:val="24"/>
          <w:szCs w:val="24"/>
          <w:lang w:val="es-MX"/>
        </w:rPr>
      </w:pPr>
    </w:p>
    <w:p w14:paraId="253E35FA" w14:textId="20E6EEF9" w:rsidR="007B365B" w:rsidRPr="00DE3BD2" w:rsidRDefault="007B365B" w:rsidP="00F753B5">
      <w:pPr>
        <w:pStyle w:val="Prrafodelista"/>
        <w:numPr>
          <w:ilvl w:val="0"/>
          <w:numId w:val="4"/>
        </w:numPr>
        <w:spacing w:line="276" w:lineRule="auto"/>
        <w:ind w:left="0" w:firstLine="567"/>
        <w:jc w:val="both"/>
        <w:rPr>
          <w:rFonts w:cs="Arial"/>
          <w:b/>
          <w:sz w:val="24"/>
          <w:szCs w:val="24"/>
          <w:lang w:val="es-MX"/>
        </w:rPr>
      </w:pPr>
      <w:r>
        <w:rPr>
          <w:rFonts w:cs="Arial"/>
          <w:sz w:val="24"/>
          <w:szCs w:val="24"/>
          <w:lang w:val="es-MX"/>
        </w:rPr>
        <w:t xml:space="preserve">Que el </w:t>
      </w:r>
      <w:r w:rsidRPr="00DE3BD2">
        <w:rPr>
          <w:rFonts w:cs="Arial"/>
          <w:b/>
          <w:bCs/>
          <w:sz w:val="24"/>
          <w:szCs w:val="24"/>
          <w:lang w:val="es-MX"/>
        </w:rPr>
        <w:t>Reglamento de Nomenclatura del Municipio de Zapotlán el Grande, Jalisco, tiene por objeto regular los procedimientos para la ordenación de la denominación de las vías públicas y establecer los principios que deben observarse en materia de nomenclatura</w:t>
      </w:r>
      <w:r w:rsidRPr="007B365B">
        <w:rPr>
          <w:rFonts w:cs="Arial"/>
          <w:sz w:val="24"/>
          <w:szCs w:val="24"/>
          <w:lang w:val="es-MX"/>
        </w:rPr>
        <w:t>; el procedimiento a seguir; la forma de participación ciudadana, los medios de impugnación y definir la competencia de las Autoridades involucradas.</w:t>
      </w:r>
    </w:p>
    <w:p w14:paraId="0B8E7D82" w14:textId="1DC60932" w:rsidR="00DE3BD2" w:rsidRDefault="00DE3BD2" w:rsidP="00DE3BD2">
      <w:pPr>
        <w:spacing w:line="276" w:lineRule="auto"/>
        <w:jc w:val="both"/>
        <w:rPr>
          <w:rFonts w:cs="Arial"/>
          <w:b/>
          <w:sz w:val="24"/>
          <w:szCs w:val="24"/>
          <w:lang w:val="es-MX"/>
        </w:rPr>
      </w:pPr>
    </w:p>
    <w:p w14:paraId="5402B4AB" w14:textId="5B3B0EC5" w:rsidR="00DE3BD2" w:rsidRDefault="00DE3BD2" w:rsidP="00F753B5">
      <w:pPr>
        <w:pStyle w:val="Prrafodelista"/>
        <w:numPr>
          <w:ilvl w:val="0"/>
          <w:numId w:val="4"/>
        </w:numPr>
        <w:spacing w:line="276" w:lineRule="auto"/>
        <w:ind w:left="0" w:firstLine="567"/>
        <w:jc w:val="both"/>
        <w:rPr>
          <w:rFonts w:cs="Arial"/>
          <w:b/>
          <w:sz w:val="24"/>
          <w:szCs w:val="24"/>
          <w:lang w:val="es-MX"/>
        </w:rPr>
      </w:pPr>
      <w:r>
        <w:rPr>
          <w:rFonts w:cs="Arial"/>
          <w:bCs/>
          <w:sz w:val="24"/>
          <w:szCs w:val="24"/>
          <w:lang w:val="es-MX"/>
        </w:rPr>
        <w:t xml:space="preserve">Para los efectos del </w:t>
      </w:r>
      <w:r w:rsidRPr="00DE3BD2">
        <w:rPr>
          <w:rFonts w:cs="Arial"/>
          <w:b/>
          <w:bCs/>
          <w:sz w:val="24"/>
          <w:szCs w:val="24"/>
          <w:lang w:val="es-MX"/>
        </w:rPr>
        <w:t>Reglamento de Nomenclatura del Municipio de Zapotlán el Grande, Jalisco</w:t>
      </w:r>
      <w:r>
        <w:rPr>
          <w:rFonts w:cs="Arial"/>
          <w:b/>
          <w:sz w:val="24"/>
          <w:szCs w:val="24"/>
          <w:lang w:val="es-MX"/>
        </w:rPr>
        <w:t>, se entenderá por nomenclatura a la asignación de n</w:t>
      </w:r>
      <w:r w:rsidRPr="00DE3BD2">
        <w:rPr>
          <w:rFonts w:cs="Arial"/>
          <w:b/>
          <w:sz w:val="24"/>
          <w:szCs w:val="24"/>
          <w:lang w:val="es-MX"/>
        </w:rPr>
        <w:t>ombres oficiales de los sitios, calles y avenidas del municipio.</w:t>
      </w:r>
    </w:p>
    <w:p w14:paraId="769B9D1C" w14:textId="77777777" w:rsidR="00DE3BD2" w:rsidRPr="00DE3BD2" w:rsidRDefault="00DE3BD2" w:rsidP="00DE3BD2">
      <w:pPr>
        <w:pStyle w:val="Prrafodelista"/>
        <w:rPr>
          <w:rFonts w:cs="Arial"/>
          <w:b/>
          <w:sz w:val="24"/>
          <w:szCs w:val="24"/>
          <w:lang w:val="es-MX"/>
        </w:rPr>
      </w:pPr>
    </w:p>
    <w:p w14:paraId="0510F535" w14:textId="59936A88" w:rsidR="00DE3BD2" w:rsidRDefault="00DE3BD2" w:rsidP="00F753B5">
      <w:pPr>
        <w:pStyle w:val="Prrafodelista"/>
        <w:numPr>
          <w:ilvl w:val="0"/>
          <w:numId w:val="4"/>
        </w:numPr>
        <w:spacing w:line="276" w:lineRule="auto"/>
        <w:ind w:left="0" w:firstLine="567"/>
        <w:jc w:val="both"/>
        <w:rPr>
          <w:rFonts w:cs="Arial"/>
          <w:bCs/>
          <w:sz w:val="24"/>
          <w:szCs w:val="24"/>
          <w:lang w:val="es-MX"/>
        </w:rPr>
      </w:pPr>
      <w:r w:rsidRPr="00DE3BD2">
        <w:rPr>
          <w:rFonts w:cs="Arial"/>
          <w:bCs/>
          <w:sz w:val="24"/>
          <w:szCs w:val="24"/>
          <w:lang w:val="es-MX"/>
        </w:rPr>
        <w:t>De este mismo dispositivo jurídico municipal en su artículo 10, señala que:</w:t>
      </w:r>
      <w:r>
        <w:rPr>
          <w:rFonts w:cs="Arial"/>
          <w:b/>
          <w:sz w:val="24"/>
          <w:szCs w:val="24"/>
          <w:lang w:val="es-MX"/>
        </w:rPr>
        <w:t xml:space="preserve"> e</w:t>
      </w:r>
      <w:r w:rsidRPr="00DE3BD2">
        <w:rPr>
          <w:rFonts w:cs="Arial"/>
          <w:b/>
          <w:sz w:val="24"/>
          <w:szCs w:val="24"/>
          <w:lang w:val="es-MX"/>
        </w:rPr>
        <w:t xml:space="preserve">s competencia del Pleno del Ayuntamiento la determinación de la nomenclatura </w:t>
      </w:r>
      <w:r w:rsidRPr="00DE3BD2">
        <w:rPr>
          <w:rFonts w:cs="Arial"/>
          <w:bCs/>
          <w:sz w:val="24"/>
          <w:szCs w:val="24"/>
          <w:lang w:val="es-MX"/>
        </w:rPr>
        <w:t>y denominación de los espacios abiertos públicos y vías públicas, siempre y cuando el nombre de las mismas corresponda a personajes, fechas o eventos históricos, pronombres personales o se refieran a una figura que haya destacado en la ciencia, arte, tecnología o deporte en el Municipio y que cumpla con las disposiciones contenidas en el presente reglamento y demás disposiciones legales aplicables.</w:t>
      </w:r>
      <w:r>
        <w:rPr>
          <w:rFonts w:cs="Arial"/>
          <w:bCs/>
          <w:sz w:val="24"/>
          <w:szCs w:val="24"/>
          <w:lang w:val="es-MX"/>
        </w:rPr>
        <w:t xml:space="preserve"> </w:t>
      </w:r>
      <w:r w:rsidR="000D7C21">
        <w:rPr>
          <w:rFonts w:cs="Arial"/>
          <w:bCs/>
          <w:sz w:val="24"/>
          <w:szCs w:val="24"/>
          <w:lang w:val="es-MX"/>
        </w:rPr>
        <w:t>Además,</w:t>
      </w:r>
      <w:r>
        <w:rPr>
          <w:rFonts w:cs="Arial"/>
          <w:bCs/>
          <w:sz w:val="24"/>
          <w:szCs w:val="24"/>
          <w:lang w:val="es-MX"/>
        </w:rPr>
        <w:t xml:space="preserve"> en sus artículos 6 y </w:t>
      </w:r>
      <w:r w:rsidR="000D7C21">
        <w:rPr>
          <w:rFonts w:cs="Arial"/>
          <w:bCs/>
          <w:sz w:val="24"/>
          <w:szCs w:val="24"/>
          <w:lang w:val="es-MX"/>
        </w:rPr>
        <w:t>7, se</w:t>
      </w:r>
      <w:r>
        <w:rPr>
          <w:rFonts w:cs="Arial"/>
          <w:bCs/>
          <w:sz w:val="24"/>
          <w:szCs w:val="24"/>
          <w:lang w:val="es-MX"/>
        </w:rPr>
        <w:t xml:space="preserve"> establece que </w:t>
      </w:r>
      <w:r w:rsidRPr="000D7C21">
        <w:rPr>
          <w:rFonts w:cs="Arial"/>
          <w:b/>
          <w:sz w:val="24"/>
          <w:szCs w:val="24"/>
          <w:lang w:val="es-MX"/>
        </w:rPr>
        <w:t>la Dirección de Ordenamiento Territorial</w:t>
      </w:r>
      <w:r w:rsidR="000D7C21" w:rsidRPr="000D7C21">
        <w:rPr>
          <w:rFonts w:cs="Arial"/>
          <w:b/>
          <w:sz w:val="24"/>
          <w:szCs w:val="24"/>
          <w:lang w:val="es-MX"/>
        </w:rPr>
        <w:t>,</w:t>
      </w:r>
      <w:r w:rsidRPr="000D7C21">
        <w:rPr>
          <w:rFonts w:cs="Arial"/>
          <w:b/>
          <w:sz w:val="24"/>
          <w:szCs w:val="24"/>
          <w:lang w:val="es-MX"/>
        </w:rPr>
        <w:t xml:space="preserve"> </w:t>
      </w:r>
      <w:r w:rsidR="000D7C21" w:rsidRPr="000D7C21">
        <w:rPr>
          <w:rFonts w:cs="Arial"/>
          <w:b/>
          <w:sz w:val="24"/>
          <w:szCs w:val="24"/>
          <w:lang w:val="es-MX"/>
        </w:rPr>
        <w:t>deberá revisar, evaluar, y proponer la nomenclatura de las vías y los espacios públicos del municipio, e informar a la Comisión edilicia Permanente de Calles, Alumbrado Público y Cementerios, para que ésta, presente el correspondiente dictamen para su aprobación por el Pleno del Ayuntamiento</w:t>
      </w:r>
      <w:r w:rsidR="000D7C21" w:rsidRPr="000D7C21">
        <w:rPr>
          <w:rFonts w:cs="Arial"/>
          <w:bCs/>
          <w:sz w:val="24"/>
          <w:szCs w:val="24"/>
          <w:lang w:val="es-MX"/>
        </w:rPr>
        <w:t>, de conformidad con lo estipulado en el Reglamento Interior del Ayuntamiento de Zapotlán el Grande, Jalisco.</w:t>
      </w:r>
    </w:p>
    <w:p w14:paraId="7847730A" w14:textId="77777777" w:rsidR="000D7C21" w:rsidRPr="000D7C21" w:rsidRDefault="000D7C21" w:rsidP="000D7C21">
      <w:pPr>
        <w:pStyle w:val="Prrafodelista"/>
        <w:rPr>
          <w:rFonts w:cs="Arial"/>
          <w:bCs/>
          <w:sz w:val="24"/>
          <w:szCs w:val="24"/>
          <w:lang w:val="es-MX"/>
        </w:rPr>
      </w:pPr>
    </w:p>
    <w:p w14:paraId="295D3859" w14:textId="77777777" w:rsidR="000D7C21" w:rsidRDefault="000D7C21" w:rsidP="000D7C21">
      <w:pPr>
        <w:spacing w:line="276" w:lineRule="auto"/>
        <w:jc w:val="both"/>
        <w:rPr>
          <w:rFonts w:cs="Arial"/>
          <w:bCs/>
          <w:sz w:val="24"/>
          <w:szCs w:val="24"/>
          <w:lang w:val="es-MX"/>
        </w:rPr>
      </w:pPr>
    </w:p>
    <w:p w14:paraId="50C8191C" w14:textId="77777777" w:rsidR="000D7C21" w:rsidRDefault="000D7C21" w:rsidP="000D7C21">
      <w:pPr>
        <w:spacing w:line="276" w:lineRule="auto"/>
        <w:jc w:val="both"/>
        <w:rPr>
          <w:rFonts w:cs="Arial"/>
          <w:bCs/>
          <w:sz w:val="24"/>
          <w:szCs w:val="24"/>
          <w:lang w:val="es-MX"/>
        </w:rPr>
      </w:pPr>
    </w:p>
    <w:p w14:paraId="3E7E7A21" w14:textId="77777777" w:rsidR="00F753B5" w:rsidRDefault="00F753B5" w:rsidP="000D7C21">
      <w:pPr>
        <w:spacing w:line="276" w:lineRule="auto"/>
        <w:jc w:val="both"/>
        <w:rPr>
          <w:rFonts w:cs="Arial"/>
          <w:bCs/>
          <w:sz w:val="24"/>
          <w:szCs w:val="24"/>
          <w:lang w:val="es-MX"/>
        </w:rPr>
      </w:pPr>
    </w:p>
    <w:p w14:paraId="579A3279" w14:textId="77777777" w:rsidR="00C51067" w:rsidRDefault="00C51067" w:rsidP="000D7C21">
      <w:pPr>
        <w:spacing w:line="276" w:lineRule="auto"/>
        <w:jc w:val="both"/>
        <w:rPr>
          <w:rFonts w:cs="Arial"/>
          <w:bCs/>
          <w:sz w:val="24"/>
          <w:szCs w:val="24"/>
          <w:lang w:val="es-MX"/>
        </w:rPr>
      </w:pPr>
    </w:p>
    <w:p w14:paraId="489CAA7C" w14:textId="7977037D" w:rsidR="000D7C21" w:rsidRDefault="000D7C21" w:rsidP="00F753B5">
      <w:pPr>
        <w:pStyle w:val="Prrafodelista"/>
        <w:numPr>
          <w:ilvl w:val="0"/>
          <w:numId w:val="4"/>
        </w:numPr>
        <w:spacing w:line="276" w:lineRule="auto"/>
        <w:ind w:left="0" w:firstLine="567"/>
        <w:jc w:val="both"/>
        <w:rPr>
          <w:rFonts w:cs="Arial"/>
          <w:b/>
          <w:sz w:val="24"/>
          <w:szCs w:val="24"/>
          <w:lang w:val="es-MX"/>
        </w:rPr>
      </w:pPr>
      <w:r>
        <w:rPr>
          <w:rFonts w:cs="Arial"/>
          <w:bCs/>
          <w:sz w:val="24"/>
          <w:szCs w:val="24"/>
          <w:lang w:val="es-MX"/>
        </w:rPr>
        <w:t xml:space="preserve">En ese tenor, </w:t>
      </w:r>
      <w:r w:rsidRPr="00A77F7A">
        <w:rPr>
          <w:rFonts w:cs="Arial"/>
          <w:b/>
          <w:sz w:val="24"/>
          <w:szCs w:val="24"/>
          <w:lang w:val="es-MX"/>
        </w:rPr>
        <w:t xml:space="preserve">el </w:t>
      </w:r>
      <w:r w:rsidR="004C14EA" w:rsidRPr="00A77F7A">
        <w:rPr>
          <w:rFonts w:cs="Arial"/>
          <w:b/>
          <w:sz w:val="24"/>
          <w:szCs w:val="24"/>
          <w:lang w:val="es-MX"/>
        </w:rPr>
        <w:t>04 de abril</w:t>
      </w:r>
      <w:r w:rsidRPr="00A77F7A">
        <w:rPr>
          <w:rFonts w:cs="Arial"/>
          <w:b/>
          <w:sz w:val="24"/>
          <w:szCs w:val="24"/>
          <w:lang w:val="es-MX"/>
        </w:rPr>
        <w:t xml:space="preserve"> </w:t>
      </w:r>
      <w:r w:rsidR="00A77F7A" w:rsidRPr="00A77F7A">
        <w:rPr>
          <w:rFonts w:cs="Arial"/>
          <w:b/>
          <w:sz w:val="24"/>
          <w:szCs w:val="24"/>
          <w:lang w:val="es-MX"/>
        </w:rPr>
        <w:t>del 2025</w:t>
      </w:r>
      <w:r w:rsidRPr="00A77F7A">
        <w:rPr>
          <w:rFonts w:cs="Arial"/>
          <w:bCs/>
          <w:sz w:val="24"/>
          <w:szCs w:val="24"/>
          <w:lang w:val="es-MX"/>
        </w:rPr>
        <w:t xml:space="preserve">, se recibió en la Sala de Regidores, </w:t>
      </w:r>
      <w:r w:rsidRPr="00A77F7A">
        <w:rPr>
          <w:rFonts w:cs="Arial"/>
          <w:b/>
          <w:sz w:val="24"/>
          <w:szCs w:val="24"/>
          <w:lang w:val="es-MX"/>
        </w:rPr>
        <w:t>oficio DOT-2025/0-</w:t>
      </w:r>
      <w:r w:rsidR="004C14EA" w:rsidRPr="00A77F7A">
        <w:rPr>
          <w:rFonts w:cs="Arial"/>
          <w:b/>
          <w:sz w:val="24"/>
          <w:szCs w:val="24"/>
          <w:lang w:val="es-MX"/>
        </w:rPr>
        <w:t>210</w:t>
      </w:r>
      <w:r w:rsidRPr="000D7C21">
        <w:rPr>
          <w:rFonts w:cs="Arial"/>
          <w:b/>
          <w:sz w:val="24"/>
          <w:szCs w:val="24"/>
          <w:lang w:val="es-MX"/>
        </w:rPr>
        <w:t xml:space="preserve"> de la Dirección de Ordenamiento Territorial,</w:t>
      </w:r>
      <w:r w:rsidR="009F1A68">
        <w:rPr>
          <w:rFonts w:cs="Arial"/>
          <w:b/>
          <w:sz w:val="24"/>
          <w:szCs w:val="24"/>
          <w:lang w:val="es-MX"/>
        </w:rPr>
        <w:t xml:space="preserve"> </w:t>
      </w:r>
      <w:r w:rsidR="00C47F23">
        <w:rPr>
          <w:rFonts w:cs="Arial"/>
          <w:bCs/>
          <w:sz w:val="24"/>
          <w:szCs w:val="24"/>
          <w:lang w:val="es-MX"/>
        </w:rPr>
        <w:t xml:space="preserve">que </w:t>
      </w:r>
      <w:r>
        <w:rPr>
          <w:rFonts w:cs="Arial"/>
          <w:bCs/>
          <w:sz w:val="24"/>
          <w:szCs w:val="24"/>
          <w:lang w:val="es-MX"/>
        </w:rPr>
        <w:t xml:space="preserve">presenta a esta comisión edilicia permanente de Calles, Alumbrado Público y Cementerios, </w:t>
      </w:r>
      <w:r w:rsidRPr="000D7C21">
        <w:rPr>
          <w:rFonts w:cs="Arial"/>
          <w:b/>
          <w:sz w:val="24"/>
          <w:szCs w:val="24"/>
          <w:lang w:val="es-MX"/>
        </w:rPr>
        <w:t>la propuesta de asignación de la nomenclatura de la acción urbanística denominada “</w:t>
      </w:r>
      <w:r w:rsidR="004C14EA">
        <w:rPr>
          <w:rFonts w:cs="Arial"/>
          <w:b/>
          <w:sz w:val="24"/>
          <w:szCs w:val="24"/>
          <w:lang w:val="es-MX"/>
        </w:rPr>
        <w:t>Fraccionamiento Puesta del Sol</w:t>
      </w:r>
      <w:r w:rsidRPr="000D7C21">
        <w:rPr>
          <w:rFonts w:cs="Arial"/>
          <w:b/>
          <w:sz w:val="24"/>
          <w:szCs w:val="24"/>
          <w:lang w:val="es-MX"/>
        </w:rPr>
        <w:t>”</w:t>
      </w:r>
      <w:r w:rsidR="00A77F7A">
        <w:rPr>
          <w:rFonts w:cs="Arial"/>
          <w:b/>
          <w:sz w:val="24"/>
          <w:szCs w:val="24"/>
          <w:lang w:val="es-MX"/>
        </w:rPr>
        <w:t xml:space="preserve">; </w:t>
      </w:r>
      <w:r w:rsidR="00A77F7A">
        <w:rPr>
          <w:rFonts w:cs="Arial"/>
          <w:bCs/>
          <w:sz w:val="24"/>
          <w:szCs w:val="24"/>
          <w:lang w:val="es-MX"/>
        </w:rPr>
        <w:t xml:space="preserve">así con fecha </w:t>
      </w:r>
      <w:r w:rsidR="00A77F7A" w:rsidRPr="00A77F7A">
        <w:rPr>
          <w:rFonts w:cs="Arial"/>
          <w:b/>
          <w:sz w:val="24"/>
          <w:szCs w:val="24"/>
          <w:lang w:val="es-MX"/>
        </w:rPr>
        <w:t>21 de enero de la presente anualidad</w:t>
      </w:r>
      <w:r w:rsidR="00A77F7A">
        <w:rPr>
          <w:rFonts w:cs="Arial"/>
          <w:bCs/>
          <w:sz w:val="24"/>
          <w:szCs w:val="24"/>
          <w:lang w:val="es-MX"/>
        </w:rPr>
        <w:t xml:space="preserve">, se recibió oficio </w:t>
      </w:r>
      <w:r w:rsidR="00A77F7A" w:rsidRPr="00A77F7A">
        <w:rPr>
          <w:rFonts w:cs="Arial"/>
          <w:b/>
          <w:sz w:val="24"/>
          <w:szCs w:val="24"/>
          <w:lang w:val="es-MX"/>
        </w:rPr>
        <w:t>DOT-JF-2026/0-04</w:t>
      </w:r>
      <w:r w:rsidR="00A77F7A">
        <w:rPr>
          <w:rFonts w:cs="Arial"/>
          <w:b/>
          <w:sz w:val="24"/>
          <w:szCs w:val="24"/>
          <w:lang w:val="es-MX"/>
        </w:rPr>
        <w:t xml:space="preserve">, </w:t>
      </w:r>
      <w:r w:rsidR="00A77F7A">
        <w:rPr>
          <w:rFonts w:cs="Arial"/>
          <w:bCs/>
          <w:sz w:val="24"/>
          <w:szCs w:val="24"/>
          <w:lang w:val="es-MX"/>
        </w:rPr>
        <w:t xml:space="preserve">en donde se hace la entrega de </w:t>
      </w:r>
      <w:r w:rsidR="00A77F7A" w:rsidRPr="00A77F7A">
        <w:rPr>
          <w:rFonts w:cs="Arial"/>
          <w:b/>
          <w:sz w:val="24"/>
          <w:szCs w:val="24"/>
          <w:lang w:val="es-MX"/>
        </w:rPr>
        <w:t>escritura correspondiente de la donación de las áreas de cesión para destinos y vialidades.</w:t>
      </w:r>
    </w:p>
    <w:p w14:paraId="50AE99CE" w14:textId="77777777" w:rsidR="00C47F23" w:rsidRDefault="00C47F23" w:rsidP="00C47F23">
      <w:pPr>
        <w:pStyle w:val="Prrafodelista"/>
        <w:spacing w:line="276" w:lineRule="auto"/>
        <w:ind w:left="0"/>
        <w:jc w:val="both"/>
        <w:rPr>
          <w:rFonts w:cs="Arial"/>
          <w:b/>
          <w:sz w:val="24"/>
          <w:szCs w:val="24"/>
          <w:lang w:val="es-MX"/>
        </w:rPr>
      </w:pPr>
    </w:p>
    <w:p w14:paraId="3939FCFA" w14:textId="30440E45" w:rsidR="00C47F23" w:rsidRPr="00A77F7A" w:rsidRDefault="00C47F23" w:rsidP="00F753B5">
      <w:pPr>
        <w:pStyle w:val="Prrafodelista"/>
        <w:numPr>
          <w:ilvl w:val="0"/>
          <w:numId w:val="4"/>
        </w:numPr>
        <w:ind w:left="0" w:firstLine="567"/>
        <w:jc w:val="both"/>
        <w:rPr>
          <w:rFonts w:cs="Arial"/>
          <w:b/>
          <w:bCs/>
          <w:i/>
          <w:sz w:val="18"/>
          <w:lang w:val="es-MX"/>
        </w:rPr>
      </w:pPr>
      <w:r w:rsidRPr="00C47F23">
        <w:rPr>
          <w:rFonts w:cs="Arial"/>
          <w:bCs/>
          <w:sz w:val="24"/>
          <w:szCs w:val="24"/>
          <w:lang w:val="es-MX"/>
        </w:rPr>
        <w:t xml:space="preserve">Que de acuerdo a lo establecido en el artículo </w:t>
      </w:r>
      <w:r w:rsidRPr="00F753B5">
        <w:rPr>
          <w:rFonts w:cs="Arial"/>
          <w:bCs/>
          <w:sz w:val="24"/>
          <w:szCs w:val="24"/>
          <w:lang w:val="es-MX"/>
        </w:rPr>
        <w:t>8 del Reglamento de Nomenclatura del Municipio de Zapotlán el Grande, Jalisco y el artículo 51 del Reglamento Interior del Ayuntamiento de Zapotlán el Grande, Jalisco</w:t>
      </w:r>
      <w:r w:rsidRPr="00C47F23">
        <w:rPr>
          <w:rFonts w:cs="Arial"/>
          <w:b/>
          <w:bCs/>
          <w:sz w:val="24"/>
          <w:szCs w:val="24"/>
          <w:lang w:val="es-MX"/>
        </w:rPr>
        <w:t xml:space="preserve">, </w:t>
      </w:r>
      <w:r w:rsidRPr="00F753B5">
        <w:rPr>
          <w:rFonts w:cs="Arial"/>
          <w:b/>
          <w:bCs/>
          <w:sz w:val="24"/>
          <w:szCs w:val="24"/>
          <w:lang w:val="es-MX"/>
        </w:rPr>
        <w:t xml:space="preserve">esta Comisión Edilicia de Calles, Alumbrado Público y Cementerios, realizó sesión </w:t>
      </w:r>
      <w:r w:rsidRPr="00A77F7A">
        <w:rPr>
          <w:rFonts w:cs="Arial"/>
          <w:b/>
          <w:bCs/>
          <w:sz w:val="24"/>
          <w:szCs w:val="24"/>
          <w:lang w:val="es-MX"/>
        </w:rPr>
        <w:t xml:space="preserve">ordinaria número </w:t>
      </w:r>
      <w:r w:rsidR="00A77F7A" w:rsidRPr="00A77F7A">
        <w:rPr>
          <w:rFonts w:cs="Arial"/>
          <w:b/>
          <w:bCs/>
          <w:sz w:val="24"/>
          <w:szCs w:val="24"/>
          <w:lang w:val="es-MX"/>
        </w:rPr>
        <w:t>0</w:t>
      </w:r>
      <w:r w:rsidRPr="00A77F7A">
        <w:rPr>
          <w:rFonts w:cs="Arial"/>
          <w:b/>
          <w:bCs/>
          <w:sz w:val="24"/>
          <w:szCs w:val="24"/>
          <w:lang w:val="es-MX"/>
        </w:rPr>
        <w:t>5,</w:t>
      </w:r>
      <w:r w:rsidRPr="00F753B5">
        <w:rPr>
          <w:rFonts w:cs="Arial"/>
          <w:b/>
          <w:bCs/>
          <w:sz w:val="24"/>
          <w:szCs w:val="24"/>
          <w:lang w:val="es-MX"/>
        </w:rPr>
        <w:t xml:space="preserve"> con la presencia de todos sus integrantes, el día 10 de abril del 2025, </w:t>
      </w:r>
      <w:r w:rsidR="00F753B5" w:rsidRPr="00F753B5">
        <w:rPr>
          <w:rFonts w:cs="Arial"/>
          <w:b/>
          <w:bCs/>
          <w:sz w:val="24"/>
          <w:szCs w:val="24"/>
          <w:lang w:val="es-MX"/>
        </w:rPr>
        <w:t xml:space="preserve">a </w:t>
      </w:r>
      <w:r w:rsidRPr="00F753B5">
        <w:rPr>
          <w:rFonts w:cs="Arial"/>
          <w:b/>
          <w:bCs/>
          <w:sz w:val="24"/>
          <w:szCs w:val="24"/>
          <w:lang w:val="es-MX"/>
        </w:rPr>
        <w:t xml:space="preserve">efecto de desahogar en su punto número </w:t>
      </w:r>
      <w:r w:rsidR="004C14EA">
        <w:rPr>
          <w:rFonts w:cs="Arial"/>
          <w:b/>
          <w:bCs/>
          <w:sz w:val="24"/>
          <w:szCs w:val="24"/>
          <w:lang w:val="es-MX"/>
        </w:rPr>
        <w:t>4</w:t>
      </w:r>
      <w:r w:rsidRPr="00F753B5">
        <w:rPr>
          <w:rFonts w:cs="Arial"/>
          <w:b/>
          <w:bCs/>
          <w:sz w:val="24"/>
          <w:szCs w:val="24"/>
          <w:lang w:val="es-MX"/>
        </w:rPr>
        <w:t xml:space="preserve"> del orden del día: “</w:t>
      </w:r>
      <w:r w:rsidRPr="00F753B5">
        <w:rPr>
          <w:rFonts w:cs="Arial"/>
          <w:b/>
          <w:bCs/>
          <w:i/>
          <w:sz w:val="24"/>
          <w:szCs w:val="24"/>
          <w:lang w:val="es-MX"/>
        </w:rPr>
        <w:t xml:space="preserve">Análisis y estudio de la propuesta de asignación de la nomenclatura de acción urbanística </w:t>
      </w:r>
      <w:r w:rsidRPr="004C14EA">
        <w:rPr>
          <w:rFonts w:cs="Arial"/>
          <w:b/>
          <w:bCs/>
          <w:i/>
          <w:sz w:val="24"/>
          <w:szCs w:val="24"/>
          <w:lang w:val="es-MX"/>
        </w:rPr>
        <w:t xml:space="preserve">denominada </w:t>
      </w:r>
      <w:r w:rsidR="004C14EA" w:rsidRPr="004C14EA">
        <w:rPr>
          <w:rFonts w:cs="Arial"/>
          <w:b/>
          <w:bCs/>
          <w:i/>
          <w:sz w:val="24"/>
          <w:szCs w:val="24"/>
          <w:lang w:val="es-MX"/>
        </w:rPr>
        <w:t>“Fraccionamiento Puesta del Sol</w:t>
      </w:r>
      <w:r w:rsidRPr="004C14EA">
        <w:rPr>
          <w:rFonts w:cs="Arial"/>
          <w:b/>
          <w:bCs/>
          <w:i/>
          <w:sz w:val="24"/>
          <w:szCs w:val="24"/>
          <w:lang w:val="es-MX"/>
        </w:rPr>
        <w:t>”</w:t>
      </w:r>
      <w:r w:rsidR="00BD0EA2" w:rsidRPr="004C14EA">
        <w:rPr>
          <w:rFonts w:cs="Arial"/>
          <w:b/>
          <w:bCs/>
          <w:i/>
          <w:sz w:val="24"/>
          <w:szCs w:val="24"/>
          <w:lang w:val="es-MX"/>
        </w:rPr>
        <w:t>,</w:t>
      </w:r>
      <w:r w:rsidR="00BD0EA2">
        <w:rPr>
          <w:rFonts w:cs="Arial"/>
          <w:b/>
          <w:bCs/>
          <w:i/>
          <w:sz w:val="24"/>
          <w:szCs w:val="24"/>
          <w:lang w:val="es-MX"/>
        </w:rPr>
        <w:t xml:space="preserve"> </w:t>
      </w:r>
      <w:r w:rsidR="00BD0EA2">
        <w:rPr>
          <w:rFonts w:cs="Arial"/>
          <w:iCs/>
          <w:sz w:val="24"/>
          <w:szCs w:val="24"/>
          <w:lang w:val="es-MX"/>
        </w:rPr>
        <w:t>contando con la presencia del Arquitecto Braulio Mauricio Andrade González, Director de Ordenamiento Territorial y del Arquitecto Javier Luis Juan López, Jefe de Fraccionamientos</w:t>
      </w:r>
      <w:r w:rsidR="00A77F7A">
        <w:rPr>
          <w:rFonts w:cs="Arial"/>
          <w:iCs/>
          <w:sz w:val="24"/>
          <w:szCs w:val="24"/>
          <w:lang w:val="es-MX"/>
        </w:rPr>
        <w:t>; así como en s</w:t>
      </w:r>
      <w:r w:rsidR="00A77F7A" w:rsidRPr="00A77F7A">
        <w:rPr>
          <w:rFonts w:cs="Arial"/>
          <w:b/>
          <w:bCs/>
          <w:iCs/>
          <w:sz w:val="24"/>
          <w:szCs w:val="24"/>
          <w:lang w:val="es-MX"/>
        </w:rPr>
        <w:t>esión ordinaria número 08, con la presencia de la mayoría de sus integrantes, el día 20 de febrero del 2026, a efecto de desahogar en su punto número 03 del orden del día el mismo asunto en comento.</w:t>
      </w:r>
    </w:p>
    <w:p w14:paraId="7CE101E9" w14:textId="77777777" w:rsidR="00BD0EA2" w:rsidRPr="00A77F7A" w:rsidRDefault="00BD0EA2" w:rsidP="00BD0EA2">
      <w:pPr>
        <w:pStyle w:val="Prrafodelista"/>
        <w:rPr>
          <w:rFonts w:cs="Arial"/>
          <w:b/>
          <w:bCs/>
          <w:i/>
          <w:sz w:val="18"/>
          <w:lang w:val="es-MX"/>
        </w:rPr>
      </w:pPr>
    </w:p>
    <w:p w14:paraId="3B53C3DE" w14:textId="77777777" w:rsidR="00031213" w:rsidRDefault="00031213" w:rsidP="00EF273A">
      <w:pPr>
        <w:spacing w:line="276" w:lineRule="auto"/>
        <w:jc w:val="center"/>
        <w:rPr>
          <w:rFonts w:cs="Arial"/>
          <w:b/>
          <w:sz w:val="24"/>
          <w:szCs w:val="24"/>
          <w:lang w:val="es-MX"/>
        </w:rPr>
      </w:pPr>
    </w:p>
    <w:p w14:paraId="5AB8B202" w14:textId="13F3F51F" w:rsidR="00F753B5" w:rsidRPr="00D96A43" w:rsidRDefault="00F753B5" w:rsidP="00F753B5">
      <w:pPr>
        <w:pStyle w:val="Sinespaciado"/>
        <w:spacing w:line="276" w:lineRule="auto"/>
        <w:ind w:firstLine="708"/>
        <w:jc w:val="both"/>
        <w:rPr>
          <w:rFonts w:cs="Arial"/>
          <w:sz w:val="24"/>
          <w:szCs w:val="24"/>
          <w:lang w:val="es-MX"/>
        </w:rPr>
      </w:pPr>
      <w:r>
        <w:rPr>
          <w:rFonts w:cs="Arial"/>
          <w:sz w:val="24"/>
          <w:szCs w:val="24"/>
          <w:lang w:val="es-MX"/>
        </w:rPr>
        <w:t>En mérito de lo anterior, esta comisión emite los siguientes:</w:t>
      </w:r>
    </w:p>
    <w:p w14:paraId="3BF88F1E" w14:textId="77777777" w:rsidR="00031213" w:rsidRDefault="00031213" w:rsidP="00EF273A">
      <w:pPr>
        <w:spacing w:line="276" w:lineRule="auto"/>
        <w:jc w:val="center"/>
        <w:rPr>
          <w:rFonts w:cs="Arial"/>
          <w:b/>
          <w:sz w:val="24"/>
          <w:szCs w:val="24"/>
          <w:lang w:val="es-MX"/>
        </w:rPr>
      </w:pPr>
    </w:p>
    <w:p w14:paraId="13ECE51B" w14:textId="77777777" w:rsidR="00F753B5" w:rsidRPr="00597B4A" w:rsidRDefault="00F753B5" w:rsidP="00F753B5">
      <w:pPr>
        <w:autoSpaceDE w:val="0"/>
        <w:autoSpaceDN w:val="0"/>
        <w:adjustRightInd w:val="0"/>
        <w:ind w:firstLine="708"/>
        <w:jc w:val="center"/>
        <w:rPr>
          <w:rFonts w:cs="Arial"/>
          <w:b/>
          <w:bCs/>
          <w:iCs/>
          <w:color w:val="000000" w:themeColor="text1"/>
          <w:sz w:val="24"/>
          <w:szCs w:val="24"/>
          <w:lang w:val="es-MX"/>
        </w:rPr>
      </w:pPr>
      <w:r w:rsidRPr="00597B4A">
        <w:rPr>
          <w:rFonts w:cs="Arial"/>
          <w:b/>
          <w:bCs/>
          <w:iCs/>
          <w:color w:val="000000" w:themeColor="text1"/>
          <w:sz w:val="24"/>
          <w:szCs w:val="24"/>
          <w:lang w:val="es-MX"/>
        </w:rPr>
        <w:t>C O N S I D E R A N D O S:</w:t>
      </w:r>
    </w:p>
    <w:p w14:paraId="40D3EE7A" w14:textId="77777777" w:rsidR="00031213" w:rsidRDefault="00031213" w:rsidP="00EF273A">
      <w:pPr>
        <w:spacing w:line="276" w:lineRule="auto"/>
        <w:jc w:val="center"/>
        <w:rPr>
          <w:rFonts w:cs="Arial"/>
          <w:b/>
          <w:sz w:val="24"/>
          <w:szCs w:val="24"/>
          <w:lang w:val="es-MX"/>
        </w:rPr>
      </w:pPr>
    </w:p>
    <w:p w14:paraId="7AB21A1C" w14:textId="77777777" w:rsidR="00F753B5" w:rsidRPr="00F753B5" w:rsidRDefault="00F753B5" w:rsidP="00F753B5">
      <w:pPr>
        <w:ind w:firstLine="708"/>
        <w:jc w:val="both"/>
        <w:rPr>
          <w:rFonts w:cs="Arial"/>
          <w:color w:val="000000" w:themeColor="text1"/>
          <w:sz w:val="24"/>
          <w:szCs w:val="24"/>
          <w:lang w:val="es-MX"/>
        </w:rPr>
      </w:pPr>
      <w:r w:rsidRPr="00F753B5">
        <w:rPr>
          <w:rFonts w:cs="Arial"/>
          <w:b/>
          <w:color w:val="000000" w:themeColor="text1"/>
          <w:sz w:val="24"/>
          <w:szCs w:val="24"/>
          <w:lang w:val="es-MX"/>
        </w:rPr>
        <w:t>1.-</w:t>
      </w:r>
      <w:r w:rsidRPr="00F753B5">
        <w:rPr>
          <w:rFonts w:cs="Arial"/>
          <w:color w:val="000000" w:themeColor="text1"/>
          <w:sz w:val="24"/>
          <w:szCs w:val="24"/>
          <w:lang w:val="es-MX"/>
        </w:rPr>
        <w:t xml:space="preserve"> Que de conformidad al </w:t>
      </w:r>
      <w:r w:rsidRPr="00F753B5">
        <w:rPr>
          <w:rFonts w:cs="Arial"/>
          <w:b/>
          <w:color w:val="000000" w:themeColor="text1"/>
          <w:sz w:val="24"/>
          <w:szCs w:val="24"/>
          <w:lang w:val="es-MX"/>
        </w:rPr>
        <w:t>artículo 115 de la Constitución Política de los Estados Unidos Mexicanos</w:t>
      </w:r>
      <w:r w:rsidRPr="00F753B5">
        <w:rPr>
          <w:rFonts w:cs="Arial"/>
          <w:color w:val="000000" w:themeColor="text1"/>
          <w:sz w:val="24"/>
          <w:szCs w:val="24"/>
          <w:lang w:val="es-MX"/>
        </w:rPr>
        <w:t xml:space="preserve">,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Pr="00F753B5">
        <w:rPr>
          <w:rFonts w:cs="Arial"/>
          <w:b/>
          <w:color w:val="000000" w:themeColor="text1"/>
          <w:sz w:val="24"/>
          <w:szCs w:val="24"/>
          <w:lang w:val="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p>
    <w:p w14:paraId="1DA0AB1F" w14:textId="77777777" w:rsidR="00F753B5" w:rsidRPr="00F753B5" w:rsidRDefault="00F753B5" w:rsidP="00F753B5">
      <w:pPr>
        <w:ind w:firstLine="708"/>
        <w:jc w:val="both"/>
        <w:rPr>
          <w:rFonts w:cs="Arial"/>
          <w:color w:val="000000" w:themeColor="text1"/>
          <w:sz w:val="24"/>
          <w:szCs w:val="24"/>
          <w:lang w:val="es-MX"/>
        </w:rPr>
      </w:pPr>
    </w:p>
    <w:p w14:paraId="37D17CFC" w14:textId="77777777" w:rsidR="00F753B5" w:rsidRPr="00F753B5" w:rsidRDefault="00F753B5" w:rsidP="00F753B5">
      <w:pPr>
        <w:ind w:firstLine="708"/>
        <w:jc w:val="both"/>
        <w:rPr>
          <w:rFonts w:cs="Arial"/>
          <w:b/>
          <w:color w:val="000000" w:themeColor="text1"/>
          <w:sz w:val="24"/>
          <w:szCs w:val="24"/>
          <w:lang w:val="es-MX"/>
        </w:rPr>
      </w:pPr>
    </w:p>
    <w:p w14:paraId="79DCFFD0" w14:textId="77777777" w:rsidR="00A77F7A" w:rsidRDefault="00A77F7A" w:rsidP="00F753B5">
      <w:pPr>
        <w:spacing w:line="276" w:lineRule="auto"/>
        <w:ind w:firstLine="708"/>
        <w:jc w:val="both"/>
        <w:rPr>
          <w:rFonts w:cs="Arial"/>
          <w:b/>
          <w:color w:val="000000" w:themeColor="text1"/>
          <w:sz w:val="24"/>
          <w:szCs w:val="24"/>
          <w:lang w:val="es-MX"/>
        </w:rPr>
      </w:pPr>
    </w:p>
    <w:p w14:paraId="1DC9E4B2" w14:textId="77777777" w:rsidR="00A77F7A" w:rsidRDefault="00A77F7A" w:rsidP="00F753B5">
      <w:pPr>
        <w:spacing w:line="276" w:lineRule="auto"/>
        <w:ind w:firstLine="708"/>
        <w:jc w:val="both"/>
        <w:rPr>
          <w:rFonts w:cs="Arial"/>
          <w:b/>
          <w:color w:val="000000" w:themeColor="text1"/>
          <w:sz w:val="24"/>
          <w:szCs w:val="24"/>
          <w:lang w:val="es-MX"/>
        </w:rPr>
      </w:pPr>
    </w:p>
    <w:p w14:paraId="7B9B2AF9" w14:textId="2E4EBD88" w:rsidR="00F753B5" w:rsidRDefault="00F753B5" w:rsidP="00F753B5">
      <w:pPr>
        <w:spacing w:line="276" w:lineRule="auto"/>
        <w:ind w:firstLine="708"/>
        <w:jc w:val="both"/>
        <w:rPr>
          <w:rFonts w:cs="Arial"/>
          <w:snapToGrid w:val="0"/>
          <w:color w:val="000000" w:themeColor="text1"/>
          <w:sz w:val="24"/>
          <w:szCs w:val="24"/>
          <w:lang w:val="es-MX"/>
        </w:rPr>
      </w:pPr>
      <w:r w:rsidRPr="00F753B5">
        <w:rPr>
          <w:rFonts w:cs="Arial"/>
          <w:b/>
          <w:color w:val="000000" w:themeColor="text1"/>
          <w:sz w:val="24"/>
          <w:szCs w:val="24"/>
          <w:lang w:val="es-MX"/>
        </w:rPr>
        <w:t>2.-</w:t>
      </w:r>
      <w:r w:rsidRPr="00F753B5">
        <w:rPr>
          <w:rFonts w:cs="Arial"/>
          <w:color w:val="000000" w:themeColor="text1"/>
          <w:sz w:val="24"/>
          <w:szCs w:val="24"/>
          <w:lang w:val="es-MX"/>
        </w:rPr>
        <w:t xml:space="preserve"> </w:t>
      </w:r>
      <w:proofErr w:type="gramStart"/>
      <w:r w:rsidRPr="00F753B5">
        <w:rPr>
          <w:rFonts w:cs="Arial"/>
          <w:color w:val="000000" w:themeColor="text1"/>
          <w:sz w:val="24"/>
          <w:szCs w:val="24"/>
          <w:lang w:val="es-MX"/>
        </w:rPr>
        <w:t>Que</w:t>
      </w:r>
      <w:proofErr w:type="gramEnd"/>
      <w:r w:rsidRPr="00F753B5">
        <w:rPr>
          <w:rFonts w:cs="Arial"/>
          <w:color w:val="000000" w:themeColor="text1"/>
          <w:sz w:val="24"/>
          <w:szCs w:val="24"/>
          <w:lang w:val="es-MX"/>
        </w:rPr>
        <w:t xml:space="preserve"> conforme a lo establecido en la </w:t>
      </w:r>
      <w:r w:rsidRPr="00F753B5">
        <w:rPr>
          <w:rFonts w:cs="Arial"/>
          <w:b/>
          <w:color w:val="000000" w:themeColor="text1"/>
          <w:sz w:val="24"/>
          <w:szCs w:val="24"/>
          <w:lang w:val="es-MX"/>
        </w:rPr>
        <w:t>Constitución Política del Estado de Jalisco, en su artículo 77 reconoce e</w:t>
      </w:r>
      <w:r w:rsidRPr="00F753B5">
        <w:rPr>
          <w:rFonts w:cs="Arial"/>
          <w:b/>
          <w:color w:val="000000" w:themeColor="text1"/>
          <w:spacing w:val="-3"/>
          <w:sz w:val="24"/>
          <w:szCs w:val="24"/>
          <w:lang w:val="es-MX"/>
        </w:rPr>
        <w:t>l municipio libre como base de la división territorial y de la organización política y administrativa del Estado de Jalisco</w:t>
      </w:r>
      <w:r w:rsidRPr="00F753B5">
        <w:rPr>
          <w:rFonts w:cs="Arial"/>
          <w:color w:val="000000" w:themeColor="text1"/>
          <w:spacing w:val="-3"/>
          <w:sz w:val="24"/>
          <w:szCs w:val="24"/>
          <w:lang w:val="es-MX"/>
        </w:rPr>
        <w:t xml:space="preserve">, investido de personalidad jurídica y patrimonio propios, con las facultades y limitaciones establecidas en la Constitución Política de los Estados Unidos Mexicanos. Asimismo, </w:t>
      </w:r>
      <w:r w:rsidRPr="00F753B5">
        <w:rPr>
          <w:rFonts w:cs="Arial"/>
          <w:bCs/>
          <w:color w:val="000000" w:themeColor="text1"/>
          <w:sz w:val="24"/>
          <w:szCs w:val="24"/>
          <w:lang w:val="es-MX"/>
        </w:rPr>
        <w:t xml:space="preserve">en la Ley de Gobierno y la Administración Pública del Estado de Jalisco se </w:t>
      </w:r>
      <w:r w:rsidRPr="00F753B5">
        <w:rPr>
          <w:rFonts w:cs="Arial"/>
          <w:snapToGrid w:val="0"/>
          <w:color w:val="000000" w:themeColor="text1"/>
          <w:sz w:val="24"/>
          <w:szCs w:val="24"/>
          <w:lang w:val="es-MX"/>
        </w:rPr>
        <w:t>establecen las bases generales de la Administración Pública Municipal.</w:t>
      </w:r>
    </w:p>
    <w:p w14:paraId="79F0AEE1" w14:textId="77777777" w:rsidR="009F1A68" w:rsidRDefault="009F1A68" w:rsidP="00F753B5">
      <w:pPr>
        <w:spacing w:line="276" w:lineRule="auto"/>
        <w:ind w:firstLine="708"/>
        <w:jc w:val="both"/>
        <w:rPr>
          <w:rFonts w:cs="Arial"/>
          <w:snapToGrid w:val="0"/>
          <w:color w:val="000000" w:themeColor="text1"/>
          <w:sz w:val="24"/>
          <w:szCs w:val="24"/>
          <w:lang w:val="es-MX"/>
        </w:rPr>
      </w:pPr>
    </w:p>
    <w:p w14:paraId="28A2C0D1" w14:textId="77777777" w:rsidR="009F1A68" w:rsidRDefault="009F1A68" w:rsidP="00F753B5">
      <w:pPr>
        <w:spacing w:line="276" w:lineRule="auto"/>
        <w:ind w:firstLine="708"/>
        <w:jc w:val="both"/>
        <w:rPr>
          <w:rFonts w:cs="Arial"/>
          <w:snapToGrid w:val="0"/>
          <w:color w:val="000000" w:themeColor="text1"/>
          <w:sz w:val="24"/>
          <w:szCs w:val="24"/>
          <w:lang w:val="es-MX"/>
        </w:rPr>
      </w:pPr>
    </w:p>
    <w:p w14:paraId="0A9591AB" w14:textId="389FE2CB" w:rsidR="00F753B5" w:rsidRDefault="00557A0F" w:rsidP="00F753B5">
      <w:pPr>
        <w:spacing w:line="276" w:lineRule="auto"/>
        <w:ind w:firstLine="708"/>
        <w:jc w:val="both"/>
        <w:rPr>
          <w:rFonts w:cs="Arial"/>
          <w:sz w:val="24"/>
          <w:szCs w:val="24"/>
          <w:lang w:val="es-ES"/>
        </w:rPr>
      </w:pPr>
      <w:r>
        <w:rPr>
          <w:rFonts w:cs="Arial"/>
          <w:b/>
          <w:bCs/>
          <w:snapToGrid w:val="0"/>
          <w:color w:val="000000" w:themeColor="text1"/>
          <w:sz w:val="24"/>
          <w:szCs w:val="24"/>
          <w:lang w:val="es-MX"/>
        </w:rPr>
        <w:t>3</w:t>
      </w:r>
      <w:r w:rsidR="00F753B5" w:rsidRPr="00F753B5">
        <w:rPr>
          <w:rFonts w:cs="Arial"/>
          <w:b/>
          <w:bCs/>
          <w:snapToGrid w:val="0"/>
          <w:color w:val="000000" w:themeColor="text1"/>
          <w:sz w:val="24"/>
          <w:szCs w:val="24"/>
          <w:lang w:val="es-MX"/>
        </w:rPr>
        <w:t xml:space="preserve">- </w:t>
      </w:r>
      <w:r w:rsidR="00F753B5" w:rsidRPr="00F753B5">
        <w:rPr>
          <w:rFonts w:cs="Arial"/>
          <w:snapToGrid w:val="0"/>
          <w:color w:val="000000" w:themeColor="text1"/>
          <w:sz w:val="24"/>
          <w:szCs w:val="24"/>
          <w:lang w:val="es-MX"/>
        </w:rPr>
        <w:t>Que</w:t>
      </w:r>
      <w:r w:rsidR="00F753B5" w:rsidRPr="00DD610B">
        <w:rPr>
          <w:rFonts w:cs="Arial"/>
          <w:sz w:val="24"/>
          <w:szCs w:val="24"/>
          <w:lang w:val="es-ES"/>
        </w:rPr>
        <w:t xml:space="preserve"> la Comisión edilicia Permanente de </w:t>
      </w:r>
      <w:r w:rsidR="00F753B5">
        <w:rPr>
          <w:rFonts w:cs="Arial"/>
          <w:sz w:val="24"/>
          <w:szCs w:val="24"/>
          <w:lang w:val="es-ES"/>
        </w:rPr>
        <w:t>Calles</w:t>
      </w:r>
      <w:r w:rsidR="00F753B5" w:rsidRPr="00DD610B">
        <w:rPr>
          <w:rFonts w:cs="Arial"/>
          <w:sz w:val="24"/>
          <w:szCs w:val="24"/>
          <w:lang w:val="es-ES"/>
        </w:rPr>
        <w:t>,</w:t>
      </w:r>
      <w:r w:rsidR="00F753B5">
        <w:rPr>
          <w:rFonts w:cs="Arial"/>
          <w:sz w:val="24"/>
          <w:szCs w:val="24"/>
          <w:lang w:val="es-ES"/>
        </w:rPr>
        <w:t xml:space="preserve"> Alumbrado Público y Cementerios, </w:t>
      </w:r>
      <w:r w:rsidR="00F753B5" w:rsidRPr="00F753B5">
        <w:rPr>
          <w:rFonts w:cs="Arial"/>
          <w:b/>
          <w:sz w:val="24"/>
          <w:szCs w:val="24"/>
          <w:lang w:val="es-ES"/>
        </w:rPr>
        <w:t xml:space="preserve">tiene la atribución </w:t>
      </w:r>
      <w:r w:rsidR="00D25EC9">
        <w:rPr>
          <w:rFonts w:cs="Arial"/>
          <w:b/>
          <w:sz w:val="24"/>
          <w:szCs w:val="24"/>
          <w:lang w:val="es-ES"/>
        </w:rPr>
        <w:t xml:space="preserve">de </w:t>
      </w:r>
      <w:r w:rsidR="00F753B5" w:rsidRPr="00F753B5">
        <w:rPr>
          <w:rFonts w:cs="Arial"/>
          <w:b/>
          <w:sz w:val="24"/>
          <w:szCs w:val="24"/>
          <w:lang w:val="es-MX"/>
        </w:rPr>
        <w:t>proponer al Ayuntamiento la asignación de nuevos nombres a las vías y plazas públicas, procurando conservar los nombres tradicionales y suprimiendo duplicidades</w:t>
      </w:r>
      <w:r w:rsidR="00F753B5">
        <w:rPr>
          <w:rFonts w:cs="Arial"/>
          <w:sz w:val="24"/>
          <w:szCs w:val="24"/>
          <w:lang w:val="es-MX"/>
        </w:rPr>
        <w:t xml:space="preserve">, </w:t>
      </w:r>
      <w:r w:rsidR="00F753B5" w:rsidRPr="005A38F8">
        <w:rPr>
          <w:rFonts w:cs="Arial"/>
          <w:sz w:val="24"/>
          <w:szCs w:val="24"/>
          <w:lang w:val="es-ES"/>
        </w:rPr>
        <w:t xml:space="preserve">de acuerdo a lo establecido en la fracción </w:t>
      </w:r>
      <w:r w:rsidR="00F753B5">
        <w:rPr>
          <w:rFonts w:cs="Arial"/>
          <w:sz w:val="24"/>
          <w:szCs w:val="24"/>
          <w:lang w:val="es-ES"/>
        </w:rPr>
        <w:t>VII</w:t>
      </w:r>
      <w:r w:rsidR="00F753B5" w:rsidRPr="005A38F8">
        <w:rPr>
          <w:rFonts w:cs="Arial"/>
          <w:sz w:val="24"/>
          <w:szCs w:val="24"/>
          <w:lang w:val="es-ES"/>
        </w:rPr>
        <w:t xml:space="preserve"> del artículo </w:t>
      </w:r>
      <w:r w:rsidR="00F753B5">
        <w:rPr>
          <w:rFonts w:cs="Arial"/>
          <w:sz w:val="24"/>
          <w:szCs w:val="24"/>
          <w:lang w:val="es-ES"/>
        </w:rPr>
        <w:t>51</w:t>
      </w:r>
      <w:r w:rsidR="00F753B5" w:rsidRPr="005A38F8">
        <w:rPr>
          <w:rFonts w:cs="Arial"/>
          <w:sz w:val="24"/>
          <w:szCs w:val="24"/>
          <w:lang w:val="es-ES"/>
        </w:rPr>
        <w:t xml:space="preserve"> del Reglamento Interior del Ayuntamiento de Zapotlán el Grande, Jalisco</w:t>
      </w:r>
      <w:r w:rsidR="00F753B5">
        <w:rPr>
          <w:rFonts w:cs="Arial"/>
          <w:sz w:val="24"/>
          <w:szCs w:val="24"/>
          <w:lang w:val="es-ES"/>
        </w:rPr>
        <w:t>.</w:t>
      </w:r>
    </w:p>
    <w:p w14:paraId="7AE71B58" w14:textId="77777777" w:rsidR="00F753B5" w:rsidRDefault="00F753B5" w:rsidP="00F753B5">
      <w:pPr>
        <w:spacing w:line="276" w:lineRule="auto"/>
        <w:ind w:firstLine="708"/>
        <w:jc w:val="both"/>
        <w:rPr>
          <w:rFonts w:cs="Arial"/>
          <w:sz w:val="24"/>
          <w:szCs w:val="24"/>
          <w:lang w:val="es-ES"/>
        </w:rPr>
      </w:pPr>
    </w:p>
    <w:p w14:paraId="7F6E4156" w14:textId="2CE8587B" w:rsidR="00F753B5" w:rsidRDefault="00557A0F" w:rsidP="00F753B5">
      <w:pPr>
        <w:spacing w:line="276" w:lineRule="auto"/>
        <w:ind w:firstLine="708"/>
        <w:jc w:val="both"/>
        <w:rPr>
          <w:rFonts w:cs="Arial"/>
          <w:sz w:val="24"/>
          <w:szCs w:val="24"/>
          <w:lang w:val="es-MX"/>
        </w:rPr>
      </w:pPr>
      <w:r>
        <w:rPr>
          <w:rFonts w:cs="Arial"/>
          <w:b/>
          <w:bCs/>
          <w:sz w:val="24"/>
          <w:szCs w:val="24"/>
          <w:lang w:val="es-ES"/>
        </w:rPr>
        <w:t>4</w:t>
      </w:r>
      <w:r w:rsidR="00F753B5" w:rsidRPr="00557A0F">
        <w:rPr>
          <w:rFonts w:cs="Arial"/>
          <w:b/>
          <w:bCs/>
          <w:sz w:val="24"/>
          <w:szCs w:val="24"/>
          <w:lang w:val="es-ES"/>
        </w:rPr>
        <w:t>.-</w:t>
      </w:r>
      <w:r w:rsidR="00F753B5">
        <w:rPr>
          <w:rFonts w:cs="Arial"/>
          <w:sz w:val="24"/>
          <w:szCs w:val="24"/>
          <w:lang w:val="es-ES"/>
        </w:rPr>
        <w:t xml:space="preserve"> </w:t>
      </w:r>
      <w:r w:rsidR="00F753B5">
        <w:rPr>
          <w:rFonts w:cs="Arial"/>
          <w:sz w:val="24"/>
          <w:szCs w:val="24"/>
          <w:lang w:val="es-MX"/>
        </w:rPr>
        <w:t>Que la</w:t>
      </w:r>
      <w:r w:rsidR="00F753B5" w:rsidRPr="00F753B5">
        <w:rPr>
          <w:rFonts w:cs="Arial"/>
          <w:sz w:val="24"/>
          <w:szCs w:val="24"/>
          <w:lang w:val="es-MX"/>
        </w:rPr>
        <w:t xml:space="preserve"> </w:t>
      </w:r>
      <w:r w:rsidR="00F753B5" w:rsidRPr="00F753B5">
        <w:rPr>
          <w:rFonts w:cs="Arial"/>
          <w:b/>
          <w:bCs/>
          <w:sz w:val="24"/>
          <w:szCs w:val="24"/>
          <w:lang w:val="es-MX"/>
        </w:rPr>
        <w:t xml:space="preserve">Dirección de Ordenamiento Territorial tiene entre sus atribuciones: Autorizar el dictamen técnico de asignación de nomenclatura, dirigido a la </w:t>
      </w:r>
      <w:r w:rsidR="00F753B5" w:rsidRPr="00F753B5">
        <w:rPr>
          <w:rFonts w:cs="Arial"/>
          <w:b/>
          <w:bCs/>
          <w:sz w:val="24"/>
          <w:szCs w:val="24"/>
          <w:u w:val="single"/>
          <w:lang w:val="es-MX"/>
        </w:rPr>
        <w:t>comisión edilicia correspondiente</w:t>
      </w:r>
      <w:r w:rsidR="00F753B5">
        <w:rPr>
          <w:rFonts w:cs="Arial"/>
          <w:sz w:val="24"/>
          <w:szCs w:val="24"/>
          <w:lang w:val="es-MX"/>
        </w:rPr>
        <w:t>, además l</w:t>
      </w:r>
      <w:r w:rsidR="00F753B5" w:rsidRPr="00F753B5">
        <w:rPr>
          <w:rFonts w:cs="Arial"/>
          <w:b/>
          <w:bCs/>
          <w:sz w:val="24"/>
          <w:szCs w:val="24"/>
          <w:lang w:val="es-MX"/>
        </w:rPr>
        <w:t xml:space="preserve">a Jefatura de Planeación Urbana </w:t>
      </w:r>
      <w:r w:rsidR="00F753B5" w:rsidRPr="00F753B5">
        <w:rPr>
          <w:rFonts w:cs="Arial"/>
          <w:sz w:val="24"/>
          <w:szCs w:val="24"/>
          <w:lang w:val="es-MX"/>
        </w:rPr>
        <w:t xml:space="preserve">dependiente de la Dirección de Ordenamiento Territorial tiene </w:t>
      </w:r>
      <w:r w:rsidR="00F753B5">
        <w:rPr>
          <w:rFonts w:cs="Arial"/>
          <w:sz w:val="24"/>
          <w:szCs w:val="24"/>
          <w:lang w:val="es-MX"/>
        </w:rPr>
        <w:t xml:space="preserve">entre sus </w:t>
      </w:r>
      <w:r w:rsidR="00F753B5" w:rsidRPr="00F753B5">
        <w:rPr>
          <w:rFonts w:cs="Arial"/>
          <w:sz w:val="24"/>
          <w:szCs w:val="24"/>
          <w:lang w:val="es-MX"/>
        </w:rPr>
        <w:t>atribuciones</w:t>
      </w:r>
      <w:r w:rsidR="00F753B5" w:rsidRPr="00F753B5">
        <w:rPr>
          <w:rFonts w:cs="Arial"/>
          <w:b/>
          <w:bCs/>
          <w:sz w:val="24"/>
          <w:szCs w:val="24"/>
          <w:lang w:val="es-MX"/>
        </w:rPr>
        <w:t>: Elaborar Proyecto de Dictamen Técnico de asignación de nomenclatura respecto la solicitud de nomenclatura por parte del urbanizador y remitirlo a la Dirección de Ordenamiento Territorial para su autorización</w:t>
      </w:r>
      <w:r w:rsidR="00F753B5">
        <w:rPr>
          <w:rFonts w:cs="Arial"/>
          <w:b/>
          <w:bCs/>
          <w:sz w:val="24"/>
          <w:szCs w:val="24"/>
          <w:lang w:val="es-MX"/>
        </w:rPr>
        <w:t xml:space="preserve">, </w:t>
      </w:r>
      <w:r w:rsidR="00F753B5" w:rsidRPr="009F1A68">
        <w:rPr>
          <w:rFonts w:cs="Arial"/>
          <w:sz w:val="24"/>
          <w:szCs w:val="24"/>
          <w:lang w:val="es-MX"/>
        </w:rPr>
        <w:t xml:space="preserve">de acuerdo a lo establecido en el Reglamento del Gobierno y la Administración Pública Municipal de Zapotlán el </w:t>
      </w:r>
      <w:r w:rsidR="00F753B5" w:rsidRPr="009F1A68">
        <w:rPr>
          <w:rFonts w:cs="Arial"/>
          <w:sz w:val="24"/>
          <w:szCs w:val="24"/>
          <w:lang w:val="es-MX"/>
        </w:rPr>
        <w:br/>
        <w:t>Grande, Jalisco, en sus artículos 206 y 207 respectivamente.</w:t>
      </w:r>
    </w:p>
    <w:p w14:paraId="5B4736FC" w14:textId="77777777" w:rsidR="00557A0F" w:rsidRDefault="00557A0F" w:rsidP="00F753B5">
      <w:pPr>
        <w:spacing w:line="276" w:lineRule="auto"/>
        <w:ind w:firstLine="708"/>
        <w:jc w:val="both"/>
        <w:rPr>
          <w:rFonts w:cs="Arial"/>
          <w:sz w:val="24"/>
          <w:szCs w:val="24"/>
          <w:lang w:val="es-MX"/>
        </w:rPr>
      </w:pPr>
    </w:p>
    <w:p w14:paraId="02597C47" w14:textId="09E170E7" w:rsidR="00031213" w:rsidRDefault="00557A0F" w:rsidP="009F1A68">
      <w:pPr>
        <w:spacing w:line="276" w:lineRule="auto"/>
        <w:ind w:firstLine="708"/>
        <w:jc w:val="both"/>
        <w:rPr>
          <w:rFonts w:cs="Arial"/>
          <w:sz w:val="24"/>
          <w:szCs w:val="24"/>
          <w:lang w:val="es-MX"/>
        </w:rPr>
      </w:pPr>
      <w:r>
        <w:rPr>
          <w:rFonts w:cs="Arial"/>
          <w:b/>
          <w:bCs/>
          <w:sz w:val="24"/>
          <w:szCs w:val="24"/>
          <w:lang w:val="es-MX"/>
        </w:rPr>
        <w:t>5</w:t>
      </w:r>
      <w:r w:rsidR="009F1A68">
        <w:rPr>
          <w:rFonts w:cs="Arial"/>
          <w:b/>
          <w:bCs/>
          <w:sz w:val="24"/>
          <w:szCs w:val="24"/>
          <w:lang w:val="es-MX"/>
        </w:rPr>
        <w:t xml:space="preserve">.- </w:t>
      </w:r>
      <w:r w:rsidR="009F1A68" w:rsidRPr="009F1A68">
        <w:rPr>
          <w:rFonts w:cs="Arial"/>
          <w:sz w:val="24"/>
          <w:szCs w:val="24"/>
          <w:lang w:val="es-MX"/>
        </w:rPr>
        <w:t xml:space="preserve">Reiterando que el </w:t>
      </w:r>
      <w:r w:rsidR="009F1A68" w:rsidRPr="009F1A68">
        <w:rPr>
          <w:rFonts w:cs="Arial"/>
          <w:b/>
          <w:bCs/>
          <w:sz w:val="24"/>
          <w:szCs w:val="24"/>
          <w:lang w:val="es-MX"/>
        </w:rPr>
        <w:t xml:space="preserve">Reglamento de Nomenclatura del Municipio de Zapotlán el Grande, Jalisco, señala </w:t>
      </w:r>
      <w:r w:rsidR="009F1A68">
        <w:rPr>
          <w:rFonts w:cs="Arial"/>
          <w:b/>
          <w:bCs/>
          <w:sz w:val="24"/>
          <w:szCs w:val="24"/>
          <w:lang w:val="es-MX"/>
        </w:rPr>
        <w:t xml:space="preserve">la competencia y </w:t>
      </w:r>
      <w:r w:rsidR="009F1A68" w:rsidRPr="009F1A68">
        <w:rPr>
          <w:rFonts w:cs="Arial"/>
          <w:b/>
          <w:bCs/>
          <w:sz w:val="24"/>
          <w:szCs w:val="24"/>
          <w:lang w:val="es-MX"/>
        </w:rPr>
        <w:t>el procedimiento para la asignación de nombres de las vialidades</w:t>
      </w:r>
      <w:r w:rsidR="009F1A68" w:rsidRPr="009F1A68">
        <w:rPr>
          <w:rFonts w:cs="Arial"/>
          <w:sz w:val="24"/>
          <w:szCs w:val="24"/>
          <w:lang w:val="es-MX"/>
        </w:rPr>
        <w:t xml:space="preserve">, para su aprobación por el Pleno del </w:t>
      </w:r>
      <w:r w:rsidR="009F1A68" w:rsidRPr="009F1A68">
        <w:rPr>
          <w:rFonts w:cs="Arial"/>
          <w:sz w:val="24"/>
          <w:szCs w:val="24"/>
          <w:lang w:val="es-MX"/>
        </w:rPr>
        <w:br/>
        <w:t>Ayuntamiento de acuerdo a los siguientes</w:t>
      </w:r>
      <w:r w:rsidR="009F1A68">
        <w:rPr>
          <w:rFonts w:cs="Arial"/>
          <w:sz w:val="24"/>
          <w:szCs w:val="24"/>
          <w:lang w:val="es-MX"/>
        </w:rPr>
        <w:t xml:space="preserve"> artículos</w:t>
      </w:r>
      <w:r w:rsidR="009F1A68" w:rsidRPr="009F1A68">
        <w:rPr>
          <w:rFonts w:cs="Arial"/>
          <w:sz w:val="24"/>
          <w:szCs w:val="24"/>
          <w:lang w:val="es-MX"/>
        </w:rPr>
        <w:t>:</w:t>
      </w:r>
    </w:p>
    <w:p w14:paraId="3020CB6E" w14:textId="77777777" w:rsidR="0069719A" w:rsidRDefault="0069719A" w:rsidP="009F1A68">
      <w:pPr>
        <w:spacing w:line="276" w:lineRule="auto"/>
        <w:ind w:firstLine="708"/>
        <w:jc w:val="both"/>
        <w:rPr>
          <w:rFonts w:cs="Arial"/>
          <w:sz w:val="24"/>
          <w:szCs w:val="24"/>
          <w:lang w:val="es-MX"/>
        </w:rPr>
      </w:pPr>
    </w:p>
    <w:p w14:paraId="5316059D" w14:textId="77777777" w:rsidR="0069719A" w:rsidRPr="0069719A" w:rsidRDefault="0069719A" w:rsidP="0069719A">
      <w:pPr>
        <w:spacing w:line="276" w:lineRule="auto"/>
        <w:ind w:left="567"/>
        <w:jc w:val="both"/>
        <w:rPr>
          <w:rFonts w:cs="Arial"/>
          <w:i/>
          <w:iCs/>
          <w:sz w:val="22"/>
          <w:szCs w:val="22"/>
          <w:lang w:val="es-MX"/>
        </w:rPr>
      </w:pPr>
      <w:r w:rsidRPr="0069719A">
        <w:rPr>
          <w:rFonts w:cs="Arial"/>
          <w:b/>
          <w:bCs/>
          <w:i/>
          <w:iCs/>
          <w:sz w:val="22"/>
          <w:szCs w:val="22"/>
          <w:lang w:val="es-MX"/>
        </w:rPr>
        <w:t>Artículo 4.-</w:t>
      </w:r>
      <w:r w:rsidRPr="0069719A">
        <w:rPr>
          <w:rFonts w:cs="Arial"/>
          <w:i/>
          <w:iCs/>
          <w:sz w:val="22"/>
          <w:szCs w:val="22"/>
          <w:lang w:val="es-MX"/>
        </w:rPr>
        <w:t xml:space="preserve"> La aplicación de este Reglamento le corresponde a las siguientes dependencias y autoridades municipales: </w:t>
      </w:r>
    </w:p>
    <w:p w14:paraId="6096B822" w14:textId="794F17B5" w:rsidR="0069719A" w:rsidRPr="0069719A" w:rsidRDefault="0069719A" w:rsidP="0069719A">
      <w:pPr>
        <w:pStyle w:val="Prrafodelista"/>
        <w:numPr>
          <w:ilvl w:val="0"/>
          <w:numId w:val="9"/>
        </w:numPr>
        <w:spacing w:line="276" w:lineRule="auto"/>
        <w:ind w:left="567" w:firstLine="0"/>
        <w:jc w:val="both"/>
        <w:rPr>
          <w:rFonts w:cs="Arial"/>
          <w:i/>
          <w:iCs/>
          <w:sz w:val="22"/>
          <w:szCs w:val="22"/>
          <w:lang w:val="es-MX"/>
        </w:rPr>
      </w:pPr>
      <w:r>
        <w:rPr>
          <w:rFonts w:cs="Arial"/>
          <w:i/>
          <w:iCs/>
          <w:sz w:val="22"/>
          <w:szCs w:val="22"/>
          <w:lang w:val="es-MX"/>
        </w:rPr>
        <w:t xml:space="preserve">            </w:t>
      </w:r>
      <w:r w:rsidRPr="0069719A">
        <w:rPr>
          <w:rFonts w:cs="Arial"/>
          <w:i/>
          <w:iCs/>
          <w:sz w:val="22"/>
          <w:szCs w:val="22"/>
          <w:lang w:val="es-MX"/>
        </w:rPr>
        <w:t xml:space="preserve">Al presidente Municipal de Zapotlán el Grande, Jalisco; </w:t>
      </w:r>
    </w:p>
    <w:p w14:paraId="2FC614B3" w14:textId="77777777" w:rsidR="0069719A" w:rsidRPr="0069719A" w:rsidRDefault="0069719A" w:rsidP="0069719A">
      <w:pPr>
        <w:pStyle w:val="Prrafodelista"/>
        <w:numPr>
          <w:ilvl w:val="0"/>
          <w:numId w:val="9"/>
        </w:numPr>
        <w:spacing w:line="276" w:lineRule="auto"/>
        <w:ind w:left="567" w:firstLine="0"/>
        <w:jc w:val="both"/>
        <w:rPr>
          <w:rFonts w:cs="Arial"/>
          <w:i/>
          <w:iCs/>
          <w:sz w:val="22"/>
          <w:szCs w:val="22"/>
          <w:lang w:val="es-MX"/>
        </w:rPr>
      </w:pPr>
      <w:r w:rsidRPr="0069719A">
        <w:rPr>
          <w:rFonts w:cs="Arial"/>
          <w:i/>
          <w:iCs/>
          <w:sz w:val="22"/>
          <w:szCs w:val="22"/>
          <w:lang w:val="es-MX"/>
        </w:rPr>
        <w:t xml:space="preserve">A la Dirección de Ordenamiento Territorial; </w:t>
      </w:r>
    </w:p>
    <w:p w14:paraId="057813B3" w14:textId="77777777" w:rsidR="0069719A" w:rsidRDefault="0069719A" w:rsidP="0069719A">
      <w:pPr>
        <w:pStyle w:val="Prrafodelista"/>
        <w:numPr>
          <w:ilvl w:val="0"/>
          <w:numId w:val="9"/>
        </w:numPr>
        <w:spacing w:line="276" w:lineRule="auto"/>
        <w:ind w:left="567" w:firstLine="0"/>
        <w:jc w:val="both"/>
        <w:rPr>
          <w:rFonts w:cs="Arial"/>
          <w:i/>
          <w:iCs/>
          <w:sz w:val="22"/>
          <w:szCs w:val="22"/>
          <w:lang w:val="es-MX"/>
        </w:rPr>
      </w:pPr>
      <w:r w:rsidRPr="0069719A">
        <w:rPr>
          <w:rFonts w:cs="Arial"/>
          <w:i/>
          <w:iCs/>
          <w:sz w:val="22"/>
          <w:szCs w:val="22"/>
          <w:lang w:val="es-MX"/>
        </w:rPr>
        <w:t xml:space="preserve">Jefatura de Planeación Urbana dependiente de la Dirección de Ordenamiento Territorial. </w:t>
      </w:r>
    </w:p>
    <w:p w14:paraId="70CE4482" w14:textId="77777777" w:rsidR="00533B64" w:rsidRDefault="00533B64" w:rsidP="00533B64">
      <w:pPr>
        <w:pStyle w:val="Prrafodelista"/>
        <w:spacing w:line="276" w:lineRule="auto"/>
        <w:ind w:left="567"/>
        <w:jc w:val="both"/>
        <w:rPr>
          <w:rFonts w:cs="Arial"/>
          <w:i/>
          <w:iCs/>
          <w:sz w:val="22"/>
          <w:szCs w:val="22"/>
          <w:lang w:val="es-MX"/>
        </w:rPr>
      </w:pPr>
    </w:p>
    <w:p w14:paraId="5F51C539" w14:textId="77777777" w:rsidR="00533B64" w:rsidRDefault="00533B64" w:rsidP="00533B64">
      <w:pPr>
        <w:pStyle w:val="Prrafodelista"/>
        <w:spacing w:line="276" w:lineRule="auto"/>
        <w:ind w:left="567"/>
        <w:jc w:val="both"/>
        <w:rPr>
          <w:rFonts w:cs="Arial"/>
          <w:i/>
          <w:iCs/>
          <w:sz w:val="22"/>
          <w:szCs w:val="22"/>
          <w:lang w:val="es-MX"/>
        </w:rPr>
      </w:pPr>
    </w:p>
    <w:p w14:paraId="52AE07A3" w14:textId="77777777" w:rsidR="00533B64" w:rsidRPr="0069719A" w:rsidRDefault="00533B64" w:rsidP="00533B64">
      <w:pPr>
        <w:pStyle w:val="Prrafodelista"/>
        <w:spacing w:line="276" w:lineRule="auto"/>
        <w:ind w:left="567"/>
        <w:jc w:val="both"/>
        <w:rPr>
          <w:rFonts w:cs="Arial"/>
          <w:i/>
          <w:iCs/>
          <w:sz w:val="22"/>
          <w:szCs w:val="22"/>
          <w:lang w:val="es-MX"/>
        </w:rPr>
      </w:pPr>
    </w:p>
    <w:p w14:paraId="40135C0E" w14:textId="5D14E3E8" w:rsidR="0069719A" w:rsidRPr="0069719A" w:rsidRDefault="0069719A" w:rsidP="0069719A">
      <w:pPr>
        <w:pStyle w:val="Prrafodelista"/>
        <w:numPr>
          <w:ilvl w:val="0"/>
          <w:numId w:val="9"/>
        </w:numPr>
        <w:spacing w:line="276" w:lineRule="auto"/>
        <w:ind w:left="567" w:firstLine="0"/>
        <w:jc w:val="both"/>
        <w:rPr>
          <w:rFonts w:cs="Arial"/>
          <w:i/>
          <w:iCs/>
          <w:sz w:val="22"/>
          <w:szCs w:val="22"/>
          <w:lang w:val="es-MX"/>
        </w:rPr>
      </w:pPr>
      <w:r w:rsidRPr="0069719A">
        <w:rPr>
          <w:rFonts w:cs="Arial"/>
          <w:i/>
          <w:iCs/>
          <w:sz w:val="22"/>
          <w:szCs w:val="22"/>
          <w:lang w:val="es-MX"/>
        </w:rPr>
        <w:t>A los demás servidores públicos en los que las autoridades municipales referidas en las fracciones anteriores deleguen sus facultades, para el eficaz cumplimiento de los objetivos del presente reglamento y las previstas en la Legislación aplicable.</w:t>
      </w:r>
    </w:p>
    <w:p w14:paraId="6BD600F8" w14:textId="77777777" w:rsidR="009F1A68" w:rsidRDefault="009F1A68" w:rsidP="009F1A68">
      <w:pPr>
        <w:spacing w:line="276" w:lineRule="auto"/>
        <w:ind w:firstLine="708"/>
        <w:jc w:val="both"/>
        <w:rPr>
          <w:rFonts w:cs="Arial"/>
          <w:b/>
          <w:sz w:val="24"/>
          <w:szCs w:val="24"/>
          <w:lang w:val="es-MX"/>
        </w:rPr>
      </w:pPr>
    </w:p>
    <w:p w14:paraId="0E03EA2E" w14:textId="18520EB5" w:rsidR="009F1A68" w:rsidRPr="00533B64" w:rsidRDefault="00533B64" w:rsidP="009F1A68">
      <w:pPr>
        <w:spacing w:line="276" w:lineRule="auto"/>
        <w:ind w:left="567"/>
        <w:jc w:val="both"/>
        <w:rPr>
          <w:rFonts w:cs="Arial"/>
          <w:bCs/>
          <w:i/>
          <w:iCs/>
          <w:sz w:val="22"/>
          <w:szCs w:val="22"/>
          <w:lang w:val="es-MX"/>
        </w:rPr>
      </w:pPr>
      <w:r w:rsidRPr="00533B64">
        <w:rPr>
          <w:rFonts w:cs="Arial"/>
          <w:b/>
          <w:i/>
          <w:iCs/>
          <w:sz w:val="22"/>
          <w:szCs w:val="22"/>
          <w:lang w:val="es-MX"/>
        </w:rPr>
        <w:t>Artículo 5.-</w:t>
      </w:r>
      <w:r w:rsidRPr="00533B64">
        <w:rPr>
          <w:rFonts w:cs="Arial"/>
          <w:bCs/>
          <w:i/>
          <w:iCs/>
          <w:sz w:val="22"/>
          <w:szCs w:val="22"/>
          <w:lang w:val="es-MX"/>
        </w:rPr>
        <w:t xml:space="preserve"> La nomenclatura de calles y espacios públicos ubicada en las calles, plazas y demás integrantes del espacio público es responsabilidad y propiedad municipal, cualquier modificación de la nomenclatura deberá ser autorizada por el Ayuntamiento.</w:t>
      </w:r>
    </w:p>
    <w:p w14:paraId="7261B01B" w14:textId="77777777" w:rsidR="00533B64" w:rsidRPr="00533B64" w:rsidRDefault="00533B64" w:rsidP="009F1A68">
      <w:pPr>
        <w:spacing w:line="276" w:lineRule="auto"/>
        <w:ind w:left="567"/>
        <w:jc w:val="both"/>
        <w:rPr>
          <w:rFonts w:cs="Arial"/>
          <w:bCs/>
          <w:i/>
          <w:iCs/>
          <w:sz w:val="22"/>
          <w:szCs w:val="22"/>
          <w:lang w:val="es-MX"/>
        </w:rPr>
      </w:pPr>
    </w:p>
    <w:p w14:paraId="55350DFF" w14:textId="68CC48F4" w:rsidR="009F1A68" w:rsidRDefault="009F1A68" w:rsidP="009F1A68">
      <w:pPr>
        <w:spacing w:line="276" w:lineRule="auto"/>
        <w:ind w:left="567"/>
        <w:jc w:val="both"/>
        <w:rPr>
          <w:rFonts w:cs="Arial"/>
          <w:bCs/>
          <w:i/>
          <w:iCs/>
          <w:sz w:val="22"/>
          <w:szCs w:val="22"/>
          <w:lang w:val="es-MX"/>
        </w:rPr>
      </w:pPr>
      <w:r w:rsidRPr="009F1A68">
        <w:rPr>
          <w:rFonts w:cs="Arial"/>
          <w:b/>
          <w:i/>
          <w:iCs/>
          <w:sz w:val="22"/>
          <w:szCs w:val="22"/>
          <w:lang w:val="es-MX"/>
        </w:rPr>
        <w:t>Artículo 6.-</w:t>
      </w:r>
      <w:r w:rsidRPr="009F1A68">
        <w:rPr>
          <w:rFonts w:cs="Arial"/>
          <w:bCs/>
          <w:i/>
          <w:iCs/>
          <w:sz w:val="22"/>
          <w:szCs w:val="22"/>
          <w:lang w:val="es-MX"/>
        </w:rPr>
        <w:t xml:space="preserve"> Corresponderá al Ayuntamiento denominación de las vías públicas y</w:t>
      </w:r>
      <w:r w:rsidR="00D25EC9">
        <w:rPr>
          <w:rFonts w:cs="Arial"/>
          <w:bCs/>
          <w:i/>
          <w:iCs/>
          <w:sz w:val="22"/>
          <w:szCs w:val="22"/>
          <w:lang w:val="es-MX"/>
        </w:rPr>
        <w:t xml:space="preserve"> </w:t>
      </w:r>
      <w:r w:rsidRPr="009F1A68">
        <w:rPr>
          <w:rFonts w:cs="Arial"/>
          <w:bCs/>
          <w:i/>
          <w:iCs/>
          <w:sz w:val="22"/>
          <w:szCs w:val="22"/>
          <w:lang w:val="es-MX"/>
        </w:rPr>
        <w:t xml:space="preserve">a la Dirección regular la ordenación y asignación de los números oficiales de fincas y predios ubicados en el municipio, así como establecer las sanciones correspondientes en esta materia. </w:t>
      </w:r>
    </w:p>
    <w:p w14:paraId="55C1F9B0" w14:textId="77777777" w:rsidR="009F1A68" w:rsidRDefault="009F1A68" w:rsidP="009F1A68">
      <w:pPr>
        <w:spacing w:line="276" w:lineRule="auto"/>
        <w:ind w:left="567"/>
        <w:jc w:val="both"/>
        <w:rPr>
          <w:rFonts w:cs="Arial"/>
          <w:bCs/>
          <w:i/>
          <w:iCs/>
          <w:sz w:val="22"/>
          <w:szCs w:val="22"/>
          <w:lang w:val="es-MX"/>
        </w:rPr>
      </w:pPr>
    </w:p>
    <w:p w14:paraId="1F60332B" w14:textId="77777777" w:rsidR="009F1A68" w:rsidRDefault="009F1A68" w:rsidP="009F1A68">
      <w:pPr>
        <w:spacing w:line="276" w:lineRule="auto"/>
        <w:ind w:left="567"/>
        <w:jc w:val="both"/>
        <w:rPr>
          <w:rFonts w:cs="Arial"/>
          <w:bCs/>
          <w:i/>
          <w:iCs/>
          <w:sz w:val="22"/>
          <w:szCs w:val="22"/>
          <w:lang w:val="es-MX"/>
        </w:rPr>
      </w:pPr>
      <w:r w:rsidRPr="009F1A68">
        <w:rPr>
          <w:rFonts w:cs="Arial"/>
          <w:b/>
          <w:i/>
          <w:iCs/>
          <w:sz w:val="22"/>
          <w:szCs w:val="22"/>
          <w:lang w:val="es-MX"/>
        </w:rPr>
        <w:t>Artículo 7.-</w:t>
      </w:r>
      <w:r w:rsidRPr="009F1A68">
        <w:rPr>
          <w:rFonts w:cs="Arial"/>
          <w:bCs/>
          <w:i/>
          <w:iCs/>
          <w:sz w:val="22"/>
          <w:szCs w:val="22"/>
          <w:lang w:val="es-MX"/>
        </w:rPr>
        <w:t xml:space="preserve"> La Dirección en conjunto con la Unidad deberá revisar, evaluar, y proponer la nomenclatura de las vías y los espacios públicos del municipio, e informarlos a la Comisión, para que ésta, presente el correspondiente dictamen para su aprobación por el Pleno del Ayuntamiento, de conformidad con lo estipulado en el Reglamento Interior del Ayuntamiento de Zapotlán el Grande, Jalisco. </w:t>
      </w:r>
    </w:p>
    <w:p w14:paraId="2EC1ABD3" w14:textId="77777777" w:rsidR="009F1A68" w:rsidRPr="009F1A68" w:rsidRDefault="009F1A68" w:rsidP="009F1A68">
      <w:pPr>
        <w:spacing w:line="276" w:lineRule="auto"/>
        <w:ind w:left="567"/>
        <w:jc w:val="both"/>
        <w:rPr>
          <w:rFonts w:cs="Arial"/>
          <w:bCs/>
          <w:i/>
          <w:iCs/>
          <w:sz w:val="22"/>
          <w:szCs w:val="22"/>
          <w:lang w:val="es-MX"/>
        </w:rPr>
      </w:pPr>
    </w:p>
    <w:p w14:paraId="39842298" w14:textId="77777777" w:rsidR="009F1A68" w:rsidRPr="009F1A68" w:rsidRDefault="009F1A68" w:rsidP="009F1A68">
      <w:pPr>
        <w:spacing w:line="276" w:lineRule="auto"/>
        <w:ind w:left="567"/>
        <w:jc w:val="both"/>
        <w:rPr>
          <w:rFonts w:cs="Arial"/>
          <w:bCs/>
          <w:i/>
          <w:iCs/>
          <w:sz w:val="22"/>
          <w:szCs w:val="22"/>
          <w:lang w:val="es-MX"/>
        </w:rPr>
      </w:pPr>
      <w:r w:rsidRPr="009F1A68">
        <w:rPr>
          <w:rFonts w:cs="Arial"/>
          <w:b/>
          <w:i/>
          <w:iCs/>
          <w:sz w:val="22"/>
          <w:szCs w:val="22"/>
          <w:lang w:val="es-MX"/>
        </w:rPr>
        <w:t>Artículo 8.-</w:t>
      </w:r>
      <w:r w:rsidRPr="009F1A68">
        <w:rPr>
          <w:rFonts w:cs="Arial"/>
          <w:bCs/>
          <w:i/>
          <w:iCs/>
          <w:sz w:val="22"/>
          <w:szCs w:val="22"/>
          <w:lang w:val="es-MX"/>
        </w:rPr>
        <w:t xml:space="preserve"> La Comisión, tendrá las siguientes funciones: </w:t>
      </w:r>
    </w:p>
    <w:p w14:paraId="3708AA16" w14:textId="77777777" w:rsidR="009F1A68" w:rsidRPr="009F1A68" w:rsidRDefault="009F1A68" w:rsidP="009F1A68">
      <w:pPr>
        <w:pStyle w:val="Prrafodelista"/>
        <w:numPr>
          <w:ilvl w:val="0"/>
          <w:numId w:val="6"/>
        </w:numPr>
        <w:spacing w:line="276" w:lineRule="auto"/>
        <w:ind w:left="567"/>
        <w:jc w:val="both"/>
        <w:rPr>
          <w:rFonts w:cs="Arial"/>
          <w:bCs/>
          <w:i/>
          <w:iCs/>
          <w:sz w:val="22"/>
          <w:szCs w:val="22"/>
          <w:lang w:val="es-MX"/>
        </w:rPr>
      </w:pPr>
      <w:r w:rsidRPr="009F1A68">
        <w:rPr>
          <w:rFonts w:cs="Arial"/>
          <w:bCs/>
          <w:i/>
          <w:iCs/>
          <w:sz w:val="22"/>
          <w:szCs w:val="22"/>
          <w:lang w:val="es-MX"/>
        </w:rPr>
        <w:t xml:space="preserve"> Recibir propuestas para nombrar calles, avenidas, plazas y jardines públicos; </w:t>
      </w:r>
    </w:p>
    <w:p w14:paraId="3DD8B598" w14:textId="77777777" w:rsidR="009F1A68" w:rsidRPr="009F1A68" w:rsidRDefault="009F1A68" w:rsidP="009F1A68">
      <w:pPr>
        <w:pStyle w:val="Prrafodelista"/>
        <w:numPr>
          <w:ilvl w:val="0"/>
          <w:numId w:val="6"/>
        </w:numPr>
        <w:spacing w:line="276" w:lineRule="auto"/>
        <w:ind w:left="567"/>
        <w:jc w:val="both"/>
        <w:rPr>
          <w:rFonts w:cs="Arial"/>
          <w:bCs/>
          <w:i/>
          <w:iCs/>
          <w:sz w:val="22"/>
          <w:szCs w:val="22"/>
          <w:lang w:val="es-MX"/>
        </w:rPr>
      </w:pPr>
      <w:r w:rsidRPr="009F1A68">
        <w:rPr>
          <w:rFonts w:cs="Arial"/>
          <w:bCs/>
          <w:i/>
          <w:iCs/>
          <w:sz w:val="22"/>
          <w:szCs w:val="22"/>
          <w:lang w:val="es-MX"/>
        </w:rPr>
        <w:t>Revisar y evaluar los estudios y las propuestas técnicas, tanto preventivas como correctivas que haga la Dirección como parte de sus funciones;</w:t>
      </w:r>
    </w:p>
    <w:p w14:paraId="552153FD" w14:textId="77777777" w:rsidR="009F1A68" w:rsidRPr="009F1A68" w:rsidRDefault="009F1A68" w:rsidP="009F1A68">
      <w:pPr>
        <w:pStyle w:val="Prrafodelista"/>
        <w:numPr>
          <w:ilvl w:val="0"/>
          <w:numId w:val="6"/>
        </w:numPr>
        <w:spacing w:line="276" w:lineRule="auto"/>
        <w:ind w:left="567"/>
        <w:jc w:val="both"/>
        <w:rPr>
          <w:rFonts w:cs="Arial"/>
          <w:bCs/>
          <w:i/>
          <w:iCs/>
          <w:sz w:val="22"/>
          <w:szCs w:val="22"/>
          <w:lang w:val="es-MX"/>
        </w:rPr>
      </w:pPr>
      <w:r w:rsidRPr="009F1A68">
        <w:rPr>
          <w:rFonts w:cs="Arial"/>
          <w:bCs/>
          <w:i/>
          <w:iCs/>
          <w:sz w:val="22"/>
          <w:szCs w:val="22"/>
          <w:lang w:val="es-MX"/>
        </w:rPr>
        <w:t xml:space="preserve">Proponer al Ayuntamiento las correcciones a la nomenclatura existente, a fin de que se ejecuten los programas de colocación de placas correspondientes; y </w:t>
      </w:r>
    </w:p>
    <w:p w14:paraId="6902DD78" w14:textId="3DBB4A62" w:rsidR="009F1A68" w:rsidRPr="009F1A68" w:rsidRDefault="009F1A68" w:rsidP="009F1A68">
      <w:pPr>
        <w:pStyle w:val="Prrafodelista"/>
        <w:numPr>
          <w:ilvl w:val="0"/>
          <w:numId w:val="6"/>
        </w:numPr>
        <w:spacing w:line="276" w:lineRule="auto"/>
        <w:ind w:left="567"/>
        <w:jc w:val="both"/>
        <w:rPr>
          <w:rFonts w:cs="Arial"/>
          <w:bCs/>
          <w:i/>
          <w:iCs/>
          <w:sz w:val="22"/>
          <w:szCs w:val="22"/>
          <w:lang w:val="es-MX"/>
        </w:rPr>
      </w:pPr>
      <w:r w:rsidRPr="009F1A68">
        <w:rPr>
          <w:rFonts w:cs="Arial"/>
          <w:bCs/>
          <w:i/>
          <w:iCs/>
          <w:sz w:val="22"/>
          <w:szCs w:val="22"/>
          <w:lang w:val="es-MX"/>
        </w:rPr>
        <w:t xml:space="preserve">Vigilar la exacta aplicación del presente Reglamento y de las disposiciones que dicte el Ayuntamiento en la materia. </w:t>
      </w:r>
    </w:p>
    <w:p w14:paraId="01CC5B26" w14:textId="77777777" w:rsidR="009F1A68" w:rsidRPr="009F1A68" w:rsidRDefault="009F1A68" w:rsidP="009F1A68">
      <w:pPr>
        <w:spacing w:line="276" w:lineRule="auto"/>
        <w:ind w:left="567"/>
        <w:jc w:val="both"/>
        <w:rPr>
          <w:rFonts w:cs="Arial"/>
          <w:bCs/>
          <w:i/>
          <w:iCs/>
          <w:sz w:val="22"/>
          <w:szCs w:val="22"/>
          <w:lang w:val="es-MX"/>
        </w:rPr>
      </w:pPr>
    </w:p>
    <w:p w14:paraId="639BDDD1" w14:textId="77777777" w:rsidR="009F1A68" w:rsidRPr="009F1A68" w:rsidRDefault="009F1A68" w:rsidP="009F1A68">
      <w:pPr>
        <w:spacing w:line="276" w:lineRule="auto"/>
        <w:ind w:left="567"/>
        <w:jc w:val="both"/>
        <w:rPr>
          <w:rFonts w:cs="Arial"/>
          <w:bCs/>
          <w:i/>
          <w:iCs/>
          <w:sz w:val="22"/>
          <w:szCs w:val="22"/>
          <w:lang w:val="es-MX"/>
        </w:rPr>
      </w:pPr>
      <w:r w:rsidRPr="009F1A68">
        <w:rPr>
          <w:rFonts w:cs="Arial"/>
          <w:b/>
          <w:i/>
          <w:iCs/>
          <w:sz w:val="22"/>
          <w:szCs w:val="22"/>
          <w:lang w:val="es-MX"/>
        </w:rPr>
        <w:t>Artículo 9.-</w:t>
      </w:r>
      <w:r w:rsidRPr="009F1A68">
        <w:rPr>
          <w:rFonts w:cs="Arial"/>
          <w:bCs/>
          <w:i/>
          <w:iCs/>
          <w:sz w:val="22"/>
          <w:szCs w:val="22"/>
          <w:lang w:val="es-MX"/>
        </w:rPr>
        <w:t xml:space="preserve"> La Dirección en conjunto con la Jefatura de Planeación Urbana, tendrá las siguientes funciones: </w:t>
      </w:r>
    </w:p>
    <w:p w14:paraId="3106F1AF" w14:textId="77777777" w:rsidR="009F1A68" w:rsidRPr="009F1A68" w:rsidRDefault="009F1A68" w:rsidP="009F1A68">
      <w:pPr>
        <w:pStyle w:val="Prrafodelista"/>
        <w:numPr>
          <w:ilvl w:val="0"/>
          <w:numId w:val="7"/>
        </w:numPr>
        <w:spacing w:line="276" w:lineRule="auto"/>
        <w:ind w:left="567"/>
        <w:jc w:val="both"/>
        <w:rPr>
          <w:rFonts w:cs="Arial"/>
          <w:bCs/>
          <w:i/>
          <w:iCs/>
          <w:sz w:val="22"/>
          <w:szCs w:val="22"/>
          <w:lang w:val="es-MX"/>
        </w:rPr>
      </w:pPr>
      <w:r w:rsidRPr="009F1A68">
        <w:rPr>
          <w:rFonts w:cs="Arial"/>
          <w:bCs/>
          <w:i/>
          <w:iCs/>
          <w:sz w:val="22"/>
          <w:szCs w:val="22"/>
          <w:lang w:val="es-MX"/>
        </w:rPr>
        <w:t xml:space="preserve">Proponer al Ayuntamiento a través de la Comisión la asignación de nomenclatura de las vías y espacios abiertos públicos del Municipio y números oficiales de nuevas áreas; </w:t>
      </w:r>
    </w:p>
    <w:p w14:paraId="32FF4E7E" w14:textId="77777777" w:rsidR="009F1A68" w:rsidRPr="009F1A68" w:rsidRDefault="009F1A68" w:rsidP="009F1A68">
      <w:pPr>
        <w:pStyle w:val="Prrafodelista"/>
        <w:numPr>
          <w:ilvl w:val="0"/>
          <w:numId w:val="7"/>
        </w:numPr>
        <w:spacing w:line="276" w:lineRule="auto"/>
        <w:ind w:left="567"/>
        <w:jc w:val="both"/>
        <w:rPr>
          <w:rFonts w:cs="Arial"/>
          <w:bCs/>
          <w:i/>
          <w:iCs/>
          <w:sz w:val="22"/>
          <w:szCs w:val="22"/>
          <w:lang w:val="es-MX"/>
        </w:rPr>
      </w:pPr>
      <w:r w:rsidRPr="009F1A68">
        <w:rPr>
          <w:rFonts w:cs="Arial"/>
          <w:bCs/>
          <w:i/>
          <w:iCs/>
          <w:sz w:val="22"/>
          <w:szCs w:val="22"/>
          <w:lang w:val="es-MX"/>
        </w:rPr>
        <w:t xml:space="preserve">Revisar y actualizar la nomenclatura existente en el Municipio; </w:t>
      </w:r>
    </w:p>
    <w:p w14:paraId="60E5C341" w14:textId="77777777" w:rsidR="009F1A68" w:rsidRPr="009F1A68" w:rsidRDefault="009F1A68" w:rsidP="009F1A68">
      <w:pPr>
        <w:pStyle w:val="Prrafodelista"/>
        <w:numPr>
          <w:ilvl w:val="0"/>
          <w:numId w:val="7"/>
        </w:numPr>
        <w:spacing w:line="276" w:lineRule="auto"/>
        <w:ind w:left="567"/>
        <w:jc w:val="both"/>
        <w:rPr>
          <w:rFonts w:cs="Arial"/>
          <w:bCs/>
          <w:i/>
          <w:iCs/>
          <w:sz w:val="22"/>
          <w:szCs w:val="22"/>
          <w:lang w:val="es-MX"/>
        </w:rPr>
      </w:pPr>
      <w:r w:rsidRPr="009F1A68">
        <w:rPr>
          <w:rFonts w:cs="Arial"/>
          <w:bCs/>
          <w:i/>
          <w:iCs/>
          <w:sz w:val="22"/>
          <w:szCs w:val="22"/>
          <w:lang w:val="es-MX"/>
        </w:rPr>
        <w:t>Proponer al Ayuntamiento la corrección de la nomenclatura cuando hubiere duplicidad de nombres o denominación inadecuada e indebida;</w:t>
      </w:r>
    </w:p>
    <w:p w14:paraId="43564A88" w14:textId="77777777" w:rsidR="009F1A68" w:rsidRPr="009F1A68" w:rsidRDefault="009F1A68" w:rsidP="009F1A68">
      <w:pPr>
        <w:pStyle w:val="Prrafodelista"/>
        <w:numPr>
          <w:ilvl w:val="0"/>
          <w:numId w:val="7"/>
        </w:numPr>
        <w:spacing w:line="276" w:lineRule="auto"/>
        <w:ind w:left="567"/>
        <w:jc w:val="both"/>
        <w:rPr>
          <w:rFonts w:cs="Arial"/>
          <w:bCs/>
          <w:i/>
          <w:iCs/>
          <w:sz w:val="22"/>
          <w:szCs w:val="22"/>
          <w:lang w:val="es-MX"/>
        </w:rPr>
      </w:pPr>
      <w:r w:rsidRPr="009F1A68">
        <w:rPr>
          <w:rFonts w:cs="Arial"/>
          <w:bCs/>
          <w:i/>
          <w:iCs/>
          <w:sz w:val="22"/>
          <w:szCs w:val="22"/>
          <w:lang w:val="es-MX"/>
        </w:rPr>
        <w:t xml:space="preserve">Vigilar que se cumplan las disposiciones contenidas en el presente Reglamento; y Atender a la población en el trámite de números oficiales y de nomenclatura. </w:t>
      </w:r>
    </w:p>
    <w:p w14:paraId="3044A30A" w14:textId="77777777" w:rsidR="009F1A68" w:rsidRPr="009F1A68" w:rsidRDefault="009F1A68" w:rsidP="009F1A68">
      <w:pPr>
        <w:spacing w:line="276" w:lineRule="auto"/>
        <w:ind w:left="567"/>
        <w:jc w:val="both"/>
        <w:rPr>
          <w:rFonts w:cs="Arial"/>
          <w:bCs/>
          <w:i/>
          <w:iCs/>
          <w:sz w:val="22"/>
          <w:szCs w:val="22"/>
          <w:lang w:val="es-MX"/>
        </w:rPr>
      </w:pPr>
    </w:p>
    <w:p w14:paraId="45D750A2" w14:textId="77777777" w:rsidR="00557A0F" w:rsidRDefault="00557A0F" w:rsidP="009F1A68">
      <w:pPr>
        <w:spacing w:line="276" w:lineRule="auto"/>
        <w:ind w:left="567"/>
        <w:jc w:val="both"/>
        <w:rPr>
          <w:rFonts w:cs="Arial"/>
          <w:b/>
          <w:i/>
          <w:iCs/>
          <w:sz w:val="22"/>
          <w:szCs w:val="22"/>
          <w:lang w:val="es-MX"/>
        </w:rPr>
      </w:pPr>
    </w:p>
    <w:p w14:paraId="75A22E00" w14:textId="77777777" w:rsidR="003A0B6F" w:rsidRDefault="003A0B6F" w:rsidP="009F1A68">
      <w:pPr>
        <w:spacing w:line="276" w:lineRule="auto"/>
        <w:ind w:left="567"/>
        <w:jc w:val="both"/>
        <w:rPr>
          <w:rFonts w:cs="Arial"/>
          <w:b/>
          <w:i/>
          <w:iCs/>
          <w:sz w:val="22"/>
          <w:szCs w:val="22"/>
          <w:lang w:val="es-MX"/>
        </w:rPr>
      </w:pPr>
    </w:p>
    <w:p w14:paraId="48364DE9" w14:textId="77777777" w:rsidR="003A0B6F" w:rsidRDefault="003A0B6F" w:rsidP="009F1A68">
      <w:pPr>
        <w:spacing w:line="276" w:lineRule="auto"/>
        <w:ind w:left="567"/>
        <w:jc w:val="both"/>
        <w:rPr>
          <w:rFonts w:cs="Arial"/>
          <w:b/>
          <w:i/>
          <w:iCs/>
          <w:sz w:val="22"/>
          <w:szCs w:val="22"/>
          <w:lang w:val="es-MX"/>
        </w:rPr>
      </w:pPr>
    </w:p>
    <w:p w14:paraId="587206E9" w14:textId="69CBBD9E" w:rsidR="00031213" w:rsidRPr="009F1A68" w:rsidRDefault="009F1A68" w:rsidP="009F1A68">
      <w:pPr>
        <w:spacing w:line="276" w:lineRule="auto"/>
        <w:ind w:left="567"/>
        <w:jc w:val="both"/>
        <w:rPr>
          <w:rFonts w:cs="Arial"/>
          <w:bCs/>
          <w:sz w:val="24"/>
          <w:szCs w:val="24"/>
          <w:lang w:val="es-MX"/>
        </w:rPr>
      </w:pPr>
      <w:r w:rsidRPr="009F1A68">
        <w:rPr>
          <w:rFonts w:cs="Arial"/>
          <w:b/>
          <w:i/>
          <w:iCs/>
          <w:sz w:val="22"/>
          <w:szCs w:val="22"/>
          <w:lang w:val="es-MX"/>
        </w:rPr>
        <w:t>Artículo 10.-</w:t>
      </w:r>
      <w:r w:rsidRPr="009F1A68">
        <w:rPr>
          <w:rFonts w:cs="Arial"/>
          <w:bCs/>
          <w:i/>
          <w:iCs/>
          <w:sz w:val="22"/>
          <w:szCs w:val="22"/>
          <w:lang w:val="es-MX"/>
        </w:rPr>
        <w:t xml:space="preserve"> Es competencia del Pleno del Ayuntamiento la determinación de la nomenclatura y denominación de los espacios abiertos públicos y vías públicas, siempre y cuando el nombre de las mismas corresponda a personajes, fechas o eventos históricos, pronombres personales o se refieran a una figura que haya destacado en la ciencia, arte, tecnología o deporte en el Municipio y que cumpla con las disposiciones contenidas en el presente reglamento y demás disposiciones legales aplicables</w:t>
      </w:r>
      <w:r w:rsidRPr="009F1A68">
        <w:rPr>
          <w:rFonts w:cs="Arial"/>
          <w:bCs/>
          <w:sz w:val="24"/>
          <w:szCs w:val="24"/>
          <w:lang w:val="es-MX"/>
        </w:rPr>
        <w:t>.</w:t>
      </w:r>
    </w:p>
    <w:p w14:paraId="2C4FB32D" w14:textId="77777777" w:rsidR="00031213" w:rsidRDefault="00031213" w:rsidP="009F1A68">
      <w:pPr>
        <w:spacing w:line="276" w:lineRule="auto"/>
        <w:jc w:val="both"/>
        <w:rPr>
          <w:rFonts w:cs="Arial"/>
          <w:bCs/>
          <w:sz w:val="24"/>
          <w:szCs w:val="24"/>
          <w:lang w:val="es-MX"/>
        </w:rPr>
      </w:pPr>
    </w:p>
    <w:p w14:paraId="01BCC834" w14:textId="77777777" w:rsidR="0069719A" w:rsidRDefault="0069719A" w:rsidP="0069719A">
      <w:pPr>
        <w:spacing w:line="276" w:lineRule="auto"/>
        <w:ind w:left="567"/>
        <w:jc w:val="both"/>
        <w:rPr>
          <w:rFonts w:cs="Arial"/>
          <w:bCs/>
          <w:i/>
          <w:iCs/>
          <w:sz w:val="22"/>
          <w:szCs w:val="22"/>
          <w:lang w:val="es-MX"/>
        </w:rPr>
      </w:pPr>
      <w:r w:rsidRPr="0069719A">
        <w:rPr>
          <w:rFonts w:cs="Arial"/>
          <w:b/>
          <w:i/>
          <w:iCs/>
          <w:sz w:val="22"/>
          <w:szCs w:val="22"/>
          <w:lang w:val="es-MX"/>
        </w:rPr>
        <w:t xml:space="preserve">Artículo 11.- </w:t>
      </w:r>
      <w:r w:rsidRPr="0069719A">
        <w:rPr>
          <w:rFonts w:cs="Arial"/>
          <w:bCs/>
          <w:i/>
          <w:iCs/>
          <w:sz w:val="22"/>
          <w:szCs w:val="22"/>
          <w:lang w:val="es-MX"/>
        </w:rPr>
        <w:t xml:space="preserve">La regulación de la nomenclatura deberá a sujetarse a los siguientes lineamientos: </w:t>
      </w:r>
    </w:p>
    <w:p w14:paraId="6A23C432" w14:textId="77777777" w:rsidR="0069719A" w:rsidRPr="00D25EC9" w:rsidRDefault="0069719A" w:rsidP="0069719A">
      <w:pPr>
        <w:pStyle w:val="Prrafodelista"/>
        <w:numPr>
          <w:ilvl w:val="0"/>
          <w:numId w:val="10"/>
        </w:numPr>
        <w:spacing w:line="276" w:lineRule="auto"/>
        <w:jc w:val="both"/>
        <w:rPr>
          <w:rFonts w:cs="Arial"/>
          <w:bCs/>
          <w:i/>
          <w:iCs/>
          <w:sz w:val="22"/>
          <w:szCs w:val="22"/>
          <w:u w:val="single"/>
          <w:lang w:val="es-MX"/>
        </w:rPr>
      </w:pPr>
      <w:r w:rsidRPr="00D25EC9">
        <w:rPr>
          <w:rFonts w:cs="Arial"/>
          <w:bCs/>
          <w:i/>
          <w:iCs/>
          <w:sz w:val="22"/>
          <w:szCs w:val="22"/>
          <w:u w:val="single"/>
          <w:lang w:val="es-MX"/>
        </w:rPr>
        <w:t xml:space="preserve">Que el nombre propuesto no se repita con otras vías públicas o espacios abiertos públicos dentro del territorio municipal; </w:t>
      </w:r>
    </w:p>
    <w:p w14:paraId="71A88441" w14:textId="77777777" w:rsidR="0069719A" w:rsidRPr="00D25EC9" w:rsidRDefault="0069719A" w:rsidP="0069719A">
      <w:pPr>
        <w:pStyle w:val="Prrafodelista"/>
        <w:numPr>
          <w:ilvl w:val="0"/>
          <w:numId w:val="10"/>
        </w:numPr>
        <w:spacing w:line="276" w:lineRule="auto"/>
        <w:jc w:val="both"/>
        <w:rPr>
          <w:rFonts w:cs="Arial"/>
          <w:bCs/>
          <w:i/>
          <w:iCs/>
          <w:sz w:val="22"/>
          <w:szCs w:val="22"/>
          <w:lang w:val="es-MX"/>
        </w:rPr>
      </w:pPr>
      <w:r w:rsidRPr="00D25EC9">
        <w:rPr>
          <w:rFonts w:cs="Arial"/>
          <w:bCs/>
          <w:i/>
          <w:iCs/>
          <w:sz w:val="22"/>
          <w:szCs w:val="22"/>
          <w:lang w:val="es-MX"/>
        </w:rPr>
        <w:t xml:space="preserve">Las vías públicas no deberán tener otro nombre si es continuidad de otro ya existente, respetando en toda su distancia el nombre de esta; </w:t>
      </w:r>
    </w:p>
    <w:p w14:paraId="7493F86E" w14:textId="77777777" w:rsidR="0069719A" w:rsidRPr="00DE413E" w:rsidRDefault="0069719A" w:rsidP="0069719A">
      <w:pPr>
        <w:pStyle w:val="Prrafodelista"/>
        <w:numPr>
          <w:ilvl w:val="0"/>
          <w:numId w:val="10"/>
        </w:numPr>
        <w:spacing w:line="276" w:lineRule="auto"/>
        <w:jc w:val="both"/>
        <w:rPr>
          <w:rFonts w:cs="Arial"/>
          <w:bCs/>
          <w:i/>
          <w:iCs/>
          <w:sz w:val="22"/>
          <w:szCs w:val="22"/>
          <w:u w:val="single"/>
          <w:lang w:val="es-MX"/>
        </w:rPr>
      </w:pPr>
      <w:r w:rsidRPr="00DE413E">
        <w:rPr>
          <w:rFonts w:cs="Arial"/>
          <w:bCs/>
          <w:i/>
          <w:iCs/>
          <w:sz w:val="22"/>
          <w:szCs w:val="22"/>
          <w:u w:val="single"/>
          <w:lang w:val="es-MX"/>
        </w:rPr>
        <w:t xml:space="preserve">Se evitará asignar nombres diferentes para cada lado del cauce de una misma calle, aun cuando esta tenga un espacio intermedio; </w:t>
      </w:r>
    </w:p>
    <w:p w14:paraId="21409A8F" w14:textId="77777777" w:rsidR="0069719A" w:rsidRPr="00D25EC9" w:rsidRDefault="0069719A" w:rsidP="0069719A">
      <w:pPr>
        <w:pStyle w:val="Prrafodelista"/>
        <w:numPr>
          <w:ilvl w:val="0"/>
          <w:numId w:val="10"/>
        </w:numPr>
        <w:spacing w:line="276" w:lineRule="auto"/>
        <w:jc w:val="both"/>
        <w:rPr>
          <w:rFonts w:cs="Arial"/>
          <w:bCs/>
          <w:i/>
          <w:iCs/>
          <w:sz w:val="22"/>
          <w:szCs w:val="22"/>
          <w:u w:val="single"/>
          <w:lang w:val="es-MX"/>
        </w:rPr>
      </w:pPr>
      <w:r w:rsidRPr="00D25EC9">
        <w:rPr>
          <w:rFonts w:cs="Arial"/>
          <w:bCs/>
          <w:i/>
          <w:iCs/>
          <w:sz w:val="22"/>
          <w:szCs w:val="22"/>
          <w:u w:val="single"/>
          <w:lang w:val="es-MX"/>
        </w:rPr>
        <w:t xml:space="preserve">Debe promoverse la asignación de denominaciones originales que no entren en conflicto con el resto de los criterios; </w:t>
      </w:r>
    </w:p>
    <w:p w14:paraId="3DCAEC21" w14:textId="77777777" w:rsidR="0069719A" w:rsidRPr="00D25EC9" w:rsidRDefault="0069719A" w:rsidP="0069719A">
      <w:pPr>
        <w:pStyle w:val="Prrafodelista"/>
        <w:numPr>
          <w:ilvl w:val="0"/>
          <w:numId w:val="10"/>
        </w:numPr>
        <w:spacing w:line="276" w:lineRule="auto"/>
        <w:jc w:val="both"/>
        <w:rPr>
          <w:rFonts w:cs="Arial"/>
          <w:bCs/>
          <w:i/>
          <w:iCs/>
          <w:sz w:val="22"/>
          <w:szCs w:val="22"/>
          <w:u w:val="single"/>
          <w:lang w:val="es-MX"/>
        </w:rPr>
      </w:pPr>
      <w:r w:rsidRPr="00D25EC9">
        <w:rPr>
          <w:rFonts w:cs="Arial"/>
          <w:bCs/>
          <w:i/>
          <w:iCs/>
          <w:sz w:val="22"/>
          <w:szCs w:val="22"/>
          <w:u w:val="single"/>
          <w:lang w:val="es-MX"/>
        </w:rPr>
        <w:t xml:space="preserve">Que el nombre propuesto preferentemente no sea basado en conceptos o vocablos extranjeros, a excepción de los nombres propios y que la descripción sea comprensible; </w:t>
      </w:r>
    </w:p>
    <w:p w14:paraId="7B327A42" w14:textId="77777777" w:rsidR="0069719A" w:rsidRPr="00D25EC9" w:rsidRDefault="0069719A" w:rsidP="0069719A">
      <w:pPr>
        <w:pStyle w:val="Prrafodelista"/>
        <w:numPr>
          <w:ilvl w:val="0"/>
          <w:numId w:val="10"/>
        </w:numPr>
        <w:spacing w:line="276" w:lineRule="auto"/>
        <w:jc w:val="both"/>
        <w:rPr>
          <w:rFonts w:cs="Arial"/>
          <w:bCs/>
          <w:i/>
          <w:iCs/>
          <w:sz w:val="22"/>
          <w:szCs w:val="22"/>
          <w:u w:val="single"/>
          <w:lang w:val="es-MX"/>
        </w:rPr>
      </w:pPr>
      <w:r w:rsidRPr="00D25EC9">
        <w:rPr>
          <w:rFonts w:cs="Arial"/>
          <w:bCs/>
          <w:i/>
          <w:iCs/>
          <w:sz w:val="22"/>
          <w:szCs w:val="22"/>
          <w:u w:val="single"/>
          <w:lang w:val="es-MX"/>
        </w:rPr>
        <w:t xml:space="preserve">Los vocablos a utilizar deben de ser claros e inconfundibles; </w:t>
      </w:r>
    </w:p>
    <w:p w14:paraId="597AFC4A" w14:textId="77777777" w:rsidR="0069719A" w:rsidRDefault="0069719A" w:rsidP="0069719A">
      <w:pPr>
        <w:pStyle w:val="Prrafodelista"/>
        <w:numPr>
          <w:ilvl w:val="0"/>
          <w:numId w:val="10"/>
        </w:numPr>
        <w:spacing w:line="276" w:lineRule="auto"/>
        <w:jc w:val="both"/>
        <w:rPr>
          <w:rFonts w:cs="Arial"/>
          <w:bCs/>
          <w:i/>
          <w:iCs/>
          <w:sz w:val="22"/>
          <w:szCs w:val="22"/>
          <w:lang w:val="es-MX"/>
        </w:rPr>
      </w:pPr>
      <w:r w:rsidRPr="0069719A">
        <w:rPr>
          <w:rFonts w:cs="Arial"/>
          <w:bCs/>
          <w:i/>
          <w:iCs/>
          <w:sz w:val="22"/>
          <w:szCs w:val="22"/>
          <w:lang w:val="es-MX"/>
        </w:rPr>
        <w:t xml:space="preserve">Cuando se haga uso de vocablos en un idioma distinto al español a excepción de los nombres propios, estos deben ser inscritos en el idioma y la ortografía de origen debiendo inscribirse de igual forma la traducción correspondiente al español; </w:t>
      </w:r>
    </w:p>
    <w:p w14:paraId="138F25F1" w14:textId="77777777" w:rsidR="0069719A" w:rsidRDefault="0069719A" w:rsidP="0069719A">
      <w:pPr>
        <w:pStyle w:val="Prrafodelista"/>
        <w:numPr>
          <w:ilvl w:val="0"/>
          <w:numId w:val="10"/>
        </w:numPr>
        <w:spacing w:line="276" w:lineRule="auto"/>
        <w:jc w:val="both"/>
        <w:rPr>
          <w:rFonts w:cs="Arial"/>
          <w:bCs/>
          <w:i/>
          <w:iCs/>
          <w:sz w:val="22"/>
          <w:szCs w:val="22"/>
          <w:lang w:val="es-MX"/>
        </w:rPr>
      </w:pPr>
      <w:r w:rsidRPr="0069719A">
        <w:rPr>
          <w:rFonts w:cs="Arial"/>
          <w:bCs/>
          <w:i/>
          <w:iCs/>
          <w:sz w:val="22"/>
          <w:szCs w:val="22"/>
          <w:lang w:val="es-MX"/>
        </w:rPr>
        <w:t xml:space="preserve">Se procurará mantener la identidad cultural de los nombres tradicionales del Municipio; </w:t>
      </w:r>
    </w:p>
    <w:p w14:paraId="5F093DC6" w14:textId="77777777" w:rsidR="0069719A" w:rsidRPr="00E153CD" w:rsidRDefault="0069719A" w:rsidP="0069719A">
      <w:pPr>
        <w:pStyle w:val="Prrafodelista"/>
        <w:numPr>
          <w:ilvl w:val="0"/>
          <w:numId w:val="10"/>
        </w:numPr>
        <w:spacing w:line="276" w:lineRule="auto"/>
        <w:jc w:val="both"/>
        <w:rPr>
          <w:rFonts w:cs="Arial"/>
          <w:bCs/>
          <w:i/>
          <w:iCs/>
          <w:sz w:val="22"/>
          <w:szCs w:val="22"/>
          <w:lang w:val="es-MX"/>
        </w:rPr>
      </w:pPr>
      <w:r w:rsidRPr="00E153CD">
        <w:rPr>
          <w:rFonts w:cs="Arial"/>
          <w:bCs/>
          <w:i/>
          <w:iCs/>
          <w:sz w:val="22"/>
          <w:szCs w:val="22"/>
          <w:lang w:val="es-MX"/>
        </w:rPr>
        <w:t xml:space="preserve">Procurar que la denominación fomente el conocimiento de fechas históricas, que otorgue reconocimiento a los héroes o personalidades destacadas de la República, el Estado o el Municipio; </w:t>
      </w:r>
    </w:p>
    <w:p w14:paraId="402564E4" w14:textId="77777777" w:rsidR="0069719A" w:rsidRPr="00E153CD" w:rsidRDefault="0069719A" w:rsidP="0069719A">
      <w:pPr>
        <w:pStyle w:val="Prrafodelista"/>
        <w:numPr>
          <w:ilvl w:val="0"/>
          <w:numId w:val="10"/>
        </w:numPr>
        <w:spacing w:line="276" w:lineRule="auto"/>
        <w:jc w:val="both"/>
        <w:rPr>
          <w:rFonts w:cs="Arial"/>
          <w:bCs/>
          <w:i/>
          <w:iCs/>
          <w:sz w:val="22"/>
          <w:szCs w:val="22"/>
          <w:u w:val="single"/>
          <w:lang w:val="es-MX"/>
        </w:rPr>
      </w:pPr>
      <w:r w:rsidRPr="00E153CD">
        <w:rPr>
          <w:rFonts w:cs="Arial"/>
          <w:bCs/>
          <w:i/>
          <w:iCs/>
          <w:sz w:val="22"/>
          <w:szCs w:val="22"/>
          <w:u w:val="single"/>
          <w:lang w:val="es-MX"/>
        </w:rPr>
        <w:t xml:space="preserve">La denominación deberá tener una concordancia con el nombre de las calles ya asignada en la periferia de dicha vía; </w:t>
      </w:r>
    </w:p>
    <w:p w14:paraId="5775B937" w14:textId="77777777" w:rsidR="0069719A" w:rsidRPr="00E153CD" w:rsidRDefault="0069719A" w:rsidP="0069719A">
      <w:pPr>
        <w:pStyle w:val="Prrafodelista"/>
        <w:numPr>
          <w:ilvl w:val="0"/>
          <w:numId w:val="10"/>
        </w:numPr>
        <w:spacing w:line="276" w:lineRule="auto"/>
        <w:jc w:val="both"/>
        <w:rPr>
          <w:rFonts w:cs="Arial"/>
          <w:bCs/>
          <w:i/>
          <w:iCs/>
          <w:sz w:val="22"/>
          <w:szCs w:val="22"/>
          <w:lang w:val="es-MX"/>
        </w:rPr>
      </w:pPr>
      <w:r w:rsidRPr="00E153CD">
        <w:rPr>
          <w:rFonts w:cs="Arial"/>
          <w:bCs/>
          <w:i/>
          <w:iCs/>
          <w:sz w:val="22"/>
          <w:szCs w:val="22"/>
          <w:lang w:val="es-MX"/>
        </w:rPr>
        <w:t xml:space="preserve">Cuando se propongan nombres de personas, se deberá presentar currículum, donde se asiente la aportación histórica, social y cultural en beneficio de la ciudadanía del Municipio; y </w:t>
      </w:r>
    </w:p>
    <w:p w14:paraId="2F34869C" w14:textId="77777777" w:rsidR="0069719A" w:rsidRDefault="0069719A" w:rsidP="0069719A">
      <w:pPr>
        <w:pStyle w:val="Prrafodelista"/>
        <w:numPr>
          <w:ilvl w:val="0"/>
          <w:numId w:val="10"/>
        </w:numPr>
        <w:spacing w:line="276" w:lineRule="auto"/>
        <w:jc w:val="both"/>
        <w:rPr>
          <w:rFonts w:cs="Arial"/>
          <w:bCs/>
          <w:i/>
          <w:iCs/>
          <w:sz w:val="22"/>
          <w:szCs w:val="22"/>
          <w:lang w:val="es-MX"/>
        </w:rPr>
      </w:pPr>
      <w:r w:rsidRPr="0069719A">
        <w:rPr>
          <w:rFonts w:cs="Arial"/>
          <w:bCs/>
          <w:i/>
          <w:iCs/>
          <w:sz w:val="22"/>
          <w:szCs w:val="22"/>
          <w:lang w:val="es-MX"/>
        </w:rPr>
        <w:t xml:space="preserve">No podrán imponerse en las vías públicas y espacios abiertos públicos los nombres de personas que desempeñen funciones municipales, estatales o federales, ni de su cónyuge o parientes hasta el segundo grado durante el periodo de su gestión. </w:t>
      </w:r>
    </w:p>
    <w:p w14:paraId="4BECC781" w14:textId="77777777" w:rsidR="0069719A" w:rsidRDefault="0069719A" w:rsidP="0069719A">
      <w:pPr>
        <w:pStyle w:val="Prrafodelista"/>
        <w:numPr>
          <w:ilvl w:val="0"/>
          <w:numId w:val="10"/>
        </w:numPr>
        <w:spacing w:line="276" w:lineRule="auto"/>
        <w:jc w:val="both"/>
        <w:rPr>
          <w:rFonts w:cs="Arial"/>
          <w:bCs/>
          <w:i/>
          <w:iCs/>
          <w:sz w:val="22"/>
          <w:szCs w:val="22"/>
          <w:u w:val="single"/>
          <w:lang w:val="es-MX"/>
        </w:rPr>
      </w:pPr>
      <w:r w:rsidRPr="00E153CD">
        <w:rPr>
          <w:rFonts w:cs="Arial"/>
          <w:bCs/>
          <w:i/>
          <w:iCs/>
          <w:sz w:val="22"/>
          <w:szCs w:val="22"/>
          <w:u w:val="single"/>
          <w:lang w:val="es-MX"/>
        </w:rPr>
        <w:t xml:space="preserve">La nomenclatura deberá de ser continuación de las vías ya existentes y autorizadas por la autoridad competente. </w:t>
      </w:r>
    </w:p>
    <w:p w14:paraId="21E632BF" w14:textId="77777777" w:rsidR="00533B64" w:rsidRDefault="00533B64" w:rsidP="00533B64">
      <w:pPr>
        <w:spacing w:line="276" w:lineRule="auto"/>
        <w:jc w:val="both"/>
        <w:rPr>
          <w:rFonts w:cs="Arial"/>
          <w:bCs/>
          <w:i/>
          <w:iCs/>
          <w:sz w:val="22"/>
          <w:szCs w:val="22"/>
          <w:u w:val="single"/>
          <w:lang w:val="es-MX"/>
        </w:rPr>
      </w:pPr>
    </w:p>
    <w:p w14:paraId="156F55E7" w14:textId="77777777" w:rsidR="00533B64" w:rsidRDefault="00533B64" w:rsidP="00533B64">
      <w:pPr>
        <w:spacing w:line="276" w:lineRule="auto"/>
        <w:jc w:val="both"/>
        <w:rPr>
          <w:rFonts w:cs="Arial"/>
          <w:bCs/>
          <w:i/>
          <w:iCs/>
          <w:sz w:val="22"/>
          <w:szCs w:val="22"/>
          <w:u w:val="single"/>
          <w:lang w:val="es-MX"/>
        </w:rPr>
      </w:pPr>
    </w:p>
    <w:p w14:paraId="72382177" w14:textId="77777777" w:rsidR="00533B64" w:rsidRPr="00533B64" w:rsidRDefault="00533B64" w:rsidP="00533B64">
      <w:pPr>
        <w:spacing w:line="276" w:lineRule="auto"/>
        <w:jc w:val="both"/>
        <w:rPr>
          <w:rFonts w:cs="Arial"/>
          <w:bCs/>
          <w:i/>
          <w:iCs/>
          <w:sz w:val="22"/>
          <w:szCs w:val="22"/>
          <w:u w:val="single"/>
          <w:lang w:val="es-MX"/>
        </w:rPr>
      </w:pPr>
    </w:p>
    <w:p w14:paraId="40878D1E" w14:textId="77777777" w:rsidR="0069719A" w:rsidRPr="00DE413E" w:rsidRDefault="0069719A" w:rsidP="0069719A">
      <w:pPr>
        <w:pStyle w:val="Prrafodelista"/>
        <w:numPr>
          <w:ilvl w:val="0"/>
          <w:numId w:val="10"/>
        </w:numPr>
        <w:spacing w:line="276" w:lineRule="auto"/>
        <w:jc w:val="both"/>
        <w:rPr>
          <w:rFonts w:cs="Arial"/>
          <w:bCs/>
          <w:i/>
          <w:iCs/>
          <w:sz w:val="22"/>
          <w:szCs w:val="22"/>
          <w:u w:val="single"/>
          <w:lang w:val="es-MX"/>
        </w:rPr>
      </w:pPr>
      <w:r w:rsidRPr="00DE413E">
        <w:rPr>
          <w:rFonts w:cs="Arial"/>
          <w:bCs/>
          <w:i/>
          <w:iCs/>
          <w:sz w:val="22"/>
          <w:szCs w:val="22"/>
          <w:u w:val="single"/>
          <w:lang w:val="es-MX"/>
        </w:rPr>
        <w:t xml:space="preserve">La propuesta de denominaciones deberá promover una congruencia con el nombre del fraccionamiento, sin que esto transgreda en ningún momento los criterios señalados en las fracciones que anteceden. </w:t>
      </w:r>
    </w:p>
    <w:p w14:paraId="7227072F" w14:textId="77777777" w:rsidR="0069719A" w:rsidRDefault="0069719A" w:rsidP="0069719A">
      <w:pPr>
        <w:pStyle w:val="Prrafodelista"/>
        <w:spacing w:line="276" w:lineRule="auto"/>
        <w:ind w:left="1287"/>
        <w:jc w:val="both"/>
        <w:rPr>
          <w:rFonts w:cs="Arial"/>
          <w:bCs/>
          <w:i/>
          <w:iCs/>
          <w:sz w:val="22"/>
          <w:szCs w:val="22"/>
          <w:lang w:val="es-MX"/>
        </w:rPr>
      </w:pPr>
    </w:p>
    <w:p w14:paraId="6282C0AE" w14:textId="77777777" w:rsidR="00A77F7A" w:rsidRDefault="00A77F7A" w:rsidP="0069719A">
      <w:pPr>
        <w:pStyle w:val="Prrafodelista"/>
        <w:spacing w:line="276" w:lineRule="auto"/>
        <w:ind w:left="1287"/>
        <w:jc w:val="both"/>
        <w:rPr>
          <w:rFonts w:cs="Arial"/>
          <w:bCs/>
          <w:i/>
          <w:iCs/>
          <w:sz w:val="22"/>
          <w:szCs w:val="22"/>
          <w:lang w:val="es-MX"/>
        </w:rPr>
      </w:pPr>
    </w:p>
    <w:p w14:paraId="3C3AFF0D" w14:textId="77777777" w:rsidR="0069719A" w:rsidRDefault="0069719A" w:rsidP="0069719A">
      <w:pPr>
        <w:pStyle w:val="Prrafodelista"/>
        <w:spacing w:line="276" w:lineRule="auto"/>
        <w:ind w:left="567"/>
        <w:jc w:val="both"/>
        <w:rPr>
          <w:rFonts w:cs="Arial"/>
          <w:bCs/>
          <w:i/>
          <w:iCs/>
          <w:sz w:val="22"/>
          <w:szCs w:val="22"/>
          <w:lang w:val="es-MX"/>
        </w:rPr>
      </w:pPr>
      <w:r w:rsidRPr="0069719A">
        <w:rPr>
          <w:rFonts w:cs="Arial"/>
          <w:b/>
          <w:i/>
          <w:iCs/>
          <w:sz w:val="22"/>
          <w:szCs w:val="22"/>
          <w:lang w:val="es-MX"/>
        </w:rPr>
        <w:t>Artículo 12.-</w:t>
      </w:r>
      <w:r w:rsidRPr="0069719A">
        <w:rPr>
          <w:rFonts w:cs="Arial"/>
          <w:bCs/>
          <w:i/>
          <w:iCs/>
          <w:sz w:val="22"/>
          <w:szCs w:val="22"/>
          <w:lang w:val="es-MX"/>
        </w:rPr>
        <w:t xml:space="preserve"> En la asignación de la nomenclatura se deberá promover el uso de: </w:t>
      </w:r>
    </w:p>
    <w:p w14:paraId="0A7BA47F" w14:textId="77777777" w:rsidR="0069719A" w:rsidRDefault="0069719A" w:rsidP="0069719A">
      <w:pPr>
        <w:pStyle w:val="Prrafodelista"/>
        <w:numPr>
          <w:ilvl w:val="0"/>
          <w:numId w:val="11"/>
        </w:numPr>
        <w:spacing w:line="276" w:lineRule="auto"/>
        <w:jc w:val="both"/>
        <w:rPr>
          <w:rFonts w:cs="Arial"/>
          <w:bCs/>
          <w:i/>
          <w:iCs/>
          <w:sz w:val="22"/>
          <w:szCs w:val="22"/>
          <w:lang w:val="es-MX"/>
        </w:rPr>
      </w:pPr>
      <w:r w:rsidRPr="0069719A">
        <w:rPr>
          <w:rFonts w:cs="Arial"/>
          <w:bCs/>
          <w:i/>
          <w:iCs/>
          <w:sz w:val="22"/>
          <w:szCs w:val="22"/>
          <w:lang w:val="es-MX"/>
        </w:rPr>
        <w:t xml:space="preserve">Conceptos relacionados con los valores sociales y humanos reconocidos; </w:t>
      </w:r>
    </w:p>
    <w:p w14:paraId="1C1AFB70" w14:textId="77777777" w:rsidR="0069719A" w:rsidRDefault="0069719A" w:rsidP="0069719A">
      <w:pPr>
        <w:pStyle w:val="Prrafodelista"/>
        <w:numPr>
          <w:ilvl w:val="0"/>
          <w:numId w:val="11"/>
        </w:numPr>
        <w:spacing w:line="276" w:lineRule="auto"/>
        <w:jc w:val="both"/>
        <w:rPr>
          <w:rFonts w:cs="Arial"/>
          <w:bCs/>
          <w:i/>
          <w:iCs/>
          <w:sz w:val="22"/>
          <w:szCs w:val="22"/>
          <w:lang w:val="es-MX"/>
        </w:rPr>
      </w:pPr>
      <w:r w:rsidRPr="0069719A">
        <w:rPr>
          <w:rFonts w:cs="Arial"/>
          <w:bCs/>
          <w:i/>
          <w:iCs/>
          <w:sz w:val="22"/>
          <w:szCs w:val="22"/>
          <w:lang w:val="es-MX"/>
        </w:rPr>
        <w:t>El nombre de personas cuyos actos les distingan y fuesen merecedores del reconocimiento público acreditando que han contribuido con un legado notable en el arte, la ciencia, la cultura, el deporte o son o fueren protagonista de un acto heroico o sobresaliente, ejemplar para los habitantes del Municipio;</w:t>
      </w:r>
    </w:p>
    <w:p w14:paraId="0CE53112" w14:textId="522CC6E3" w:rsidR="0069719A" w:rsidRDefault="0069719A" w:rsidP="0069719A">
      <w:pPr>
        <w:pStyle w:val="Prrafodelista"/>
        <w:numPr>
          <w:ilvl w:val="0"/>
          <w:numId w:val="11"/>
        </w:numPr>
        <w:spacing w:line="276" w:lineRule="auto"/>
        <w:jc w:val="both"/>
        <w:rPr>
          <w:rFonts w:cs="Arial"/>
          <w:bCs/>
          <w:i/>
          <w:iCs/>
          <w:sz w:val="22"/>
          <w:szCs w:val="22"/>
          <w:lang w:val="es-MX"/>
        </w:rPr>
      </w:pPr>
      <w:r w:rsidRPr="0069719A">
        <w:rPr>
          <w:rFonts w:cs="Arial"/>
          <w:bCs/>
          <w:i/>
          <w:iCs/>
          <w:sz w:val="22"/>
          <w:szCs w:val="22"/>
          <w:lang w:val="es-MX"/>
        </w:rPr>
        <w:t xml:space="preserve">Fechas significativas a nivel Nacional, Estatal o Municipal; </w:t>
      </w:r>
    </w:p>
    <w:p w14:paraId="65CEBB69" w14:textId="3FC982B3" w:rsidR="00597B4A" w:rsidRPr="00A77F7A" w:rsidRDefault="0069719A" w:rsidP="00597B4A">
      <w:pPr>
        <w:pStyle w:val="Prrafodelista"/>
        <w:numPr>
          <w:ilvl w:val="0"/>
          <w:numId w:val="11"/>
        </w:numPr>
        <w:spacing w:line="276" w:lineRule="auto"/>
        <w:jc w:val="both"/>
        <w:rPr>
          <w:rFonts w:cs="Arial"/>
          <w:bCs/>
          <w:i/>
          <w:iCs/>
          <w:sz w:val="22"/>
          <w:szCs w:val="22"/>
          <w:lang w:val="es-MX"/>
        </w:rPr>
      </w:pPr>
      <w:r w:rsidRPr="00A77F7A">
        <w:rPr>
          <w:rFonts w:cs="Arial"/>
          <w:bCs/>
          <w:i/>
          <w:iCs/>
          <w:sz w:val="22"/>
          <w:szCs w:val="22"/>
          <w:lang w:val="es-MX"/>
        </w:rPr>
        <w:t xml:space="preserve">El nombre del lugar con valor histórico, cultural o social, relativo al municipio; </w:t>
      </w:r>
    </w:p>
    <w:p w14:paraId="708E90AB" w14:textId="77777777" w:rsidR="0069719A" w:rsidRDefault="0069719A" w:rsidP="0069719A">
      <w:pPr>
        <w:pStyle w:val="Prrafodelista"/>
        <w:numPr>
          <w:ilvl w:val="0"/>
          <w:numId w:val="11"/>
        </w:numPr>
        <w:spacing w:line="276" w:lineRule="auto"/>
        <w:jc w:val="both"/>
        <w:rPr>
          <w:rFonts w:cs="Arial"/>
          <w:bCs/>
          <w:i/>
          <w:iCs/>
          <w:sz w:val="22"/>
          <w:szCs w:val="22"/>
          <w:lang w:val="es-MX"/>
        </w:rPr>
      </w:pPr>
      <w:r w:rsidRPr="0069719A">
        <w:rPr>
          <w:rFonts w:cs="Arial"/>
          <w:bCs/>
          <w:i/>
          <w:iCs/>
          <w:sz w:val="22"/>
          <w:szCs w:val="22"/>
          <w:lang w:val="es-MX"/>
        </w:rPr>
        <w:t xml:space="preserve">Denominación que tenga por objeto la exhortación o impulso al nacionalismo o patriotismo de los ciudadanos. </w:t>
      </w:r>
    </w:p>
    <w:p w14:paraId="396918CF" w14:textId="77777777" w:rsidR="0069719A" w:rsidRDefault="0069719A" w:rsidP="0069719A">
      <w:pPr>
        <w:pStyle w:val="Prrafodelista"/>
        <w:numPr>
          <w:ilvl w:val="0"/>
          <w:numId w:val="11"/>
        </w:numPr>
        <w:spacing w:line="276" w:lineRule="auto"/>
        <w:jc w:val="both"/>
        <w:rPr>
          <w:rFonts w:cs="Arial"/>
          <w:bCs/>
          <w:i/>
          <w:iCs/>
          <w:sz w:val="22"/>
          <w:szCs w:val="22"/>
          <w:lang w:val="es-MX"/>
        </w:rPr>
      </w:pPr>
      <w:r w:rsidRPr="0069719A">
        <w:rPr>
          <w:rFonts w:cs="Arial"/>
          <w:bCs/>
          <w:i/>
          <w:iCs/>
          <w:sz w:val="22"/>
          <w:szCs w:val="22"/>
          <w:lang w:val="es-MX"/>
        </w:rPr>
        <w:t xml:space="preserve">Denominaciones que tengan por objeto fomentar la identidad cultural del municipio, de la región, el estado y el país. </w:t>
      </w:r>
    </w:p>
    <w:p w14:paraId="10C9DB7F" w14:textId="11F2EEAE" w:rsidR="0069719A" w:rsidRDefault="0069719A" w:rsidP="0069719A">
      <w:pPr>
        <w:pStyle w:val="Prrafodelista"/>
        <w:spacing w:line="276" w:lineRule="auto"/>
        <w:ind w:left="1287"/>
        <w:jc w:val="both"/>
        <w:rPr>
          <w:rFonts w:cs="Arial"/>
          <w:bCs/>
          <w:i/>
          <w:iCs/>
          <w:sz w:val="22"/>
          <w:szCs w:val="22"/>
          <w:lang w:val="es-MX"/>
        </w:rPr>
      </w:pPr>
    </w:p>
    <w:p w14:paraId="657FD374" w14:textId="57D06767" w:rsidR="0069719A" w:rsidRDefault="0069719A" w:rsidP="0069719A">
      <w:pPr>
        <w:spacing w:line="276" w:lineRule="auto"/>
        <w:ind w:left="567"/>
        <w:jc w:val="both"/>
        <w:rPr>
          <w:rFonts w:cs="Arial"/>
          <w:bCs/>
          <w:i/>
          <w:iCs/>
          <w:sz w:val="22"/>
          <w:szCs w:val="22"/>
          <w:lang w:val="es-MX"/>
        </w:rPr>
      </w:pPr>
      <w:r w:rsidRPr="0069719A">
        <w:rPr>
          <w:rFonts w:cs="Arial"/>
          <w:b/>
          <w:i/>
          <w:iCs/>
          <w:sz w:val="22"/>
          <w:szCs w:val="22"/>
          <w:lang w:val="es-MX"/>
        </w:rPr>
        <w:t>Artículo 13.-</w:t>
      </w:r>
      <w:r w:rsidRPr="0069719A">
        <w:rPr>
          <w:rFonts w:cs="Arial"/>
          <w:bCs/>
          <w:i/>
          <w:iCs/>
          <w:sz w:val="22"/>
          <w:szCs w:val="22"/>
          <w:lang w:val="es-MX"/>
        </w:rPr>
        <w:t xml:space="preserve"> En la asignación de la nomenclatura no estará permitido asignar: </w:t>
      </w:r>
    </w:p>
    <w:p w14:paraId="5B761319" w14:textId="19538E19" w:rsidR="0069719A" w:rsidRPr="0069719A" w:rsidRDefault="0069719A" w:rsidP="0069719A">
      <w:pPr>
        <w:pStyle w:val="Prrafodelista"/>
        <w:numPr>
          <w:ilvl w:val="0"/>
          <w:numId w:val="12"/>
        </w:numPr>
        <w:spacing w:line="276" w:lineRule="auto"/>
        <w:jc w:val="both"/>
        <w:rPr>
          <w:rFonts w:cs="Arial"/>
          <w:bCs/>
          <w:i/>
          <w:iCs/>
          <w:sz w:val="22"/>
          <w:szCs w:val="22"/>
          <w:lang w:val="es-MX"/>
        </w:rPr>
      </w:pPr>
      <w:r w:rsidRPr="0069719A">
        <w:rPr>
          <w:rFonts w:cs="Arial"/>
          <w:bCs/>
          <w:i/>
          <w:iCs/>
          <w:sz w:val="22"/>
          <w:szCs w:val="22"/>
          <w:lang w:val="es-MX"/>
        </w:rPr>
        <w:t xml:space="preserve">Vocablos ofensivos, injuriosos y discriminatorios; </w:t>
      </w:r>
    </w:p>
    <w:p w14:paraId="4B142D45" w14:textId="33B6785A" w:rsidR="0069719A" w:rsidRDefault="0069719A" w:rsidP="0069719A">
      <w:pPr>
        <w:pStyle w:val="Prrafodelista"/>
        <w:numPr>
          <w:ilvl w:val="0"/>
          <w:numId w:val="12"/>
        </w:numPr>
        <w:spacing w:line="276" w:lineRule="auto"/>
        <w:jc w:val="both"/>
        <w:rPr>
          <w:rFonts w:cs="Arial"/>
          <w:bCs/>
          <w:i/>
          <w:iCs/>
          <w:sz w:val="22"/>
          <w:szCs w:val="22"/>
          <w:lang w:val="es-MX"/>
        </w:rPr>
      </w:pPr>
      <w:r w:rsidRPr="0069719A">
        <w:rPr>
          <w:rFonts w:cs="Arial"/>
          <w:bCs/>
          <w:i/>
          <w:iCs/>
          <w:sz w:val="22"/>
          <w:szCs w:val="22"/>
          <w:lang w:val="es-MX"/>
        </w:rPr>
        <w:t xml:space="preserve">Nombres de ningún partido político, asociación u organización religiosa, social, de beneficencia, giros o establecimientos comerciales, o similares; </w:t>
      </w:r>
    </w:p>
    <w:p w14:paraId="51AF19B7" w14:textId="31D02996" w:rsidR="0069719A" w:rsidRDefault="0069719A" w:rsidP="0069719A">
      <w:pPr>
        <w:pStyle w:val="Prrafodelista"/>
        <w:numPr>
          <w:ilvl w:val="0"/>
          <w:numId w:val="12"/>
        </w:numPr>
        <w:spacing w:line="276" w:lineRule="auto"/>
        <w:jc w:val="both"/>
        <w:rPr>
          <w:rFonts w:cs="Arial"/>
          <w:bCs/>
          <w:i/>
          <w:iCs/>
          <w:sz w:val="22"/>
          <w:szCs w:val="22"/>
          <w:lang w:val="es-MX"/>
        </w:rPr>
      </w:pPr>
      <w:r w:rsidRPr="0069719A">
        <w:rPr>
          <w:rFonts w:cs="Arial"/>
          <w:bCs/>
          <w:i/>
          <w:iCs/>
          <w:sz w:val="22"/>
          <w:szCs w:val="22"/>
          <w:lang w:val="es-MX"/>
        </w:rPr>
        <w:t xml:space="preserve">Nombres de personas cuyos actos se encuentren declarados por las autoridades como en perjuicio de la Nación; y </w:t>
      </w:r>
    </w:p>
    <w:p w14:paraId="043EB13F" w14:textId="47F16DF0" w:rsidR="0069719A" w:rsidRDefault="0069719A" w:rsidP="0069719A">
      <w:pPr>
        <w:pStyle w:val="Prrafodelista"/>
        <w:numPr>
          <w:ilvl w:val="0"/>
          <w:numId w:val="12"/>
        </w:numPr>
        <w:spacing w:line="276" w:lineRule="auto"/>
        <w:jc w:val="both"/>
        <w:rPr>
          <w:rFonts w:cs="Arial"/>
          <w:bCs/>
          <w:i/>
          <w:iCs/>
          <w:sz w:val="22"/>
          <w:szCs w:val="22"/>
          <w:lang w:val="es-MX"/>
        </w:rPr>
      </w:pPr>
      <w:r w:rsidRPr="0069719A">
        <w:rPr>
          <w:rFonts w:cs="Arial"/>
          <w:bCs/>
          <w:i/>
          <w:iCs/>
          <w:sz w:val="22"/>
          <w:szCs w:val="22"/>
          <w:lang w:val="es-MX"/>
        </w:rPr>
        <w:t xml:space="preserve">Nombres protegidos por los derechos del autor, sin autorización del titular de los derechos. </w:t>
      </w:r>
    </w:p>
    <w:p w14:paraId="2E76125A" w14:textId="69158DBA" w:rsidR="0069719A" w:rsidRDefault="0069719A" w:rsidP="0069719A">
      <w:pPr>
        <w:pStyle w:val="Prrafodelista"/>
        <w:numPr>
          <w:ilvl w:val="0"/>
          <w:numId w:val="12"/>
        </w:numPr>
        <w:spacing w:line="276" w:lineRule="auto"/>
        <w:jc w:val="both"/>
        <w:rPr>
          <w:rFonts w:cs="Arial"/>
          <w:bCs/>
          <w:i/>
          <w:iCs/>
          <w:sz w:val="22"/>
          <w:szCs w:val="22"/>
          <w:lang w:val="es-MX"/>
        </w:rPr>
      </w:pPr>
      <w:r w:rsidRPr="0069719A">
        <w:rPr>
          <w:rFonts w:cs="Arial"/>
          <w:bCs/>
          <w:i/>
          <w:iCs/>
          <w:sz w:val="22"/>
          <w:szCs w:val="22"/>
          <w:lang w:val="es-MX"/>
        </w:rPr>
        <w:t>Nombres de personas que desempeñen funciones municipales, estatales o federales, ni de su cónyuge o parientes hasta el segundo grado durante el periodo de su gestión.</w:t>
      </w:r>
    </w:p>
    <w:p w14:paraId="629AF9B5" w14:textId="77777777" w:rsidR="002656A1" w:rsidRDefault="002656A1" w:rsidP="002656A1">
      <w:pPr>
        <w:spacing w:line="276" w:lineRule="auto"/>
        <w:jc w:val="both"/>
        <w:rPr>
          <w:rFonts w:cs="Arial"/>
          <w:bCs/>
          <w:i/>
          <w:iCs/>
          <w:sz w:val="22"/>
          <w:szCs w:val="22"/>
          <w:lang w:val="es-MX"/>
        </w:rPr>
      </w:pPr>
    </w:p>
    <w:p w14:paraId="54C9247C" w14:textId="77777777" w:rsidR="002656A1" w:rsidRDefault="002656A1" w:rsidP="002656A1">
      <w:pPr>
        <w:spacing w:line="276" w:lineRule="auto"/>
        <w:jc w:val="both"/>
        <w:rPr>
          <w:rFonts w:cs="Arial"/>
          <w:bCs/>
          <w:i/>
          <w:iCs/>
          <w:sz w:val="22"/>
          <w:szCs w:val="22"/>
          <w:lang w:val="es-MX"/>
        </w:rPr>
      </w:pPr>
    </w:p>
    <w:p w14:paraId="3E80E2F0" w14:textId="77777777" w:rsidR="002656A1" w:rsidRDefault="002656A1" w:rsidP="002656A1">
      <w:pPr>
        <w:spacing w:line="276" w:lineRule="auto"/>
        <w:ind w:firstLine="567"/>
        <w:jc w:val="both"/>
        <w:rPr>
          <w:rFonts w:cs="Arial"/>
          <w:bCs/>
          <w:i/>
          <w:iCs/>
          <w:sz w:val="22"/>
          <w:szCs w:val="22"/>
          <w:lang w:val="es-MX"/>
        </w:rPr>
      </w:pPr>
      <w:bookmarkStart w:id="0" w:name="_Hlk196081685"/>
      <w:r w:rsidRPr="002656A1">
        <w:rPr>
          <w:rFonts w:cs="Arial"/>
          <w:b/>
          <w:i/>
          <w:iCs/>
          <w:sz w:val="22"/>
          <w:szCs w:val="22"/>
          <w:lang w:val="es-MX"/>
        </w:rPr>
        <w:t>Artículo16.-</w:t>
      </w:r>
      <w:r w:rsidRPr="002656A1">
        <w:rPr>
          <w:rFonts w:cs="Arial"/>
          <w:bCs/>
          <w:i/>
          <w:iCs/>
          <w:sz w:val="22"/>
          <w:szCs w:val="22"/>
          <w:lang w:val="es-MX"/>
        </w:rPr>
        <w:t xml:space="preserve"> Antes de someter a la consideración del Ayuntamiento alguna propuesta tendiente a la denominación o modificación de la nomenclatura de una vía pública o espacio abierto público será necesario: </w:t>
      </w:r>
    </w:p>
    <w:p w14:paraId="3FED579C" w14:textId="77777777" w:rsidR="002656A1" w:rsidRDefault="002656A1" w:rsidP="002656A1">
      <w:pPr>
        <w:pStyle w:val="Prrafodelista"/>
        <w:numPr>
          <w:ilvl w:val="0"/>
          <w:numId w:val="13"/>
        </w:numPr>
        <w:spacing w:line="276" w:lineRule="auto"/>
        <w:jc w:val="both"/>
        <w:rPr>
          <w:rFonts w:cs="Arial"/>
          <w:bCs/>
          <w:i/>
          <w:iCs/>
          <w:sz w:val="22"/>
          <w:szCs w:val="22"/>
          <w:lang w:val="es-MX"/>
        </w:rPr>
      </w:pPr>
      <w:r w:rsidRPr="002656A1">
        <w:rPr>
          <w:rFonts w:cs="Arial"/>
          <w:bCs/>
          <w:i/>
          <w:iCs/>
          <w:sz w:val="22"/>
          <w:szCs w:val="22"/>
          <w:lang w:val="es-MX"/>
        </w:rPr>
        <w:t xml:space="preserve">Una vez aprobado el proyecto definitivo de urbanización y emitida la licencia de urbanización, el urbanizador deberá presentar una propuesta de nomenclatura a la Dirección de Ordenamiento Territorial, antes de solicitar una subdivisión y/ o el acto de entrega y recepción de las obras de urbanización, para que esta a su vez, remita a la Comisión </w:t>
      </w:r>
      <w:proofErr w:type="gramStart"/>
      <w:r w:rsidRPr="002656A1">
        <w:rPr>
          <w:rFonts w:cs="Arial"/>
          <w:bCs/>
          <w:i/>
          <w:iCs/>
          <w:sz w:val="22"/>
          <w:szCs w:val="22"/>
          <w:lang w:val="es-MX"/>
        </w:rPr>
        <w:t>Edilicia</w:t>
      </w:r>
      <w:proofErr w:type="gramEnd"/>
      <w:r w:rsidRPr="002656A1">
        <w:rPr>
          <w:rFonts w:cs="Arial"/>
          <w:bCs/>
          <w:i/>
          <w:iCs/>
          <w:sz w:val="22"/>
          <w:szCs w:val="22"/>
          <w:lang w:val="es-MX"/>
        </w:rPr>
        <w:t xml:space="preserve"> Permanente de Calles, Alumbrado Público y Cementerios citando la justificación y cuando proceda los datos bibliográficos de su propuesta; </w:t>
      </w:r>
    </w:p>
    <w:p w14:paraId="52ACAFFF" w14:textId="77777777" w:rsidR="003A0B6F" w:rsidRDefault="003A0B6F" w:rsidP="003A0B6F">
      <w:pPr>
        <w:spacing w:line="276" w:lineRule="auto"/>
        <w:jc w:val="both"/>
        <w:rPr>
          <w:rFonts w:cs="Arial"/>
          <w:bCs/>
          <w:i/>
          <w:iCs/>
          <w:sz w:val="22"/>
          <w:szCs w:val="22"/>
          <w:lang w:val="es-MX"/>
        </w:rPr>
      </w:pPr>
    </w:p>
    <w:p w14:paraId="233964AF" w14:textId="77777777" w:rsidR="003A0B6F" w:rsidRPr="003A0B6F" w:rsidRDefault="003A0B6F" w:rsidP="003A0B6F">
      <w:pPr>
        <w:spacing w:line="276" w:lineRule="auto"/>
        <w:jc w:val="both"/>
        <w:rPr>
          <w:rFonts w:cs="Arial"/>
          <w:bCs/>
          <w:i/>
          <w:iCs/>
          <w:sz w:val="22"/>
          <w:szCs w:val="22"/>
          <w:lang w:val="es-MX"/>
        </w:rPr>
      </w:pPr>
    </w:p>
    <w:p w14:paraId="2BF56EB4" w14:textId="77777777" w:rsidR="002656A1" w:rsidRDefault="002656A1" w:rsidP="002656A1">
      <w:pPr>
        <w:pStyle w:val="Prrafodelista"/>
        <w:numPr>
          <w:ilvl w:val="0"/>
          <w:numId w:val="13"/>
        </w:numPr>
        <w:spacing w:line="276" w:lineRule="auto"/>
        <w:jc w:val="both"/>
        <w:rPr>
          <w:rFonts w:cs="Arial"/>
          <w:bCs/>
          <w:i/>
          <w:iCs/>
          <w:sz w:val="22"/>
          <w:szCs w:val="22"/>
          <w:lang w:val="es-MX"/>
        </w:rPr>
      </w:pPr>
      <w:r w:rsidRPr="002656A1">
        <w:rPr>
          <w:rFonts w:cs="Arial"/>
          <w:bCs/>
          <w:i/>
          <w:iCs/>
          <w:sz w:val="22"/>
          <w:szCs w:val="22"/>
          <w:lang w:val="es-MX"/>
        </w:rPr>
        <w:t xml:space="preserve">Que en la propuesta deberá ser presentada a la Comisión por escrito para su estudio y análisis; </w:t>
      </w:r>
    </w:p>
    <w:p w14:paraId="262837E1" w14:textId="77777777" w:rsidR="002656A1" w:rsidRDefault="002656A1" w:rsidP="002656A1">
      <w:pPr>
        <w:pStyle w:val="Prrafodelista"/>
        <w:numPr>
          <w:ilvl w:val="0"/>
          <w:numId w:val="13"/>
        </w:numPr>
        <w:spacing w:line="276" w:lineRule="auto"/>
        <w:jc w:val="both"/>
        <w:rPr>
          <w:rFonts w:cs="Arial"/>
          <w:bCs/>
          <w:i/>
          <w:iCs/>
          <w:sz w:val="22"/>
          <w:szCs w:val="22"/>
          <w:lang w:val="es-MX"/>
        </w:rPr>
      </w:pPr>
      <w:r w:rsidRPr="002656A1">
        <w:rPr>
          <w:rFonts w:cs="Arial"/>
          <w:bCs/>
          <w:i/>
          <w:iCs/>
          <w:sz w:val="22"/>
          <w:szCs w:val="22"/>
          <w:lang w:val="es-MX"/>
        </w:rPr>
        <w:t xml:space="preserve">Que la Comisión emita un dictamen el cual será presentado al Pleno del Ayuntamiento junto con la propuesta; y </w:t>
      </w:r>
    </w:p>
    <w:p w14:paraId="11F31BC3" w14:textId="77777777" w:rsidR="002656A1" w:rsidRDefault="002656A1" w:rsidP="002656A1">
      <w:pPr>
        <w:pStyle w:val="Prrafodelista"/>
        <w:numPr>
          <w:ilvl w:val="0"/>
          <w:numId w:val="13"/>
        </w:numPr>
        <w:spacing w:line="276" w:lineRule="auto"/>
        <w:jc w:val="both"/>
        <w:rPr>
          <w:rFonts w:cs="Arial"/>
          <w:bCs/>
          <w:i/>
          <w:iCs/>
          <w:sz w:val="22"/>
          <w:szCs w:val="22"/>
          <w:lang w:val="es-MX"/>
        </w:rPr>
      </w:pPr>
      <w:r w:rsidRPr="002656A1">
        <w:rPr>
          <w:rFonts w:cs="Arial"/>
          <w:bCs/>
          <w:i/>
          <w:iCs/>
          <w:sz w:val="22"/>
          <w:szCs w:val="22"/>
          <w:lang w:val="es-MX"/>
        </w:rPr>
        <w:t xml:space="preserve">Que el dictamen sea aprobado por el Ayuntamiento y se publique la resolución correspondiente en la Gaceta Municipal de Zapotlán el Grande, Jalisco, dando los avisos respectivos. </w:t>
      </w:r>
    </w:p>
    <w:p w14:paraId="6E01F7DE" w14:textId="77777777" w:rsidR="002656A1" w:rsidRDefault="002656A1" w:rsidP="002656A1">
      <w:pPr>
        <w:pStyle w:val="Prrafodelista"/>
        <w:numPr>
          <w:ilvl w:val="0"/>
          <w:numId w:val="13"/>
        </w:numPr>
        <w:spacing w:line="276" w:lineRule="auto"/>
        <w:jc w:val="both"/>
        <w:rPr>
          <w:rFonts w:cs="Arial"/>
          <w:bCs/>
          <w:i/>
          <w:iCs/>
          <w:sz w:val="22"/>
          <w:szCs w:val="22"/>
          <w:lang w:val="es-MX"/>
        </w:rPr>
      </w:pPr>
      <w:r w:rsidRPr="002656A1">
        <w:rPr>
          <w:rFonts w:cs="Arial"/>
          <w:bCs/>
          <w:i/>
          <w:iCs/>
          <w:sz w:val="22"/>
          <w:szCs w:val="22"/>
          <w:lang w:val="es-MX"/>
        </w:rPr>
        <w:t xml:space="preserve">En caso de que el urbanizador elija uno de los nombres del Banco de Nomenclatura, previamente aprobados y publicados en la Gaceta Municipal, deberá presentar una petición por escrito a la Dirección de Ordenamiento Territorial, anexando plano de nomenclatura para su análisis y autorización, asimismo, la Dirección de Ordenamiento Territorial, deberá informar y remitir a la Comisión la documentación de su autorización. </w:t>
      </w:r>
    </w:p>
    <w:p w14:paraId="70AA519A" w14:textId="77777777" w:rsidR="002656A1" w:rsidRDefault="002656A1" w:rsidP="002656A1">
      <w:pPr>
        <w:pStyle w:val="Prrafodelista"/>
        <w:numPr>
          <w:ilvl w:val="0"/>
          <w:numId w:val="13"/>
        </w:numPr>
        <w:spacing w:line="276" w:lineRule="auto"/>
        <w:jc w:val="both"/>
        <w:rPr>
          <w:rFonts w:cs="Arial"/>
          <w:bCs/>
          <w:i/>
          <w:iCs/>
          <w:sz w:val="22"/>
          <w:szCs w:val="22"/>
          <w:lang w:val="es-MX"/>
        </w:rPr>
      </w:pPr>
      <w:r w:rsidRPr="002656A1">
        <w:rPr>
          <w:rFonts w:cs="Arial"/>
          <w:bCs/>
          <w:i/>
          <w:iCs/>
          <w:sz w:val="22"/>
          <w:szCs w:val="22"/>
          <w:lang w:val="es-MX"/>
        </w:rPr>
        <w:t xml:space="preserve">La Comisión deberá sesionar por menos una vez cada tres meses a efecto de actualizar o proponer nuevos nombres al Banco de Nomenclatura, así mismo dará cuenta a través de un dictamen al pleno del Ayuntamiento, para que se publiquen las actualizaciones correspondientes en la Gaceta Municipal. </w:t>
      </w:r>
    </w:p>
    <w:p w14:paraId="7156A709" w14:textId="77777777" w:rsidR="002656A1" w:rsidRDefault="002656A1" w:rsidP="002656A1">
      <w:pPr>
        <w:pStyle w:val="Prrafodelista"/>
        <w:numPr>
          <w:ilvl w:val="0"/>
          <w:numId w:val="13"/>
        </w:numPr>
        <w:spacing w:line="276" w:lineRule="auto"/>
        <w:jc w:val="both"/>
        <w:rPr>
          <w:rFonts w:cs="Arial"/>
          <w:bCs/>
          <w:i/>
          <w:iCs/>
          <w:sz w:val="22"/>
          <w:szCs w:val="22"/>
          <w:lang w:val="es-MX"/>
        </w:rPr>
      </w:pPr>
      <w:r w:rsidRPr="002656A1">
        <w:rPr>
          <w:rFonts w:cs="Arial"/>
          <w:bCs/>
          <w:i/>
          <w:iCs/>
          <w:sz w:val="22"/>
          <w:szCs w:val="22"/>
          <w:lang w:val="es-MX"/>
        </w:rPr>
        <w:t xml:space="preserve">El Banco de Nomenclatura se integrará de las propuestas que a través de la Dirección de Ordenamiento Territorial presenten los ciudadanos, urbanizadores, y regidores que deseen adicionar un nombre o denominación, mismas que deberán ser debidamente justificadas con información bibliográfica que demuestre el aporte histórico y cultural de la propuesta. </w:t>
      </w:r>
    </w:p>
    <w:p w14:paraId="1B98390E" w14:textId="77777777" w:rsidR="002656A1" w:rsidRDefault="002656A1" w:rsidP="002656A1">
      <w:pPr>
        <w:pStyle w:val="Prrafodelista"/>
        <w:numPr>
          <w:ilvl w:val="0"/>
          <w:numId w:val="13"/>
        </w:numPr>
        <w:spacing w:line="276" w:lineRule="auto"/>
        <w:jc w:val="both"/>
        <w:rPr>
          <w:rFonts w:cs="Arial"/>
          <w:bCs/>
          <w:i/>
          <w:iCs/>
          <w:sz w:val="22"/>
          <w:szCs w:val="22"/>
          <w:lang w:val="es-MX"/>
        </w:rPr>
      </w:pPr>
      <w:r w:rsidRPr="002656A1">
        <w:rPr>
          <w:rFonts w:cs="Arial"/>
          <w:bCs/>
          <w:i/>
          <w:iCs/>
          <w:sz w:val="22"/>
          <w:szCs w:val="22"/>
          <w:lang w:val="es-MX"/>
        </w:rPr>
        <w:t xml:space="preserve">La Comisión estudiará, analizará y en su caso aprobará las propuestas, dando cuenta de las modificaciones y adiciones que se realicen al pleno del Ayuntamiento, para su debida publicación en la Gaceta Municipal. </w:t>
      </w:r>
    </w:p>
    <w:p w14:paraId="1143440A" w14:textId="2452E7ED" w:rsidR="002656A1" w:rsidRPr="002656A1" w:rsidRDefault="002656A1" w:rsidP="002656A1">
      <w:pPr>
        <w:pStyle w:val="Prrafodelista"/>
        <w:numPr>
          <w:ilvl w:val="0"/>
          <w:numId w:val="13"/>
        </w:numPr>
        <w:spacing w:line="276" w:lineRule="auto"/>
        <w:jc w:val="both"/>
        <w:rPr>
          <w:rFonts w:cs="Arial"/>
          <w:bCs/>
          <w:i/>
          <w:iCs/>
          <w:sz w:val="22"/>
          <w:szCs w:val="22"/>
          <w:lang w:val="es-MX"/>
        </w:rPr>
      </w:pPr>
      <w:r w:rsidRPr="002656A1">
        <w:rPr>
          <w:rFonts w:cs="Arial"/>
          <w:bCs/>
          <w:i/>
          <w:iCs/>
          <w:sz w:val="22"/>
          <w:szCs w:val="22"/>
          <w:lang w:val="es-MX"/>
        </w:rPr>
        <w:t>No se requerirá aprobación de la nomenclatura de vialidades que hayan sido autorizadas con anterioridad en algunos de sus segmentos; tengan una continuidad y se encuentren proyectadas en el Programa Municipal de Desarrollo Urbano y Planes Parciales de Desarrollo Urbano.</w:t>
      </w:r>
    </w:p>
    <w:bookmarkEnd w:id="0"/>
    <w:p w14:paraId="08A7E42C" w14:textId="615E2D49" w:rsidR="00031213" w:rsidRDefault="00031213" w:rsidP="00EF273A">
      <w:pPr>
        <w:spacing w:line="276" w:lineRule="auto"/>
        <w:jc w:val="center"/>
        <w:rPr>
          <w:rFonts w:cs="Arial"/>
          <w:b/>
          <w:sz w:val="24"/>
          <w:szCs w:val="24"/>
          <w:lang w:val="es-MX"/>
        </w:rPr>
      </w:pPr>
    </w:p>
    <w:p w14:paraId="2B938A95" w14:textId="7B943731" w:rsidR="00031213" w:rsidRDefault="00031213" w:rsidP="00EF273A">
      <w:pPr>
        <w:spacing w:line="276" w:lineRule="auto"/>
        <w:jc w:val="center"/>
        <w:rPr>
          <w:rFonts w:cs="Arial"/>
          <w:b/>
          <w:sz w:val="24"/>
          <w:szCs w:val="24"/>
          <w:lang w:val="es-MX"/>
        </w:rPr>
      </w:pPr>
    </w:p>
    <w:p w14:paraId="20D16CEC" w14:textId="77777777" w:rsidR="00533B64" w:rsidRDefault="00557A0F" w:rsidP="00557A0F">
      <w:pPr>
        <w:spacing w:line="276" w:lineRule="auto"/>
        <w:ind w:firstLine="708"/>
        <w:jc w:val="both"/>
        <w:rPr>
          <w:rFonts w:cs="Arial"/>
          <w:bCs/>
          <w:sz w:val="24"/>
          <w:szCs w:val="24"/>
          <w:lang w:val="es-MX"/>
        </w:rPr>
      </w:pPr>
      <w:r w:rsidRPr="0069719A">
        <w:rPr>
          <w:rFonts w:cs="Arial"/>
          <w:b/>
          <w:bCs/>
          <w:snapToGrid w:val="0"/>
          <w:color w:val="000000" w:themeColor="text1"/>
          <w:sz w:val="24"/>
          <w:szCs w:val="24"/>
          <w:lang w:val="es-MX"/>
        </w:rPr>
        <w:t>6.-</w:t>
      </w:r>
      <w:r>
        <w:rPr>
          <w:rFonts w:cs="Arial"/>
          <w:snapToGrid w:val="0"/>
          <w:color w:val="000000" w:themeColor="text1"/>
          <w:sz w:val="24"/>
          <w:szCs w:val="24"/>
          <w:lang w:val="es-MX"/>
        </w:rPr>
        <w:t xml:space="preserve">  Que en el oficio </w:t>
      </w:r>
      <w:r w:rsidRPr="00A77F7A">
        <w:rPr>
          <w:rFonts w:cs="Arial"/>
          <w:b/>
          <w:sz w:val="24"/>
          <w:szCs w:val="24"/>
          <w:lang w:val="es-MX"/>
        </w:rPr>
        <w:t>DOT-2025/0-</w:t>
      </w:r>
      <w:r w:rsidR="004C14EA" w:rsidRPr="00A77F7A">
        <w:rPr>
          <w:rFonts w:cs="Arial"/>
          <w:b/>
          <w:sz w:val="24"/>
          <w:szCs w:val="24"/>
          <w:lang w:val="es-MX"/>
        </w:rPr>
        <w:t>210</w:t>
      </w:r>
      <w:r w:rsidRPr="00A77F7A">
        <w:rPr>
          <w:rFonts w:cs="Arial"/>
          <w:b/>
          <w:sz w:val="24"/>
          <w:szCs w:val="24"/>
          <w:lang w:val="es-MX"/>
        </w:rPr>
        <w:t>,</w:t>
      </w:r>
      <w:r>
        <w:rPr>
          <w:rFonts w:cs="Arial"/>
          <w:b/>
          <w:sz w:val="24"/>
          <w:szCs w:val="24"/>
          <w:lang w:val="es-MX"/>
        </w:rPr>
        <w:t xml:space="preserve"> signado por el Arquitecto Braulio Mauricio Andrade González, </w:t>
      </w:r>
      <w:r>
        <w:rPr>
          <w:rFonts w:cs="Arial"/>
          <w:bCs/>
          <w:sz w:val="24"/>
          <w:szCs w:val="24"/>
          <w:lang w:val="es-MX"/>
        </w:rPr>
        <w:t xml:space="preserve">remite a esta comisión edilicia, </w:t>
      </w:r>
      <w:r w:rsidRPr="000D7C21">
        <w:rPr>
          <w:rFonts w:cs="Arial"/>
          <w:b/>
          <w:sz w:val="24"/>
          <w:szCs w:val="24"/>
          <w:lang w:val="es-MX"/>
        </w:rPr>
        <w:t>la propuesta de asignación de la nomenclatura de la acción urbanística denominada “</w:t>
      </w:r>
      <w:r w:rsidR="004C14EA">
        <w:rPr>
          <w:rFonts w:cs="Arial"/>
          <w:b/>
          <w:sz w:val="24"/>
          <w:szCs w:val="24"/>
          <w:lang w:val="es-MX"/>
        </w:rPr>
        <w:t>Fraccionamiento Puesta del Sol</w:t>
      </w:r>
      <w:r w:rsidRPr="000D7C21">
        <w:rPr>
          <w:rFonts w:cs="Arial"/>
          <w:b/>
          <w:sz w:val="24"/>
          <w:szCs w:val="24"/>
          <w:lang w:val="es-MX"/>
        </w:rPr>
        <w:t>”</w:t>
      </w:r>
      <w:r>
        <w:rPr>
          <w:rFonts w:cs="Arial"/>
          <w:b/>
          <w:sz w:val="24"/>
          <w:szCs w:val="24"/>
          <w:lang w:val="es-MX"/>
        </w:rPr>
        <w:t xml:space="preserve">, </w:t>
      </w:r>
      <w:r>
        <w:rPr>
          <w:rFonts w:cs="Arial"/>
          <w:bCs/>
          <w:sz w:val="24"/>
          <w:szCs w:val="24"/>
          <w:lang w:val="es-MX"/>
        </w:rPr>
        <w:t xml:space="preserve">petición realizada el día </w:t>
      </w:r>
      <w:r w:rsidR="004C14EA">
        <w:rPr>
          <w:rFonts w:cs="Arial"/>
          <w:bCs/>
          <w:sz w:val="24"/>
          <w:szCs w:val="24"/>
          <w:lang w:val="es-MX"/>
        </w:rPr>
        <w:t>03 de abril</w:t>
      </w:r>
      <w:r>
        <w:rPr>
          <w:rFonts w:cs="Arial"/>
          <w:bCs/>
          <w:sz w:val="24"/>
          <w:szCs w:val="24"/>
          <w:lang w:val="es-MX"/>
        </w:rPr>
        <w:t xml:space="preserve"> del presente año, “por el Ciudadano </w:t>
      </w:r>
      <w:r w:rsidR="004C14EA">
        <w:rPr>
          <w:rFonts w:cs="Arial"/>
          <w:bCs/>
          <w:sz w:val="24"/>
          <w:szCs w:val="24"/>
          <w:lang w:val="es-MX"/>
        </w:rPr>
        <w:t>JOSÉ DE JESÚS DEL TORO FIGUEROA</w:t>
      </w:r>
      <w:r>
        <w:rPr>
          <w:rFonts w:cs="Arial"/>
          <w:bCs/>
          <w:sz w:val="24"/>
          <w:szCs w:val="24"/>
          <w:lang w:val="es-MX"/>
        </w:rPr>
        <w:t>, en su carácter de apoderado y copropietario, urbanizador de la acción urbanística denominada “</w:t>
      </w:r>
      <w:r w:rsidR="004C14EA">
        <w:rPr>
          <w:rFonts w:cs="Arial"/>
          <w:b/>
          <w:sz w:val="24"/>
          <w:szCs w:val="24"/>
          <w:lang w:val="es-MX"/>
        </w:rPr>
        <w:t>FRACCIONAMIENTO PUESTA DEL SOL</w:t>
      </w:r>
      <w:r w:rsidRPr="009712DB">
        <w:rPr>
          <w:rFonts w:cs="Arial"/>
          <w:b/>
          <w:sz w:val="24"/>
          <w:szCs w:val="24"/>
          <w:lang w:val="es-MX"/>
        </w:rPr>
        <w:t>”, autorizada mediante licencia de urbanización oficio número LIC.URB.CGGC.0</w:t>
      </w:r>
      <w:r w:rsidR="004C14EA">
        <w:rPr>
          <w:rFonts w:cs="Arial"/>
          <w:b/>
          <w:sz w:val="24"/>
          <w:szCs w:val="24"/>
          <w:lang w:val="es-MX"/>
        </w:rPr>
        <w:t>2</w:t>
      </w:r>
      <w:r w:rsidRPr="009712DB">
        <w:rPr>
          <w:rFonts w:cs="Arial"/>
          <w:b/>
          <w:sz w:val="24"/>
          <w:szCs w:val="24"/>
          <w:lang w:val="es-MX"/>
        </w:rPr>
        <w:t xml:space="preserve"> 0</w:t>
      </w:r>
      <w:r w:rsidR="004C14EA">
        <w:rPr>
          <w:rFonts w:cs="Arial"/>
          <w:b/>
          <w:sz w:val="24"/>
          <w:szCs w:val="24"/>
          <w:lang w:val="es-MX"/>
        </w:rPr>
        <w:t>64</w:t>
      </w:r>
      <w:r w:rsidRPr="009712DB">
        <w:rPr>
          <w:rFonts w:cs="Arial"/>
          <w:b/>
          <w:sz w:val="24"/>
          <w:szCs w:val="24"/>
          <w:lang w:val="es-MX"/>
        </w:rPr>
        <w:t>/2022</w:t>
      </w:r>
      <w:r>
        <w:rPr>
          <w:rFonts w:cs="Arial"/>
          <w:bCs/>
          <w:sz w:val="24"/>
          <w:szCs w:val="24"/>
          <w:lang w:val="es-MX"/>
        </w:rPr>
        <w:t>, de fecha 30 de diciembre del año 2022, que solicita la asignación de nomenclatura</w:t>
      </w:r>
      <w:r w:rsidR="004C14EA">
        <w:rPr>
          <w:rFonts w:cs="Arial"/>
          <w:bCs/>
          <w:sz w:val="24"/>
          <w:szCs w:val="24"/>
          <w:lang w:val="es-MX"/>
        </w:rPr>
        <w:t xml:space="preserve"> para vialidades internas que integran el fraccionamiento, por el propietario de la fracción 1 del predio rústico denominado “LA MORA”, ubicado en esta población de Ciudad </w:t>
      </w:r>
    </w:p>
    <w:p w14:paraId="176DF1ED" w14:textId="77777777" w:rsidR="00533B64" w:rsidRDefault="00533B64" w:rsidP="00533B64">
      <w:pPr>
        <w:spacing w:line="276" w:lineRule="auto"/>
        <w:jc w:val="both"/>
        <w:rPr>
          <w:rFonts w:cs="Arial"/>
          <w:bCs/>
          <w:sz w:val="24"/>
          <w:szCs w:val="24"/>
          <w:lang w:val="es-MX"/>
        </w:rPr>
      </w:pPr>
    </w:p>
    <w:p w14:paraId="01FC197E" w14:textId="77777777" w:rsidR="00533B64" w:rsidRDefault="00533B64" w:rsidP="00533B64">
      <w:pPr>
        <w:spacing w:line="276" w:lineRule="auto"/>
        <w:jc w:val="both"/>
        <w:rPr>
          <w:rFonts w:cs="Arial"/>
          <w:bCs/>
          <w:sz w:val="24"/>
          <w:szCs w:val="24"/>
          <w:lang w:val="es-MX"/>
        </w:rPr>
      </w:pPr>
    </w:p>
    <w:p w14:paraId="7BD296BF" w14:textId="77777777" w:rsidR="00533B64" w:rsidRDefault="00533B64" w:rsidP="00533B64">
      <w:pPr>
        <w:spacing w:line="276" w:lineRule="auto"/>
        <w:jc w:val="both"/>
        <w:rPr>
          <w:rFonts w:cs="Arial"/>
          <w:bCs/>
          <w:sz w:val="24"/>
          <w:szCs w:val="24"/>
          <w:lang w:val="es-MX"/>
        </w:rPr>
      </w:pPr>
    </w:p>
    <w:p w14:paraId="28B50E0F" w14:textId="3F6AB5F0" w:rsidR="00557A0F" w:rsidRDefault="004C14EA" w:rsidP="00533B64">
      <w:pPr>
        <w:spacing w:line="276" w:lineRule="auto"/>
        <w:jc w:val="both"/>
        <w:rPr>
          <w:rFonts w:cs="Arial"/>
          <w:bCs/>
          <w:sz w:val="24"/>
          <w:szCs w:val="24"/>
          <w:lang w:val="es-MX"/>
        </w:rPr>
      </w:pPr>
      <w:r>
        <w:rPr>
          <w:rFonts w:cs="Arial"/>
          <w:bCs/>
          <w:sz w:val="24"/>
          <w:szCs w:val="24"/>
          <w:lang w:val="es-MX"/>
        </w:rPr>
        <w:t xml:space="preserve">Guzmán, Municipio de Zapotlán el Grande, Jalisco, </w:t>
      </w:r>
      <w:r w:rsidR="00557A0F">
        <w:rPr>
          <w:rFonts w:cs="Arial"/>
          <w:bCs/>
          <w:sz w:val="24"/>
          <w:szCs w:val="24"/>
          <w:lang w:val="es-MX"/>
        </w:rPr>
        <w:t xml:space="preserve">con una extensión superficial de </w:t>
      </w:r>
      <w:r>
        <w:rPr>
          <w:rFonts w:cs="Arial"/>
          <w:bCs/>
          <w:sz w:val="24"/>
          <w:szCs w:val="24"/>
          <w:lang w:val="es-MX"/>
        </w:rPr>
        <w:t>43</w:t>
      </w:r>
      <w:r w:rsidR="00557A0F">
        <w:rPr>
          <w:rFonts w:cs="Arial"/>
          <w:bCs/>
          <w:sz w:val="24"/>
          <w:szCs w:val="24"/>
          <w:lang w:val="es-MX"/>
        </w:rPr>
        <w:t>,</w:t>
      </w:r>
      <w:r>
        <w:rPr>
          <w:rFonts w:cs="Arial"/>
          <w:bCs/>
          <w:sz w:val="24"/>
          <w:szCs w:val="24"/>
          <w:lang w:val="es-MX"/>
        </w:rPr>
        <w:t>556</w:t>
      </w:r>
      <w:r w:rsidR="00557A0F">
        <w:rPr>
          <w:rFonts w:cs="Arial"/>
          <w:bCs/>
          <w:sz w:val="24"/>
          <w:szCs w:val="24"/>
          <w:lang w:val="es-MX"/>
        </w:rPr>
        <w:t>.</w:t>
      </w:r>
      <w:r>
        <w:rPr>
          <w:rFonts w:cs="Arial"/>
          <w:bCs/>
          <w:sz w:val="24"/>
          <w:szCs w:val="24"/>
          <w:lang w:val="es-MX"/>
        </w:rPr>
        <w:t>71</w:t>
      </w:r>
      <w:r w:rsidR="00557A0F">
        <w:rPr>
          <w:rFonts w:cs="Arial"/>
          <w:bCs/>
          <w:sz w:val="24"/>
          <w:szCs w:val="24"/>
          <w:lang w:val="es-MX"/>
        </w:rPr>
        <w:t xml:space="preserve"> metros cuadrados de acuerdo a la Escritura Pública Número </w:t>
      </w:r>
      <w:r>
        <w:rPr>
          <w:rFonts w:cs="Arial"/>
          <w:bCs/>
          <w:sz w:val="24"/>
          <w:szCs w:val="24"/>
          <w:lang w:val="es-MX"/>
        </w:rPr>
        <w:t>1</w:t>
      </w:r>
      <w:r w:rsidR="00557A0F">
        <w:rPr>
          <w:rFonts w:cs="Arial"/>
          <w:bCs/>
          <w:sz w:val="24"/>
          <w:szCs w:val="24"/>
          <w:lang w:val="es-MX"/>
        </w:rPr>
        <w:t>2,5</w:t>
      </w:r>
      <w:r>
        <w:rPr>
          <w:rFonts w:cs="Arial"/>
          <w:bCs/>
          <w:sz w:val="24"/>
          <w:szCs w:val="24"/>
          <w:lang w:val="es-MX"/>
        </w:rPr>
        <w:t>93</w:t>
      </w:r>
      <w:r w:rsidR="00557A0F">
        <w:rPr>
          <w:rFonts w:cs="Arial"/>
          <w:bCs/>
          <w:sz w:val="24"/>
          <w:szCs w:val="24"/>
          <w:lang w:val="es-MX"/>
        </w:rPr>
        <w:t xml:space="preserve">, de fecha </w:t>
      </w:r>
      <w:r>
        <w:rPr>
          <w:rFonts w:cs="Arial"/>
          <w:bCs/>
          <w:sz w:val="24"/>
          <w:szCs w:val="24"/>
          <w:lang w:val="es-MX"/>
        </w:rPr>
        <w:t>01 de marzo</w:t>
      </w:r>
      <w:r w:rsidR="00557A0F">
        <w:rPr>
          <w:rFonts w:cs="Arial"/>
          <w:bCs/>
          <w:sz w:val="24"/>
          <w:szCs w:val="24"/>
          <w:lang w:val="es-MX"/>
        </w:rPr>
        <w:t xml:space="preserve"> de</w:t>
      </w:r>
      <w:r>
        <w:rPr>
          <w:rFonts w:cs="Arial"/>
          <w:bCs/>
          <w:sz w:val="24"/>
          <w:szCs w:val="24"/>
          <w:lang w:val="es-MX"/>
        </w:rPr>
        <w:t>l año 2022</w:t>
      </w:r>
      <w:r w:rsidR="00557A0F">
        <w:rPr>
          <w:rFonts w:cs="Arial"/>
          <w:bCs/>
          <w:sz w:val="24"/>
          <w:szCs w:val="24"/>
          <w:lang w:val="es-MX"/>
        </w:rPr>
        <w:t xml:space="preserve">, otorgada ante la fe del Licenciado </w:t>
      </w:r>
      <w:r>
        <w:rPr>
          <w:rFonts w:cs="Arial"/>
          <w:bCs/>
          <w:sz w:val="24"/>
          <w:szCs w:val="24"/>
          <w:lang w:val="es-MX"/>
        </w:rPr>
        <w:t>GUILLERMO RENTERÍA GIL</w:t>
      </w:r>
      <w:r w:rsidR="00557A0F">
        <w:rPr>
          <w:rFonts w:cs="Arial"/>
          <w:bCs/>
          <w:sz w:val="24"/>
          <w:szCs w:val="24"/>
          <w:lang w:val="es-MX"/>
        </w:rPr>
        <w:t xml:space="preserve">, Notario Público titular de la Notaría Pública número </w:t>
      </w:r>
      <w:r w:rsidR="003266CC">
        <w:rPr>
          <w:rFonts w:cs="Arial"/>
          <w:bCs/>
          <w:sz w:val="24"/>
          <w:szCs w:val="24"/>
          <w:lang w:val="es-MX"/>
        </w:rPr>
        <w:t>1</w:t>
      </w:r>
      <w:r w:rsidR="00557A0F">
        <w:rPr>
          <w:rFonts w:cs="Arial"/>
          <w:bCs/>
          <w:sz w:val="24"/>
          <w:szCs w:val="24"/>
          <w:lang w:val="es-MX"/>
        </w:rPr>
        <w:t xml:space="preserve"> de esta municipalidad</w:t>
      </w:r>
      <w:r w:rsidR="003266CC">
        <w:rPr>
          <w:rFonts w:cs="Arial"/>
          <w:bCs/>
          <w:sz w:val="24"/>
          <w:szCs w:val="24"/>
          <w:lang w:val="es-MX"/>
        </w:rPr>
        <w:t>.”</w:t>
      </w:r>
      <w:r w:rsidR="00557A0F">
        <w:rPr>
          <w:rFonts w:cs="Arial"/>
          <w:bCs/>
          <w:sz w:val="24"/>
          <w:szCs w:val="24"/>
          <w:lang w:val="es-MX"/>
        </w:rPr>
        <w:t xml:space="preserve"> (sic)</w:t>
      </w:r>
    </w:p>
    <w:p w14:paraId="68A02BBD" w14:textId="6E7DA1A7" w:rsidR="0069719A" w:rsidRDefault="003266CC" w:rsidP="00557A0F">
      <w:pPr>
        <w:spacing w:line="276" w:lineRule="auto"/>
        <w:ind w:firstLine="708"/>
        <w:jc w:val="both"/>
        <w:rPr>
          <w:rFonts w:cs="Arial"/>
          <w:bCs/>
          <w:sz w:val="24"/>
          <w:szCs w:val="24"/>
          <w:lang w:val="es-MX"/>
        </w:rPr>
      </w:pPr>
      <w:r>
        <w:rPr>
          <w:rFonts w:cs="Arial"/>
          <w:bCs/>
          <w:sz w:val="24"/>
          <w:szCs w:val="24"/>
          <w:lang w:val="es-MX"/>
        </w:rPr>
        <w:t xml:space="preserve"> </w:t>
      </w:r>
    </w:p>
    <w:p w14:paraId="525256E5" w14:textId="77777777" w:rsidR="00A77F7A" w:rsidRDefault="00A77F7A" w:rsidP="00557A0F">
      <w:pPr>
        <w:spacing w:line="276" w:lineRule="auto"/>
        <w:ind w:firstLine="708"/>
        <w:jc w:val="both"/>
        <w:rPr>
          <w:rFonts w:cs="Arial"/>
          <w:b/>
          <w:sz w:val="24"/>
          <w:szCs w:val="24"/>
          <w:lang w:val="es-MX"/>
        </w:rPr>
      </w:pPr>
    </w:p>
    <w:p w14:paraId="14568E8C" w14:textId="6693E202" w:rsidR="0069719A" w:rsidRDefault="0069719A" w:rsidP="00557A0F">
      <w:pPr>
        <w:spacing w:line="276" w:lineRule="auto"/>
        <w:ind w:firstLine="708"/>
        <w:jc w:val="both"/>
        <w:rPr>
          <w:rFonts w:cs="Arial"/>
          <w:b/>
          <w:sz w:val="24"/>
          <w:szCs w:val="24"/>
          <w:lang w:val="es-MX"/>
        </w:rPr>
      </w:pPr>
      <w:r w:rsidRPr="009712DB">
        <w:rPr>
          <w:rFonts w:cs="Arial"/>
          <w:b/>
          <w:sz w:val="24"/>
          <w:szCs w:val="24"/>
          <w:lang w:val="es-MX"/>
        </w:rPr>
        <w:t>7.-</w:t>
      </w:r>
      <w:r>
        <w:rPr>
          <w:rFonts w:cs="Arial"/>
          <w:bCs/>
          <w:sz w:val="24"/>
          <w:szCs w:val="24"/>
          <w:lang w:val="es-MX"/>
        </w:rPr>
        <w:t xml:space="preserve"> Es importante mencionar que a dicho oficio se anexa la solicitud del urbanizador</w:t>
      </w:r>
      <w:r w:rsidR="009712DB">
        <w:rPr>
          <w:rFonts w:cs="Arial"/>
          <w:bCs/>
          <w:sz w:val="24"/>
          <w:szCs w:val="24"/>
          <w:lang w:val="es-MX"/>
        </w:rPr>
        <w:t>, con la justificación de la propuesta de asignación de nomenclatura a la</w:t>
      </w:r>
      <w:r w:rsidR="003266CC">
        <w:rPr>
          <w:rFonts w:cs="Arial"/>
          <w:bCs/>
          <w:sz w:val="24"/>
          <w:szCs w:val="24"/>
          <w:lang w:val="es-MX"/>
        </w:rPr>
        <w:t>s</w:t>
      </w:r>
      <w:r w:rsidR="009712DB">
        <w:rPr>
          <w:rFonts w:cs="Arial"/>
          <w:bCs/>
          <w:sz w:val="24"/>
          <w:szCs w:val="24"/>
          <w:lang w:val="es-MX"/>
        </w:rPr>
        <w:t xml:space="preserve"> nueva</w:t>
      </w:r>
      <w:r w:rsidR="003266CC">
        <w:rPr>
          <w:rFonts w:cs="Arial"/>
          <w:bCs/>
          <w:sz w:val="24"/>
          <w:szCs w:val="24"/>
          <w:lang w:val="es-MX"/>
        </w:rPr>
        <w:t>s</w:t>
      </w:r>
      <w:r w:rsidR="009712DB">
        <w:rPr>
          <w:rFonts w:cs="Arial"/>
          <w:bCs/>
          <w:sz w:val="24"/>
          <w:szCs w:val="24"/>
          <w:lang w:val="es-MX"/>
        </w:rPr>
        <w:t xml:space="preserve"> vialidad</w:t>
      </w:r>
      <w:r w:rsidR="003266CC">
        <w:rPr>
          <w:rFonts w:cs="Arial"/>
          <w:bCs/>
          <w:sz w:val="24"/>
          <w:szCs w:val="24"/>
          <w:lang w:val="es-MX"/>
        </w:rPr>
        <w:t>es</w:t>
      </w:r>
      <w:r w:rsidR="009712DB">
        <w:rPr>
          <w:rFonts w:cs="Arial"/>
          <w:bCs/>
          <w:sz w:val="24"/>
          <w:szCs w:val="24"/>
          <w:lang w:val="es-MX"/>
        </w:rPr>
        <w:t xml:space="preserve"> del Fraccionamiento </w:t>
      </w:r>
      <w:r w:rsidR="003266CC">
        <w:rPr>
          <w:rFonts w:cs="Arial"/>
          <w:bCs/>
          <w:sz w:val="24"/>
          <w:szCs w:val="24"/>
          <w:lang w:val="es-MX"/>
        </w:rPr>
        <w:t>Puesta del Sol</w:t>
      </w:r>
      <w:r w:rsidR="009712DB">
        <w:rPr>
          <w:rFonts w:cs="Arial"/>
          <w:bCs/>
          <w:sz w:val="24"/>
          <w:szCs w:val="24"/>
          <w:lang w:val="es-MX"/>
        </w:rPr>
        <w:t>, siendo la</w:t>
      </w:r>
      <w:r w:rsidR="003266CC">
        <w:rPr>
          <w:rFonts w:cs="Arial"/>
          <w:bCs/>
          <w:sz w:val="24"/>
          <w:szCs w:val="24"/>
          <w:lang w:val="es-MX"/>
        </w:rPr>
        <w:t>s</w:t>
      </w:r>
      <w:r w:rsidR="009712DB">
        <w:rPr>
          <w:rFonts w:cs="Arial"/>
          <w:bCs/>
          <w:sz w:val="24"/>
          <w:szCs w:val="24"/>
          <w:lang w:val="es-MX"/>
        </w:rPr>
        <w:t xml:space="preserve"> propuesta</w:t>
      </w:r>
      <w:r w:rsidR="003266CC">
        <w:rPr>
          <w:rFonts w:cs="Arial"/>
          <w:bCs/>
          <w:sz w:val="24"/>
          <w:szCs w:val="24"/>
          <w:lang w:val="es-MX"/>
        </w:rPr>
        <w:t>s</w:t>
      </w:r>
      <w:r w:rsidR="009712DB">
        <w:rPr>
          <w:rFonts w:cs="Arial"/>
          <w:bCs/>
          <w:sz w:val="24"/>
          <w:szCs w:val="24"/>
          <w:lang w:val="es-MX"/>
        </w:rPr>
        <w:t xml:space="preserve">: </w:t>
      </w:r>
    </w:p>
    <w:p w14:paraId="3D19325E" w14:textId="77777777" w:rsidR="003266CC" w:rsidRDefault="003266CC" w:rsidP="00557A0F">
      <w:pPr>
        <w:spacing w:line="276" w:lineRule="auto"/>
        <w:ind w:firstLine="708"/>
        <w:jc w:val="both"/>
        <w:rPr>
          <w:rFonts w:cs="Arial"/>
          <w:b/>
          <w:sz w:val="24"/>
          <w:szCs w:val="24"/>
          <w:lang w:val="es-MX"/>
        </w:rPr>
      </w:pPr>
    </w:p>
    <w:p w14:paraId="5EF5D64D" w14:textId="77777777" w:rsidR="00DE413E" w:rsidRDefault="00DE413E" w:rsidP="00557A0F">
      <w:pPr>
        <w:spacing w:line="276" w:lineRule="auto"/>
        <w:ind w:firstLine="708"/>
        <w:jc w:val="both"/>
        <w:rPr>
          <w:rFonts w:cs="Arial"/>
          <w:b/>
          <w:sz w:val="24"/>
          <w:szCs w:val="24"/>
          <w:lang w:val="es-MX"/>
        </w:rPr>
      </w:pPr>
    </w:p>
    <w:p w14:paraId="53DA3413" w14:textId="6D23A372" w:rsidR="003266CC" w:rsidRPr="00DE413E" w:rsidRDefault="003266CC" w:rsidP="00DE413E">
      <w:pPr>
        <w:pStyle w:val="Prrafodelista"/>
        <w:numPr>
          <w:ilvl w:val="0"/>
          <w:numId w:val="14"/>
        </w:numPr>
        <w:spacing w:line="276" w:lineRule="auto"/>
        <w:jc w:val="both"/>
        <w:rPr>
          <w:rFonts w:cs="Arial"/>
          <w:b/>
          <w:sz w:val="24"/>
          <w:szCs w:val="24"/>
          <w:lang w:val="es-MX"/>
        </w:rPr>
      </w:pPr>
      <w:r w:rsidRPr="00DE413E">
        <w:rPr>
          <w:rFonts w:cs="Arial"/>
          <w:b/>
          <w:sz w:val="24"/>
          <w:szCs w:val="24"/>
          <w:lang w:val="es-MX"/>
        </w:rPr>
        <w:t>Calle Puesta del Sol</w:t>
      </w:r>
    </w:p>
    <w:p w14:paraId="05B686DC" w14:textId="52DC5739" w:rsidR="003266CC" w:rsidRPr="00DE413E" w:rsidRDefault="003266CC" w:rsidP="00DE413E">
      <w:pPr>
        <w:pStyle w:val="Prrafodelista"/>
        <w:numPr>
          <w:ilvl w:val="0"/>
          <w:numId w:val="14"/>
        </w:numPr>
        <w:spacing w:line="276" w:lineRule="auto"/>
        <w:jc w:val="both"/>
        <w:rPr>
          <w:rFonts w:cs="Arial"/>
          <w:b/>
          <w:sz w:val="24"/>
          <w:szCs w:val="24"/>
          <w:lang w:val="es-MX"/>
        </w:rPr>
      </w:pPr>
      <w:r w:rsidRPr="00DE413E">
        <w:rPr>
          <w:rFonts w:cs="Arial"/>
          <w:b/>
          <w:sz w:val="24"/>
          <w:szCs w:val="24"/>
          <w:lang w:val="es-MX"/>
        </w:rPr>
        <w:t>Calle Sol</w:t>
      </w:r>
    </w:p>
    <w:p w14:paraId="42EC102E" w14:textId="1F5E703C" w:rsidR="003266CC" w:rsidRPr="00DE413E" w:rsidRDefault="003266CC" w:rsidP="00DE413E">
      <w:pPr>
        <w:pStyle w:val="Prrafodelista"/>
        <w:numPr>
          <w:ilvl w:val="0"/>
          <w:numId w:val="14"/>
        </w:numPr>
        <w:spacing w:line="276" w:lineRule="auto"/>
        <w:jc w:val="both"/>
        <w:rPr>
          <w:rFonts w:cs="Arial"/>
          <w:b/>
          <w:sz w:val="24"/>
          <w:szCs w:val="24"/>
          <w:lang w:val="es-MX"/>
        </w:rPr>
      </w:pPr>
      <w:r w:rsidRPr="00DE413E">
        <w:rPr>
          <w:rFonts w:cs="Arial"/>
          <w:b/>
          <w:sz w:val="24"/>
          <w:szCs w:val="24"/>
          <w:lang w:val="es-MX"/>
        </w:rPr>
        <w:t>Calle Ocaso</w:t>
      </w:r>
    </w:p>
    <w:p w14:paraId="17C361AF" w14:textId="0213C260" w:rsidR="003266CC" w:rsidRPr="00DE413E" w:rsidRDefault="003266CC" w:rsidP="00DE413E">
      <w:pPr>
        <w:pStyle w:val="Prrafodelista"/>
        <w:numPr>
          <w:ilvl w:val="0"/>
          <w:numId w:val="14"/>
        </w:numPr>
        <w:spacing w:line="276" w:lineRule="auto"/>
        <w:jc w:val="both"/>
        <w:rPr>
          <w:rFonts w:cs="Arial"/>
          <w:b/>
          <w:sz w:val="24"/>
          <w:szCs w:val="24"/>
          <w:lang w:val="es-MX"/>
        </w:rPr>
      </w:pPr>
      <w:r w:rsidRPr="00DE413E">
        <w:rPr>
          <w:rFonts w:cs="Arial"/>
          <w:b/>
          <w:sz w:val="24"/>
          <w:szCs w:val="24"/>
          <w:lang w:val="es-MX"/>
        </w:rPr>
        <w:t>Calle Eclipse</w:t>
      </w:r>
    </w:p>
    <w:p w14:paraId="70B5EA10" w14:textId="0A6AB9C9" w:rsidR="003266CC" w:rsidRPr="00DE413E" w:rsidRDefault="003266CC" w:rsidP="00DE413E">
      <w:pPr>
        <w:pStyle w:val="Prrafodelista"/>
        <w:numPr>
          <w:ilvl w:val="0"/>
          <w:numId w:val="14"/>
        </w:numPr>
        <w:spacing w:line="276" w:lineRule="auto"/>
        <w:jc w:val="both"/>
        <w:rPr>
          <w:rFonts w:cs="Arial"/>
          <w:b/>
          <w:sz w:val="24"/>
          <w:szCs w:val="24"/>
          <w:lang w:val="es-MX"/>
        </w:rPr>
      </w:pPr>
      <w:r w:rsidRPr="00DE413E">
        <w:rPr>
          <w:rFonts w:cs="Arial"/>
          <w:b/>
          <w:sz w:val="24"/>
          <w:szCs w:val="24"/>
          <w:lang w:val="es-MX"/>
        </w:rPr>
        <w:t>Calle Aurora</w:t>
      </w:r>
    </w:p>
    <w:p w14:paraId="7E5BF010" w14:textId="3BD5F649" w:rsidR="003266CC" w:rsidRDefault="001879B4" w:rsidP="00557A0F">
      <w:pPr>
        <w:spacing w:line="276" w:lineRule="auto"/>
        <w:ind w:firstLine="708"/>
        <w:jc w:val="both"/>
        <w:rPr>
          <w:rFonts w:cs="Arial"/>
          <w:b/>
          <w:sz w:val="24"/>
          <w:szCs w:val="24"/>
          <w:lang w:val="es-MX"/>
        </w:rPr>
      </w:pPr>
      <w:r w:rsidRPr="003266CC">
        <w:rPr>
          <w:rFonts w:cs="Arial"/>
          <w:bCs/>
          <w:noProof/>
          <w:sz w:val="24"/>
          <w:szCs w:val="24"/>
          <w:lang w:val="es-MX" w:eastAsia="es-MX"/>
        </w:rPr>
        <w:drawing>
          <wp:anchor distT="0" distB="0" distL="114300" distR="114300" simplePos="0" relativeHeight="251659264" behindDoc="0" locked="0" layoutInCell="1" allowOverlap="1" wp14:anchorId="398B948E" wp14:editId="4DE11073">
            <wp:simplePos x="0" y="0"/>
            <wp:positionH relativeFrom="column">
              <wp:posOffset>-683895</wp:posOffset>
            </wp:positionH>
            <wp:positionV relativeFrom="paragraph">
              <wp:posOffset>137160</wp:posOffset>
            </wp:positionV>
            <wp:extent cx="6956425" cy="3406140"/>
            <wp:effectExtent l="0" t="0" r="0" b="3810"/>
            <wp:wrapNone/>
            <wp:docPr id="367519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1980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6425" cy="3406140"/>
                    </a:xfrm>
                    <a:prstGeom prst="rect">
                      <a:avLst/>
                    </a:prstGeom>
                  </pic:spPr>
                </pic:pic>
              </a:graphicData>
            </a:graphic>
            <wp14:sizeRelH relativeFrom="margin">
              <wp14:pctWidth>0</wp14:pctWidth>
            </wp14:sizeRelH>
            <wp14:sizeRelV relativeFrom="margin">
              <wp14:pctHeight>0</wp14:pctHeight>
            </wp14:sizeRelV>
          </wp:anchor>
        </w:drawing>
      </w:r>
    </w:p>
    <w:p w14:paraId="0C21A34F" w14:textId="540AC289" w:rsidR="009712DB" w:rsidRDefault="009712DB" w:rsidP="009712DB">
      <w:pPr>
        <w:spacing w:line="276" w:lineRule="auto"/>
        <w:jc w:val="both"/>
        <w:rPr>
          <w:rFonts w:cs="Arial"/>
          <w:b/>
          <w:sz w:val="24"/>
          <w:szCs w:val="24"/>
          <w:lang w:val="es-MX"/>
        </w:rPr>
      </w:pPr>
    </w:p>
    <w:p w14:paraId="7460266A" w14:textId="77777777" w:rsidR="009712DB" w:rsidRDefault="009712DB" w:rsidP="00EF273A">
      <w:pPr>
        <w:spacing w:line="276" w:lineRule="auto"/>
        <w:jc w:val="center"/>
        <w:rPr>
          <w:rFonts w:cs="Arial"/>
          <w:b/>
          <w:sz w:val="24"/>
          <w:szCs w:val="24"/>
          <w:lang w:val="es-MX"/>
        </w:rPr>
      </w:pPr>
    </w:p>
    <w:p w14:paraId="397FDA4B" w14:textId="77777777" w:rsidR="00031213" w:rsidRDefault="00031213" w:rsidP="00EF273A">
      <w:pPr>
        <w:spacing w:line="276" w:lineRule="auto"/>
        <w:jc w:val="center"/>
        <w:rPr>
          <w:rFonts w:cs="Arial"/>
          <w:b/>
          <w:sz w:val="24"/>
          <w:szCs w:val="24"/>
          <w:lang w:val="es-MX"/>
        </w:rPr>
      </w:pPr>
    </w:p>
    <w:p w14:paraId="3688B76A" w14:textId="77777777" w:rsidR="00031213" w:rsidRDefault="00031213" w:rsidP="00EF273A">
      <w:pPr>
        <w:spacing w:line="276" w:lineRule="auto"/>
        <w:jc w:val="center"/>
        <w:rPr>
          <w:rFonts w:cs="Arial"/>
          <w:b/>
          <w:sz w:val="24"/>
          <w:szCs w:val="24"/>
          <w:lang w:val="es-MX"/>
        </w:rPr>
      </w:pPr>
    </w:p>
    <w:p w14:paraId="7FD9FA8A" w14:textId="77777777" w:rsidR="00031213" w:rsidRDefault="00031213" w:rsidP="00EF273A">
      <w:pPr>
        <w:spacing w:line="276" w:lineRule="auto"/>
        <w:jc w:val="center"/>
        <w:rPr>
          <w:rFonts w:cs="Arial"/>
          <w:b/>
          <w:sz w:val="24"/>
          <w:szCs w:val="24"/>
          <w:lang w:val="es-MX"/>
        </w:rPr>
      </w:pPr>
    </w:p>
    <w:p w14:paraId="493AD382" w14:textId="77777777" w:rsidR="00031213" w:rsidRDefault="00031213" w:rsidP="00EF273A">
      <w:pPr>
        <w:spacing w:line="276" w:lineRule="auto"/>
        <w:jc w:val="center"/>
        <w:rPr>
          <w:rFonts w:cs="Arial"/>
          <w:b/>
          <w:sz w:val="24"/>
          <w:szCs w:val="24"/>
          <w:lang w:val="es-MX"/>
        </w:rPr>
      </w:pPr>
    </w:p>
    <w:p w14:paraId="1F626752" w14:textId="77777777" w:rsidR="00031213" w:rsidRDefault="00031213" w:rsidP="00EF273A">
      <w:pPr>
        <w:spacing w:line="276" w:lineRule="auto"/>
        <w:jc w:val="center"/>
        <w:rPr>
          <w:rFonts w:cs="Arial"/>
          <w:b/>
          <w:sz w:val="24"/>
          <w:szCs w:val="24"/>
          <w:lang w:val="es-MX"/>
        </w:rPr>
      </w:pPr>
    </w:p>
    <w:p w14:paraId="4DCCF5F1" w14:textId="77777777" w:rsidR="00031213" w:rsidRDefault="00031213" w:rsidP="00EF273A">
      <w:pPr>
        <w:spacing w:line="276" w:lineRule="auto"/>
        <w:jc w:val="center"/>
        <w:rPr>
          <w:rFonts w:cs="Arial"/>
          <w:b/>
          <w:sz w:val="24"/>
          <w:szCs w:val="24"/>
          <w:lang w:val="es-MX"/>
        </w:rPr>
      </w:pPr>
    </w:p>
    <w:p w14:paraId="7273E4F6" w14:textId="77777777" w:rsidR="00031213" w:rsidRDefault="00031213" w:rsidP="00EF273A">
      <w:pPr>
        <w:spacing w:line="276" w:lineRule="auto"/>
        <w:jc w:val="center"/>
        <w:rPr>
          <w:rFonts w:cs="Arial"/>
          <w:b/>
          <w:sz w:val="24"/>
          <w:szCs w:val="24"/>
          <w:lang w:val="es-MX"/>
        </w:rPr>
      </w:pPr>
    </w:p>
    <w:p w14:paraId="6C1DB73F" w14:textId="77777777" w:rsidR="00031213" w:rsidRDefault="00031213" w:rsidP="00EF273A">
      <w:pPr>
        <w:spacing w:line="276" w:lineRule="auto"/>
        <w:jc w:val="center"/>
        <w:rPr>
          <w:rFonts w:cs="Arial"/>
          <w:b/>
          <w:sz w:val="24"/>
          <w:szCs w:val="24"/>
          <w:lang w:val="es-MX"/>
        </w:rPr>
      </w:pPr>
    </w:p>
    <w:p w14:paraId="23E2DABA" w14:textId="77777777" w:rsidR="00031213" w:rsidRDefault="00031213" w:rsidP="00EF273A">
      <w:pPr>
        <w:spacing w:line="276" w:lineRule="auto"/>
        <w:jc w:val="center"/>
        <w:rPr>
          <w:rFonts w:cs="Arial"/>
          <w:b/>
          <w:sz w:val="24"/>
          <w:szCs w:val="24"/>
          <w:lang w:val="es-MX"/>
        </w:rPr>
      </w:pPr>
    </w:p>
    <w:p w14:paraId="5008A85D" w14:textId="77777777" w:rsidR="00031213" w:rsidRDefault="00031213" w:rsidP="00EF273A">
      <w:pPr>
        <w:spacing w:line="276" w:lineRule="auto"/>
        <w:jc w:val="center"/>
        <w:rPr>
          <w:rFonts w:cs="Arial"/>
          <w:b/>
          <w:sz w:val="24"/>
          <w:szCs w:val="24"/>
          <w:lang w:val="es-MX"/>
        </w:rPr>
      </w:pPr>
    </w:p>
    <w:p w14:paraId="7FC92175" w14:textId="77777777" w:rsidR="00031213" w:rsidRDefault="00031213" w:rsidP="00EF273A">
      <w:pPr>
        <w:spacing w:line="276" w:lineRule="auto"/>
        <w:jc w:val="center"/>
        <w:rPr>
          <w:rFonts w:cs="Arial"/>
          <w:b/>
          <w:sz w:val="24"/>
          <w:szCs w:val="24"/>
          <w:lang w:val="es-MX"/>
        </w:rPr>
      </w:pPr>
    </w:p>
    <w:p w14:paraId="6FCB3615" w14:textId="77777777" w:rsidR="00031213" w:rsidRDefault="00031213" w:rsidP="00EF273A">
      <w:pPr>
        <w:spacing w:line="276" w:lineRule="auto"/>
        <w:jc w:val="center"/>
        <w:rPr>
          <w:rFonts w:cs="Arial"/>
          <w:b/>
          <w:sz w:val="24"/>
          <w:szCs w:val="24"/>
          <w:lang w:val="es-MX"/>
        </w:rPr>
      </w:pPr>
    </w:p>
    <w:p w14:paraId="6C21BDA4" w14:textId="77777777" w:rsidR="00031213" w:rsidRDefault="00031213" w:rsidP="00EF273A">
      <w:pPr>
        <w:spacing w:line="276" w:lineRule="auto"/>
        <w:jc w:val="center"/>
        <w:rPr>
          <w:rFonts w:cs="Arial"/>
          <w:b/>
          <w:sz w:val="24"/>
          <w:szCs w:val="24"/>
          <w:lang w:val="es-MX"/>
        </w:rPr>
      </w:pPr>
    </w:p>
    <w:p w14:paraId="7926363C" w14:textId="77777777" w:rsidR="00031213" w:rsidRDefault="00031213" w:rsidP="00EF273A">
      <w:pPr>
        <w:spacing w:line="276" w:lineRule="auto"/>
        <w:jc w:val="center"/>
        <w:rPr>
          <w:rFonts w:cs="Arial"/>
          <w:b/>
          <w:sz w:val="24"/>
          <w:szCs w:val="24"/>
          <w:lang w:val="es-MX"/>
        </w:rPr>
      </w:pPr>
    </w:p>
    <w:p w14:paraId="0AC7B050" w14:textId="77777777" w:rsidR="00DE413E" w:rsidRDefault="00DE413E" w:rsidP="003266CC">
      <w:pPr>
        <w:spacing w:line="276" w:lineRule="auto"/>
        <w:ind w:firstLine="708"/>
        <w:jc w:val="both"/>
        <w:rPr>
          <w:rFonts w:cs="Arial"/>
          <w:b/>
          <w:sz w:val="24"/>
          <w:szCs w:val="24"/>
          <w:lang w:val="es-MX"/>
        </w:rPr>
      </w:pPr>
    </w:p>
    <w:p w14:paraId="701C65D1" w14:textId="77777777" w:rsidR="00DE413E" w:rsidRDefault="00DE413E" w:rsidP="003266CC">
      <w:pPr>
        <w:spacing w:line="276" w:lineRule="auto"/>
        <w:ind w:firstLine="708"/>
        <w:jc w:val="both"/>
        <w:rPr>
          <w:rFonts w:cs="Arial"/>
          <w:b/>
          <w:sz w:val="24"/>
          <w:szCs w:val="24"/>
          <w:lang w:val="es-MX"/>
        </w:rPr>
      </w:pPr>
    </w:p>
    <w:p w14:paraId="633FDCAC" w14:textId="77777777" w:rsidR="00DE413E" w:rsidRDefault="00DE413E" w:rsidP="003266CC">
      <w:pPr>
        <w:spacing w:line="276" w:lineRule="auto"/>
        <w:ind w:firstLine="708"/>
        <w:jc w:val="both"/>
        <w:rPr>
          <w:rFonts w:cs="Arial"/>
          <w:b/>
          <w:sz w:val="24"/>
          <w:szCs w:val="24"/>
          <w:lang w:val="es-MX"/>
        </w:rPr>
      </w:pPr>
    </w:p>
    <w:p w14:paraId="40F7E6C7" w14:textId="77777777" w:rsidR="00533B64" w:rsidRDefault="00533B64" w:rsidP="003266CC">
      <w:pPr>
        <w:spacing w:line="276" w:lineRule="auto"/>
        <w:ind w:firstLine="708"/>
        <w:jc w:val="both"/>
        <w:rPr>
          <w:rFonts w:cs="Arial"/>
          <w:b/>
          <w:sz w:val="24"/>
          <w:szCs w:val="24"/>
          <w:lang w:val="es-MX"/>
        </w:rPr>
      </w:pPr>
    </w:p>
    <w:p w14:paraId="727785E8" w14:textId="77777777" w:rsidR="00533B64" w:rsidRDefault="00533B64" w:rsidP="003266CC">
      <w:pPr>
        <w:spacing w:line="276" w:lineRule="auto"/>
        <w:ind w:firstLine="708"/>
        <w:jc w:val="both"/>
        <w:rPr>
          <w:rFonts w:cs="Arial"/>
          <w:b/>
          <w:sz w:val="24"/>
          <w:szCs w:val="24"/>
          <w:lang w:val="es-MX"/>
        </w:rPr>
      </w:pPr>
    </w:p>
    <w:p w14:paraId="4C4DF70E" w14:textId="6BD84325" w:rsidR="00A77F7A" w:rsidRDefault="00BD0EA2" w:rsidP="00A77F7A">
      <w:pPr>
        <w:spacing w:line="276" w:lineRule="auto"/>
        <w:ind w:firstLine="708"/>
        <w:jc w:val="both"/>
        <w:rPr>
          <w:rFonts w:cs="Arial"/>
          <w:bCs/>
          <w:sz w:val="24"/>
          <w:szCs w:val="24"/>
          <w:lang w:val="es-MX"/>
        </w:rPr>
      </w:pPr>
      <w:r>
        <w:rPr>
          <w:rFonts w:cs="Arial"/>
          <w:b/>
          <w:sz w:val="24"/>
          <w:szCs w:val="24"/>
          <w:lang w:val="es-MX"/>
        </w:rPr>
        <w:t xml:space="preserve">8.- </w:t>
      </w:r>
      <w:r w:rsidR="00A77F7A">
        <w:rPr>
          <w:rFonts w:cs="Arial"/>
          <w:snapToGrid w:val="0"/>
          <w:color w:val="000000" w:themeColor="text1"/>
          <w:sz w:val="24"/>
          <w:szCs w:val="24"/>
          <w:lang w:val="es-MX"/>
        </w:rPr>
        <w:t xml:space="preserve">Que en el oficio </w:t>
      </w:r>
      <w:r w:rsidR="00A77F7A" w:rsidRPr="00A77F7A">
        <w:rPr>
          <w:rFonts w:cs="Arial"/>
          <w:b/>
          <w:sz w:val="24"/>
          <w:szCs w:val="24"/>
          <w:lang w:val="es-MX"/>
        </w:rPr>
        <w:t>DOT-</w:t>
      </w:r>
      <w:r w:rsidR="00A77F7A">
        <w:rPr>
          <w:rFonts w:cs="Arial"/>
          <w:b/>
          <w:sz w:val="24"/>
          <w:szCs w:val="24"/>
          <w:lang w:val="es-MX"/>
        </w:rPr>
        <w:t>JF-2026/0-04</w:t>
      </w:r>
      <w:r w:rsidR="00A77F7A" w:rsidRPr="00A77F7A">
        <w:rPr>
          <w:rFonts w:cs="Arial"/>
          <w:b/>
          <w:sz w:val="24"/>
          <w:szCs w:val="24"/>
          <w:lang w:val="es-MX"/>
        </w:rPr>
        <w:t>,</w:t>
      </w:r>
      <w:r w:rsidR="00A77F7A">
        <w:rPr>
          <w:rFonts w:cs="Arial"/>
          <w:b/>
          <w:sz w:val="24"/>
          <w:szCs w:val="24"/>
          <w:lang w:val="es-MX"/>
        </w:rPr>
        <w:t xml:space="preserve"> signado por el Arquitecto Braulio Mauricio Andrade González, </w:t>
      </w:r>
      <w:r w:rsidR="00A77F7A">
        <w:rPr>
          <w:rFonts w:cs="Arial"/>
          <w:bCs/>
          <w:sz w:val="24"/>
          <w:szCs w:val="24"/>
          <w:lang w:val="es-MX"/>
        </w:rPr>
        <w:t xml:space="preserve">remite a esta comisión edilicia, la entrega de la escritura 21,224 </w:t>
      </w:r>
      <w:r w:rsidR="00541021">
        <w:rPr>
          <w:rFonts w:cs="Arial"/>
          <w:bCs/>
          <w:sz w:val="24"/>
          <w:szCs w:val="24"/>
          <w:lang w:val="es-MX"/>
        </w:rPr>
        <w:t>veintiún</w:t>
      </w:r>
      <w:r w:rsidR="00A77F7A">
        <w:rPr>
          <w:rFonts w:cs="Arial"/>
          <w:bCs/>
          <w:sz w:val="24"/>
          <w:szCs w:val="24"/>
          <w:lang w:val="es-MX"/>
        </w:rPr>
        <w:t xml:space="preserve"> mil doscientos veinticuatro de la donación de las áreas de cesión para destinos y vialidades de la acción urban</w:t>
      </w:r>
      <w:r w:rsidR="00541021">
        <w:rPr>
          <w:rFonts w:cs="Arial"/>
          <w:bCs/>
          <w:sz w:val="24"/>
          <w:szCs w:val="24"/>
          <w:lang w:val="es-MX"/>
        </w:rPr>
        <w:t>ística denominada “FRACCIONAMIENTO PUESTA DEL SOL”, de fecha 09 de diciembre de año 2025, autorizada mediante licencia de urbanización numero LIC.URB.CGGC.02 064/2022 de fecha de 30 de diciembre del 2022. Con el fin de complementar y continuar con la propuesta de asignación de nomenclatura manifestado en el oficio DOT-2025/0-210.</w:t>
      </w:r>
    </w:p>
    <w:p w14:paraId="68449878" w14:textId="77777777" w:rsidR="00A77F7A" w:rsidRDefault="00A77F7A" w:rsidP="00A77F7A">
      <w:pPr>
        <w:spacing w:line="276" w:lineRule="auto"/>
        <w:ind w:firstLine="708"/>
        <w:jc w:val="both"/>
        <w:rPr>
          <w:rFonts w:cs="Arial"/>
          <w:bCs/>
          <w:sz w:val="24"/>
          <w:szCs w:val="24"/>
          <w:lang w:val="es-MX"/>
        </w:rPr>
      </w:pPr>
    </w:p>
    <w:p w14:paraId="1750100A" w14:textId="25EED09F" w:rsidR="00A77F7A" w:rsidRDefault="00541021" w:rsidP="00A77F7A">
      <w:pPr>
        <w:spacing w:line="276" w:lineRule="auto"/>
        <w:ind w:firstLine="708"/>
        <w:jc w:val="both"/>
        <w:rPr>
          <w:rFonts w:cs="Arial"/>
          <w:bCs/>
          <w:sz w:val="24"/>
          <w:szCs w:val="24"/>
          <w:lang w:val="es-MX"/>
        </w:rPr>
      </w:pPr>
      <w:r>
        <w:rPr>
          <w:rFonts w:cs="Arial"/>
          <w:b/>
          <w:sz w:val="24"/>
          <w:szCs w:val="24"/>
          <w:lang w:val="es-MX"/>
        </w:rPr>
        <w:t xml:space="preserve">9.- Que </w:t>
      </w:r>
      <w:r w:rsidR="00A77F7A" w:rsidRPr="000D7C21">
        <w:rPr>
          <w:rFonts w:cs="Arial"/>
          <w:b/>
          <w:sz w:val="24"/>
          <w:szCs w:val="24"/>
          <w:lang w:val="es-MX"/>
        </w:rPr>
        <w:t>la propuesta de asignación de la nomenclatura de la acción urbanística denominada “</w:t>
      </w:r>
      <w:r w:rsidR="00A77F7A">
        <w:rPr>
          <w:rFonts w:cs="Arial"/>
          <w:b/>
          <w:sz w:val="24"/>
          <w:szCs w:val="24"/>
          <w:lang w:val="es-MX"/>
        </w:rPr>
        <w:t>Fraccionamiento Puesta del Sol</w:t>
      </w:r>
      <w:r w:rsidR="00A77F7A" w:rsidRPr="000D7C21">
        <w:rPr>
          <w:rFonts w:cs="Arial"/>
          <w:b/>
          <w:sz w:val="24"/>
          <w:szCs w:val="24"/>
          <w:lang w:val="es-MX"/>
        </w:rPr>
        <w:t>”</w:t>
      </w:r>
      <w:r w:rsidR="00A77F7A">
        <w:rPr>
          <w:rFonts w:cs="Arial"/>
          <w:b/>
          <w:sz w:val="24"/>
          <w:szCs w:val="24"/>
          <w:lang w:val="es-MX"/>
        </w:rPr>
        <w:t xml:space="preserve">, </w:t>
      </w:r>
      <w:r w:rsidR="00A77F7A">
        <w:rPr>
          <w:rFonts w:cs="Arial"/>
          <w:bCs/>
          <w:sz w:val="24"/>
          <w:szCs w:val="24"/>
          <w:lang w:val="es-MX"/>
        </w:rPr>
        <w:t xml:space="preserve">petición realizada el día 03 de abril del </w:t>
      </w:r>
      <w:r>
        <w:rPr>
          <w:rFonts w:cs="Arial"/>
          <w:bCs/>
          <w:sz w:val="24"/>
          <w:szCs w:val="24"/>
          <w:lang w:val="es-MX"/>
        </w:rPr>
        <w:t>2025</w:t>
      </w:r>
      <w:r w:rsidR="00A77F7A">
        <w:rPr>
          <w:rFonts w:cs="Arial"/>
          <w:bCs/>
          <w:sz w:val="24"/>
          <w:szCs w:val="24"/>
          <w:lang w:val="es-MX"/>
        </w:rPr>
        <w:t>, “por el Ciudadano JOSÉ DE JESÚS DEL TORO FIGUEROA, en su carácter de apoderado y copropietario, urbanizador de la acción urbanística denominada “</w:t>
      </w:r>
      <w:r w:rsidR="00A77F7A">
        <w:rPr>
          <w:rFonts w:cs="Arial"/>
          <w:b/>
          <w:sz w:val="24"/>
          <w:szCs w:val="24"/>
          <w:lang w:val="es-MX"/>
        </w:rPr>
        <w:t>FRACCIONAMIENTO PUESTA DEL SOL</w:t>
      </w:r>
      <w:r w:rsidR="00A77F7A" w:rsidRPr="009712DB">
        <w:rPr>
          <w:rFonts w:cs="Arial"/>
          <w:b/>
          <w:sz w:val="24"/>
          <w:szCs w:val="24"/>
          <w:lang w:val="es-MX"/>
        </w:rPr>
        <w:t>”, autorizada mediante licencia de urbanización oficio número LIC.URB.CGGC.0</w:t>
      </w:r>
      <w:r w:rsidR="00A77F7A">
        <w:rPr>
          <w:rFonts w:cs="Arial"/>
          <w:b/>
          <w:sz w:val="24"/>
          <w:szCs w:val="24"/>
          <w:lang w:val="es-MX"/>
        </w:rPr>
        <w:t>2</w:t>
      </w:r>
      <w:r w:rsidR="00A77F7A" w:rsidRPr="009712DB">
        <w:rPr>
          <w:rFonts w:cs="Arial"/>
          <w:b/>
          <w:sz w:val="24"/>
          <w:szCs w:val="24"/>
          <w:lang w:val="es-MX"/>
        </w:rPr>
        <w:t xml:space="preserve"> 0</w:t>
      </w:r>
      <w:r w:rsidR="00A77F7A">
        <w:rPr>
          <w:rFonts w:cs="Arial"/>
          <w:b/>
          <w:sz w:val="24"/>
          <w:szCs w:val="24"/>
          <w:lang w:val="es-MX"/>
        </w:rPr>
        <w:t>64</w:t>
      </w:r>
      <w:r w:rsidR="00A77F7A" w:rsidRPr="009712DB">
        <w:rPr>
          <w:rFonts w:cs="Arial"/>
          <w:b/>
          <w:sz w:val="24"/>
          <w:szCs w:val="24"/>
          <w:lang w:val="es-MX"/>
        </w:rPr>
        <w:t>/2022</w:t>
      </w:r>
      <w:r w:rsidR="00A77F7A">
        <w:rPr>
          <w:rFonts w:cs="Arial"/>
          <w:bCs/>
          <w:sz w:val="24"/>
          <w:szCs w:val="24"/>
          <w:lang w:val="es-MX"/>
        </w:rPr>
        <w:t>, de fecha 30 de diciembre del año 2022, que solicita la asignación de nomenclatura para vialidades internas que integran el fraccionamiento, por el propietario de la fracción 1 del predio rústico denominado “LA MORA”, ubicado en esta población de Ciudad Guzmán, Municipio de Zapotlán el Grande, Jalisco, con una extensión superficial de 43,556.71 metros cuadrados de acuerdo a la Escritura Pública Número 12,593, de fecha 01 de marzo del año 2022, otorgada ante la fe del Licenciado GUILLERMO RENTERÍA GIL, Notario Público titular de la Notaría Pública número 1 de esta municipalidad.” (sic)</w:t>
      </w:r>
    </w:p>
    <w:p w14:paraId="5A90B0E2" w14:textId="7584195C" w:rsidR="00A77F7A" w:rsidRDefault="00A77F7A" w:rsidP="003266CC">
      <w:pPr>
        <w:spacing w:line="276" w:lineRule="auto"/>
        <w:ind w:firstLine="708"/>
        <w:jc w:val="both"/>
        <w:rPr>
          <w:rFonts w:cs="Arial"/>
          <w:b/>
          <w:sz w:val="24"/>
          <w:szCs w:val="24"/>
          <w:lang w:val="es-MX"/>
        </w:rPr>
      </w:pPr>
    </w:p>
    <w:p w14:paraId="1525E8B2" w14:textId="78156935" w:rsidR="00BD0EA2" w:rsidRPr="00ED3A27" w:rsidRDefault="00541021" w:rsidP="003266CC">
      <w:pPr>
        <w:spacing w:line="276" w:lineRule="auto"/>
        <w:ind w:firstLine="708"/>
        <w:jc w:val="both"/>
        <w:rPr>
          <w:rFonts w:cs="Arial"/>
          <w:bCs/>
          <w:sz w:val="24"/>
          <w:szCs w:val="24"/>
          <w:lang w:val="es-MX"/>
        </w:rPr>
      </w:pPr>
      <w:r>
        <w:rPr>
          <w:rFonts w:cs="Arial"/>
          <w:b/>
          <w:sz w:val="24"/>
          <w:szCs w:val="24"/>
          <w:lang w:val="es-MX"/>
        </w:rPr>
        <w:t>10</w:t>
      </w:r>
      <w:r w:rsidR="00A77F7A" w:rsidRPr="00A77F7A">
        <w:rPr>
          <w:rFonts w:cs="Arial"/>
          <w:b/>
          <w:sz w:val="24"/>
          <w:szCs w:val="24"/>
          <w:lang w:val="es-MX"/>
        </w:rPr>
        <w:t>.-</w:t>
      </w:r>
      <w:r w:rsidR="00A77F7A">
        <w:rPr>
          <w:rFonts w:cs="Arial"/>
          <w:bCs/>
          <w:sz w:val="24"/>
          <w:szCs w:val="24"/>
          <w:lang w:val="es-MX"/>
        </w:rPr>
        <w:t xml:space="preserve"> </w:t>
      </w:r>
      <w:r w:rsidR="00BD0EA2">
        <w:rPr>
          <w:rFonts w:cs="Arial"/>
          <w:bCs/>
          <w:sz w:val="24"/>
          <w:szCs w:val="24"/>
          <w:lang w:val="es-MX"/>
        </w:rPr>
        <w:t>Analizados que fueran todos los puntos mencionados en la exposición de motivos y en los considerandos de esta iniciativa, de acuerdo a la competencia y las facultades otorgadas por las disposiciones legales en la materia, se desprende lo siguiente:</w:t>
      </w:r>
      <w:r w:rsidR="00ED3A27">
        <w:rPr>
          <w:rFonts w:cs="Arial"/>
          <w:bCs/>
          <w:sz w:val="24"/>
          <w:szCs w:val="24"/>
          <w:lang w:val="es-MX"/>
        </w:rPr>
        <w:t xml:space="preserve"> </w:t>
      </w:r>
      <w:r w:rsidR="009C19AE">
        <w:rPr>
          <w:rFonts w:cs="Arial"/>
          <w:bCs/>
          <w:sz w:val="24"/>
          <w:szCs w:val="24"/>
          <w:lang w:val="es-MX"/>
        </w:rPr>
        <w:t xml:space="preserve"> </w:t>
      </w:r>
      <w:r w:rsidR="00BD0EA2" w:rsidRPr="00ED3A27">
        <w:rPr>
          <w:rFonts w:cs="Arial"/>
          <w:bCs/>
          <w:sz w:val="24"/>
          <w:szCs w:val="24"/>
          <w:lang w:val="es-MX"/>
        </w:rPr>
        <w:t xml:space="preserve">Que </w:t>
      </w:r>
      <w:r w:rsidR="003266CC">
        <w:rPr>
          <w:rFonts w:cs="Arial"/>
          <w:bCs/>
          <w:sz w:val="24"/>
          <w:szCs w:val="24"/>
          <w:lang w:val="es-MX"/>
        </w:rPr>
        <w:t>las propuestas</w:t>
      </w:r>
      <w:r w:rsidR="00BD0EA2" w:rsidRPr="00ED3A27">
        <w:rPr>
          <w:rFonts w:cs="Arial"/>
          <w:bCs/>
          <w:sz w:val="24"/>
          <w:szCs w:val="24"/>
          <w:lang w:val="es-MX"/>
        </w:rPr>
        <w:t xml:space="preserve"> no se repit</w:t>
      </w:r>
      <w:r w:rsidR="00ED3A27" w:rsidRPr="00ED3A27">
        <w:rPr>
          <w:rFonts w:cs="Arial"/>
          <w:bCs/>
          <w:sz w:val="24"/>
          <w:szCs w:val="24"/>
          <w:lang w:val="es-MX"/>
        </w:rPr>
        <w:t>e</w:t>
      </w:r>
      <w:r w:rsidR="003266CC">
        <w:rPr>
          <w:rFonts w:cs="Arial"/>
          <w:bCs/>
          <w:sz w:val="24"/>
          <w:szCs w:val="24"/>
          <w:lang w:val="es-MX"/>
        </w:rPr>
        <w:t>n</w:t>
      </w:r>
      <w:r w:rsidR="00BD0EA2" w:rsidRPr="00ED3A27">
        <w:rPr>
          <w:rFonts w:cs="Arial"/>
          <w:bCs/>
          <w:sz w:val="24"/>
          <w:szCs w:val="24"/>
          <w:lang w:val="es-MX"/>
        </w:rPr>
        <w:t xml:space="preserve"> con otras vías públicas o espacios abiertos públicos dentro del territorio municipal; </w:t>
      </w:r>
      <w:r w:rsidR="00ED3A27" w:rsidRPr="00ED3A27">
        <w:rPr>
          <w:rFonts w:cs="Arial"/>
          <w:bCs/>
          <w:sz w:val="24"/>
          <w:szCs w:val="24"/>
          <w:lang w:val="es-MX"/>
        </w:rPr>
        <w:t xml:space="preserve">la denominación es original, no se basa en conceptos o vocablos extranjeros, </w:t>
      </w:r>
      <w:r w:rsidR="003266CC">
        <w:rPr>
          <w:rFonts w:cs="Arial"/>
          <w:bCs/>
          <w:sz w:val="24"/>
          <w:szCs w:val="24"/>
          <w:lang w:val="es-MX"/>
        </w:rPr>
        <w:t xml:space="preserve">los nombres son claros </w:t>
      </w:r>
      <w:r w:rsidR="00ED3A27" w:rsidRPr="00ED3A27">
        <w:rPr>
          <w:rFonts w:cs="Arial"/>
          <w:bCs/>
          <w:sz w:val="24"/>
          <w:szCs w:val="24"/>
          <w:lang w:val="es-MX"/>
        </w:rPr>
        <w:t xml:space="preserve"> e inconfundible</w:t>
      </w:r>
      <w:r w:rsidR="003266CC">
        <w:rPr>
          <w:rFonts w:cs="Arial"/>
          <w:bCs/>
          <w:sz w:val="24"/>
          <w:szCs w:val="24"/>
          <w:lang w:val="es-MX"/>
        </w:rPr>
        <w:t>s</w:t>
      </w:r>
      <w:r w:rsidR="00ED3A27" w:rsidRPr="00ED3A27">
        <w:rPr>
          <w:rFonts w:cs="Arial"/>
          <w:bCs/>
          <w:sz w:val="24"/>
          <w:szCs w:val="24"/>
          <w:lang w:val="es-MX"/>
        </w:rPr>
        <w:t xml:space="preserve">, </w:t>
      </w:r>
      <w:r w:rsidR="00ED3A27">
        <w:rPr>
          <w:rFonts w:cs="Arial"/>
          <w:bCs/>
          <w:sz w:val="24"/>
          <w:szCs w:val="24"/>
          <w:lang w:val="es-MX"/>
        </w:rPr>
        <w:t>cumple con los requisitos establecidos en el Reglamento de Nomenclatura del Municipio de Zapotlán el Grande, Jalisco</w:t>
      </w:r>
      <w:r w:rsidR="009C19AE">
        <w:rPr>
          <w:rFonts w:cs="Arial"/>
          <w:bCs/>
          <w:sz w:val="24"/>
          <w:szCs w:val="24"/>
          <w:lang w:val="es-MX"/>
        </w:rPr>
        <w:t>, se anexan los oficios inherentes a la presente iniciativa para los efectos legales y administrativos a que haya lugar,</w:t>
      </w:r>
      <w:r w:rsidR="003A0B6F">
        <w:rPr>
          <w:rFonts w:cs="Arial"/>
          <w:bCs/>
          <w:sz w:val="24"/>
          <w:szCs w:val="24"/>
          <w:lang w:val="es-MX"/>
        </w:rPr>
        <w:t xml:space="preserve"> además que las áreas de cesión para destinos y vialidades son propiedad del municipio</w:t>
      </w:r>
      <w:r w:rsidR="009C19AE">
        <w:rPr>
          <w:rFonts w:cs="Arial"/>
          <w:bCs/>
          <w:sz w:val="24"/>
          <w:szCs w:val="24"/>
          <w:lang w:val="es-MX"/>
        </w:rPr>
        <w:t xml:space="preserve"> </w:t>
      </w:r>
      <w:r w:rsidR="00ED3A27">
        <w:rPr>
          <w:rFonts w:cs="Arial"/>
          <w:bCs/>
          <w:sz w:val="24"/>
          <w:szCs w:val="24"/>
          <w:lang w:val="es-MX"/>
        </w:rPr>
        <w:t>y por lo tanto;</w:t>
      </w:r>
    </w:p>
    <w:p w14:paraId="0842F3D1" w14:textId="77777777" w:rsidR="00ED3A27" w:rsidRDefault="00ED3A27" w:rsidP="00ED3A27">
      <w:pPr>
        <w:pStyle w:val="Prrafodelista"/>
        <w:spacing w:line="276" w:lineRule="auto"/>
        <w:ind w:left="1287"/>
        <w:jc w:val="both"/>
        <w:rPr>
          <w:rFonts w:cs="Arial"/>
          <w:bCs/>
          <w:i/>
          <w:iCs/>
          <w:sz w:val="22"/>
          <w:szCs w:val="22"/>
          <w:lang w:val="es-MX"/>
        </w:rPr>
      </w:pPr>
    </w:p>
    <w:p w14:paraId="50B92264" w14:textId="77777777" w:rsidR="00DE413E" w:rsidRDefault="00DE413E" w:rsidP="00ED3A27">
      <w:pPr>
        <w:ind w:firstLine="708"/>
        <w:jc w:val="both"/>
        <w:rPr>
          <w:rFonts w:cs="Arial"/>
          <w:color w:val="000000" w:themeColor="text1"/>
          <w:sz w:val="24"/>
          <w:szCs w:val="24"/>
          <w:lang w:val="es-MX"/>
        </w:rPr>
      </w:pPr>
    </w:p>
    <w:p w14:paraId="6F250283" w14:textId="77777777" w:rsidR="00533B64" w:rsidRDefault="00533B64" w:rsidP="00ED3A27">
      <w:pPr>
        <w:ind w:firstLine="708"/>
        <w:jc w:val="both"/>
        <w:rPr>
          <w:rFonts w:cs="Arial"/>
          <w:color w:val="000000" w:themeColor="text1"/>
          <w:sz w:val="24"/>
          <w:szCs w:val="24"/>
          <w:lang w:val="es-MX"/>
        </w:rPr>
      </w:pPr>
    </w:p>
    <w:p w14:paraId="620CD126" w14:textId="77777777" w:rsidR="00533B64" w:rsidRDefault="00533B64" w:rsidP="00ED3A27">
      <w:pPr>
        <w:ind w:firstLine="708"/>
        <w:jc w:val="both"/>
        <w:rPr>
          <w:rFonts w:cs="Arial"/>
          <w:color w:val="000000" w:themeColor="text1"/>
          <w:sz w:val="24"/>
          <w:szCs w:val="24"/>
          <w:lang w:val="es-MX"/>
        </w:rPr>
      </w:pPr>
    </w:p>
    <w:p w14:paraId="4625C2E1" w14:textId="77777777" w:rsidR="00533B64" w:rsidRDefault="00533B64" w:rsidP="00ED3A27">
      <w:pPr>
        <w:ind w:firstLine="708"/>
        <w:jc w:val="both"/>
        <w:rPr>
          <w:rFonts w:cs="Arial"/>
          <w:color w:val="000000" w:themeColor="text1"/>
          <w:sz w:val="24"/>
          <w:szCs w:val="24"/>
          <w:lang w:val="es-MX"/>
        </w:rPr>
      </w:pPr>
    </w:p>
    <w:p w14:paraId="1F0EC335" w14:textId="544C0C84" w:rsidR="00ED3A27" w:rsidRPr="00352191" w:rsidRDefault="00ED3A27" w:rsidP="00ED3A27">
      <w:pPr>
        <w:ind w:firstLine="708"/>
        <w:jc w:val="both"/>
        <w:rPr>
          <w:rFonts w:cs="Arial"/>
          <w:color w:val="000000" w:themeColor="text1"/>
          <w:sz w:val="24"/>
          <w:szCs w:val="24"/>
          <w:highlight w:val="yellow"/>
          <w:lang w:val="es-ES" w:eastAsia="es-ES"/>
        </w:rPr>
      </w:pPr>
      <w:r>
        <w:rPr>
          <w:rFonts w:cs="Arial"/>
          <w:color w:val="000000" w:themeColor="text1"/>
          <w:sz w:val="24"/>
          <w:szCs w:val="24"/>
          <w:lang w:val="es-MX"/>
        </w:rPr>
        <w:t>D</w:t>
      </w:r>
      <w:r w:rsidRPr="00ED3A27">
        <w:rPr>
          <w:rFonts w:cs="Arial"/>
          <w:color w:val="000000" w:themeColor="text1"/>
          <w:sz w:val="24"/>
          <w:szCs w:val="24"/>
          <w:lang w:val="es-MX"/>
        </w:rPr>
        <w:t xml:space="preserve">e acuerdo a lo previsto por los artículos 87 fracción IV, </w:t>
      </w:r>
      <w:r>
        <w:rPr>
          <w:rFonts w:cs="Arial"/>
          <w:color w:val="000000" w:themeColor="text1"/>
          <w:sz w:val="24"/>
          <w:szCs w:val="24"/>
          <w:lang w:val="es-MX"/>
        </w:rPr>
        <w:t>92,</w:t>
      </w:r>
      <w:r w:rsidRPr="00ED3A27">
        <w:rPr>
          <w:rFonts w:cs="Arial"/>
          <w:color w:val="000000" w:themeColor="text1"/>
          <w:sz w:val="24"/>
          <w:szCs w:val="24"/>
          <w:lang w:val="es-MX"/>
        </w:rPr>
        <w:t>100 y demás relativos y aplicables del Reglamento Interior de Ayuntamiento del Municipio de Zapotlán el Grande, Jalisco, y e</w:t>
      </w:r>
      <w:r w:rsidRPr="00972E50">
        <w:rPr>
          <w:rFonts w:cs="Arial"/>
          <w:color w:val="000000" w:themeColor="text1"/>
          <w:sz w:val="24"/>
          <w:szCs w:val="24"/>
          <w:lang w:val="es-ES" w:eastAsia="es-ES"/>
        </w:rPr>
        <w:t>n mérito de lo anteriormente fundado y motivado, propongo a ustedes</w:t>
      </w:r>
      <w:r>
        <w:rPr>
          <w:rFonts w:cs="Arial"/>
          <w:color w:val="000000" w:themeColor="text1"/>
          <w:sz w:val="24"/>
          <w:szCs w:val="24"/>
          <w:lang w:val="es-ES" w:eastAsia="es-ES"/>
        </w:rPr>
        <w:t>,</w:t>
      </w:r>
      <w:r w:rsidRPr="00972E50">
        <w:rPr>
          <w:rFonts w:cs="Arial"/>
          <w:color w:val="000000" w:themeColor="text1"/>
          <w:sz w:val="24"/>
          <w:szCs w:val="24"/>
          <w:lang w:val="es-ES" w:eastAsia="es-ES"/>
        </w:rPr>
        <w:t xml:space="preserve"> </w:t>
      </w:r>
      <w:r>
        <w:rPr>
          <w:rFonts w:cs="Arial"/>
          <w:b/>
          <w:sz w:val="24"/>
          <w:szCs w:val="24"/>
          <w:lang w:val="es-MX"/>
        </w:rPr>
        <w:t>INICIATIVA DE ACUERDO CON CARÁCTER DE DICTAMEN QUE PROPONE LA ASIGNACIÓN DE LA NOMENCLATURA DE LA ACCIÓN URBANÍSTICA DENOMINADA “</w:t>
      </w:r>
      <w:r w:rsidR="003266CC">
        <w:rPr>
          <w:rFonts w:cs="Arial"/>
          <w:b/>
          <w:sz w:val="24"/>
          <w:szCs w:val="24"/>
          <w:lang w:val="es-MX"/>
        </w:rPr>
        <w:t>FRACCIONAMIENTO PUESTA DEL SOL</w:t>
      </w:r>
      <w:r>
        <w:rPr>
          <w:rFonts w:cs="Arial"/>
          <w:b/>
          <w:sz w:val="24"/>
          <w:szCs w:val="24"/>
          <w:lang w:val="es-MX"/>
        </w:rPr>
        <w:t>”</w:t>
      </w:r>
      <w:r w:rsidRPr="00ED3A27">
        <w:rPr>
          <w:rFonts w:cs="Arial"/>
          <w:b/>
          <w:iCs/>
          <w:color w:val="000000" w:themeColor="text1"/>
          <w:sz w:val="24"/>
          <w:szCs w:val="24"/>
          <w:lang w:val="es-MX"/>
        </w:rPr>
        <w:t xml:space="preserve">, </w:t>
      </w:r>
      <w:r w:rsidRPr="00ED3A27">
        <w:rPr>
          <w:rFonts w:cs="Arial"/>
          <w:iCs/>
          <w:color w:val="000000" w:themeColor="text1"/>
          <w:sz w:val="24"/>
          <w:szCs w:val="24"/>
          <w:lang w:val="es-MX"/>
        </w:rPr>
        <w:t>bajo</w:t>
      </w:r>
      <w:r w:rsidRPr="00972E50">
        <w:rPr>
          <w:rFonts w:cs="Arial"/>
          <w:color w:val="000000" w:themeColor="text1"/>
          <w:sz w:val="24"/>
          <w:szCs w:val="24"/>
          <w:lang w:val="es-ES" w:eastAsia="es-ES"/>
        </w:rPr>
        <w:t xml:space="preserve"> los siguientes puntos de:</w:t>
      </w:r>
    </w:p>
    <w:p w14:paraId="14639D60" w14:textId="77777777" w:rsidR="00ED3A27" w:rsidRPr="00564C30" w:rsidRDefault="00ED3A27" w:rsidP="00ED3A27">
      <w:pPr>
        <w:autoSpaceDE w:val="0"/>
        <w:autoSpaceDN w:val="0"/>
        <w:adjustRightInd w:val="0"/>
        <w:jc w:val="center"/>
        <w:rPr>
          <w:rFonts w:cs="Arial"/>
          <w:b/>
          <w:bCs/>
          <w:iCs/>
          <w:color w:val="000000" w:themeColor="text1"/>
          <w:sz w:val="24"/>
          <w:szCs w:val="24"/>
          <w:highlight w:val="yellow"/>
          <w:lang w:val="es-ES"/>
        </w:rPr>
      </w:pPr>
    </w:p>
    <w:p w14:paraId="4C992C8A" w14:textId="77777777" w:rsidR="00ED3A27" w:rsidRDefault="00ED3A27" w:rsidP="00ED3A27">
      <w:pPr>
        <w:autoSpaceDE w:val="0"/>
        <w:autoSpaceDN w:val="0"/>
        <w:adjustRightInd w:val="0"/>
        <w:jc w:val="center"/>
        <w:rPr>
          <w:rFonts w:cs="Arial"/>
          <w:b/>
          <w:bCs/>
          <w:iCs/>
          <w:color w:val="000000" w:themeColor="text1"/>
          <w:sz w:val="24"/>
          <w:szCs w:val="24"/>
          <w:lang w:val="es-ES"/>
        </w:rPr>
      </w:pPr>
    </w:p>
    <w:p w14:paraId="6FB28BD4" w14:textId="77777777" w:rsidR="00541021" w:rsidRDefault="00541021" w:rsidP="00ED3A27">
      <w:pPr>
        <w:autoSpaceDE w:val="0"/>
        <w:autoSpaceDN w:val="0"/>
        <w:adjustRightInd w:val="0"/>
        <w:jc w:val="center"/>
        <w:rPr>
          <w:rFonts w:cs="Arial"/>
          <w:b/>
          <w:bCs/>
          <w:iCs/>
          <w:color w:val="000000" w:themeColor="text1"/>
          <w:sz w:val="24"/>
          <w:szCs w:val="24"/>
          <w:lang w:val="es-ES"/>
        </w:rPr>
      </w:pPr>
    </w:p>
    <w:p w14:paraId="5BC82E1E" w14:textId="429881A6" w:rsidR="00ED3A27" w:rsidRPr="009C19AE" w:rsidRDefault="00ED3A27" w:rsidP="00ED3A27">
      <w:pPr>
        <w:autoSpaceDE w:val="0"/>
        <w:autoSpaceDN w:val="0"/>
        <w:adjustRightInd w:val="0"/>
        <w:jc w:val="center"/>
        <w:rPr>
          <w:rFonts w:cs="Arial"/>
          <w:b/>
          <w:bCs/>
          <w:iCs/>
          <w:color w:val="000000" w:themeColor="text1"/>
          <w:sz w:val="24"/>
          <w:szCs w:val="24"/>
          <w:lang w:val="es-MX"/>
        </w:rPr>
      </w:pPr>
      <w:r w:rsidRPr="009C19AE">
        <w:rPr>
          <w:rFonts w:cs="Arial"/>
          <w:b/>
          <w:bCs/>
          <w:iCs/>
          <w:color w:val="000000" w:themeColor="text1"/>
          <w:sz w:val="24"/>
          <w:szCs w:val="24"/>
          <w:lang w:val="es-MX"/>
        </w:rPr>
        <w:t>ACUERDO</w:t>
      </w:r>
    </w:p>
    <w:p w14:paraId="395442A7" w14:textId="77777777" w:rsidR="00ED3A27" w:rsidRDefault="00ED3A27" w:rsidP="00ED3A27">
      <w:pPr>
        <w:pStyle w:val="Prrafodelista"/>
        <w:spacing w:line="276" w:lineRule="auto"/>
        <w:ind w:left="1287"/>
        <w:jc w:val="both"/>
        <w:rPr>
          <w:rFonts w:cs="Arial"/>
          <w:bCs/>
          <w:i/>
          <w:iCs/>
          <w:sz w:val="22"/>
          <w:szCs w:val="22"/>
          <w:lang w:val="es-MX"/>
        </w:rPr>
      </w:pPr>
    </w:p>
    <w:p w14:paraId="12934E31" w14:textId="77777777" w:rsidR="00F5048E" w:rsidRDefault="00F5048E" w:rsidP="003B3009">
      <w:pPr>
        <w:spacing w:line="276" w:lineRule="auto"/>
        <w:jc w:val="both"/>
        <w:rPr>
          <w:rFonts w:cs="Arial"/>
          <w:b/>
          <w:bCs/>
          <w:sz w:val="24"/>
          <w:szCs w:val="24"/>
          <w:lang w:val="es-MX"/>
        </w:rPr>
      </w:pPr>
    </w:p>
    <w:p w14:paraId="06243115" w14:textId="048CB4CF" w:rsidR="003B3009" w:rsidRPr="00DE413E" w:rsidRDefault="009C19AE" w:rsidP="003B3009">
      <w:pPr>
        <w:spacing w:line="276" w:lineRule="auto"/>
        <w:jc w:val="both"/>
        <w:rPr>
          <w:rFonts w:cs="Arial"/>
          <w:bCs/>
          <w:sz w:val="24"/>
          <w:szCs w:val="24"/>
          <w:lang w:val="es-MX"/>
        </w:rPr>
      </w:pPr>
      <w:r>
        <w:rPr>
          <w:rFonts w:cs="Arial"/>
          <w:b/>
          <w:bCs/>
          <w:sz w:val="24"/>
          <w:szCs w:val="24"/>
          <w:lang w:val="es-MX"/>
        </w:rPr>
        <w:t>PRIMERO</w:t>
      </w:r>
      <w:r w:rsidR="003B3009" w:rsidRPr="00F5048E">
        <w:rPr>
          <w:rFonts w:cs="Arial"/>
          <w:b/>
          <w:bCs/>
          <w:sz w:val="24"/>
          <w:szCs w:val="24"/>
          <w:lang w:val="es-MX"/>
        </w:rPr>
        <w:t xml:space="preserve">: </w:t>
      </w:r>
      <w:r w:rsidRPr="009C19AE">
        <w:rPr>
          <w:rFonts w:cs="Arial"/>
          <w:b/>
          <w:sz w:val="24"/>
          <w:szCs w:val="24"/>
          <w:lang w:val="es-MX"/>
        </w:rPr>
        <w:t>Se apruebe</w:t>
      </w:r>
      <w:r>
        <w:rPr>
          <w:rFonts w:cs="Arial"/>
          <w:b/>
          <w:sz w:val="24"/>
          <w:szCs w:val="24"/>
          <w:lang w:val="es-MX"/>
        </w:rPr>
        <w:t xml:space="preserve"> </w:t>
      </w:r>
      <w:r w:rsidRPr="009C19AE">
        <w:rPr>
          <w:rFonts w:cs="Arial"/>
          <w:b/>
          <w:sz w:val="24"/>
          <w:szCs w:val="24"/>
          <w:lang w:val="es-MX"/>
        </w:rPr>
        <w:t>por el pleno del Ayuntamiento</w:t>
      </w:r>
      <w:r>
        <w:rPr>
          <w:rFonts w:cs="Arial"/>
          <w:b/>
          <w:sz w:val="24"/>
          <w:szCs w:val="24"/>
          <w:lang w:val="es-MX"/>
        </w:rPr>
        <w:t xml:space="preserve">, </w:t>
      </w:r>
      <w:r w:rsidRPr="00DE413E">
        <w:rPr>
          <w:rFonts w:cs="Arial"/>
          <w:bCs/>
          <w:sz w:val="24"/>
          <w:szCs w:val="24"/>
          <w:lang w:val="es-MX"/>
        </w:rPr>
        <w:t xml:space="preserve">la asignación de la nomenclatura de ACCIÓN URBANÍSTICA DENOMINADA </w:t>
      </w:r>
      <w:r w:rsidRPr="00DE413E">
        <w:rPr>
          <w:rFonts w:cs="Arial"/>
          <w:b/>
          <w:sz w:val="24"/>
          <w:szCs w:val="24"/>
          <w:lang w:val="es-MX"/>
        </w:rPr>
        <w:t>“</w:t>
      </w:r>
      <w:r w:rsidR="003266CC" w:rsidRPr="00DE413E">
        <w:rPr>
          <w:rFonts w:cs="Arial"/>
          <w:b/>
          <w:sz w:val="24"/>
          <w:szCs w:val="24"/>
          <w:lang w:val="es-MX"/>
        </w:rPr>
        <w:t>FRACCIONAMIENTO PUESTA DEL SOL</w:t>
      </w:r>
      <w:r w:rsidRPr="00DE413E">
        <w:rPr>
          <w:rFonts w:cs="Arial"/>
          <w:b/>
          <w:sz w:val="24"/>
          <w:szCs w:val="24"/>
          <w:lang w:val="es-MX"/>
        </w:rPr>
        <w:t>”</w:t>
      </w:r>
      <w:r w:rsidR="00DE413E">
        <w:rPr>
          <w:rFonts w:cs="Arial"/>
          <w:b/>
          <w:sz w:val="24"/>
          <w:szCs w:val="24"/>
          <w:lang w:val="es-MX"/>
        </w:rPr>
        <w:t xml:space="preserve">, </w:t>
      </w:r>
      <w:bookmarkStart w:id="1" w:name="_Hlk196083326"/>
      <w:r w:rsidR="00DE413E">
        <w:rPr>
          <w:rFonts w:cs="Arial"/>
          <w:bCs/>
          <w:sz w:val="24"/>
          <w:szCs w:val="24"/>
          <w:lang w:val="es-MX"/>
        </w:rPr>
        <w:t>de acuerdo a lo establecido en esta iniciativa de acuerdo con carácter de dictamen y en las normativas aplicables.</w:t>
      </w:r>
      <w:bookmarkEnd w:id="1"/>
    </w:p>
    <w:p w14:paraId="130FE8B1" w14:textId="77777777" w:rsidR="00D25EC9" w:rsidRDefault="00D25EC9" w:rsidP="003B3009">
      <w:pPr>
        <w:spacing w:line="276" w:lineRule="auto"/>
        <w:jc w:val="both"/>
        <w:rPr>
          <w:rFonts w:cs="Arial"/>
          <w:b/>
          <w:sz w:val="24"/>
          <w:szCs w:val="24"/>
          <w:lang w:val="es-MX"/>
        </w:rPr>
      </w:pPr>
    </w:p>
    <w:p w14:paraId="1B6B8106" w14:textId="77777777" w:rsidR="00D25EC9" w:rsidRDefault="00D25EC9" w:rsidP="003B3009">
      <w:pPr>
        <w:spacing w:line="276" w:lineRule="auto"/>
        <w:jc w:val="both"/>
        <w:rPr>
          <w:rFonts w:cs="Arial"/>
          <w:b/>
          <w:sz w:val="24"/>
          <w:szCs w:val="24"/>
          <w:lang w:val="es-MX"/>
        </w:rPr>
      </w:pPr>
    </w:p>
    <w:p w14:paraId="16C03394" w14:textId="77777777" w:rsidR="00DE413E" w:rsidRDefault="00D25EC9" w:rsidP="00DE413E">
      <w:pPr>
        <w:tabs>
          <w:tab w:val="num" w:pos="720"/>
        </w:tabs>
        <w:autoSpaceDE w:val="0"/>
        <w:autoSpaceDN w:val="0"/>
        <w:adjustRightInd w:val="0"/>
        <w:spacing w:line="276" w:lineRule="auto"/>
        <w:jc w:val="both"/>
        <w:rPr>
          <w:rFonts w:cs="Arial"/>
          <w:sz w:val="24"/>
          <w:szCs w:val="24"/>
          <w:lang w:val="es-MX"/>
        </w:rPr>
      </w:pPr>
      <w:r>
        <w:rPr>
          <w:rFonts w:cs="Arial"/>
          <w:b/>
          <w:sz w:val="24"/>
          <w:szCs w:val="24"/>
          <w:lang w:val="es-MX"/>
        </w:rPr>
        <w:t xml:space="preserve">SEGUNDO: </w:t>
      </w:r>
      <w:r>
        <w:rPr>
          <w:rFonts w:cs="Arial"/>
          <w:bCs/>
          <w:sz w:val="24"/>
          <w:szCs w:val="24"/>
          <w:lang w:val="es-MX"/>
        </w:rPr>
        <w:t xml:space="preserve">Autorizada la asignación de la nomenclatura de la acción urbanística denominada “Fraccionamiento Puesta del Sol”, </w:t>
      </w:r>
      <w:r w:rsidRPr="00B064D4">
        <w:rPr>
          <w:rFonts w:cs="Arial"/>
          <w:b/>
          <w:sz w:val="24"/>
          <w:szCs w:val="24"/>
          <w:lang w:val="es-MX"/>
        </w:rPr>
        <w:t>se faculta a la Mtra. Karla Cisneros Torres, Secretaria de Ayuntamiento Municipal, la publicación de aprobación correspondiente en la Gaceta Municipal de Zapotlán el Grande, Jalisco</w:t>
      </w:r>
      <w:r w:rsidRPr="00B064D4">
        <w:rPr>
          <w:rFonts w:cs="Arial"/>
          <w:sz w:val="24"/>
          <w:szCs w:val="24"/>
          <w:lang w:val="es-MX"/>
        </w:rPr>
        <w:t xml:space="preserve">, dando los </w:t>
      </w:r>
      <w:r w:rsidR="00DE413E" w:rsidRPr="00B064D4">
        <w:rPr>
          <w:rFonts w:cs="Arial"/>
          <w:sz w:val="24"/>
          <w:szCs w:val="24"/>
          <w:lang w:val="es-MX"/>
        </w:rPr>
        <w:t>avisos respectivos</w:t>
      </w:r>
      <w:r w:rsidR="00DE413E">
        <w:rPr>
          <w:rFonts w:cs="Arial"/>
          <w:sz w:val="24"/>
          <w:szCs w:val="24"/>
          <w:lang w:val="es-MX"/>
        </w:rPr>
        <w:t xml:space="preserve">, con fundamento en el artículo 16 fracción IV del Reglamento de Nomenclatura del Municipio de Zapotlán el Grande, Jalisco, y con lo establecido en el artículo 3 fracción IV </w:t>
      </w:r>
      <w:r w:rsidR="00DE413E" w:rsidRPr="00894C4B">
        <w:rPr>
          <w:rFonts w:cs="Arial"/>
          <w:sz w:val="24"/>
          <w:szCs w:val="24"/>
          <w:lang w:val="es-MX"/>
        </w:rPr>
        <w:t>y demás relativos</w:t>
      </w:r>
      <w:r w:rsidR="00DE413E">
        <w:rPr>
          <w:rFonts w:cs="Arial"/>
          <w:sz w:val="24"/>
          <w:szCs w:val="24"/>
          <w:lang w:val="es-MX"/>
        </w:rPr>
        <w:t xml:space="preserve"> y aplicables del Reglamento de la Gaceta Municipal de Zapotlán el Grande, Jalisco.</w:t>
      </w:r>
    </w:p>
    <w:p w14:paraId="41431F4E" w14:textId="66877A99" w:rsidR="00D25EC9" w:rsidRDefault="00D25EC9" w:rsidP="00D25EC9">
      <w:pPr>
        <w:tabs>
          <w:tab w:val="num" w:pos="720"/>
        </w:tabs>
        <w:autoSpaceDE w:val="0"/>
        <w:autoSpaceDN w:val="0"/>
        <w:adjustRightInd w:val="0"/>
        <w:spacing w:line="276" w:lineRule="auto"/>
        <w:jc w:val="both"/>
        <w:rPr>
          <w:rFonts w:cs="Arial"/>
          <w:sz w:val="24"/>
          <w:szCs w:val="24"/>
          <w:lang w:val="es-MX"/>
        </w:rPr>
      </w:pPr>
    </w:p>
    <w:p w14:paraId="1B0F9E93" w14:textId="77777777" w:rsidR="00D25EC9" w:rsidRDefault="00D25EC9" w:rsidP="003B3009">
      <w:pPr>
        <w:spacing w:line="276" w:lineRule="auto"/>
        <w:jc w:val="both"/>
        <w:rPr>
          <w:rFonts w:cs="Arial"/>
          <w:b/>
          <w:sz w:val="24"/>
          <w:szCs w:val="24"/>
          <w:lang w:val="es-MX"/>
        </w:rPr>
      </w:pPr>
    </w:p>
    <w:p w14:paraId="357BA14F" w14:textId="6A1BF700" w:rsidR="003B3009" w:rsidRDefault="00D25EC9" w:rsidP="00F52AF9">
      <w:pPr>
        <w:spacing w:line="276" w:lineRule="auto"/>
        <w:jc w:val="both"/>
        <w:rPr>
          <w:rFonts w:cs="Arial"/>
          <w:sz w:val="24"/>
          <w:szCs w:val="24"/>
          <w:lang w:val="es-MX"/>
        </w:rPr>
      </w:pPr>
      <w:r>
        <w:rPr>
          <w:rFonts w:cs="Arial"/>
          <w:b/>
          <w:sz w:val="24"/>
          <w:szCs w:val="24"/>
          <w:lang w:val="es-MX"/>
        </w:rPr>
        <w:t>TERCERO</w:t>
      </w:r>
      <w:r w:rsidR="00F52AF9">
        <w:rPr>
          <w:rFonts w:cs="Arial"/>
          <w:b/>
          <w:sz w:val="24"/>
          <w:szCs w:val="24"/>
          <w:lang w:val="es-MX"/>
        </w:rPr>
        <w:t xml:space="preserve">: </w:t>
      </w:r>
      <w:r w:rsidR="00F52AF9" w:rsidRPr="00F52AF9">
        <w:rPr>
          <w:rFonts w:cs="Arial"/>
          <w:sz w:val="24"/>
          <w:szCs w:val="24"/>
          <w:lang w:val="es-MX"/>
        </w:rPr>
        <w:t>Notifíquese a las Direcciones de Ordenamiento Territorial y Catastro para los efectos administrativos y legales que haya lugar</w:t>
      </w:r>
      <w:r w:rsidR="00F52AF9">
        <w:rPr>
          <w:rFonts w:cs="Arial"/>
          <w:sz w:val="24"/>
          <w:szCs w:val="24"/>
          <w:lang w:val="es-MX"/>
        </w:rPr>
        <w:t>.</w:t>
      </w:r>
    </w:p>
    <w:p w14:paraId="0EAE35A7" w14:textId="77777777" w:rsidR="00DE413E" w:rsidRDefault="00DE413E" w:rsidP="00F52AF9">
      <w:pPr>
        <w:spacing w:line="276" w:lineRule="auto"/>
        <w:jc w:val="both"/>
        <w:rPr>
          <w:rFonts w:cs="Arial"/>
          <w:sz w:val="24"/>
          <w:szCs w:val="24"/>
          <w:lang w:val="es-MX"/>
        </w:rPr>
      </w:pPr>
    </w:p>
    <w:p w14:paraId="7A62F20D" w14:textId="77777777" w:rsidR="00F52AF9" w:rsidRDefault="00F52AF9" w:rsidP="00F52AF9">
      <w:pPr>
        <w:spacing w:line="276" w:lineRule="auto"/>
        <w:jc w:val="both"/>
        <w:rPr>
          <w:rFonts w:cs="Arial"/>
          <w:sz w:val="24"/>
          <w:szCs w:val="24"/>
          <w:lang w:val="es-MX"/>
        </w:rPr>
      </w:pPr>
    </w:p>
    <w:p w14:paraId="5CF89269" w14:textId="6733A35C" w:rsidR="00F52AF9" w:rsidRPr="00F52AF9" w:rsidRDefault="00DE413E" w:rsidP="00F52AF9">
      <w:pPr>
        <w:spacing w:line="276" w:lineRule="auto"/>
        <w:jc w:val="both"/>
        <w:rPr>
          <w:rFonts w:eastAsia="Calibri" w:cs="Arial"/>
          <w:sz w:val="24"/>
          <w:szCs w:val="24"/>
          <w:lang w:val="es-MX"/>
        </w:rPr>
      </w:pPr>
      <w:r>
        <w:rPr>
          <w:rFonts w:cs="Arial"/>
          <w:b/>
          <w:bCs/>
          <w:sz w:val="24"/>
          <w:szCs w:val="24"/>
          <w:lang w:val="es-MX"/>
        </w:rPr>
        <w:t>CUARTO</w:t>
      </w:r>
      <w:r w:rsidR="00F52AF9">
        <w:rPr>
          <w:rFonts w:cs="Arial"/>
          <w:b/>
          <w:bCs/>
          <w:sz w:val="24"/>
          <w:szCs w:val="24"/>
          <w:lang w:val="es-MX"/>
        </w:rPr>
        <w:t xml:space="preserve">: </w:t>
      </w:r>
      <w:r w:rsidR="00F52AF9">
        <w:rPr>
          <w:rFonts w:cs="Arial"/>
          <w:sz w:val="24"/>
          <w:szCs w:val="24"/>
          <w:lang w:val="es-MX"/>
        </w:rPr>
        <w:t xml:space="preserve">Se notifique al urbanizador, a través de la Dirección de Ordenamiento Territorial, el cumplimiento de lo dispuesto por el artículo 21 y demás relativos al Reglamento de Nomenclatura del Municipio de Zapotlán el Grande, Jalisco, respecto a </w:t>
      </w:r>
      <w:r w:rsidR="00F52AF9" w:rsidRPr="00F52AF9">
        <w:rPr>
          <w:rFonts w:eastAsia="Calibri" w:cs="Arial"/>
          <w:sz w:val="24"/>
          <w:szCs w:val="24"/>
          <w:lang w:val="es-MX"/>
        </w:rPr>
        <w:t xml:space="preserve">la instalación de los señalamientos correspondientes y placas de nomenclatura, de acuerdo con la nomenclatura aprobada, mismos que deberán cumplir con las especificaciones que al efecto señale la </w:t>
      </w:r>
      <w:r w:rsidR="009A4D2E">
        <w:rPr>
          <w:rFonts w:eastAsia="Calibri" w:cs="Arial"/>
          <w:sz w:val="24"/>
          <w:szCs w:val="24"/>
          <w:lang w:val="es-MX"/>
        </w:rPr>
        <w:t>Dirección</w:t>
      </w:r>
      <w:r w:rsidR="00F52AF9" w:rsidRPr="00F52AF9">
        <w:rPr>
          <w:rFonts w:eastAsia="Calibri" w:cs="Arial"/>
          <w:sz w:val="24"/>
          <w:szCs w:val="24"/>
          <w:lang w:val="es-MX"/>
        </w:rPr>
        <w:t>.</w:t>
      </w:r>
    </w:p>
    <w:p w14:paraId="62E833C1" w14:textId="77777777" w:rsidR="003B3009" w:rsidRDefault="003B3009" w:rsidP="003B3009">
      <w:pPr>
        <w:ind w:firstLine="708"/>
        <w:jc w:val="both"/>
        <w:rPr>
          <w:rFonts w:eastAsiaTheme="minorHAnsi" w:cs="Arial"/>
          <w:iCs/>
          <w:sz w:val="24"/>
          <w:szCs w:val="24"/>
          <w:lang w:val="es-MX"/>
        </w:rPr>
      </w:pPr>
    </w:p>
    <w:p w14:paraId="73078840" w14:textId="77777777" w:rsidR="00C51067" w:rsidRDefault="00C51067" w:rsidP="003B3009">
      <w:pPr>
        <w:ind w:firstLine="708"/>
        <w:jc w:val="both"/>
        <w:rPr>
          <w:rFonts w:eastAsiaTheme="minorHAnsi" w:cs="Arial"/>
          <w:iCs/>
          <w:sz w:val="24"/>
          <w:szCs w:val="24"/>
          <w:lang w:val="es-MX"/>
        </w:rPr>
      </w:pPr>
    </w:p>
    <w:p w14:paraId="45AEB558" w14:textId="77777777" w:rsidR="00C51067" w:rsidRPr="00C51067" w:rsidRDefault="00C51067" w:rsidP="003B3009">
      <w:pPr>
        <w:ind w:firstLine="708"/>
        <w:jc w:val="both"/>
        <w:rPr>
          <w:rFonts w:eastAsiaTheme="minorHAnsi" w:cs="Arial"/>
          <w:iCs/>
          <w:sz w:val="22"/>
          <w:szCs w:val="22"/>
          <w:lang w:val="es-MX"/>
        </w:rPr>
      </w:pPr>
    </w:p>
    <w:p w14:paraId="01166E13" w14:textId="77777777" w:rsidR="003B3009" w:rsidRPr="00C51067" w:rsidRDefault="003B3009" w:rsidP="00C51067">
      <w:pPr>
        <w:jc w:val="center"/>
        <w:rPr>
          <w:rFonts w:eastAsia="Calibri" w:cs="Arial"/>
          <w:b/>
          <w:color w:val="000000" w:themeColor="text1"/>
          <w:sz w:val="22"/>
          <w:szCs w:val="22"/>
          <w:lang w:val="pt-BR"/>
        </w:rPr>
      </w:pPr>
      <w:r w:rsidRPr="00C51067">
        <w:rPr>
          <w:rFonts w:eastAsia="Calibri" w:cs="Arial"/>
          <w:b/>
          <w:color w:val="000000" w:themeColor="text1"/>
          <w:sz w:val="22"/>
          <w:szCs w:val="22"/>
          <w:lang w:val="pt-BR"/>
        </w:rPr>
        <w:t>A T E N T A M E N T E</w:t>
      </w:r>
    </w:p>
    <w:p w14:paraId="08E90491" w14:textId="77777777" w:rsidR="00C51067" w:rsidRPr="00C51067" w:rsidRDefault="00C51067" w:rsidP="00C51067">
      <w:pPr>
        <w:jc w:val="center"/>
        <w:rPr>
          <w:rFonts w:eastAsia="Calibri" w:cs="Arial"/>
          <w:b/>
          <w:color w:val="000000" w:themeColor="text1"/>
          <w:sz w:val="22"/>
          <w:szCs w:val="22"/>
          <w:lang w:val="pt-BR"/>
        </w:rPr>
      </w:pPr>
    </w:p>
    <w:p w14:paraId="6B700029" w14:textId="77777777" w:rsidR="00541021" w:rsidRPr="00541021" w:rsidRDefault="00541021" w:rsidP="00541021">
      <w:pPr>
        <w:jc w:val="center"/>
        <w:rPr>
          <w:rFonts w:cs="Arial"/>
          <w:b/>
          <w:bCs/>
          <w:sz w:val="18"/>
          <w:szCs w:val="18"/>
          <w:lang w:val="es-MX"/>
        </w:rPr>
      </w:pPr>
      <w:bookmarkStart w:id="2" w:name="_Hlk219195124"/>
    </w:p>
    <w:p w14:paraId="42C319A2" w14:textId="77777777" w:rsidR="00541021" w:rsidRPr="00273934" w:rsidRDefault="00541021" w:rsidP="00541021">
      <w:pPr>
        <w:pStyle w:val="Sinespaciado"/>
        <w:spacing w:line="276" w:lineRule="auto"/>
        <w:jc w:val="center"/>
        <w:rPr>
          <w:rFonts w:ascii="Calibri" w:hAnsi="Calibri" w:cs="Calibri"/>
          <w:b/>
          <w:bCs/>
          <w:i/>
          <w:sz w:val="18"/>
          <w:szCs w:val="18"/>
          <w:lang w:val="es-ES"/>
        </w:rPr>
      </w:pPr>
      <w:r w:rsidRPr="00273934">
        <w:rPr>
          <w:rFonts w:ascii="Calibri" w:hAnsi="Calibri" w:cs="Calibri"/>
          <w:b/>
          <w:bCs/>
          <w:i/>
          <w:sz w:val="18"/>
          <w:szCs w:val="18"/>
          <w:lang w:val="es-ES"/>
        </w:rPr>
        <w:t>“2026, CENTENARIO DEL NATALICIO DEL COMPOSITOR ZAPOTLENSE RUBÉN FUENTES GASSON”</w:t>
      </w:r>
    </w:p>
    <w:p w14:paraId="51BB35B1" w14:textId="77777777" w:rsidR="00541021" w:rsidRPr="00273934" w:rsidRDefault="00541021" w:rsidP="00541021">
      <w:pPr>
        <w:jc w:val="center"/>
        <w:rPr>
          <w:rFonts w:ascii="Calibri" w:eastAsia="Calibri" w:hAnsi="Calibri" w:cs="Calibri"/>
          <w:b/>
          <w:color w:val="000000" w:themeColor="text1"/>
          <w:sz w:val="18"/>
          <w:szCs w:val="18"/>
          <w:lang w:val="pt-BR"/>
        </w:rPr>
      </w:pPr>
      <w:r w:rsidRPr="00273934">
        <w:rPr>
          <w:rFonts w:ascii="Calibri" w:eastAsia="Calibri" w:hAnsi="Calibri" w:cs="Calibri"/>
          <w:b/>
          <w:color w:val="000000" w:themeColor="text1"/>
          <w:sz w:val="18"/>
          <w:szCs w:val="18"/>
          <w:lang w:val="pt-BR"/>
        </w:rPr>
        <w:t>“2026, CENTENARIO DEL ANIVERSARIO DEL NATALICIO DEL LITERATO ROBERTO ESPINOZA GUZMÁN”</w:t>
      </w:r>
    </w:p>
    <w:p w14:paraId="160798FA" w14:textId="77777777" w:rsidR="00541021" w:rsidRDefault="00541021" w:rsidP="00541021">
      <w:pPr>
        <w:jc w:val="center"/>
        <w:rPr>
          <w:rFonts w:ascii="Calibri" w:eastAsia="Calibri" w:hAnsi="Calibri" w:cs="Calibri"/>
          <w:b/>
          <w:color w:val="000000" w:themeColor="text1"/>
          <w:sz w:val="18"/>
          <w:szCs w:val="18"/>
          <w:lang w:val="pt-BR"/>
        </w:rPr>
      </w:pPr>
      <w:r w:rsidRPr="00273934">
        <w:rPr>
          <w:rFonts w:ascii="Calibri" w:eastAsia="Calibri" w:hAnsi="Calibri" w:cs="Calibri"/>
          <w:b/>
          <w:color w:val="000000" w:themeColor="text1"/>
          <w:sz w:val="18"/>
          <w:szCs w:val="18"/>
          <w:lang w:val="pt-BR"/>
        </w:rPr>
        <w:t xml:space="preserve">“2026, CENTÉSIMO QUINCUAGÉSIMO ANIVERSARIO DEL NATALICIO DEL COMPOSITOR Y DIRECTOR DE ORQUESTA JOSÉ PAULINO DE JESÚS ROLÓN ALCARAZ” </w:t>
      </w:r>
    </w:p>
    <w:p w14:paraId="3C8461D9" w14:textId="77777777" w:rsidR="00541021" w:rsidRPr="00E55A68" w:rsidRDefault="00541021" w:rsidP="00541021">
      <w:pPr>
        <w:jc w:val="center"/>
        <w:rPr>
          <w:rFonts w:cs="Arial"/>
          <w:b/>
          <w:bCs/>
          <w:i/>
          <w:sz w:val="22"/>
          <w:szCs w:val="22"/>
        </w:rPr>
      </w:pPr>
      <w:r w:rsidRPr="00541021">
        <w:rPr>
          <w:rFonts w:ascii="Calibri" w:hAnsi="Calibri" w:cs="Calibri"/>
          <w:b/>
          <w:bCs/>
          <w:sz w:val="22"/>
          <w:szCs w:val="22"/>
          <w:lang w:val="es-MX"/>
        </w:rPr>
        <w:t xml:space="preserve">Ciudad Guzmán, Municipio de Zapotlán El Grande, Jalisco. </w:t>
      </w:r>
      <w:r>
        <w:rPr>
          <w:rFonts w:ascii="Calibri" w:hAnsi="Calibri" w:cs="Calibri"/>
          <w:b/>
          <w:bCs/>
          <w:sz w:val="22"/>
          <w:szCs w:val="22"/>
        </w:rPr>
        <w:t xml:space="preserve">20 de </w:t>
      </w:r>
      <w:proofErr w:type="spellStart"/>
      <w:r>
        <w:rPr>
          <w:rFonts w:ascii="Calibri" w:hAnsi="Calibri" w:cs="Calibri"/>
          <w:b/>
          <w:bCs/>
          <w:sz w:val="22"/>
          <w:szCs w:val="22"/>
        </w:rPr>
        <w:t>febrero</w:t>
      </w:r>
      <w:proofErr w:type="spellEnd"/>
      <w:r w:rsidRPr="00E55A68">
        <w:rPr>
          <w:rFonts w:ascii="Calibri" w:hAnsi="Calibri" w:cs="Calibri"/>
          <w:b/>
          <w:bCs/>
          <w:sz w:val="22"/>
          <w:szCs w:val="22"/>
        </w:rPr>
        <w:t xml:space="preserve"> del 202</w:t>
      </w:r>
      <w:bookmarkEnd w:id="2"/>
      <w:r w:rsidRPr="00E55A68">
        <w:rPr>
          <w:rFonts w:ascii="Calibri" w:hAnsi="Calibri" w:cs="Calibri"/>
          <w:b/>
          <w:bCs/>
          <w:sz w:val="22"/>
          <w:szCs w:val="22"/>
        </w:rPr>
        <w:t>6</w:t>
      </w:r>
    </w:p>
    <w:p w14:paraId="5699E174" w14:textId="77777777" w:rsidR="003B3009" w:rsidRPr="00C51067" w:rsidRDefault="003B3009" w:rsidP="003B3009">
      <w:pPr>
        <w:pStyle w:val="Sinespaciado"/>
        <w:jc w:val="center"/>
        <w:rPr>
          <w:rFonts w:cs="Arial"/>
          <w:b/>
          <w:bCs/>
          <w:i/>
          <w:color w:val="000000" w:themeColor="text1"/>
          <w:sz w:val="22"/>
          <w:szCs w:val="22"/>
          <w:lang w:val="es-MX"/>
        </w:rPr>
      </w:pPr>
    </w:p>
    <w:p w14:paraId="18F2BFC3" w14:textId="77777777" w:rsidR="00C51067" w:rsidRPr="00C51067" w:rsidRDefault="00C51067" w:rsidP="003B3009">
      <w:pPr>
        <w:pStyle w:val="Sinespaciado"/>
        <w:jc w:val="center"/>
        <w:rPr>
          <w:rFonts w:cs="Arial"/>
          <w:b/>
          <w:bCs/>
          <w:i/>
          <w:color w:val="000000" w:themeColor="text1"/>
          <w:sz w:val="22"/>
          <w:szCs w:val="22"/>
          <w:lang w:val="es-MX"/>
        </w:rPr>
      </w:pPr>
    </w:p>
    <w:p w14:paraId="6A0130D0" w14:textId="77777777" w:rsidR="003B3009" w:rsidRPr="00C51067" w:rsidRDefault="003B3009" w:rsidP="003B3009">
      <w:pPr>
        <w:rPr>
          <w:rFonts w:cs="Arial"/>
          <w:sz w:val="22"/>
          <w:szCs w:val="22"/>
          <w:lang w:val="es-ES" w:eastAsia="es-ES"/>
        </w:rPr>
      </w:pPr>
    </w:p>
    <w:p w14:paraId="4ABA7F5E" w14:textId="77777777" w:rsidR="003B3009" w:rsidRDefault="003B3009" w:rsidP="003B3009">
      <w:pPr>
        <w:pBdr>
          <w:top w:val="nil"/>
          <w:left w:val="nil"/>
          <w:bottom w:val="nil"/>
          <w:right w:val="nil"/>
          <w:between w:val="nil"/>
          <w:bar w:val="nil"/>
        </w:pBdr>
        <w:jc w:val="center"/>
        <w:rPr>
          <w:rFonts w:eastAsia="Calibri" w:cs="Arial"/>
          <w:b/>
          <w:bCs/>
          <w:color w:val="000000"/>
          <w:sz w:val="24"/>
          <w:szCs w:val="24"/>
          <w:u w:color="000000"/>
          <w:bdr w:val="nil"/>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51067" w:rsidRPr="003A0B6F" w14:paraId="7237E260" w14:textId="77777777" w:rsidTr="003266CC">
        <w:tc>
          <w:tcPr>
            <w:tcW w:w="8828" w:type="dxa"/>
            <w:gridSpan w:val="2"/>
          </w:tcPr>
          <w:p w14:paraId="69CCD5ED" w14:textId="464F1847" w:rsidR="00C51067" w:rsidRDefault="00C51067" w:rsidP="003B3009">
            <w:pPr>
              <w:jc w:val="center"/>
              <w:rPr>
                <w:rFonts w:eastAsia="Calibri" w:cs="Arial"/>
                <w:b/>
                <w:bCs/>
                <w:color w:val="000000"/>
                <w:sz w:val="24"/>
                <w:szCs w:val="24"/>
                <w:u w:color="000000"/>
                <w:bdr w:val="nil"/>
                <w:lang w:val="es-ES"/>
              </w:rPr>
            </w:pPr>
            <w:r>
              <w:rPr>
                <w:rFonts w:eastAsia="Calibri" w:cs="Arial"/>
                <w:b/>
                <w:bCs/>
                <w:color w:val="000000"/>
                <w:sz w:val="24"/>
                <w:szCs w:val="24"/>
                <w:u w:color="000000"/>
                <w:bdr w:val="nil"/>
                <w:lang w:val="es-ES"/>
              </w:rPr>
              <w:t>COMISIÓN EDILICIA PERMANENTE DE CALLES, ALUMBRADO PÚBLICO Y CEMENTERIOS.</w:t>
            </w:r>
          </w:p>
        </w:tc>
      </w:tr>
      <w:tr w:rsidR="00C51067" w14:paraId="56428611" w14:textId="77777777" w:rsidTr="003266CC">
        <w:tc>
          <w:tcPr>
            <w:tcW w:w="4414" w:type="dxa"/>
          </w:tcPr>
          <w:p w14:paraId="727A3D96" w14:textId="77777777" w:rsidR="00C51067" w:rsidRDefault="00C51067" w:rsidP="003B3009">
            <w:pPr>
              <w:jc w:val="center"/>
              <w:rPr>
                <w:rFonts w:eastAsia="Calibri" w:cs="Arial"/>
                <w:b/>
                <w:bCs/>
                <w:color w:val="000000"/>
                <w:sz w:val="24"/>
                <w:szCs w:val="24"/>
                <w:u w:color="000000"/>
                <w:bdr w:val="nil"/>
                <w:lang w:val="es-ES"/>
              </w:rPr>
            </w:pPr>
          </w:p>
          <w:p w14:paraId="570CE972" w14:textId="77777777" w:rsidR="00C51067" w:rsidRDefault="00C51067" w:rsidP="003B3009">
            <w:pPr>
              <w:jc w:val="center"/>
              <w:rPr>
                <w:rFonts w:eastAsia="Calibri" w:cs="Arial"/>
                <w:b/>
                <w:bCs/>
                <w:color w:val="000000"/>
                <w:sz w:val="24"/>
                <w:szCs w:val="24"/>
                <w:u w:color="000000"/>
                <w:bdr w:val="nil"/>
                <w:lang w:val="es-ES"/>
              </w:rPr>
            </w:pPr>
          </w:p>
          <w:p w14:paraId="4D5D07D5" w14:textId="77777777" w:rsidR="00C51067" w:rsidRDefault="00C51067" w:rsidP="003B3009">
            <w:pPr>
              <w:jc w:val="center"/>
              <w:rPr>
                <w:rFonts w:eastAsia="Calibri" w:cs="Arial"/>
                <w:b/>
                <w:bCs/>
                <w:color w:val="000000"/>
                <w:sz w:val="24"/>
                <w:szCs w:val="24"/>
                <w:u w:color="000000"/>
                <w:bdr w:val="nil"/>
                <w:lang w:val="es-ES"/>
              </w:rPr>
            </w:pPr>
          </w:p>
          <w:p w14:paraId="4810C062" w14:textId="77777777" w:rsidR="00C51067" w:rsidRDefault="00C51067" w:rsidP="003B3009">
            <w:pPr>
              <w:jc w:val="center"/>
              <w:rPr>
                <w:rFonts w:eastAsia="Calibri" w:cs="Arial"/>
                <w:b/>
                <w:bCs/>
                <w:color w:val="000000"/>
                <w:sz w:val="24"/>
                <w:szCs w:val="24"/>
                <w:u w:color="000000"/>
                <w:bdr w:val="nil"/>
                <w:lang w:val="es-ES"/>
              </w:rPr>
            </w:pPr>
          </w:p>
          <w:p w14:paraId="599DFB19" w14:textId="77777777" w:rsidR="00C51067" w:rsidRDefault="00C51067" w:rsidP="003B3009">
            <w:pPr>
              <w:jc w:val="center"/>
              <w:rPr>
                <w:rFonts w:eastAsia="Calibri" w:cs="Arial"/>
                <w:b/>
                <w:bCs/>
                <w:color w:val="000000"/>
                <w:sz w:val="24"/>
                <w:szCs w:val="24"/>
                <w:u w:color="000000"/>
                <w:bdr w:val="nil"/>
                <w:lang w:val="es-ES"/>
              </w:rPr>
            </w:pPr>
          </w:p>
          <w:p w14:paraId="699ABB59" w14:textId="77777777" w:rsidR="00C51067" w:rsidRDefault="00C51067" w:rsidP="003B3009">
            <w:pPr>
              <w:jc w:val="center"/>
              <w:rPr>
                <w:rFonts w:eastAsia="Calibri" w:cs="Arial"/>
                <w:b/>
                <w:bCs/>
                <w:color w:val="000000"/>
                <w:sz w:val="24"/>
                <w:szCs w:val="24"/>
                <w:u w:color="000000"/>
                <w:bdr w:val="nil"/>
                <w:lang w:val="es-ES"/>
              </w:rPr>
            </w:pPr>
          </w:p>
          <w:p w14:paraId="2294C560" w14:textId="77777777" w:rsidR="00C51067" w:rsidRDefault="00C51067" w:rsidP="003B3009">
            <w:pPr>
              <w:jc w:val="center"/>
              <w:rPr>
                <w:rFonts w:eastAsia="Calibri" w:cs="Arial"/>
                <w:b/>
                <w:bCs/>
                <w:color w:val="000000"/>
                <w:sz w:val="24"/>
                <w:szCs w:val="24"/>
                <w:u w:color="000000"/>
                <w:bdr w:val="nil"/>
                <w:lang w:val="es-ES"/>
              </w:rPr>
            </w:pPr>
          </w:p>
          <w:p w14:paraId="755D20D9" w14:textId="77777777" w:rsidR="00C51067" w:rsidRDefault="00C51067" w:rsidP="003B3009">
            <w:pPr>
              <w:jc w:val="center"/>
              <w:rPr>
                <w:rFonts w:eastAsia="Calibri" w:cs="Arial"/>
                <w:b/>
                <w:bCs/>
                <w:color w:val="000000"/>
                <w:sz w:val="24"/>
                <w:szCs w:val="24"/>
                <w:u w:color="000000"/>
                <w:bdr w:val="nil"/>
                <w:lang w:val="es-ES"/>
              </w:rPr>
            </w:pPr>
          </w:p>
          <w:p w14:paraId="64F471B0" w14:textId="253D1F58" w:rsidR="00C51067" w:rsidRDefault="00C51067" w:rsidP="003B3009">
            <w:pPr>
              <w:jc w:val="center"/>
              <w:rPr>
                <w:rFonts w:eastAsia="Calibri" w:cs="Arial"/>
                <w:b/>
                <w:bCs/>
                <w:color w:val="000000"/>
                <w:sz w:val="24"/>
                <w:szCs w:val="24"/>
                <w:u w:color="000000"/>
                <w:bdr w:val="nil"/>
                <w:lang w:val="es-ES"/>
              </w:rPr>
            </w:pPr>
            <w:r>
              <w:rPr>
                <w:rFonts w:eastAsia="Calibri" w:cs="Arial"/>
                <w:b/>
                <w:bCs/>
                <w:color w:val="000000"/>
                <w:sz w:val="24"/>
                <w:szCs w:val="24"/>
                <w:u w:color="000000"/>
                <w:bdr w:val="nil"/>
                <w:lang w:val="es-ES"/>
              </w:rPr>
              <w:t>C. OSCAR MURGUÍA TORRES</w:t>
            </w:r>
          </w:p>
        </w:tc>
        <w:tc>
          <w:tcPr>
            <w:tcW w:w="4414" w:type="dxa"/>
          </w:tcPr>
          <w:p w14:paraId="7125D32C" w14:textId="77777777" w:rsidR="00C51067" w:rsidRDefault="00C51067" w:rsidP="003B3009">
            <w:pPr>
              <w:jc w:val="center"/>
              <w:rPr>
                <w:rFonts w:eastAsia="Calibri" w:cs="Arial"/>
                <w:b/>
                <w:bCs/>
                <w:color w:val="000000"/>
                <w:sz w:val="24"/>
                <w:szCs w:val="24"/>
                <w:u w:color="000000"/>
                <w:bdr w:val="nil"/>
                <w:lang w:val="es-ES"/>
              </w:rPr>
            </w:pPr>
          </w:p>
          <w:p w14:paraId="0355B91F" w14:textId="77777777" w:rsidR="00C51067" w:rsidRDefault="00C51067" w:rsidP="003B3009">
            <w:pPr>
              <w:jc w:val="center"/>
              <w:rPr>
                <w:rFonts w:eastAsia="Calibri" w:cs="Arial"/>
                <w:b/>
                <w:bCs/>
                <w:color w:val="000000"/>
                <w:sz w:val="24"/>
                <w:szCs w:val="24"/>
                <w:u w:color="000000"/>
                <w:bdr w:val="nil"/>
                <w:lang w:val="es-ES"/>
              </w:rPr>
            </w:pPr>
          </w:p>
          <w:p w14:paraId="71BA0538" w14:textId="77777777" w:rsidR="00C51067" w:rsidRDefault="00C51067" w:rsidP="003B3009">
            <w:pPr>
              <w:jc w:val="center"/>
              <w:rPr>
                <w:rFonts w:eastAsia="Calibri" w:cs="Arial"/>
                <w:b/>
                <w:bCs/>
                <w:color w:val="000000"/>
                <w:sz w:val="24"/>
                <w:szCs w:val="24"/>
                <w:u w:color="000000"/>
                <w:bdr w:val="nil"/>
                <w:lang w:val="es-ES"/>
              </w:rPr>
            </w:pPr>
          </w:p>
          <w:p w14:paraId="2B76B687" w14:textId="77777777" w:rsidR="00C51067" w:rsidRDefault="00C51067" w:rsidP="003B3009">
            <w:pPr>
              <w:jc w:val="center"/>
              <w:rPr>
                <w:rFonts w:eastAsia="Calibri" w:cs="Arial"/>
                <w:b/>
                <w:bCs/>
                <w:color w:val="000000"/>
                <w:sz w:val="24"/>
                <w:szCs w:val="24"/>
                <w:u w:color="000000"/>
                <w:bdr w:val="nil"/>
                <w:lang w:val="es-ES"/>
              </w:rPr>
            </w:pPr>
          </w:p>
          <w:p w14:paraId="3BCBB7B3" w14:textId="77777777" w:rsidR="00C51067" w:rsidRDefault="00C51067" w:rsidP="003B3009">
            <w:pPr>
              <w:jc w:val="center"/>
              <w:rPr>
                <w:rFonts w:eastAsia="Calibri" w:cs="Arial"/>
                <w:b/>
                <w:bCs/>
                <w:color w:val="000000"/>
                <w:sz w:val="24"/>
                <w:szCs w:val="24"/>
                <w:u w:color="000000"/>
                <w:bdr w:val="nil"/>
                <w:lang w:val="es-ES"/>
              </w:rPr>
            </w:pPr>
          </w:p>
          <w:p w14:paraId="048A3268" w14:textId="77777777" w:rsidR="00C51067" w:rsidRDefault="00C51067" w:rsidP="003B3009">
            <w:pPr>
              <w:jc w:val="center"/>
              <w:rPr>
                <w:rFonts w:eastAsia="Calibri" w:cs="Arial"/>
                <w:b/>
                <w:bCs/>
                <w:color w:val="000000"/>
                <w:sz w:val="24"/>
                <w:szCs w:val="24"/>
                <w:u w:color="000000"/>
                <w:bdr w:val="nil"/>
                <w:lang w:val="es-ES"/>
              </w:rPr>
            </w:pPr>
          </w:p>
          <w:p w14:paraId="3DB766A0" w14:textId="77777777" w:rsidR="00C51067" w:rsidRDefault="00C51067" w:rsidP="003B3009">
            <w:pPr>
              <w:jc w:val="center"/>
              <w:rPr>
                <w:rFonts w:eastAsia="Calibri" w:cs="Arial"/>
                <w:b/>
                <w:bCs/>
                <w:color w:val="000000"/>
                <w:sz w:val="24"/>
                <w:szCs w:val="24"/>
                <w:u w:color="000000"/>
                <w:bdr w:val="nil"/>
                <w:lang w:val="es-ES"/>
              </w:rPr>
            </w:pPr>
          </w:p>
          <w:p w14:paraId="35527EF3" w14:textId="77777777" w:rsidR="00C51067" w:rsidRDefault="00C51067" w:rsidP="003B3009">
            <w:pPr>
              <w:jc w:val="center"/>
              <w:rPr>
                <w:rFonts w:eastAsia="Calibri" w:cs="Arial"/>
                <w:b/>
                <w:bCs/>
                <w:color w:val="000000"/>
                <w:sz w:val="24"/>
                <w:szCs w:val="24"/>
                <w:u w:color="000000"/>
                <w:bdr w:val="nil"/>
                <w:lang w:val="es-ES"/>
              </w:rPr>
            </w:pPr>
          </w:p>
          <w:p w14:paraId="10BA4DAC" w14:textId="086723F1" w:rsidR="00C51067" w:rsidRDefault="00C51067" w:rsidP="003B3009">
            <w:pPr>
              <w:jc w:val="center"/>
              <w:rPr>
                <w:rFonts w:eastAsia="Calibri" w:cs="Arial"/>
                <w:b/>
                <w:bCs/>
                <w:color w:val="000000"/>
                <w:sz w:val="24"/>
                <w:szCs w:val="24"/>
                <w:u w:color="000000"/>
                <w:bdr w:val="nil"/>
                <w:lang w:val="es-ES"/>
              </w:rPr>
            </w:pPr>
            <w:r>
              <w:rPr>
                <w:rFonts w:eastAsia="Calibri" w:cs="Arial"/>
                <w:b/>
                <w:bCs/>
                <w:color w:val="000000"/>
                <w:sz w:val="24"/>
                <w:szCs w:val="24"/>
                <w:u w:color="000000"/>
                <w:bdr w:val="nil"/>
                <w:lang w:val="es-ES"/>
              </w:rPr>
              <w:t>C. MARISOL MENDOZA PINTO</w:t>
            </w:r>
          </w:p>
        </w:tc>
      </w:tr>
      <w:tr w:rsidR="00C51067" w14:paraId="010F8E1D" w14:textId="77777777" w:rsidTr="003266CC">
        <w:tc>
          <w:tcPr>
            <w:tcW w:w="4414" w:type="dxa"/>
          </w:tcPr>
          <w:p w14:paraId="511E180F" w14:textId="4E4D7914" w:rsidR="00C51067" w:rsidRPr="00C51067" w:rsidRDefault="00C51067" w:rsidP="003B3009">
            <w:pPr>
              <w:jc w:val="center"/>
              <w:rPr>
                <w:rFonts w:eastAsia="Calibri" w:cs="Arial"/>
                <w:b/>
                <w:bCs/>
                <w:color w:val="000000"/>
                <w:sz w:val="22"/>
                <w:szCs w:val="22"/>
                <w:u w:color="000000"/>
                <w:bdr w:val="nil"/>
                <w:lang w:val="es-ES"/>
              </w:rPr>
            </w:pPr>
            <w:r w:rsidRPr="00C51067">
              <w:rPr>
                <w:bCs/>
                <w:color w:val="000000" w:themeColor="text1"/>
                <w:sz w:val="22"/>
                <w:szCs w:val="22"/>
              </w:rPr>
              <w:t>Regidor Presidente</w:t>
            </w:r>
          </w:p>
        </w:tc>
        <w:tc>
          <w:tcPr>
            <w:tcW w:w="4414" w:type="dxa"/>
          </w:tcPr>
          <w:p w14:paraId="0A8DE825" w14:textId="5C394449" w:rsidR="00C51067" w:rsidRPr="00C51067" w:rsidRDefault="00C51067" w:rsidP="003B3009">
            <w:pPr>
              <w:jc w:val="center"/>
              <w:rPr>
                <w:rFonts w:eastAsia="Calibri" w:cs="Arial"/>
                <w:b/>
                <w:bCs/>
                <w:color w:val="000000"/>
                <w:sz w:val="22"/>
                <w:szCs w:val="22"/>
                <w:u w:color="000000"/>
                <w:bdr w:val="nil"/>
                <w:lang w:val="es-ES"/>
              </w:rPr>
            </w:pPr>
            <w:proofErr w:type="spellStart"/>
            <w:r w:rsidRPr="00C51067">
              <w:rPr>
                <w:bCs/>
                <w:color w:val="000000" w:themeColor="text1"/>
                <w:sz w:val="22"/>
                <w:szCs w:val="22"/>
              </w:rPr>
              <w:t>Regidora</w:t>
            </w:r>
            <w:proofErr w:type="spellEnd"/>
            <w:r w:rsidRPr="00C51067">
              <w:rPr>
                <w:bCs/>
                <w:color w:val="000000" w:themeColor="text1"/>
                <w:sz w:val="22"/>
                <w:szCs w:val="22"/>
              </w:rPr>
              <w:t xml:space="preserve"> Vocal</w:t>
            </w:r>
          </w:p>
        </w:tc>
      </w:tr>
      <w:tr w:rsidR="003266CC" w14:paraId="7131951E" w14:textId="77777777" w:rsidTr="003266CC">
        <w:tc>
          <w:tcPr>
            <w:tcW w:w="8828" w:type="dxa"/>
            <w:gridSpan w:val="2"/>
          </w:tcPr>
          <w:p w14:paraId="75581E11" w14:textId="4AF3C126" w:rsidR="003266CC" w:rsidRPr="00C51067" w:rsidRDefault="003266CC" w:rsidP="003266CC">
            <w:pPr>
              <w:jc w:val="both"/>
              <w:rPr>
                <w:rFonts w:cs="Arial"/>
                <w:sz w:val="16"/>
                <w:szCs w:val="16"/>
                <w:lang w:val="es-MX"/>
              </w:rPr>
            </w:pPr>
          </w:p>
          <w:p w14:paraId="3C5DAFE4" w14:textId="77777777" w:rsidR="003266CC" w:rsidRPr="003266CC" w:rsidRDefault="003266CC" w:rsidP="003B3009">
            <w:pPr>
              <w:jc w:val="center"/>
              <w:rPr>
                <w:rFonts w:eastAsia="Calibri" w:cs="Arial"/>
                <w:b/>
                <w:bCs/>
                <w:color w:val="000000"/>
                <w:sz w:val="22"/>
                <w:szCs w:val="22"/>
                <w:u w:color="000000"/>
                <w:bdr w:val="nil"/>
                <w:lang w:val="es-MX"/>
              </w:rPr>
            </w:pPr>
          </w:p>
        </w:tc>
      </w:tr>
      <w:tr w:rsidR="00C51067" w:rsidRPr="003A0B6F" w14:paraId="6071230B" w14:textId="77777777" w:rsidTr="003266CC">
        <w:tc>
          <w:tcPr>
            <w:tcW w:w="4414" w:type="dxa"/>
          </w:tcPr>
          <w:p w14:paraId="668D42C4" w14:textId="77777777" w:rsidR="00C51067" w:rsidRDefault="00C51067" w:rsidP="003B3009">
            <w:pPr>
              <w:jc w:val="center"/>
              <w:rPr>
                <w:rFonts w:eastAsia="Calibri" w:cs="Arial"/>
                <w:b/>
                <w:bCs/>
                <w:color w:val="000000"/>
                <w:sz w:val="24"/>
                <w:szCs w:val="24"/>
                <w:u w:color="000000"/>
                <w:bdr w:val="nil"/>
                <w:lang w:val="es-ES"/>
              </w:rPr>
            </w:pPr>
          </w:p>
          <w:p w14:paraId="503ADC95" w14:textId="77777777" w:rsidR="00C51067" w:rsidRDefault="00C51067" w:rsidP="003B3009">
            <w:pPr>
              <w:jc w:val="center"/>
              <w:rPr>
                <w:rFonts w:eastAsia="Calibri" w:cs="Arial"/>
                <w:b/>
                <w:bCs/>
                <w:color w:val="000000"/>
                <w:sz w:val="24"/>
                <w:szCs w:val="24"/>
                <w:u w:color="000000"/>
                <w:bdr w:val="nil"/>
                <w:lang w:val="es-ES"/>
              </w:rPr>
            </w:pPr>
          </w:p>
          <w:p w14:paraId="6C64E94A" w14:textId="77777777" w:rsidR="00C51067" w:rsidRDefault="00C51067" w:rsidP="003B3009">
            <w:pPr>
              <w:jc w:val="center"/>
              <w:rPr>
                <w:rFonts w:eastAsia="Calibri" w:cs="Arial"/>
                <w:b/>
                <w:bCs/>
                <w:color w:val="000000"/>
                <w:sz w:val="24"/>
                <w:szCs w:val="24"/>
                <w:u w:color="000000"/>
                <w:bdr w:val="nil"/>
                <w:lang w:val="es-ES"/>
              </w:rPr>
            </w:pPr>
          </w:p>
          <w:p w14:paraId="67B87E97" w14:textId="77777777" w:rsidR="00C51067" w:rsidRDefault="00C51067" w:rsidP="003B3009">
            <w:pPr>
              <w:jc w:val="center"/>
              <w:rPr>
                <w:rFonts w:eastAsia="Calibri" w:cs="Arial"/>
                <w:b/>
                <w:bCs/>
                <w:color w:val="000000"/>
                <w:sz w:val="24"/>
                <w:szCs w:val="24"/>
                <w:u w:color="000000"/>
                <w:bdr w:val="nil"/>
                <w:lang w:val="es-ES"/>
              </w:rPr>
            </w:pPr>
          </w:p>
          <w:p w14:paraId="29097290" w14:textId="77777777" w:rsidR="00C51067" w:rsidRDefault="00C51067" w:rsidP="003B3009">
            <w:pPr>
              <w:jc w:val="center"/>
              <w:rPr>
                <w:rFonts w:eastAsia="Calibri" w:cs="Arial"/>
                <w:b/>
                <w:bCs/>
                <w:color w:val="000000"/>
                <w:sz w:val="24"/>
                <w:szCs w:val="24"/>
                <w:u w:color="000000"/>
                <w:bdr w:val="nil"/>
                <w:lang w:val="es-ES"/>
              </w:rPr>
            </w:pPr>
          </w:p>
          <w:p w14:paraId="12DFB251" w14:textId="77777777" w:rsidR="00C51067" w:rsidRDefault="00C51067" w:rsidP="003B3009">
            <w:pPr>
              <w:jc w:val="center"/>
              <w:rPr>
                <w:rFonts w:eastAsia="Calibri" w:cs="Arial"/>
                <w:b/>
                <w:bCs/>
                <w:color w:val="000000"/>
                <w:sz w:val="24"/>
                <w:szCs w:val="24"/>
                <w:u w:color="000000"/>
                <w:bdr w:val="nil"/>
                <w:lang w:val="es-ES"/>
              </w:rPr>
            </w:pPr>
          </w:p>
          <w:p w14:paraId="46D6EA6E" w14:textId="77777777" w:rsidR="00C51067" w:rsidRDefault="00C51067" w:rsidP="003B3009">
            <w:pPr>
              <w:jc w:val="center"/>
              <w:rPr>
                <w:rFonts w:eastAsia="Calibri" w:cs="Arial"/>
                <w:b/>
                <w:bCs/>
                <w:color w:val="000000"/>
                <w:sz w:val="24"/>
                <w:szCs w:val="24"/>
                <w:u w:color="000000"/>
                <w:bdr w:val="nil"/>
                <w:lang w:val="es-ES"/>
              </w:rPr>
            </w:pPr>
          </w:p>
          <w:p w14:paraId="16329131" w14:textId="6AB71795" w:rsidR="00C51067" w:rsidRDefault="00C51067" w:rsidP="003B3009">
            <w:pPr>
              <w:jc w:val="center"/>
              <w:rPr>
                <w:rFonts w:eastAsia="Calibri" w:cs="Arial"/>
                <w:b/>
                <w:bCs/>
                <w:color w:val="000000"/>
                <w:sz w:val="24"/>
                <w:szCs w:val="24"/>
                <w:u w:color="000000"/>
                <w:bdr w:val="nil"/>
                <w:lang w:val="es-ES"/>
              </w:rPr>
            </w:pPr>
            <w:r>
              <w:rPr>
                <w:rFonts w:eastAsia="Calibri" w:cs="Arial"/>
                <w:b/>
                <w:bCs/>
                <w:color w:val="000000"/>
                <w:sz w:val="24"/>
                <w:szCs w:val="24"/>
                <w:u w:color="000000"/>
                <w:bdr w:val="nil"/>
                <w:lang w:val="es-ES"/>
              </w:rPr>
              <w:t xml:space="preserve">C. </w:t>
            </w:r>
            <w:r w:rsidR="00597B4A">
              <w:rPr>
                <w:rFonts w:eastAsia="Calibri" w:cs="Arial"/>
                <w:b/>
                <w:bCs/>
                <w:color w:val="000000"/>
                <w:sz w:val="24"/>
                <w:szCs w:val="24"/>
                <w:u w:color="000000"/>
                <w:bdr w:val="nil"/>
                <w:lang w:val="es-ES"/>
              </w:rPr>
              <w:t>MARÍA HIDANIA ROMERO RODRÍGUEZ</w:t>
            </w:r>
          </w:p>
        </w:tc>
        <w:tc>
          <w:tcPr>
            <w:tcW w:w="4414" w:type="dxa"/>
          </w:tcPr>
          <w:p w14:paraId="2D5EB740" w14:textId="77777777" w:rsidR="00C51067" w:rsidRDefault="00C51067" w:rsidP="003B3009">
            <w:pPr>
              <w:jc w:val="center"/>
              <w:rPr>
                <w:rFonts w:eastAsia="Calibri" w:cs="Arial"/>
                <w:b/>
                <w:bCs/>
                <w:color w:val="000000"/>
                <w:sz w:val="24"/>
                <w:szCs w:val="24"/>
                <w:u w:color="000000"/>
                <w:bdr w:val="nil"/>
                <w:lang w:val="es-ES"/>
              </w:rPr>
            </w:pPr>
          </w:p>
          <w:p w14:paraId="0C5912FE" w14:textId="77777777" w:rsidR="00C51067" w:rsidRDefault="00C51067" w:rsidP="003B3009">
            <w:pPr>
              <w:jc w:val="center"/>
              <w:rPr>
                <w:rFonts w:eastAsia="Calibri" w:cs="Arial"/>
                <w:b/>
                <w:bCs/>
                <w:color w:val="000000"/>
                <w:sz w:val="24"/>
                <w:szCs w:val="24"/>
                <w:u w:color="000000"/>
                <w:bdr w:val="nil"/>
                <w:lang w:val="es-ES"/>
              </w:rPr>
            </w:pPr>
          </w:p>
          <w:p w14:paraId="51C52A1E" w14:textId="77777777" w:rsidR="00C51067" w:rsidRDefault="00C51067" w:rsidP="003B3009">
            <w:pPr>
              <w:jc w:val="center"/>
              <w:rPr>
                <w:rFonts w:eastAsia="Calibri" w:cs="Arial"/>
                <w:b/>
                <w:bCs/>
                <w:color w:val="000000"/>
                <w:sz w:val="24"/>
                <w:szCs w:val="24"/>
                <w:u w:color="000000"/>
                <w:bdr w:val="nil"/>
                <w:lang w:val="es-ES"/>
              </w:rPr>
            </w:pPr>
          </w:p>
          <w:p w14:paraId="77C831C1" w14:textId="77777777" w:rsidR="00C51067" w:rsidRDefault="00C51067" w:rsidP="003B3009">
            <w:pPr>
              <w:jc w:val="center"/>
              <w:rPr>
                <w:rFonts w:eastAsia="Calibri" w:cs="Arial"/>
                <w:b/>
                <w:bCs/>
                <w:color w:val="000000"/>
                <w:sz w:val="24"/>
                <w:szCs w:val="24"/>
                <w:u w:color="000000"/>
                <w:bdr w:val="nil"/>
                <w:lang w:val="es-ES"/>
              </w:rPr>
            </w:pPr>
          </w:p>
          <w:p w14:paraId="1C8CDF63" w14:textId="77777777" w:rsidR="00C51067" w:rsidRDefault="00C51067" w:rsidP="003B3009">
            <w:pPr>
              <w:jc w:val="center"/>
              <w:rPr>
                <w:rFonts w:eastAsia="Calibri" w:cs="Arial"/>
                <w:b/>
                <w:bCs/>
                <w:color w:val="000000"/>
                <w:sz w:val="24"/>
                <w:szCs w:val="24"/>
                <w:u w:color="000000"/>
                <w:bdr w:val="nil"/>
                <w:lang w:val="es-ES"/>
              </w:rPr>
            </w:pPr>
          </w:p>
          <w:p w14:paraId="649CE097" w14:textId="77777777" w:rsidR="00C51067" w:rsidRDefault="00C51067" w:rsidP="003B3009">
            <w:pPr>
              <w:jc w:val="center"/>
              <w:rPr>
                <w:rFonts w:eastAsia="Calibri" w:cs="Arial"/>
                <w:b/>
                <w:bCs/>
                <w:color w:val="000000"/>
                <w:sz w:val="24"/>
                <w:szCs w:val="24"/>
                <w:u w:color="000000"/>
                <w:bdr w:val="nil"/>
                <w:lang w:val="es-ES"/>
              </w:rPr>
            </w:pPr>
          </w:p>
          <w:p w14:paraId="67021937" w14:textId="77777777" w:rsidR="00C51067" w:rsidRDefault="00C51067" w:rsidP="003B3009">
            <w:pPr>
              <w:jc w:val="center"/>
              <w:rPr>
                <w:rFonts w:eastAsia="Calibri" w:cs="Arial"/>
                <w:b/>
                <w:bCs/>
                <w:color w:val="000000"/>
                <w:sz w:val="24"/>
                <w:szCs w:val="24"/>
                <w:u w:color="000000"/>
                <w:bdr w:val="nil"/>
                <w:lang w:val="es-ES"/>
              </w:rPr>
            </w:pPr>
          </w:p>
          <w:p w14:paraId="2CF8D0DB" w14:textId="503A48A7" w:rsidR="00C51067" w:rsidRDefault="00C51067" w:rsidP="003B3009">
            <w:pPr>
              <w:jc w:val="center"/>
              <w:rPr>
                <w:rFonts w:eastAsia="Calibri" w:cs="Arial"/>
                <w:b/>
                <w:bCs/>
                <w:color w:val="000000"/>
                <w:sz w:val="24"/>
                <w:szCs w:val="24"/>
                <w:u w:color="000000"/>
                <w:bdr w:val="nil"/>
                <w:lang w:val="es-ES"/>
              </w:rPr>
            </w:pPr>
            <w:r>
              <w:rPr>
                <w:rFonts w:eastAsia="Calibri" w:cs="Arial"/>
                <w:b/>
                <w:bCs/>
                <w:color w:val="000000"/>
                <w:sz w:val="24"/>
                <w:szCs w:val="24"/>
                <w:u w:color="000000"/>
                <w:bdr w:val="nil"/>
                <w:lang w:val="es-ES"/>
              </w:rPr>
              <w:t>C. HIGINIO DEL TORO PÉREZ</w:t>
            </w:r>
          </w:p>
        </w:tc>
      </w:tr>
      <w:tr w:rsidR="00C51067" w:rsidRPr="00C51067" w14:paraId="6F4CD9C6" w14:textId="77777777" w:rsidTr="003266CC">
        <w:tc>
          <w:tcPr>
            <w:tcW w:w="4414" w:type="dxa"/>
          </w:tcPr>
          <w:p w14:paraId="088C74E6" w14:textId="0D109F13" w:rsidR="00C51067" w:rsidRPr="00C51067" w:rsidRDefault="00C51067" w:rsidP="003B3009">
            <w:pPr>
              <w:jc w:val="center"/>
              <w:rPr>
                <w:rFonts w:eastAsia="Calibri" w:cs="Arial"/>
                <w:b/>
                <w:bCs/>
                <w:color w:val="000000"/>
                <w:sz w:val="28"/>
                <w:szCs w:val="28"/>
                <w:u w:color="000000"/>
                <w:bdr w:val="nil"/>
                <w:lang w:val="es-ES"/>
              </w:rPr>
            </w:pPr>
            <w:proofErr w:type="spellStart"/>
            <w:r w:rsidRPr="00C51067">
              <w:rPr>
                <w:bCs/>
                <w:color w:val="000000" w:themeColor="text1"/>
                <w:sz w:val="22"/>
                <w:szCs w:val="22"/>
              </w:rPr>
              <w:t>Regidor</w:t>
            </w:r>
            <w:r w:rsidR="00597B4A">
              <w:rPr>
                <w:bCs/>
                <w:color w:val="000000" w:themeColor="text1"/>
                <w:sz w:val="22"/>
                <w:szCs w:val="22"/>
              </w:rPr>
              <w:t>a</w:t>
            </w:r>
            <w:proofErr w:type="spellEnd"/>
            <w:r w:rsidRPr="00C51067">
              <w:rPr>
                <w:bCs/>
                <w:color w:val="000000" w:themeColor="text1"/>
                <w:sz w:val="22"/>
                <w:szCs w:val="22"/>
              </w:rPr>
              <w:t xml:space="preserve"> Vocal</w:t>
            </w:r>
          </w:p>
        </w:tc>
        <w:tc>
          <w:tcPr>
            <w:tcW w:w="4414" w:type="dxa"/>
          </w:tcPr>
          <w:p w14:paraId="0F6D4DC3" w14:textId="67748749" w:rsidR="00C51067" w:rsidRPr="00C51067" w:rsidRDefault="00C51067" w:rsidP="003B3009">
            <w:pPr>
              <w:jc w:val="center"/>
              <w:rPr>
                <w:rFonts w:eastAsia="Calibri" w:cs="Arial"/>
                <w:b/>
                <w:bCs/>
                <w:color w:val="000000"/>
                <w:sz w:val="28"/>
                <w:szCs w:val="28"/>
                <w:u w:color="000000"/>
                <w:bdr w:val="nil"/>
                <w:lang w:val="es-ES"/>
              </w:rPr>
            </w:pPr>
            <w:r w:rsidRPr="00C51067">
              <w:rPr>
                <w:bCs/>
                <w:color w:val="000000" w:themeColor="text1"/>
                <w:sz w:val="22"/>
                <w:szCs w:val="22"/>
              </w:rPr>
              <w:t>Regidor Vocal</w:t>
            </w:r>
          </w:p>
        </w:tc>
      </w:tr>
    </w:tbl>
    <w:p w14:paraId="2B26D2BA" w14:textId="77777777" w:rsidR="00F52AF9" w:rsidRPr="00C51067" w:rsidRDefault="00F52AF9" w:rsidP="003B3009">
      <w:pPr>
        <w:pBdr>
          <w:top w:val="nil"/>
          <w:left w:val="nil"/>
          <w:bottom w:val="nil"/>
          <w:right w:val="nil"/>
          <w:between w:val="nil"/>
          <w:bar w:val="nil"/>
        </w:pBdr>
        <w:jc w:val="center"/>
        <w:rPr>
          <w:rFonts w:eastAsia="Calibri" w:cs="Arial"/>
          <w:b/>
          <w:bCs/>
          <w:color w:val="000000"/>
          <w:sz w:val="28"/>
          <w:szCs w:val="28"/>
          <w:u w:color="000000"/>
          <w:bdr w:val="nil"/>
          <w:lang w:val="es-ES"/>
        </w:rPr>
      </w:pPr>
    </w:p>
    <w:p w14:paraId="5D0C2031" w14:textId="77777777" w:rsidR="00F52AF9" w:rsidRDefault="00F52AF9" w:rsidP="003B3009">
      <w:pPr>
        <w:pBdr>
          <w:top w:val="nil"/>
          <w:left w:val="nil"/>
          <w:bottom w:val="nil"/>
          <w:right w:val="nil"/>
          <w:between w:val="nil"/>
          <w:bar w:val="nil"/>
        </w:pBdr>
        <w:jc w:val="center"/>
        <w:rPr>
          <w:rFonts w:eastAsia="Calibri" w:cs="Arial"/>
          <w:b/>
          <w:bCs/>
          <w:color w:val="000000"/>
          <w:sz w:val="24"/>
          <w:szCs w:val="24"/>
          <w:u w:color="000000"/>
          <w:bdr w:val="nil"/>
          <w:lang w:val="es-ES"/>
        </w:rPr>
      </w:pPr>
    </w:p>
    <w:p w14:paraId="572AA11B" w14:textId="77777777" w:rsidR="00F52AF9" w:rsidRDefault="00F52AF9" w:rsidP="003B3009">
      <w:pPr>
        <w:pBdr>
          <w:top w:val="nil"/>
          <w:left w:val="nil"/>
          <w:bottom w:val="nil"/>
          <w:right w:val="nil"/>
          <w:between w:val="nil"/>
          <w:bar w:val="nil"/>
        </w:pBdr>
        <w:jc w:val="center"/>
        <w:rPr>
          <w:rFonts w:eastAsia="Calibri" w:cs="Arial"/>
          <w:b/>
          <w:bCs/>
          <w:color w:val="000000"/>
          <w:sz w:val="24"/>
          <w:szCs w:val="24"/>
          <w:u w:color="000000"/>
          <w:bdr w:val="nil"/>
          <w:lang w:val="es-ES"/>
        </w:rPr>
      </w:pPr>
    </w:p>
    <w:p w14:paraId="3764B11F" w14:textId="77777777" w:rsidR="00F2202F" w:rsidRDefault="00F2202F" w:rsidP="00F2202F">
      <w:pPr>
        <w:jc w:val="both"/>
        <w:rPr>
          <w:lang w:val="es-MX"/>
        </w:rPr>
      </w:pPr>
    </w:p>
    <w:p w14:paraId="69501DAA" w14:textId="77777777" w:rsidR="00F2202F" w:rsidRDefault="00F2202F" w:rsidP="00F2202F">
      <w:pPr>
        <w:jc w:val="both"/>
        <w:rPr>
          <w:lang w:val="es-MX"/>
        </w:rPr>
      </w:pPr>
    </w:p>
    <w:p w14:paraId="22977566" w14:textId="77777777" w:rsidR="00F2202F" w:rsidRPr="00C51067" w:rsidRDefault="00F2202F" w:rsidP="00F2202F">
      <w:pPr>
        <w:jc w:val="both"/>
        <w:rPr>
          <w:sz w:val="16"/>
          <w:szCs w:val="16"/>
          <w:lang w:val="es-MX"/>
        </w:rPr>
      </w:pPr>
    </w:p>
    <w:p w14:paraId="156B0773" w14:textId="1E42450A" w:rsidR="00F2202F" w:rsidRPr="00C51067" w:rsidRDefault="00F2202F" w:rsidP="00F2202F">
      <w:pPr>
        <w:jc w:val="both"/>
        <w:rPr>
          <w:rFonts w:cs="Arial"/>
          <w:sz w:val="16"/>
          <w:szCs w:val="16"/>
          <w:lang w:val="es-MX"/>
        </w:rPr>
      </w:pPr>
      <w:r w:rsidRPr="00C51067">
        <w:rPr>
          <w:sz w:val="16"/>
          <w:szCs w:val="16"/>
          <w:lang w:val="es-MX"/>
        </w:rPr>
        <w:t xml:space="preserve">La presente foja de firma pertenece a la </w:t>
      </w:r>
      <w:r w:rsidR="00C51067" w:rsidRPr="00C51067">
        <w:rPr>
          <w:rFonts w:cs="Arial"/>
          <w:sz w:val="16"/>
          <w:szCs w:val="16"/>
          <w:lang w:val="es-MX"/>
        </w:rPr>
        <w:t xml:space="preserve">INICIATIVA DE ACUERDO CON CARÁCTER DE DICTAMEN QUE PROPONE LA </w:t>
      </w:r>
      <w:r w:rsidR="00C51067" w:rsidRPr="00533B64">
        <w:rPr>
          <w:rFonts w:cs="Arial"/>
          <w:sz w:val="16"/>
          <w:szCs w:val="16"/>
          <w:lang w:val="es-MX"/>
        </w:rPr>
        <w:t>ASIGNACIÓN DE LA NOMENCLATURA DE LA ACCIÓN URBANÍSTICA DENOMINADA “</w:t>
      </w:r>
      <w:r w:rsidR="003266CC" w:rsidRPr="00533B64">
        <w:rPr>
          <w:rFonts w:cs="Arial"/>
          <w:sz w:val="16"/>
          <w:szCs w:val="16"/>
          <w:lang w:val="es-MX"/>
        </w:rPr>
        <w:t>FRACCIONAMIENTO PUESTA DEL SOL</w:t>
      </w:r>
      <w:r w:rsidR="00C51067" w:rsidRPr="00533B64">
        <w:rPr>
          <w:rFonts w:cs="Arial"/>
          <w:sz w:val="16"/>
          <w:szCs w:val="16"/>
          <w:lang w:val="es-MX"/>
        </w:rPr>
        <w:t>”</w:t>
      </w:r>
      <w:r w:rsidR="007D5108" w:rsidRPr="00533B64">
        <w:rPr>
          <w:rFonts w:cs="Arial"/>
          <w:sz w:val="16"/>
          <w:szCs w:val="16"/>
          <w:lang w:val="es-MX"/>
        </w:rPr>
        <w:t xml:space="preserve">, </w:t>
      </w:r>
      <w:r w:rsidR="00C51067" w:rsidRPr="00533B64">
        <w:rPr>
          <w:rFonts w:cs="Arial"/>
          <w:sz w:val="16"/>
          <w:szCs w:val="16"/>
          <w:lang w:val="es-MX"/>
        </w:rPr>
        <w:t>de</w:t>
      </w:r>
      <w:r w:rsidR="007D5108" w:rsidRPr="00533B64">
        <w:rPr>
          <w:rFonts w:cs="Arial"/>
          <w:sz w:val="16"/>
          <w:szCs w:val="16"/>
          <w:lang w:val="es-MX"/>
        </w:rPr>
        <w:t xml:space="preserve"> fecha </w:t>
      </w:r>
      <w:r w:rsidR="00533B64">
        <w:rPr>
          <w:rFonts w:cs="Arial"/>
          <w:sz w:val="16"/>
          <w:szCs w:val="16"/>
          <w:lang w:val="es-MX"/>
        </w:rPr>
        <w:t>20 de febrero 2026.</w:t>
      </w:r>
    </w:p>
    <w:p w14:paraId="121C3C11" w14:textId="77777777" w:rsidR="00C51067" w:rsidRPr="00C51067" w:rsidRDefault="00C51067" w:rsidP="00F2202F">
      <w:pPr>
        <w:jc w:val="both"/>
        <w:rPr>
          <w:rFonts w:cs="Arial"/>
          <w:sz w:val="16"/>
          <w:szCs w:val="16"/>
          <w:lang w:val="es-MX"/>
        </w:rPr>
      </w:pPr>
    </w:p>
    <w:p w14:paraId="0A5DD65E" w14:textId="77777777" w:rsidR="00C51067" w:rsidRDefault="00C51067" w:rsidP="00F2202F">
      <w:pPr>
        <w:jc w:val="both"/>
        <w:rPr>
          <w:rFonts w:cs="Arial"/>
          <w:sz w:val="14"/>
          <w:lang w:val="es-MX"/>
        </w:rPr>
      </w:pPr>
    </w:p>
    <w:p w14:paraId="0582DF5B" w14:textId="77777777" w:rsidR="00C51067" w:rsidRDefault="00C51067" w:rsidP="00F2202F">
      <w:pPr>
        <w:jc w:val="both"/>
        <w:rPr>
          <w:rFonts w:cs="Arial"/>
          <w:sz w:val="14"/>
          <w:lang w:val="es-MX"/>
        </w:rPr>
      </w:pPr>
    </w:p>
    <w:p w14:paraId="3061C85D" w14:textId="71AA39E8" w:rsidR="00C51067" w:rsidRPr="007D5108" w:rsidRDefault="00C51067" w:rsidP="00DE413E">
      <w:pPr>
        <w:pBdr>
          <w:top w:val="nil"/>
          <w:left w:val="nil"/>
          <w:bottom w:val="nil"/>
          <w:right w:val="nil"/>
          <w:between w:val="nil"/>
          <w:bar w:val="nil"/>
        </w:pBdr>
        <w:rPr>
          <w:sz w:val="14"/>
          <w:lang w:val="es-MX"/>
        </w:rPr>
      </w:pPr>
      <w:r>
        <w:rPr>
          <w:rFonts w:eastAsia="Arial Unicode MS" w:cs="Arial"/>
          <w:sz w:val="18"/>
          <w:szCs w:val="24"/>
          <w:bdr w:val="nil"/>
          <w:lang w:val="es-MX"/>
        </w:rPr>
        <w:t>OMT</w:t>
      </w:r>
      <w:r w:rsidRPr="003B3009">
        <w:rPr>
          <w:rFonts w:eastAsia="Arial Unicode MS" w:cs="Arial"/>
          <w:sz w:val="18"/>
          <w:szCs w:val="24"/>
          <w:bdr w:val="nil"/>
          <w:lang w:val="es-MX"/>
        </w:rPr>
        <w:t>/</w:t>
      </w:r>
      <w:proofErr w:type="spellStart"/>
      <w:r w:rsidRPr="003B3009">
        <w:rPr>
          <w:rFonts w:eastAsia="Arial Unicode MS" w:cs="Arial"/>
          <w:sz w:val="18"/>
          <w:szCs w:val="24"/>
          <w:bdr w:val="nil"/>
          <w:lang w:val="es-MX"/>
        </w:rPr>
        <w:t>lggp</w:t>
      </w:r>
      <w:proofErr w:type="spellEnd"/>
    </w:p>
    <w:sectPr w:rsidR="00C51067" w:rsidRPr="007D5108">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1C5FB" w14:textId="77777777" w:rsidR="00FC32E8" w:rsidRDefault="00FC32E8" w:rsidP="00EF273A">
      <w:r>
        <w:separator/>
      </w:r>
    </w:p>
  </w:endnote>
  <w:endnote w:type="continuationSeparator" w:id="0">
    <w:p w14:paraId="153A0367" w14:textId="77777777" w:rsidR="00FC32E8" w:rsidRDefault="00FC32E8" w:rsidP="00EF2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51532" w14:textId="77777777" w:rsidR="00FC32E8" w:rsidRDefault="00FC32E8" w:rsidP="00EF273A">
      <w:r>
        <w:separator/>
      </w:r>
    </w:p>
  </w:footnote>
  <w:footnote w:type="continuationSeparator" w:id="0">
    <w:p w14:paraId="67661B21" w14:textId="77777777" w:rsidR="00FC32E8" w:rsidRDefault="00FC32E8" w:rsidP="00EF2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079BC" w14:textId="39788622" w:rsidR="00EF273A" w:rsidRDefault="003A0B6F">
    <w:pPr>
      <w:pStyle w:val="Encabezado"/>
    </w:pPr>
    <w:sdt>
      <w:sdtPr>
        <w:id w:val="-1709334601"/>
        <w:docPartObj>
          <w:docPartGallery w:val="Page Numbers (Margins)"/>
          <w:docPartUnique/>
        </w:docPartObj>
      </w:sdtPr>
      <w:sdtContent>
        <w:r>
          <w:rPr>
            <w:noProof/>
          </w:rPr>
          <mc:AlternateContent>
            <mc:Choice Requires="wps">
              <w:drawing>
                <wp:anchor distT="0" distB="0" distL="114300" distR="114300" simplePos="0" relativeHeight="251659776" behindDoc="0" locked="0" layoutInCell="0" allowOverlap="1" wp14:anchorId="56FFA2E9" wp14:editId="0783A6F3">
                  <wp:simplePos x="0" y="0"/>
                  <wp:positionH relativeFrom="rightMargin">
                    <wp:align>right</wp:align>
                  </wp:positionH>
                  <wp:positionV relativeFrom="margin">
                    <wp:align>center</wp:align>
                  </wp:positionV>
                  <wp:extent cx="727710" cy="329565"/>
                  <wp:effectExtent l="0" t="0" r="0" b="3810"/>
                  <wp:wrapNone/>
                  <wp:docPr id="136056198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9A860" w14:textId="77777777" w:rsidR="003A0B6F" w:rsidRDefault="003A0B6F">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6FFA2E9" id="Rectángulo 1" o:spid="_x0000_s1026" style="position:absolute;margin-left:6.1pt;margin-top:0;width:57.3pt;height:25.95pt;z-index:25165977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2819A860" w14:textId="77777777" w:rsidR="003A0B6F" w:rsidRDefault="003A0B6F">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sdtContent>
    </w:sdt>
    <w:r w:rsidR="00D97736">
      <w:rPr>
        <w:noProof/>
        <w14:ligatures w14:val="standardContextual"/>
      </w:rPr>
      <w:pict w14:anchorId="24840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style="position:absolute;margin-left:0;margin-top:0;width:612.35pt;height:792.35pt;z-index:-251658752;mso-wrap-edited:f;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0D14"/>
    <w:multiLevelType w:val="hybridMultilevel"/>
    <w:tmpl w:val="D80CD758"/>
    <w:lvl w:ilvl="0" w:tplc="3BE646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A53381"/>
    <w:multiLevelType w:val="hybridMultilevel"/>
    <w:tmpl w:val="075001E2"/>
    <w:lvl w:ilvl="0" w:tplc="4A24A464">
      <w:start w:val="1"/>
      <w:numFmt w:val="decimal"/>
      <w:lvlText w:val="%1."/>
      <w:lvlJc w:val="left"/>
      <w:pPr>
        <w:ind w:left="732" w:hanging="372"/>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8D724C"/>
    <w:multiLevelType w:val="hybridMultilevel"/>
    <w:tmpl w:val="075001E2"/>
    <w:lvl w:ilvl="0" w:tplc="FFFFFFFF">
      <w:start w:val="1"/>
      <w:numFmt w:val="decimal"/>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B40F63"/>
    <w:multiLevelType w:val="hybridMultilevel"/>
    <w:tmpl w:val="133418B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15:restartNumberingAfterBreak="0">
    <w:nsid w:val="21501F8D"/>
    <w:multiLevelType w:val="hybridMultilevel"/>
    <w:tmpl w:val="2AA2162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2F4E7FFA"/>
    <w:multiLevelType w:val="hybridMultilevel"/>
    <w:tmpl w:val="E85CD122"/>
    <w:lvl w:ilvl="0" w:tplc="B6DA3B36">
      <w:start w:val="1"/>
      <w:numFmt w:val="upperRoman"/>
      <w:lvlText w:val="%1."/>
      <w:lvlJc w:val="left"/>
      <w:pPr>
        <w:ind w:left="2496" w:hanging="720"/>
      </w:pPr>
      <w:rPr>
        <w:rFonts w:hint="default"/>
        <w:b/>
        <w:bCs w:val="0"/>
        <w:i w:val="0"/>
        <w:iCs/>
        <w:sz w:val="24"/>
        <w:szCs w:val="24"/>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6" w15:restartNumberingAfterBreak="0">
    <w:nsid w:val="303530FD"/>
    <w:multiLevelType w:val="hybridMultilevel"/>
    <w:tmpl w:val="C46CE8B2"/>
    <w:lvl w:ilvl="0" w:tplc="21922C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3C4C5A"/>
    <w:multiLevelType w:val="hybridMultilevel"/>
    <w:tmpl w:val="C0AE58DC"/>
    <w:lvl w:ilvl="0" w:tplc="D9CAC666">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54B61D7B"/>
    <w:multiLevelType w:val="hybridMultilevel"/>
    <w:tmpl w:val="207ED948"/>
    <w:lvl w:ilvl="0" w:tplc="4798FCDA">
      <w:start w:val="1"/>
      <w:numFmt w:val="upperRoman"/>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5F051C35"/>
    <w:multiLevelType w:val="hybridMultilevel"/>
    <w:tmpl w:val="C8AADB34"/>
    <w:lvl w:ilvl="0" w:tplc="12F24F7A">
      <w:start w:val="1"/>
      <w:numFmt w:val="upperRoman"/>
      <w:lvlText w:val="%1."/>
      <w:lvlJc w:val="left"/>
      <w:pPr>
        <w:ind w:left="1287" w:hanging="720"/>
      </w:pPr>
      <w:rPr>
        <w:rFonts w:hint="default"/>
        <w:b w:val="0"/>
        <w:bCs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65A64D1B"/>
    <w:multiLevelType w:val="hybridMultilevel"/>
    <w:tmpl w:val="917A94DE"/>
    <w:lvl w:ilvl="0" w:tplc="B25613B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6B335E19"/>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4D7DB5"/>
    <w:multiLevelType w:val="hybridMultilevel"/>
    <w:tmpl w:val="E1122B98"/>
    <w:lvl w:ilvl="0" w:tplc="620CF5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675D35"/>
    <w:multiLevelType w:val="hybridMultilevel"/>
    <w:tmpl w:val="AF2CC5E2"/>
    <w:lvl w:ilvl="0" w:tplc="F54E64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17842764">
    <w:abstractNumId w:val="3"/>
  </w:num>
  <w:num w:numId="2" w16cid:durableId="1029182730">
    <w:abstractNumId w:val="1"/>
  </w:num>
  <w:num w:numId="3" w16cid:durableId="1577395228">
    <w:abstractNumId w:val="2"/>
  </w:num>
  <w:num w:numId="4" w16cid:durableId="1989623683">
    <w:abstractNumId w:val="5"/>
  </w:num>
  <w:num w:numId="5" w16cid:durableId="769543823">
    <w:abstractNumId w:val="11"/>
  </w:num>
  <w:num w:numId="6" w16cid:durableId="840974328">
    <w:abstractNumId w:val="12"/>
  </w:num>
  <w:num w:numId="7" w16cid:durableId="501042163">
    <w:abstractNumId w:val="6"/>
  </w:num>
  <w:num w:numId="8" w16cid:durableId="1805658627">
    <w:abstractNumId w:val="7"/>
  </w:num>
  <w:num w:numId="9" w16cid:durableId="2001036602">
    <w:abstractNumId w:val="0"/>
  </w:num>
  <w:num w:numId="10" w16cid:durableId="792527129">
    <w:abstractNumId w:val="9"/>
  </w:num>
  <w:num w:numId="11" w16cid:durableId="834153264">
    <w:abstractNumId w:val="8"/>
  </w:num>
  <w:num w:numId="12" w16cid:durableId="886458088">
    <w:abstractNumId w:val="10"/>
  </w:num>
  <w:num w:numId="13" w16cid:durableId="888565218">
    <w:abstractNumId w:val="13"/>
  </w:num>
  <w:num w:numId="14" w16cid:durableId="460761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73A"/>
    <w:rsid w:val="00031213"/>
    <w:rsid w:val="000D7C21"/>
    <w:rsid w:val="000E579F"/>
    <w:rsid w:val="00104762"/>
    <w:rsid w:val="001130C5"/>
    <w:rsid w:val="00157236"/>
    <w:rsid w:val="001632CD"/>
    <w:rsid w:val="001879B4"/>
    <w:rsid w:val="001B28ED"/>
    <w:rsid w:val="002656A1"/>
    <w:rsid w:val="003266CC"/>
    <w:rsid w:val="003A0B6F"/>
    <w:rsid w:val="003A1591"/>
    <w:rsid w:val="003B13B6"/>
    <w:rsid w:val="003B14A9"/>
    <w:rsid w:val="003B3009"/>
    <w:rsid w:val="003D5005"/>
    <w:rsid w:val="00495A70"/>
    <w:rsid w:val="004C14EA"/>
    <w:rsid w:val="004E1EC8"/>
    <w:rsid w:val="00504A02"/>
    <w:rsid w:val="00533B64"/>
    <w:rsid w:val="00541021"/>
    <w:rsid w:val="00557A0F"/>
    <w:rsid w:val="00597B4A"/>
    <w:rsid w:val="006254FA"/>
    <w:rsid w:val="00654003"/>
    <w:rsid w:val="00694D89"/>
    <w:rsid w:val="0069719A"/>
    <w:rsid w:val="006E4B6C"/>
    <w:rsid w:val="00711ACB"/>
    <w:rsid w:val="00767E9C"/>
    <w:rsid w:val="00782EC1"/>
    <w:rsid w:val="007B365B"/>
    <w:rsid w:val="007D5108"/>
    <w:rsid w:val="00877FF4"/>
    <w:rsid w:val="008B262D"/>
    <w:rsid w:val="008E2C12"/>
    <w:rsid w:val="008E2DCB"/>
    <w:rsid w:val="00960F04"/>
    <w:rsid w:val="009712DB"/>
    <w:rsid w:val="00981CD8"/>
    <w:rsid w:val="009A1DA0"/>
    <w:rsid w:val="009A4D2E"/>
    <w:rsid w:val="009C19AE"/>
    <w:rsid w:val="009F1A68"/>
    <w:rsid w:val="00A35BFB"/>
    <w:rsid w:val="00A35C9C"/>
    <w:rsid w:val="00A54C30"/>
    <w:rsid w:val="00A77F7A"/>
    <w:rsid w:val="00B53533"/>
    <w:rsid w:val="00BD0EA2"/>
    <w:rsid w:val="00C424DE"/>
    <w:rsid w:val="00C47F23"/>
    <w:rsid w:val="00C51067"/>
    <w:rsid w:val="00CD7F74"/>
    <w:rsid w:val="00CF7720"/>
    <w:rsid w:val="00D017C5"/>
    <w:rsid w:val="00D061F8"/>
    <w:rsid w:val="00D225DD"/>
    <w:rsid w:val="00D23DDE"/>
    <w:rsid w:val="00D25EC9"/>
    <w:rsid w:val="00D97736"/>
    <w:rsid w:val="00DE3BD2"/>
    <w:rsid w:val="00DE413E"/>
    <w:rsid w:val="00E153CD"/>
    <w:rsid w:val="00E475AA"/>
    <w:rsid w:val="00E57493"/>
    <w:rsid w:val="00EA6498"/>
    <w:rsid w:val="00EC55EE"/>
    <w:rsid w:val="00ED3A27"/>
    <w:rsid w:val="00EF273A"/>
    <w:rsid w:val="00F016DB"/>
    <w:rsid w:val="00F2202F"/>
    <w:rsid w:val="00F5048E"/>
    <w:rsid w:val="00F52AF9"/>
    <w:rsid w:val="00F753B5"/>
    <w:rsid w:val="00F94611"/>
    <w:rsid w:val="00FC32E8"/>
    <w:rsid w:val="00FD3896"/>
    <w:rsid w:val="00FD54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F5DEFD"/>
  <w15:chartTrackingRefBased/>
  <w15:docId w15:val="{5EC8BBC4-343C-40F2-884A-405EEF79A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FF4"/>
    <w:pPr>
      <w:spacing w:after="0" w:line="240" w:lineRule="auto"/>
    </w:pPr>
    <w:rPr>
      <w:rFonts w:ascii="Arial" w:eastAsia="Times New Roman" w:hAnsi="Arial" w:cs="Times New Roman"/>
      <w:kern w:val="0"/>
      <w:sz w:val="20"/>
      <w:szCs w:val="20"/>
      <w:lang w:val="en-US"/>
      <w14:ligatures w14:val="none"/>
    </w:rPr>
  </w:style>
  <w:style w:type="paragraph" w:styleId="Ttulo2">
    <w:name w:val="heading 2"/>
    <w:basedOn w:val="Normal"/>
    <w:next w:val="Normal"/>
    <w:link w:val="Ttulo2Car"/>
    <w:uiPriority w:val="99"/>
    <w:unhideWhenUsed/>
    <w:qFormat/>
    <w:rsid w:val="003B3009"/>
    <w:pPr>
      <w:keepNext/>
      <w:jc w:val="center"/>
      <w:outlineLvl w:val="1"/>
    </w:pPr>
    <w:rPr>
      <w:rFonts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273A"/>
    <w:pPr>
      <w:tabs>
        <w:tab w:val="center" w:pos="4419"/>
        <w:tab w:val="right" w:pos="8838"/>
      </w:tabs>
    </w:pPr>
  </w:style>
  <w:style w:type="character" w:customStyle="1" w:styleId="EncabezadoCar">
    <w:name w:val="Encabezado Car"/>
    <w:basedOn w:val="Fuentedeprrafopredeter"/>
    <w:link w:val="Encabezado"/>
    <w:uiPriority w:val="99"/>
    <w:rsid w:val="00EF273A"/>
  </w:style>
  <w:style w:type="paragraph" w:styleId="Piedepgina">
    <w:name w:val="footer"/>
    <w:basedOn w:val="Normal"/>
    <w:link w:val="PiedepginaCar"/>
    <w:uiPriority w:val="99"/>
    <w:unhideWhenUsed/>
    <w:rsid w:val="00EF273A"/>
    <w:pPr>
      <w:tabs>
        <w:tab w:val="center" w:pos="4419"/>
        <w:tab w:val="right" w:pos="8838"/>
      </w:tabs>
    </w:pPr>
  </w:style>
  <w:style w:type="character" w:customStyle="1" w:styleId="PiedepginaCar">
    <w:name w:val="Pie de página Car"/>
    <w:basedOn w:val="Fuentedeprrafopredeter"/>
    <w:link w:val="Piedepgina"/>
    <w:uiPriority w:val="99"/>
    <w:rsid w:val="00EF273A"/>
  </w:style>
  <w:style w:type="paragraph" w:styleId="Textoindependiente2">
    <w:name w:val="Body Text 2"/>
    <w:basedOn w:val="Normal"/>
    <w:link w:val="Textoindependiente2Car"/>
    <w:uiPriority w:val="99"/>
    <w:rsid w:val="00981CD8"/>
    <w:pPr>
      <w:jc w:val="both"/>
    </w:pPr>
    <w:rPr>
      <w:sz w:val="24"/>
      <w:szCs w:val="24"/>
      <w:lang w:val="x-none" w:eastAsia="es-ES"/>
    </w:rPr>
  </w:style>
  <w:style w:type="character" w:customStyle="1" w:styleId="Textoindependiente2Car">
    <w:name w:val="Texto independiente 2 Car"/>
    <w:basedOn w:val="Fuentedeprrafopredeter"/>
    <w:link w:val="Textoindependiente2"/>
    <w:uiPriority w:val="99"/>
    <w:rsid w:val="00981CD8"/>
    <w:rPr>
      <w:rFonts w:ascii="Arial" w:eastAsia="Times New Roman" w:hAnsi="Arial" w:cs="Times New Roman"/>
      <w:kern w:val="0"/>
      <w:sz w:val="24"/>
      <w:szCs w:val="24"/>
      <w:lang w:val="x-none" w:eastAsia="es-ES"/>
      <w14:ligatures w14:val="none"/>
    </w:rPr>
  </w:style>
  <w:style w:type="paragraph" w:styleId="Textonotapie">
    <w:name w:val="footnote text"/>
    <w:basedOn w:val="Normal"/>
    <w:link w:val="TextonotapieCar"/>
    <w:uiPriority w:val="99"/>
    <w:semiHidden/>
    <w:unhideWhenUsed/>
    <w:rsid w:val="001130C5"/>
  </w:style>
  <w:style w:type="character" w:customStyle="1" w:styleId="TextonotapieCar">
    <w:name w:val="Texto nota pie Car"/>
    <w:basedOn w:val="Fuentedeprrafopredeter"/>
    <w:link w:val="Textonotapie"/>
    <w:uiPriority w:val="99"/>
    <w:semiHidden/>
    <w:rsid w:val="001130C5"/>
    <w:rPr>
      <w:rFonts w:ascii="Arial" w:eastAsia="Times New Roman" w:hAnsi="Arial" w:cs="Times New Roman"/>
      <w:kern w:val="0"/>
      <w:sz w:val="20"/>
      <w:szCs w:val="20"/>
      <w:lang w:val="en-US"/>
      <w14:ligatures w14:val="none"/>
    </w:rPr>
  </w:style>
  <w:style w:type="character" w:styleId="Refdenotaalpie">
    <w:name w:val="footnote reference"/>
    <w:basedOn w:val="Fuentedeprrafopredeter"/>
    <w:uiPriority w:val="99"/>
    <w:semiHidden/>
    <w:unhideWhenUsed/>
    <w:rsid w:val="001130C5"/>
    <w:rPr>
      <w:vertAlign w:val="superscript"/>
    </w:rPr>
  </w:style>
  <w:style w:type="table" w:styleId="Tablaconcuadrcula">
    <w:name w:val="Table Grid"/>
    <w:basedOn w:val="Tablanormal"/>
    <w:uiPriority w:val="39"/>
    <w:rsid w:val="00113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130C5"/>
    <w:pPr>
      <w:ind w:left="720"/>
      <w:contextualSpacing/>
    </w:pPr>
  </w:style>
  <w:style w:type="character" w:customStyle="1" w:styleId="Ttulo2Car">
    <w:name w:val="Título 2 Car"/>
    <w:basedOn w:val="Fuentedeprrafopredeter"/>
    <w:link w:val="Ttulo2"/>
    <w:uiPriority w:val="99"/>
    <w:rsid w:val="003B3009"/>
    <w:rPr>
      <w:rFonts w:ascii="Arial" w:eastAsia="Times New Roman" w:hAnsi="Arial" w:cs="Arial"/>
      <w:b/>
      <w:bCs/>
      <w:kern w:val="0"/>
      <w:sz w:val="24"/>
      <w:szCs w:val="24"/>
      <w:lang w:val="es-ES" w:eastAsia="es-ES"/>
      <w14:ligatures w14:val="none"/>
    </w:rPr>
  </w:style>
  <w:style w:type="paragraph" w:styleId="Sinespaciado">
    <w:name w:val="No Spacing"/>
    <w:link w:val="SinespaciadoCar"/>
    <w:uiPriority w:val="1"/>
    <w:qFormat/>
    <w:rsid w:val="003B3009"/>
    <w:pPr>
      <w:spacing w:after="0" w:line="240" w:lineRule="auto"/>
    </w:pPr>
    <w:rPr>
      <w:rFonts w:ascii="Arial" w:eastAsia="Times New Roman" w:hAnsi="Arial" w:cs="Times New Roman"/>
      <w:kern w:val="0"/>
      <w:sz w:val="20"/>
      <w:szCs w:val="20"/>
      <w:lang w:val="en-US"/>
      <w14:ligatures w14:val="none"/>
    </w:rPr>
  </w:style>
  <w:style w:type="character" w:customStyle="1" w:styleId="SinespaciadoCar">
    <w:name w:val="Sin espaciado Car"/>
    <w:basedOn w:val="Fuentedeprrafopredeter"/>
    <w:link w:val="Sinespaciado"/>
    <w:uiPriority w:val="1"/>
    <w:locked/>
    <w:rsid w:val="003B3009"/>
    <w:rPr>
      <w:rFonts w:ascii="Arial" w:eastAsia="Times New Roman" w:hAnsi="Arial" w:cs="Times New Roman"/>
      <w:kern w:val="0"/>
      <w:sz w:val="20"/>
      <w:szCs w:val="20"/>
      <w:lang w:val="en-US"/>
      <w14:ligatures w14:val="none"/>
    </w:rPr>
  </w:style>
  <w:style w:type="character" w:styleId="Hipervnculo">
    <w:name w:val="Hyperlink"/>
    <w:basedOn w:val="Fuentedeprrafopredeter"/>
    <w:uiPriority w:val="99"/>
    <w:unhideWhenUsed/>
    <w:rsid w:val="00877FF4"/>
    <w:rPr>
      <w:color w:val="0563C1" w:themeColor="hyperlink"/>
      <w:u w:val="single"/>
    </w:rPr>
  </w:style>
  <w:style w:type="character" w:customStyle="1" w:styleId="Mencinsinresolver1">
    <w:name w:val="Mención sin resolver1"/>
    <w:basedOn w:val="Fuentedeprrafopredeter"/>
    <w:uiPriority w:val="99"/>
    <w:semiHidden/>
    <w:unhideWhenUsed/>
    <w:rsid w:val="00877FF4"/>
    <w:rPr>
      <w:color w:val="605E5C"/>
      <w:shd w:val="clear" w:color="auto" w:fill="E1DFDD"/>
    </w:rPr>
  </w:style>
  <w:style w:type="paragraph" w:styleId="Textodeglobo">
    <w:name w:val="Balloon Text"/>
    <w:basedOn w:val="Normal"/>
    <w:link w:val="TextodegloboCar"/>
    <w:uiPriority w:val="99"/>
    <w:semiHidden/>
    <w:unhideWhenUsed/>
    <w:rsid w:val="001879B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79B4"/>
    <w:rPr>
      <w:rFonts w:ascii="Segoe UI" w:eastAsia="Times New Roman" w:hAnsi="Segoe UI" w:cs="Segoe UI"/>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F2A85-E778-4A92-9875-5E2E20E29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12</Pages>
  <Words>3852</Words>
  <Characters>21186</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GOMEZ</dc:creator>
  <cp:keywords/>
  <dc:description/>
  <cp:lastModifiedBy>LAURA GOMEZ</cp:lastModifiedBy>
  <cp:revision>8</cp:revision>
  <cp:lastPrinted>2025-04-21T15:13:00Z</cp:lastPrinted>
  <dcterms:created xsi:type="dcterms:W3CDTF">2026-02-20T15:56:00Z</dcterms:created>
  <dcterms:modified xsi:type="dcterms:W3CDTF">2026-02-20T17:27:00Z</dcterms:modified>
</cp:coreProperties>
</file>