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0E3" w:rsidRPr="00E51A1C" w:rsidRDefault="00B860E3" w:rsidP="00B860E3">
      <w:pPr>
        <w:pStyle w:val="Sinespaciado"/>
        <w:jc w:val="both"/>
        <w:rPr>
          <w:rFonts w:ascii="Arial" w:hAnsi="Arial" w:cs="Arial"/>
          <w:b/>
          <w:sz w:val="24"/>
          <w:szCs w:val="24"/>
        </w:rPr>
      </w:pPr>
      <w:bookmarkStart w:id="0" w:name="_GoBack"/>
      <w:bookmarkEnd w:id="0"/>
      <w:r>
        <w:rPr>
          <w:rFonts w:ascii="Arial" w:hAnsi="Arial" w:cs="Arial"/>
          <w:b/>
          <w:sz w:val="24"/>
          <w:szCs w:val="24"/>
        </w:rPr>
        <w:t>ACTA DE LA PRIMERA</w:t>
      </w:r>
      <w:r w:rsidRPr="00E51A1C">
        <w:rPr>
          <w:rFonts w:ascii="Arial" w:hAnsi="Arial" w:cs="Arial"/>
          <w:b/>
          <w:sz w:val="24"/>
          <w:szCs w:val="24"/>
        </w:rPr>
        <w:t xml:space="preserve"> SESIÓN EXTRAORDINARIA DE LA COMISIÓN EDILICIA PERMANENTE DE HACIENDA PÚBLICA Y PATRIMONIO MUNICIPAL DEL HONORABLE AYUNTAMIENTO CONSTITUCIONAL DE ZAPOTLÁN EL GRANDE, JALISCO. </w:t>
      </w:r>
    </w:p>
    <w:p w:rsidR="00B860E3" w:rsidRDefault="00B860E3" w:rsidP="00B860E3">
      <w:pPr>
        <w:pStyle w:val="Sinespaciado"/>
        <w:jc w:val="both"/>
        <w:rPr>
          <w:rFonts w:ascii="Arial" w:hAnsi="Arial" w:cs="Arial"/>
          <w:sz w:val="24"/>
          <w:szCs w:val="24"/>
        </w:rPr>
      </w:pPr>
    </w:p>
    <w:p w:rsidR="00B860E3" w:rsidRDefault="00B860E3" w:rsidP="00B860E3">
      <w:pPr>
        <w:pStyle w:val="Sinespaciado"/>
        <w:jc w:val="both"/>
        <w:rPr>
          <w:rFonts w:ascii="Arial" w:hAnsi="Arial" w:cs="Arial"/>
          <w:sz w:val="24"/>
          <w:szCs w:val="24"/>
        </w:rPr>
      </w:pPr>
      <w:r>
        <w:rPr>
          <w:rFonts w:ascii="Arial" w:hAnsi="Arial" w:cs="Arial"/>
          <w:sz w:val="24"/>
          <w:szCs w:val="24"/>
        </w:rPr>
        <w:t>Buenas días compañeras y compañeros Regidores, les doy la bienvenida a la Primera Sesión Extraordinaria de la Comisión Edilicia Permanente de Hacienda Pública y Patrimonio Municipal de este Honorable Ayuntamiento Constitucional de Zapotlán el Grande, Jalisco.</w:t>
      </w:r>
    </w:p>
    <w:p w:rsidR="00B860E3" w:rsidRDefault="00B860E3" w:rsidP="00B860E3">
      <w:pPr>
        <w:pStyle w:val="Sinespaciado"/>
        <w:jc w:val="both"/>
        <w:rPr>
          <w:rFonts w:ascii="Arial" w:hAnsi="Arial" w:cs="Arial"/>
          <w:sz w:val="24"/>
          <w:szCs w:val="24"/>
        </w:rPr>
      </w:pPr>
    </w:p>
    <w:p w:rsidR="00B860E3" w:rsidRDefault="00B860E3" w:rsidP="00B860E3">
      <w:pPr>
        <w:pStyle w:val="Sinespaciado"/>
        <w:jc w:val="both"/>
        <w:rPr>
          <w:rFonts w:ascii="Arial" w:hAnsi="Arial" w:cs="Arial"/>
          <w:sz w:val="24"/>
          <w:szCs w:val="24"/>
        </w:rPr>
      </w:pPr>
      <w:r>
        <w:rPr>
          <w:rFonts w:ascii="Arial" w:hAnsi="Arial" w:cs="Arial"/>
          <w:sz w:val="24"/>
          <w:szCs w:val="24"/>
        </w:rPr>
        <w:t xml:space="preserve">De acuerdo a las facultades que me confiere el artículo 60 del Reglamento Interior del Ayuntamiento Interior del Ayuntamiento de Zapotlán el Grande, como Presidente de la Comisión Edilicia Permanente de Hacienda Pública y Patrimonio Municipal, se les ha convocado con fecha 22 veintidós de Diciembre del presente año y queda satisfecho el requisito establecido en el artículo 48 del mismo cuerpo legal en cita. </w:t>
      </w:r>
    </w:p>
    <w:p w:rsidR="00B860E3" w:rsidRDefault="00B860E3" w:rsidP="00B860E3">
      <w:pPr>
        <w:pStyle w:val="Sinespaciado"/>
        <w:jc w:val="both"/>
        <w:rPr>
          <w:rFonts w:ascii="Arial" w:hAnsi="Arial" w:cs="Arial"/>
          <w:sz w:val="24"/>
          <w:szCs w:val="24"/>
        </w:rPr>
      </w:pPr>
    </w:p>
    <w:p w:rsidR="004D0C77" w:rsidRDefault="00B860E3" w:rsidP="004D0C77">
      <w:pPr>
        <w:pStyle w:val="Sinespaciado"/>
        <w:jc w:val="both"/>
        <w:rPr>
          <w:rFonts w:ascii="Arial" w:hAnsi="Arial" w:cs="Arial"/>
          <w:sz w:val="24"/>
          <w:szCs w:val="24"/>
        </w:rPr>
      </w:pPr>
      <w:r>
        <w:rPr>
          <w:rFonts w:ascii="Arial" w:hAnsi="Arial" w:cs="Arial"/>
          <w:sz w:val="24"/>
          <w:szCs w:val="24"/>
        </w:rPr>
        <w:t>Ahora bien, de conformidad con lo dispuesto por los artículos 44, 45, 46, 47 y 49 del ordenamiento municipal en cita,</w:t>
      </w:r>
      <w:r w:rsidR="004D0C77">
        <w:rPr>
          <w:rFonts w:ascii="Arial" w:hAnsi="Arial" w:cs="Arial"/>
          <w:sz w:val="24"/>
          <w:szCs w:val="24"/>
        </w:rPr>
        <w:t xml:space="preserve"> se les convocó por medio de oficio número 353/2021 a los integrantes de esta comisión para que asistieran el día de hoy a esta sala, con la finalidad de llevar a cabo la primera sesión extraordinaria de la misma.</w:t>
      </w:r>
    </w:p>
    <w:p w:rsidR="004D0C77" w:rsidRDefault="004D0C77" w:rsidP="004D0C77">
      <w:pPr>
        <w:pStyle w:val="Sinespaciado"/>
        <w:jc w:val="both"/>
        <w:rPr>
          <w:rFonts w:ascii="Arial" w:hAnsi="Arial" w:cs="Arial"/>
          <w:sz w:val="24"/>
          <w:szCs w:val="24"/>
        </w:rPr>
      </w:pPr>
    </w:p>
    <w:p w:rsidR="00B860E3" w:rsidRDefault="004D0C77" w:rsidP="00B860E3">
      <w:pPr>
        <w:pStyle w:val="Sinespaciado"/>
        <w:jc w:val="both"/>
        <w:rPr>
          <w:rFonts w:ascii="Arial" w:hAnsi="Arial" w:cs="Arial"/>
          <w:sz w:val="24"/>
          <w:szCs w:val="24"/>
        </w:rPr>
      </w:pPr>
      <w:r>
        <w:rPr>
          <w:rFonts w:ascii="Arial" w:hAnsi="Arial" w:cs="Arial"/>
          <w:sz w:val="24"/>
          <w:szCs w:val="24"/>
        </w:rPr>
        <w:t xml:space="preserve">Por lo que, </w:t>
      </w:r>
      <w:r w:rsidR="00B860E3">
        <w:rPr>
          <w:rFonts w:ascii="Arial" w:hAnsi="Arial" w:cs="Arial"/>
          <w:sz w:val="24"/>
          <w:szCs w:val="24"/>
        </w:rPr>
        <w:t>siendo las 11:13 horas</w:t>
      </w:r>
      <w:r>
        <w:rPr>
          <w:rFonts w:ascii="Arial" w:hAnsi="Arial" w:cs="Arial"/>
          <w:sz w:val="24"/>
          <w:szCs w:val="24"/>
        </w:rPr>
        <w:t xml:space="preserve"> </w:t>
      </w:r>
      <w:r w:rsidR="00B860E3">
        <w:rPr>
          <w:rFonts w:ascii="Arial" w:hAnsi="Arial" w:cs="Arial"/>
          <w:sz w:val="24"/>
          <w:szCs w:val="24"/>
        </w:rPr>
        <w:t xml:space="preserve">del día 23 </w:t>
      </w:r>
      <w:r>
        <w:rPr>
          <w:rFonts w:ascii="Arial" w:hAnsi="Arial" w:cs="Arial"/>
          <w:sz w:val="24"/>
          <w:szCs w:val="24"/>
        </w:rPr>
        <w:t>veintitrés</w:t>
      </w:r>
      <w:r w:rsidR="00B860E3">
        <w:rPr>
          <w:rFonts w:ascii="Arial" w:hAnsi="Arial" w:cs="Arial"/>
          <w:sz w:val="24"/>
          <w:szCs w:val="24"/>
        </w:rPr>
        <w:t xml:space="preserve"> de </w:t>
      </w:r>
      <w:r>
        <w:rPr>
          <w:rFonts w:ascii="Arial" w:hAnsi="Arial" w:cs="Arial"/>
          <w:sz w:val="24"/>
          <w:szCs w:val="24"/>
        </w:rPr>
        <w:t>diciembre</w:t>
      </w:r>
      <w:r w:rsidR="00B860E3">
        <w:rPr>
          <w:rFonts w:ascii="Arial" w:hAnsi="Arial" w:cs="Arial"/>
          <w:sz w:val="24"/>
          <w:szCs w:val="24"/>
        </w:rPr>
        <w:t xml:space="preserve"> de la presente anualidad, procedo a</w:t>
      </w:r>
      <w:r>
        <w:rPr>
          <w:rFonts w:ascii="Arial" w:hAnsi="Arial" w:cs="Arial"/>
          <w:sz w:val="24"/>
          <w:szCs w:val="24"/>
        </w:rPr>
        <w:t xml:space="preserve"> dar lectura al:</w:t>
      </w:r>
    </w:p>
    <w:p w:rsidR="004D0C77" w:rsidRDefault="004D0C77" w:rsidP="00B860E3">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9488"/>
      </w:tblGrid>
      <w:tr w:rsidR="004D0C77" w:rsidTr="004D0C77">
        <w:tc>
          <w:tcPr>
            <w:tcW w:w="9488" w:type="dxa"/>
          </w:tcPr>
          <w:p w:rsidR="004D0C77" w:rsidRPr="004D0C77" w:rsidRDefault="004D0C77" w:rsidP="004D0C77">
            <w:pPr>
              <w:pStyle w:val="Sinespaciado"/>
              <w:jc w:val="center"/>
              <w:rPr>
                <w:rFonts w:ascii="Arial" w:hAnsi="Arial" w:cs="Arial"/>
                <w:b/>
                <w:sz w:val="24"/>
                <w:szCs w:val="24"/>
              </w:rPr>
            </w:pPr>
            <w:r w:rsidRPr="004D0C77">
              <w:rPr>
                <w:rFonts w:ascii="Arial" w:hAnsi="Arial" w:cs="Arial"/>
                <w:b/>
                <w:sz w:val="24"/>
                <w:szCs w:val="24"/>
              </w:rPr>
              <w:t>ORDEN DEL DÍA:</w:t>
            </w:r>
          </w:p>
        </w:tc>
      </w:tr>
    </w:tbl>
    <w:p w:rsidR="004D0C77" w:rsidRDefault="004D0C77" w:rsidP="00B860E3">
      <w:pPr>
        <w:pStyle w:val="Sinespaciado"/>
        <w:jc w:val="both"/>
        <w:rPr>
          <w:rFonts w:ascii="Arial" w:hAnsi="Arial" w:cs="Arial"/>
          <w:sz w:val="24"/>
          <w:szCs w:val="24"/>
        </w:rPr>
      </w:pPr>
    </w:p>
    <w:p w:rsidR="00B860E3" w:rsidRDefault="004D0C77" w:rsidP="00B860E3">
      <w:pPr>
        <w:pStyle w:val="Sinespaciado"/>
        <w:jc w:val="both"/>
        <w:rPr>
          <w:rFonts w:ascii="Arial" w:hAnsi="Arial" w:cs="Arial"/>
          <w:sz w:val="24"/>
          <w:szCs w:val="24"/>
        </w:rPr>
      </w:pPr>
      <w:r w:rsidRPr="004D0C77">
        <w:rPr>
          <w:rFonts w:ascii="Arial" w:hAnsi="Arial" w:cs="Arial"/>
          <w:b/>
          <w:sz w:val="24"/>
          <w:szCs w:val="24"/>
        </w:rPr>
        <w:t xml:space="preserve">1.- </w:t>
      </w:r>
      <w:r>
        <w:rPr>
          <w:rFonts w:ascii="Arial" w:hAnsi="Arial" w:cs="Arial"/>
          <w:sz w:val="24"/>
          <w:szCs w:val="24"/>
        </w:rPr>
        <w:t>Tomar lista de asistencia y verificación de Quorum legal y en su caso, aprobación del orden del día.</w:t>
      </w:r>
    </w:p>
    <w:p w:rsidR="004D0C77" w:rsidRDefault="004D0C77" w:rsidP="00B860E3">
      <w:pPr>
        <w:pStyle w:val="Sinespaciado"/>
        <w:jc w:val="both"/>
        <w:rPr>
          <w:rFonts w:ascii="Arial" w:hAnsi="Arial" w:cs="Arial"/>
          <w:sz w:val="24"/>
          <w:szCs w:val="24"/>
        </w:rPr>
      </w:pPr>
    </w:p>
    <w:p w:rsidR="004D0C77" w:rsidRDefault="004D0C77" w:rsidP="00B860E3">
      <w:pPr>
        <w:pStyle w:val="Sinespaciado"/>
        <w:jc w:val="both"/>
        <w:rPr>
          <w:rFonts w:ascii="Arial" w:hAnsi="Arial" w:cs="Arial"/>
          <w:sz w:val="24"/>
          <w:szCs w:val="24"/>
        </w:rPr>
      </w:pPr>
      <w:r w:rsidRPr="004D0C77">
        <w:rPr>
          <w:rFonts w:ascii="Arial" w:hAnsi="Arial" w:cs="Arial"/>
          <w:b/>
          <w:sz w:val="24"/>
          <w:szCs w:val="24"/>
        </w:rPr>
        <w:t xml:space="preserve">2.- </w:t>
      </w:r>
      <w:r w:rsidRPr="004D0C77">
        <w:rPr>
          <w:rFonts w:ascii="Arial" w:hAnsi="Arial" w:cs="Arial"/>
          <w:sz w:val="24"/>
          <w:szCs w:val="24"/>
        </w:rPr>
        <w:t xml:space="preserve">Estudio y modificación </w:t>
      </w:r>
      <w:r>
        <w:rPr>
          <w:rFonts w:ascii="Arial" w:hAnsi="Arial" w:cs="Arial"/>
          <w:sz w:val="24"/>
          <w:szCs w:val="24"/>
        </w:rPr>
        <w:t xml:space="preserve">del RUBRO en la tabla de INGRESOS Y CAPITULOS de la tabla de EGRESOS, del proyecto de Presupuesto de Egresos para el Ejercicio Fiscal 2022. </w:t>
      </w:r>
    </w:p>
    <w:p w:rsidR="004D0C77" w:rsidRDefault="004D0C77" w:rsidP="00B860E3">
      <w:pPr>
        <w:pStyle w:val="Sinespaciado"/>
        <w:jc w:val="both"/>
        <w:rPr>
          <w:rFonts w:ascii="Arial" w:hAnsi="Arial" w:cs="Arial"/>
          <w:sz w:val="24"/>
          <w:szCs w:val="24"/>
        </w:rPr>
      </w:pPr>
    </w:p>
    <w:p w:rsidR="004D0C77" w:rsidRDefault="004D0C77" w:rsidP="00B860E3">
      <w:pPr>
        <w:pStyle w:val="Sinespaciado"/>
        <w:jc w:val="both"/>
        <w:rPr>
          <w:rFonts w:ascii="Arial" w:hAnsi="Arial" w:cs="Arial"/>
          <w:sz w:val="24"/>
          <w:szCs w:val="24"/>
        </w:rPr>
      </w:pPr>
      <w:r w:rsidRPr="004D0C77">
        <w:rPr>
          <w:rFonts w:ascii="Arial" w:hAnsi="Arial" w:cs="Arial"/>
          <w:b/>
          <w:sz w:val="24"/>
          <w:szCs w:val="24"/>
        </w:rPr>
        <w:t>3.-</w:t>
      </w:r>
      <w:r>
        <w:rPr>
          <w:rFonts w:ascii="Arial" w:hAnsi="Arial" w:cs="Arial"/>
          <w:sz w:val="24"/>
          <w:szCs w:val="24"/>
        </w:rPr>
        <w:t xml:space="preserve"> Asuntos varios. </w:t>
      </w:r>
    </w:p>
    <w:p w:rsidR="004D0C77" w:rsidRDefault="004D0C77" w:rsidP="00B860E3">
      <w:pPr>
        <w:pStyle w:val="Sinespaciado"/>
        <w:jc w:val="both"/>
        <w:rPr>
          <w:rFonts w:ascii="Arial" w:hAnsi="Arial" w:cs="Arial"/>
          <w:sz w:val="24"/>
          <w:szCs w:val="24"/>
        </w:rPr>
      </w:pPr>
    </w:p>
    <w:p w:rsidR="004D0C77" w:rsidRPr="004D0C77" w:rsidRDefault="004D0C77" w:rsidP="00B860E3">
      <w:pPr>
        <w:pStyle w:val="Sinespaciado"/>
        <w:jc w:val="both"/>
        <w:rPr>
          <w:rFonts w:ascii="Arial" w:hAnsi="Arial" w:cs="Arial"/>
          <w:b/>
          <w:sz w:val="24"/>
          <w:szCs w:val="24"/>
        </w:rPr>
      </w:pPr>
      <w:r w:rsidRPr="004D0C77">
        <w:rPr>
          <w:rFonts w:ascii="Arial" w:hAnsi="Arial" w:cs="Arial"/>
          <w:b/>
          <w:sz w:val="24"/>
          <w:szCs w:val="24"/>
        </w:rPr>
        <w:t>4.-</w:t>
      </w:r>
      <w:r>
        <w:rPr>
          <w:rFonts w:ascii="Arial" w:hAnsi="Arial" w:cs="Arial"/>
          <w:b/>
          <w:sz w:val="24"/>
          <w:szCs w:val="24"/>
        </w:rPr>
        <w:t xml:space="preserve"> </w:t>
      </w:r>
      <w:r>
        <w:rPr>
          <w:rFonts w:ascii="Arial" w:hAnsi="Arial" w:cs="Arial"/>
          <w:sz w:val="24"/>
          <w:szCs w:val="24"/>
        </w:rPr>
        <w:t xml:space="preserve">Clausura. </w:t>
      </w:r>
      <w:r w:rsidRPr="004D0C77">
        <w:rPr>
          <w:rFonts w:ascii="Arial" w:hAnsi="Arial" w:cs="Arial"/>
          <w:b/>
          <w:sz w:val="24"/>
          <w:szCs w:val="24"/>
        </w:rPr>
        <w:t xml:space="preserve"> </w:t>
      </w:r>
    </w:p>
    <w:p w:rsidR="00B860E3" w:rsidRDefault="00B860E3" w:rsidP="00B860E3">
      <w:pPr>
        <w:pStyle w:val="Sinespaciado"/>
        <w:jc w:val="both"/>
        <w:rPr>
          <w:rFonts w:ascii="Arial" w:hAnsi="Arial" w:cs="Arial"/>
          <w:sz w:val="24"/>
          <w:szCs w:val="24"/>
        </w:rPr>
      </w:pPr>
    </w:p>
    <w:p w:rsidR="00B860E3" w:rsidRDefault="00B860E3" w:rsidP="00B860E3">
      <w:pPr>
        <w:pStyle w:val="Sinespaciado"/>
        <w:jc w:val="both"/>
        <w:rPr>
          <w:rFonts w:ascii="Arial" w:hAnsi="Arial" w:cs="Arial"/>
          <w:sz w:val="24"/>
          <w:szCs w:val="24"/>
        </w:rPr>
      </w:pPr>
    </w:p>
    <w:p w:rsidR="00B860E3" w:rsidRPr="005D2936" w:rsidRDefault="00B860E3" w:rsidP="00B860E3">
      <w:pPr>
        <w:pStyle w:val="Sinespaciado"/>
        <w:jc w:val="both"/>
        <w:rPr>
          <w:rFonts w:ascii="Arial" w:hAnsi="Arial" w:cs="Arial"/>
          <w:b/>
          <w:sz w:val="24"/>
          <w:szCs w:val="24"/>
        </w:rPr>
      </w:pPr>
      <w:r w:rsidRPr="005D2936">
        <w:rPr>
          <w:rFonts w:ascii="Arial" w:hAnsi="Arial" w:cs="Arial"/>
          <w:b/>
          <w:sz w:val="24"/>
          <w:szCs w:val="24"/>
        </w:rPr>
        <w:t>1.- ASISTENCIA Y DECLARACIÓN DE QUORUM.</w:t>
      </w:r>
    </w:p>
    <w:p w:rsidR="00B860E3" w:rsidRDefault="00B860E3" w:rsidP="00B860E3">
      <w:pPr>
        <w:pStyle w:val="Sinespaciado"/>
        <w:jc w:val="both"/>
        <w:rPr>
          <w:rFonts w:ascii="Arial" w:hAnsi="Arial" w:cs="Arial"/>
          <w:sz w:val="24"/>
          <w:szCs w:val="24"/>
        </w:rPr>
      </w:pPr>
    </w:p>
    <w:p w:rsidR="00B860E3" w:rsidRDefault="00B860E3" w:rsidP="00B860E3">
      <w:pPr>
        <w:pStyle w:val="Sinespaciado"/>
        <w:jc w:val="both"/>
        <w:rPr>
          <w:rFonts w:ascii="Arial" w:hAnsi="Arial" w:cs="Arial"/>
          <w:sz w:val="24"/>
          <w:szCs w:val="24"/>
        </w:rPr>
      </w:pPr>
      <w:r>
        <w:rPr>
          <w:rFonts w:ascii="Arial" w:hAnsi="Arial" w:cs="Arial"/>
          <w:sz w:val="24"/>
          <w:szCs w:val="24"/>
        </w:rPr>
        <w:t>Para dar inicio, se procede a tomar lista de asistencia:</w:t>
      </w:r>
    </w:p>
    <w:p w:rsidR="00B860E3" w:rsidRDefault="00B860E3" w:rsidP="00B860E3">
      <w:pPr>
        <w:pStyle w:val="Sinespaciado"/>
        <w:jc w:val="both"/>
        <w:rPr>
          <w:rFonts w:ascii="Arial" w:hAnsi="Arial" w:cs="Arial"/>
          <w:sz w:val="24"/>
          <w:szCs w:val="24"/>
        </w:rPr>
      </w:pPr>
    </w:p>
    <w:p w:rsidR="00B860E3" w:rsidRDefault="00B860E3" w:rsidP="00B860E3">
      <w:pPr>
        <w:pStyle w:val="Sinespaciado"/>
        <w:jc w:val="both"/>
        <w:rPr>
          <w:rFonts w:ascii="Arial" w:hAnsi="Arial" w:cs="Arial"/>
          <w:sz w:val="24"/>
          <w:szCs w:val="24"/>
        </w:rPr>
      </w:pPr>
      <w:r w:rsidRPr="00612135">
        <w:rPr>
          <w:rFonts w:ascii="Arial" w:hAnsi="Arial" w:cs="Arial"/>
          <w:b/>
          <w:sz w:val="24"/>
          <w:szCs w:val="24"/>
        </w:rPr>
        <w:t>C. JORGE DE JESÚS JUÁREZ PARRA.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B860E3" w:rsidRDefault="00B860E3" w:rsidP="00B860E3">
      <w:pPr>
        <w:pStyle w:val="Sinespaciado"/>
        <w:jc w:val="both"/>
        <w:rPr>
          <w:rFonts w:ascii="Arial" w:hAnsi="Arial" w:cs="Arial"/>
          <w:sz w:val="24"/>
          <w:szCs w:val="24"/>
        </w:rPr>
      </w:pPr>
      <w:r w:rsidRPr="00612135">
        <w:rPr>
          <w:rFonts w:ascii="Arial" w:hAnsi="Arial" w:cs="Arial"/>
          <w:b/>
          <w:sz w:val="24"/>
          <w:szCs w:val="24"/>
        </w:rPr>
        <w:lastRenderedPageBreak/>
        <w:t xml:space="preserve">LIC. LAURA ELENA MARTÍNEZ </w:t>
      </w:r>
      <w:r w:rsidR="00AA3E03" w:rsidRPr="00612135">
        <w:rPr>
          <w:rFonts w:ascii="Arial" w:hAnsi="Arial" w:cs="Arial"/>
          <w:b/>
          <w:sz w:val="24"/>
          <w:szCs w:val="24"/>
        </w:rPr>
        <w:t>RUVALCABA.</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B860E3" w:rsidRDefault="00B860E3" w:rsidP="00B860E3">
      <w:pPr>
        <w:pStyle w:val="Sinespaciado"/>
        <w:jc w:val="both"/>
        <w:rPr>
          <w:rFonts w:ascii="Arial" w:hAnsi="Arial" w:cs="Arial"/>
          <w:sz w:val="24"/>
          <w:szCs w:val="24"/>
        </w:rPr>
      </w:pPr>
      <w:r w:rsidRPr="00612135">
        <w:rPr>
          <w:rFonts w:ascii="Arial" w:hAnsi="Arial" w:cs="Arial"/>
          <w:b/>
          <w:sz w:val="24"/>
          <w:szCs w:val="24"/>
        </w:rPr>
        <w:t>MAESTRA TANIA MAGDALENA BERNARDINO JUÁREZ.</w:t>
      </w:r>
      <w:r>
        <w:rPr>
          <w:rFonts w:ascii="Arial" w:hAnsi="Arial" w:cs="Arial"/>
          <w:sz w:val="24"/>
          <w:szCs w:val="24"/>
        </w:rPr>
        <w:tab/>
      </w:r>
      <w:r w:rsidR="00AA3E03">
        <w:rPr>
          <w:rFonts w:ascii="Arial" w:hAnsi="Arial" w:cs="Arial"/>
          <w:sz w:val="24"/>
          <w:szCs w:val="24"/>
        </w:rPr>
        <w:t>Presente</w:t>
      </w:r>
      <w:r>
        <w:rPr>
          <w:rFonts w:ascii="Arial" w:hAnsi="Arial" w:cs="Arial"/>
          <w:sz w:val="24"/>
          <w:szCs w:val="24"/>
        </w:rPr>
        <w:t>.</w:t>
      </w:r>
    </w:p>
    <w:p w:rsidR="00B860E3" w:rsidRDefault="00B860E3" w:rsidP="00B860E3">
      <w:pPr>
        <w:pStyle w:val="Sinespaciado"/>
        <w:jc w:val="both"/>
        <w:rPr>
          <w:rFonts w:ascii="Arial" w:hAnsi="Arial" w:cs="Arial"/>
          <w:sz w:val="24"/>
          <w:szCs w:val="24"/>
        </w:rPr>
      </w:pPr>
      <w:r w:rsidRPr="00612135">
        <w:rPr>
          <w:rFonts w:ascii="Arial" w:hAnsi="Arial" w:cs="Arial"/>
          <w:b/>
          <w:sz w:val="24"/>
          <w:szCs w:val="24"/>
        </w:rPr>
        <w:t>C. MAGALI CASILLAS CONTRERAS.</w:t>
      </w:r>
      <w:r w:rsidRPr="00612135">
        <w:rPr>
          <w:rFonts w:ascii="Arial" w:hAnsi="Arial" w:cs="Arial"/>
          <w:b/>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B860E3" w:rsidRDefault="00B860E3" w:rsidP="00B860E3">
      <w:pPr>
        <w:pStyle w:val="Sinespaciado"/>
        <w:jc w:val="both"/>
        <w:rPr>
          <w:rFonts w:ascii="Arial" w:hAnsi="Arial" w:cs="Arial"/>
          <w:sz w:val="24"/>
          <w:szCs w:val="24"/>
        </w:rPr>
      </w:pPr>
      <w:r w:rsidRPr="00612135">
        <w:rPr>
          <w:rFonts w:ascii="Arial" w:hAnsi="Arial" w:cs="Arial"/>
          <w:b/>
          <w:sz w:val="24"/>
          <w:szCs w:val="24"/>
        </w:rPr>
        <w:t>C. DIANA LAURA ORTEGA PALAFOX.</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B860E3" w:rsidRDefault="00B860E3" w:rsidP="00B860E3">
      <w:pPr>
        <w:pStyle w:val="Sinespaciado"/>
        <w:jc w:val="both"/>
        <w:rPr>
          <w:rFonts w:ascii="Arial" w:hAnsi="Arial" w:cs="Arial"/>
          <w:sz w:val="24"/>
          <w:szCs w:val="24"/>
        </w:rPr>
      </w:pPr>
    </w:p>
    <w:p w:rsidR="00B860E3" w:rsidRDefault="00B860E3" w:rsidP="00B860E3">
      <w:pPr>
        <w:pStyle w:val="Sinespaciado"/>
        <w:jc w:val="both"/>
        <w:rPr>
          <w:rFonts w:ascii="Arial" w:hAnsi="Arial" w:cs="Arial"/>
          <w:sz w:val="24"/>
          <w:szCs w:val="24"/>
        </w:rPr>
      </w:pPr>
    </w:p>
    <w:p w:rsidR="00612135" w:rsidRDefault="00B860E3" w:rsidP="00B860E3">
      <w:pPr>
        <w:pStyle w:val="Sinespaciado"/>
        <w:jc w:val="both"/>
        <w:rPr>
          <w:rFonts w:ascii="Arial" w:hAnsi="Arial" w:cs="Arial"/>
          <w:sz w:val="24"/>
          <w:szCs w:val="24"/>
        </w:rPr>
      </w:pPr>
      <w:r>
        <w:rPr>
          <w:rFonts w:ascii="Arial" w:hAnsi="Arial" w:cs="Arial"/>
          <w:sz w:val="24"/>
          <w:szCs w:val="24"/>
        </w:rPr>
        <w:t>De igual manera</w:t>
      </w:r>
      <w:r w:rsidR="00AA3E03">
        <w:rPr>
          <w:rFonts w:ascii="Arial" w:hAnsi="Arial" w:cs="Arial"/>
          <w:sz w:val="24"/>
          <w:szCs w:val="24"/>
        </w:rPr>
        <w:t xml:space="preserve">, </w:t>
      </w:r>
      <w:r>
        <w:rPr>
          <w:rFonts w:ascii="Arial" w:hAnsi="Arial" w:cs="Arial"/>
          <w:sz w:val="24"/>
          <w:szCs w:val="24"/>
        </w:rPr>
        <w:t>doy cuenta de la asistencia de los</w:t>
      </w:r>
      <w:r w:rsidR="00612135">
        <w:rPr>
          <w:rFonts w:ascii="Arial" w:hAnsi="Arial" w:cs="Arial"/>
          <w:sz w:val="24"/>
          <w:szCs w:val="24"/>
        </w:rPr>
        <w:t xml:space="preserve"> Ediles</w:t>
      </w:r>
      <w:r>
        <w:rPr>
          <w:rFonts w:ascii="Arial" w:hAnsi="Arial" w:cs="Arial"/>
          <w:sz w:val="24"/>
          <w:szCs w:val="24"/>
        </w:rPr>
        <w:t xml:space="preserve"> invitados</w:t>
      </w:r>
      <w:r w:rsidR="00612135">
        <w:rPr>
          <w:rFonts w:ascii="Arial" w:hAnsi="Arial" w:cs="Arial"/>
          <w:sz w:val="24"/>
          <w:szCs w:val="24"/>
        </w:rPr>
        <w:t xml:space="preserve"> al desahogo de la presente sesión, tomando lista de asistencia en estos momentos: CC. ALEJANDRO BARRAGAN SÁNCHEZ, ERNESTO SÁNCHEZ SÁNCHEZ, MARISOL MENDOZA PINTO, FRANCISCO IGNACIO CARRILLO GÓMEZ, EVA MARÍA DE JESÚS BARRETO, JESÚS RAMÍREZ SÁNCHEZ, BETSY MAGALI CAMPOS CORONA, RAÚL CHÁVEZ GARCÍA, MONICA REYNOSO ROMERO, SARA MORENO RAMÍREZ, EDGAR JOEL SALVADOR BAUTISTA, así como el personal de la Hacienda Pública Municipal: CC. ANA MARIA DEL TORO TORRES, Encargada de la Hacienda Municipal; JOSÉ GUIJARRO FIGUEROA, Director de Egresos, VICTORIA GARCÍA CONTRERAS Coordinadora de presupuestos</w:t>
      </w:r>
      <w:r w:rsidR="009E76A7">
        <w:rPr>
          <w:rFonts w:ascii="Arial" w:hAnsi="Arial" w:cs="Arial"/>
          <w:sz w:val="24"/>
          <w:szCs w:val="24"/>
        </w:rPr>
        <w:t>, quienes brindarán apoyo técnico y documental en la celebración de la presente</w:t>
      </w:r>
      <w:r w:rsidR="00612135">
        <w:rPr>
          <w:rFonts w:ascii="Arial" w:hAnsi="Arial" w:cs="Arial"/>
          <w:sz w:val="24"/>
          <w:szCs w:val="24"/>
        </w:rPr>
        <w:t>; de igual manera los invitados especiales CC. CESAR HORACIO MURGUIA CHÁVEZ, de la Cámara de Comercio</w:t>
      </w:r>
      <w:r w:rsidR="009E76A7">
        <w:rPr>
          <w:rFonts w:ascii="Arial" w:hAnsi="Arial" w:cs="Arial"/>
          <w:sz w:val="24"/>
          <w:szCs w:val="24"/>
        </w:rPr>
        <w:t xml:space="preserve">, HECTOR MANUEL DÍAZ CUEVAS y FRANCISCO JAVIER CAMACHO MURILLO, Presidente y Tesorero del Comité de Feria respectivamente; </w:t>
      </w:r>
    </w:p>
    <w:p w:rsidR="00612135" w:rsidRDefault="00612135" w:rsidP="00B860E3">
      <w:pPr>
        <w:pStyle w:val="Sinespaciado"/>
        <w:jc w:val="both"/>
        <w:rPr>
          <w:rFonts w:ascii="Arial" w:hAnsi="Arial" w:cs="Arial"/>
          <w:sz w:val="24"/>
          <w:szCs w:val="24"/>
        </w:rPr>
      </w:pPr>
    </w:p>
    <w:p w:rsidR="00B860E3" w:rsidRDefault="00B860E3" w:rsidP="009E76A7">
      <w:pPr>
        <w:pStyle w:val="Sinespaciado"/>
        <w:jc w:val="both"/>
        <w:rPr>
          <w:rFonts w:ascii="Arial" w:hAnsi="Arial" w:cs="Arial"/>
          <w:sz w:val="24"/>
          <w:szCs w:val="24"/>
        </w:rPr>
      </w:pPr>
      <w:r>
        <w:rPr>
          <w:rFonts w:ascii="Arial" w:hAnsi="Arial" w:cs="Arial"/>
          <w:sz w:val="24"/>
          <w:szCs w:val="24"/>
        </w:rPr>
        <w:t xml:space="preserve">Se declara el Quorum legal, </w:t>
      </w:r>
      <w:r w:rsidR="009E76A7">
        <w:rPr>
          <w:rFonts w:ascii="Arial" w:hAnsi="Arial" w:cs="Arial"/>
          <w:sz w:val="24"/>
          <w:szCs w:val="24"/>
        </w:rPr>
        <w:t>para el desahogo de esta primera</w:t>
      </w:r>
      <w:r>
        <w:rPr>
          <w:rFonts w:ascii="Arial" w:hAnsi="Arial" w:cs="Arial"/>
          <w:sz w:val="24"/>
          <w:szCs w:val="24"/>
        </w:rPr>
        <w:t xml:space="preserve"> sesión extraordinaria de la Comisión Edilicia Permanente de Hacienda Pública y Patrimonio Municipal, en virtud de encontrarse presentes </w:t>
      </w:r>
      <w:r w:rsidR="009E76A7">
        <w:rPr>
          <w:rFonts w:ascii="Arial" w:hAnsi="Arial" w:cs="Arial"/>
          <w:sz w:val="24"/>
          <w:szCs w:val="24"/>
        </w:rPr>
        <w:t>la totalidad</w:t>
      </w:r>
      <w:r>
        <w:rPr>
          <w:rFonts w:ascii="Arial" w:hAnsi="Arial" w:cs="Arial"/>
          <w:sz w:val="24"/>
          <w:szCs w:val="24"/>
        </w:rPr>
        <w:t xml:space="preserve"> de los Regidores que la conforman.</w:t>
      </w:r>
    </w:p>
    <w:p w:rsidR="00B860E3" w:rsidRDefault="00B860E3" w:rsidP="009E76A7">
      <w:pPr>
        <w:pStyle w:val="Sinespaciado"/>
        <w:jc w:val="both"/>
        <w:rPr>
          <w:rFonts w:ascii="Arial" w:hAnsi="Arial" w:cs="Arial"/>
          <w:sz w:val="24"/>
          <w:szCs w:val="24"/>
        </w:rPr>
      </w:pPr>
    </w:p>
    <w:p w:rsidR="00B860E3" w:rsidRPr="005D2936" w:rsidRDefault="00B860E3" w:rsidP="00B860E3">
      <w:pPr>
        <w:pStyle w:val="Sinespaciado"/>
        <w:jc w:val="both"/>
        <w:rPr>
          <w:rFonts w:ascii="Arial" w:hAnsi="Arial" w:cs="Arial"/>
          <w:b/>
          <w:sz w:val="24"/>
          <w:szCs w:val="24"/>
        </w:rPr>
      </w:pPr>
      <w:r w:rsidRPr="005D2936">
        <w:rPr>
          <w:rFonts w:ascii="Arial" w:hAnsi="Arial" w:cs="Arial"/>
          <w:b/>
          <w:sz w:val="24"/>
          <w:szCs w:val="24"/>
        </w:rPr>
        <w:t>2.- INICIO: LECTURA Y APROBACIÓN DE ORDEN DEL DÍA.</w:t>
      </w:r>
    </w:p>
    <w:p w:rsidR="00B860E3" w:rsidRDefault="00B860E3" w:rsidP="00B860E3">
      <w:pPr>
        <w:pStyle w:val="Sinespaciado"/>
        <w:jc w:val="both"/>
        <w:rPr>
          <w:rFonts w:ascii="Arial" w:hAnsi="Arial" w:cs="Arial"/>
          <w:sz w:val="24"/>
          <w:szCs w:val="24"/>
        </w:rPr>
      </w:pPr>
    </w:p>
    <w:p w:rsidR="00B860E3" w:rsidRDefault="00B860E3" w:rsidP="00B860E3">
      <w:pPr>
        <w:pStyle w:val="Sinespaciado"/>
        <w:jc w:val="both"/>
        <w:rPr>
          <w:rFonts w:ascii="Arial" w:hAnsi="Arial" w:cs="Arial"/>
          <w:sz w:val="24"/>
          <w:szCs w:val="24"/>
        </w:rPr>
      </w:pPr>
      <w:r>
        <w:rPr>
          <w:rFonts w:ascii="Arial" w:hAnsi="Arial" w:cs="Arial"/>
          <w:sz w:val="24"/>
          <w:szCs w:val="24"/>
        </w:rPr>
        <w:t xml:space="preserve">Se da lectura al orden del día, </w:t>
      </w:r>
      <w:r w:rsidR="009E76A7">
        <w:rPr>
          <w:rFonts w:ascii="Arial" w:hAnsi="Arial" w:cs="Arial"/>
          <w:sz w:val="24"/>
          <w:szCs w:val="24"/>
        </w:rPr>
        <w:t xml:space="preserve">sometiendo a consideración de los integrantes de la Comisión Edilicia Permanente de Hacienda Pública y Patrimonio Municipal, el orden del día, por lo que, someto a su aprobación el mismo, solicitando tengan a bien hacérmelo saber levantando su mano: </w:t>
      </w:r>
    </w:p>
    <w:p w:rsidR="00B860E3" w:rsidRDefault="00B860E3" w:rsidP="00B860E3">
      <w:pPr>
        <w:spacing w:after="0"/>
        <w:ind w:left="360"/>
        <w:rPr>
          <w:rFonts w:ascii="Arial" w:hAnsi="Arial" w:cs="Arial"/>
          <w:sz w:val="24"/>
          <w:szCs w:val="24"/>
        </w:rPr>
      </w:pPr>
    </w:p>
    <w:p w:rsidR="004F520B" w:rsidRPr="004F520B" w:rsidRDefault="00B860E3" w:rsidP="004F520B">
      <w:pPr>
        <w:pStyle w:val="Sinespaciado"/>
        <w:numPr>
          <w:ilvl w:val="0"/>
          <w:numId w:val="5"/>
        </w:numPr>
        <w:jc w:val="both"/>
        <w:rPr>
          <w:rFonts w:ascii="Arial" w:hAnsi="Arial" w:cs="Arial"/>
          <w:sz w:val="24"/>
          <w:szCs w:val="24"/>
        </w:rPr>
      </w:pPr>
      <w:r>
        <w:rPr>
          <w:rFonts w:ascii="Arial" w:hAnsi="Arial" w:cs="Arial"/>
          <w:sz w:val="24"/>
          <w:szCs w:val="24"/>
        </w:rPr>
        <w:t>Se aprueba por UNANIMIDAD</w:t>
      </w:r>
      <w:r w:rsidR="009E76A7">
        <w:rPr>
          <w:rFonts w:ascii="Arial" w:hAnsi="Arial" w:cs="Arial"/>
          <w:sz w:val="24"/>
          <w:szCs w:val="24"/>
        </w:rPr>
        <w:t xml:space="preserve"> de los integrantes de la Comisión Edilicia,</w:t>
      </w:r>
      <w:r>
        <w:rPr>
          <w:rFonts w:ascii="Arial" w:hAnsi="Arial" w:cs="Arial"/>
          <w:sz w:val="24"/>
          <w:szCs w:val="24"/>
        </w:rPr>
        <w:t xml:space="preserve"> presentes.</w:t>
      </w:r>
      <w:r>
        <w:rPr>
          <w:rFonts w:ascii="Arial" w:hAnsi="Arial" w:cs="Arial"/>
          <w:sz w:val="24"/>
          <w:szCs w:val="24"/>
        </w:rPr>
        <w:tab/>
      </w:r>
    </w:p>
    <w:p w:rsidR="00B860E3" w:rsidRDefault="00B860E3" w:rsidP="00B860E3">
      <w:pPr>
        <w:pStyle w:val="Sinespaciado"/>
        <w:jc w:val="both"/>
        <w:rPr>
          <w:rFonts w:ascii="Arial" w:hAnsi="Arial" w:cs="Arial"/>
          <w:sz w:val="24"/>
          <w:szCs w:val="24"/>
        </w:rPr>
      </w:pPr>
    </w:p>
    <w:p w:rsidR="004F520B" w:rsidRPr="008A718A" w:rsidRDefault="004F520B" w:rsidP="004F520B">
      <w:pPr>
        <w:pStyle w:val="Sinespaciado"/>
        <w:jc w:val="both"/>
        <w:rPr>
          <w:rFonts w:ascii="Arial" w:hAnsi="Arial" w:cs="Arial"/>
          <w:b/>
          <w:sz w:val="24"/>
          <w:szCs w:val="24"/>
        </w:rPr>
      </w:pPr>
      <w:r w:rsidRPr="008A718A">
        <w:rPr>
          <w:rFonts w:ascii="Arial" w:hAnsi="Arial" w:cs="Arial"/>
          <w:b/>
          <w:sz w:val="24"/>
          <w:szCs w:val="24"/>
        </w:rPr>
        <w:t xml:space="preserve">ACUERDOS TOMADOS EN LA PRIMERA SESIÓN EXTRAORDINARIA DE LA COMISIÓN EDILICIA PERMANENTE DE HACIENDA PÚBLICA Y PATRIMONIO MUNICIPAL, RESPECTO DEL PRESUPUESTO DE EGRESOS PARA EL EJERCICIO FISCAL 2022. </w:t>
      </w:r>
    </w:p>
    <w:p w:rsidR="004F520B" w:rsidRPr="008A718A" w:rsidRDefault="004F520B" w:rsidP="004F520B">
      <w:pPr>
        <w:pStyle w:val="Sinespaciado"/>
        <w:jc w:val="both"/>
        <w:rPr>
          <w:rFonts w:ascii="Arial" w:hAnsi="Arial" w:cs="Arial"/>
          <w:b/>
          <w:sz w:val="24"/>
          <w:szCs w:val="24"/>
        </w:rPr>
      </w:pPr>
    </w:p>
    <w:p w:rsidR="004F520B" w:rsidRDefault="004F520B" w:rsidP="004F520B">
      <w:pPr>
        <w:pStyle w:val="Sinespaciado"/>
        <w:jc w:val="center"/>
        <w:rPr>
          <w:rFonts w:ascii="Arial" w:hAnsi="Arial" w:cs="Arial"/>
          <w:b/>
          <w:sz w:val="24"/>
          <w:szCs w:val="24"/>
        </w:rPr>
      </w:pPr>
      <w:r w:rsidRPr="008419BB">
        <w:rPr>
          <w:rFonts w:ascii="Arial" w:hAnsi="Arial" w:cs="Arial"/>
          <w:b/>
          <w:sz w:val="24"/>
          <w:szCs w:val="24"/>
        </w:rPr>
        <w:t>MOFICIACIONES AL PROYECTO DE PRESUPUESTO DE EGRESOS</w:t>
      </w:r>
    </w:p>
    <w:p w:rsidR="004F520B" w:rsidRPr="008419BB" w:rsidRDefault="004F520B" w:rsidP="004F520B">
      <w:pPr>
        <w:pStyle w:val="Sinespaciado"/>
        <w:jc w:val="center"/>
        <w:rPr>
          <w:rFonts w:ascii="Arial" w:hAnsi="Arial" w:cs="Arial"/>
          <w:b/>
          <w:sz w:val="24"/>
          <w:szCs w:val="24"/>
        </w:rPr>
      </w:pPr>
      <w:r w:rsidRPr="008419BB">
        <w:rPr>
          <w:rFonts w:ascii="Arial" w:hAnsi="Arial" w:cs="Arial"/>
          <w:b/>
          <w:sz w:val="24"/>
          <w:szCs w:val="24"/>
        </w:rPr>
        <w:t xml:space="preserve"> EJERCICIO FISC</w:t>
      </w:r>
      <w:r>
        <w:rPr>
          <w:rFonts w:ascii="Arial" w:hAnsi="Arial" w:cs="Arial"/>
          <w:b/>
          <w:sz w:val="24"/>
          <w:szCs w:val="24"/>
        </w:rPr>
        <w:t>A</w:t>
      </w:r>
      <w:r w:rsidRPr="008419BB">
        <w:rPr>
          <w:rFonts w:ascii="Arial" w:hAnsi="Arial" w:cs="Arial"/>
          <w:b/>
          <w:sz w:val="24"/>
          <w:szCs w:val="24"/>
        </w:rPr>
        <w:t>L 2022.</w:t>
      </w:r>
    </w:p>
    <w:p w:rsidR="004F520B" w:rsidRDefault="004F520B" w:rsidP="004F520B">
      <w:pPr>
        <w:pStyle w:val="Sinespaciado"/>
        <w:jc w:val="both"/>
        <w:rPr>
          <w:rFonts w:ascii="Arial" w:hAnsi="Arial" w:cs="Arial"/>
          <w:sz w:val="24"/>
          <w:szCs w:val="24"/>
        </w:rPr>
      </w:pPr>
    </w:p>
    <w:p w:rsidR="004F520B" w:rsidRDefault="004F520B" w:rsidP="004F520B">
      <w:pPr>
        <w:pStyle w:val="Sinespaciado"/>
        <w:jc w:val="both"/>
        <w:rPr>
          <w:rFonts w:ascii="Arial" w:hAnsi="Arial" w:cs="Arial"/>
          <w:sz w:val="24"/>
          <w:szCs w:val="24"/>
        </w:rPr>
      </w:pPr>
    </w:p>
    <w:p w:rsidR="004F520B" w:rsidRDefault="004F520B" w:rsidP="004F520B">
      <w:pPr>
        <w:pStyle w:val="Sinespaciado"/>
        <w:jc w:val="both"/>
        <w:rPr>
          <w:rFonts w:ascii="Arial" w:hAnsi="Arial" w:cs="Arial"/>
          <w:sz w:val="24"/>
          <w:szCs w:val="24"/>
        </w:rPr>
      </w:pPr>
      <w:r w:rsidRPr="00C17B27">
        <w:rPr>
          <w:rFonts w:ascii="Arial" w:hAnsi="Arial" w:cs="Arial"/>
          <w:b/>
          <w:sz w:val="24"/>
          <w:szCs w:val="24"/>
        </w:rPr>
        <w:t xml:space="preserve">1.- </w:t>
      </w:r>
      <w:r>
        <w:rPr>
          <w:rFonts w:ascii="Arial" w:hAnsi="Arial" w:cs="Arial"/>
          <w:sz w:val="24"/>
          <w:szCs w:val="24"/>
        </w:rPr>
        <w:t xml:space="preserve">Modificación del Subsidio para Programa Hemodiálisis por un importe de $1,711,909.86 de la Coordinación General de Construcción de Comunidad, Coordinación de Salud Municipal a  la OPD Sistema para el Desarrollo Integral de la Familia. </w:t>
      </w:r>
    </w:p>
    <w:p w:rsidR="004F520B" w:rsidRDefault="004F520B" w:rsidP="004F520B">
      <w:pPr>
        <w:pStyle w:val="Sinespaciado"/>
        <w:jc w:val="both"/>
        <w:rPr>
          <w:rFonts w:ascii="Arial" w:hAnsi="Arial" w:cs="Arial"/>
          <w:sz w:val="24"/>
          <w:szCs w:val="24"/>
        </w:rPr>
      </w:pPr>
    </w:p>
    <w:p w:rsidR="004F520B" w:rsidRDefault="004F520B" w:rsidP="004F520B">
      <w:pPr>
        <w:pStyle w:val="Sinespaciado"/>
        <w:jc w:val="both"/>
        <w:rPr>
          <w:rFonts w:ascii="Arial" w:hAnsi="Arial" w:cs="Arial"/>
          <w:sz w:val="24"/>
          <w:szCs w:val="24"/>
        </w:rPr>
      </w:pPr>
      <w:r w:rsidRPr="00C17B27">
        <w:rPr>
          <w:rFonts w:ascii="Arial" w:hAnsi="Arial" w:cs="Arial"/>
          <w:b/>
          <w:sz w:val="24"/>
          <w:szCs w:val="24"/>
        </w:rPr>
        <w:t xml:space="preserve">2.- </w:t>
      </w:r>
      <w:r>
        <w:rPr>
          <w:rFonts w:ascii="Arial" w:hAnsi="Arial" w:cs="Arial"/>
          <w:sz w:val="24"/>
          <w:szCs w:val="24"/>
        </w:rPr>
        <w:t>Redistribución a la partida de Consejos Municipales por $500,000.00 asignada en la Coordinación General de Construcción de Comunidad, a la Unidad de Participación Ciudadana, para quedar de la siguiente manera:</w:t>
      </w:r>
    </w:p>
    <w:p w:rsidR="004F520B" w:rsidRDefault="004F520B" w:rsidP="004F520B">
      <w:pPr>
        <w:pStyle w:val="Sinespaciado"/>
        <w:jc w:val="both"/>
        <w:rPr>
          <w:rFonts w:ascii="Arial" w:hAnsi="Arial" w:cs="Arial"/>
          <w:sz w:val="24"/>
          <w:szCs w:val="24"/>
        </w:rPr>
      </w:pPr>
    </w:p>
    <w:p w:rsidR="004F520B" w:rsidRDefault="004F520B" w:rsidP="004F520B">
      <w:pPr>
        <w:pStyle w:val="Sinespaciado"/>
        <w:numPr>
          <w:ilvl w:val="0"/>
          <w:numId w:val="2"/>
        </w:numPr>
        <w:jc w:val="both"/>
        <w:rPr>
          <w:rFonts w:ascii="Arial" w:hAnsi="Arial" w:cs="Arial"/>
          <w:sz w:val="24"/>
          <w:szCs w:val="24"/>
        </w:rPr>
      </w:pPr>
      <w:r>
        <w:rPr>
          <w:rFonts w:ascii="Arial" w:hAnsi="Arial" w:cs="Arial"/>
          <w:sz w:val="24"/>
          <w:szCs w:val="24"/>
        </w:rPr>
        <w:t xml:space="preserve">$100,000.00 para incrementar 10 escuelas más al Programa Escuelas de Calidad de Zapotlán programa asignado a la Unidad de Educación. </w:t>
      </w:r>
    </w:p>
    <w:p w:rsidR="004F520B" w:rsidRDefault="004F520B" w:rsidP="004F520B">
      <w:pPr>
        <w:pStyle w:val="Sinespaciado"/>
        <w:numPr>
          <w:ilvl w:val="0"/>
          <w:numId w:val="2"/>
        </w:numPr>
        <w:jc w:val="both"/>
        <w:rPr>
          <w:rFonts w:ascii="Arial" w:hAnsi="Arial" w:cs="Arial"/>
          <w:sz w:val="24"/>
          <w:szCs w:val="24"/>
        </w:rPr>
      </w:pPr>
      <w:r>
        <w:rPr>
          <w:rFonts w:ascii="Arial" w:hAnsi="Arial" w:cs="Arial"/>
          <w:sz w:val="24"/>
          <w:szCs w:val="24"/>
        </w:rPr>
        <w:t xml:space="preserve">$300,000.00 para el Programa de Casas de Medio Camino para mujeres, sus hijas y sus hijos que sufren violencia, mismo que se incrementará al OPD Sistema para el Desarrollo Integral de la Familia. </w:t>
      </w:r>
    </w:p>
    <w:p w:rsidR="004F520B" w:rsidRDefault="004F520B" w:rsidP="004F520B">
      <w:pPr>
        <w:pStyle w:val="Sinespaciado"/>
        <w:jc w:val="both"/>
        <w:rPr>
          <w:rFonts w:ascii="Arial" w:hAnsi="Arial" w:cs="Arial"/>
          <w:sz w:val="24"/>
          <w:szCs w:val="24"/>
        </w:rPr>
      </w:pPr>
    </w:p>
    <w:p w:rsidR="004F520B" w:rsidRDefault="004F520B" w:rsidP="004F520B">
      <w:pPr>
        <w:pStyle w:val="Sinespaciado"/>
        <w:jc w:val="both"/>
        <w:rPr>
          <w:rFonts w:ascii="Arial" w:hAnsi="Arial" w:cs="Arial"/>
          <w:sz w:val="24"/>
          <w:szCs w:val="24"/>
        </w:rPr>
      </w:pPr>
      <w:r w:rsidRPr="00C17B27">
        <w:rPr>
          <w:rFonts w:ascii="Arial" w:hAnsi="Arial" w:cs="Arial"/>
          <w:b/>
          <w:sz w:val="24"/>
          <w:szCs w:val="24"/>
        </w:rPr>
        <w:t xml:space="preserve">3.- </w:t>
      </w:r>
      <w:r>
        <w:rPr>
          <w:rFonts w:ascii="Arial" w:hAnsi="Arial" w:cs="Arial"/>
          <w:sz w:val="24"/>
          <w:szCs w:val="24"/>
        </w:rPr>
        <w:t>$100,000.00 Para Consejos Municipales, sujetos a:</w:t>
      </w:r>
    </w:p>
    <w:p w:rsidR="004F520B" w:rsidRDefault="004F520B" w:rsidP="004F520B">
      <w:pPr>
        <w:pStyle w:val="Sinespaciado"/>
        <w:jc w:val="both"/>
        <w:rPr>
          <w:rFonts w:ascii="Arial" w:hAnsi="Arial" w:cs="Arial"/>
          <w:sz w:val="24"/>
          <w:szCs w:val="24"/>
        </w:rPr>
      </w:pPr>
    </w:p>
    <w:p w:rsidR="004F520B" w:rsidRDefault="004F520B" w:rsidP="004F520B">
      <w:pPr>
        <w:pStyle w:val="Sinespaciado"/>
        <w:numPr>
          <w:ilvl w:val="0"/>
          <w:numId w:val="2"/>
        </w:numPr>
        <w:jc w:val="both"/>
        <w:rPr>
          <w:rFonts w:ascii="Arial" w:hAnsi="Arial" w:cs="Arial"/>
          <w:sz w:val="24"/>
          <w:szCs w:val="24"/>
        </w:rPr>
      </w:pPr>
      <w:r>
        <w:rPr>
          <w:rFonts w:ascii="Arial" w:hAnsi="Arial" w:cs="Arial"/>
          <w:sz w:val="24"/>
          <w:szCs w:val="24"/>
        </w:rPr>
        <w:t xml:space="preserve">Previa presentación de un Plan de Trabajo a la Coordinación de Construcción de Comunidad, a través de la Unidad de Participación Ciudadana. </w:t>
      </w:r>
    </w:p>
    <w:p w:rsidR="004F520B" w:rsidRDefault="004F520B" w:rsidP="004F520B">
      <w:pPr>
        <w:pStyle w:val="Sinespaciado"/>
        <w:numPr>
          <w:ilvl w:val="0"/>
          <w:numId w:val="2"/>
        </w:numPr>
        <w:jc w:val="both"/>
        <w:rPr>
          <w:rFonts w:ascii="Arial" w:hAnsi="Arial" w:cs="Arial"/>
          <w:sz w:val="24"/>
          <w:szCs w:val="24"/>
        </w:rPr>
      </w:pPr>
      <w:r>
        <w:rPr>
          <w:rFonts w:ascii="Arial" w:hAnsi="Arial" w:cs="Arial"/>
          <w:sz w:val="24"/>
          <w:szCs w:val="24"/>
        </w:rPr>
        <w:t xml:space="preserve">Que el área encargada del manejo administrativo de dichos recursos sea la Unidad de Participación Ciudadana, previa presentación del Consejo respectivo. </w:t>
      </w:r>
    </w:p>
    <w:p w:rsidR="004F520B" w:rsidRDefault="004F520B" w:rsidP="004F520B">
      <w:pPr>
        <w:pStyle w:val="Sinespaciado"/>
        <w:numPr>
          <w:ilvl w:val="0"/>
          <w:numId w:val="2"/>
        </w:numPr>
        <w:jc w:val="both"/>
        <w:rPr>
          <w:rFonts w:ascii="Arial" w:hAnsi="Arial" w:cs="Arial"/>
          <w:sz w:val="24"/>
          <w:szCs w:val="24"/>
        </w:rPr>
      </w:pPr>
      <w:r>
        <w:rPr>
          <w:rFonts w:ascii="Arial" w:hAnsi="Arial" w:cs="Arial"/>
          <w:sz w:val="24"/>
          <w:szCs w:val="24"/>
        </w:rPr>
        <w:t xml:space="preserve">Instruir a la Hacienda Municipal, lleve un control por Consejo, a fin de que en el futuro se conozca el gasto ejercido por cada uno. </w:t>
      </w:r>
    </w:p>
    <w:p w:rsidR="004F520B" w:rsidRDefault="004F520B" w:rsidP="004F520B">
      <w:pPr>
        <w:pStyle w:val="Sinespaciado"/>
        <w:jc w:val="both"/>
        <w:rPr>
          <w:rFonts w:ascii="Arial" w:hAnsi="Arial" w:cs="Arial"/>
          <w:sz w:val="24"/>
          <w:szCs w:val="24"/>
        </w:rPr>
      </w:pPr>
    </w:p>
    <w:p w:rsidR="004F520B" w:rsidRDefault="004F520B" w:rsidP="004F520B">
      <w:pPr>
        <w:pStyle w:val="Sinespaciado"/>
        <w:jc w:val="both"/>
        <w:rPr>
          <w:rFonts w:ascii="Arial" w:hAnsi="Arial" w:cs="Arial"/>
          <w:sz w:val="24"/>
          <w:szCs w:val="24"/>
        </w:rPr>
      </w:pPr>
      <w:r w:rsidRPr="00C17B27">
        <w:rPr>
          <w:rFonts w:ascii="Arial" w:hAnsi="Arial" w:cs="Arial"/>
          <w:b/>
          <w:sz w:val="24"/>
          <w:szCs w:val="24"/>
        </w:rPr>
        <w:t xml:space="preserve">4.- </w:t>
      </w:r>
      <w:r>
        <w:rPr>
          <w:rFonts w:ascii="Arial" w:hAnsi="Arial" w:cs="Arial"/>
          <w:sz w:val="24"/>
          <w:szCs w:val="24"/>
        </w:rPr>
        <w:t xml:space="preserve">Reasignación de la Partida General de Servicio de Fotocopiado e impresión por un monto de $500,000.00 de la Coordinación de Hacienda Municipal a la Coordinación General de Administración e Innovación Gubernamental, específicamente a la Unidad de Tecnologías de la Información. </w:t>
      </w:r>
    </w:p>
    <w:p w:rsidR="004F520B" w:rsidRDefault="004F520B" w:rsidP="004F520B">
      <w:pPr>
        <w:pStyle w:val="Sinespaciado"/>
        <w:jc w:val="both"/>
        <w:rPr>
          <w:rFonts w:ascii="Arial" w:hAnsi="Arial" w:cs="Arial"/>
          <w:sz w:val="24"/>
          <w:szCs w:val="24"/>
        </w:rPr>
      </w:pPr>
    </w:p>
    <w:p w:rsidR="004F520B" w:rsidRDefault="004F520B" w:rsidP="004F520B">
      <w:pPr>
        <w:pStyle w:val="Sinespaciado"/>
        <w:jc w:val="both"/>
        <w:rPr>
          <w:rFonts w:ascii="Arial" w:hAnsi="Arial" w:cs="Arial"/>
          <w:sz w:val="24"/>
          <w:szCs w:val="24"/>
        </w:rPr>
      </w:pPr>
      <w:r w:rsidRPr="00C17B27">
        <w:rPr>
          <w:rFonts w:ascii="Arial" w:hAnsi="Arial" w:cs="Arial"/>
          <w:b/>
          <w:sz w:val="24"/>
          <w:szCs w:val="24"/>
        </w:rPr>
        <w:t>5.-</w:t>
      </w:r>
      <w:r>
        <w:rPr>
          <w:rFonts w:ascii="Arial" w:hAnsi="Arial" w:cs="Arial"/>
          <w:b/>
          <w:sz w:val="24"/>
          <w:szCs w:val="24"/>
        </w:rPr>
        <w:t xml:space="preserve"> </w:t>
      </w:r>
      <w:r>
        <w:rPr>
          <w:rFonts w:ascii="Arial" w:hAnsi="Arial" w:cs="Arial"/>
          <w:sz w:val="24"/>
          <w:szCs w:val="24"/>
        </w:rPr>
        <w:t xml:space="preserve">Adecuación del Capítulo 1000 de Servicios Personales, para incorporar al personal que presente sus servicios mediante contratos por tiempo y obra determinada al Instituto de Pensiones del Estado de Jalisco. </w:t>
      </w:r>
    </w:p>
    <w:p w:rsidR="004F520B" w:rsidRDefault="004F520B" w:rsidP="004F520B">
      <w:pPr>
        <w:pStyle w:val="Sinespaciado"/>
        <w:jc w:val="both"/>
        <w:rPr>
          <w:rFonts w:ascii="Arial" w:hAnsi="Arial" w:cs="Arial"/>
          <w:sz w:val="24"/>
          <w:szCs w:val="24"/>
        </w:rPr>
      </w:pPr>
    </w:p>
    <w:p w:rsidR="004F520B" w:rsidRDefault="004F520B" w:rsidP="004F520B">
      <w:pPr>
        <w:pStyle w:val="Sinespaciado"/>
        <w:jc w:val="both"/>
        <w:rPr>
          <w:rFonts w:ascii="Arial" w:hAnsi="Arial" w:cs="Arial"/>
          <w:sz w:val="24"/>
          <w:szCs w:val="24"/>
        </w:rPr>
      </w:pPr>
      <w:r w:rsidRPr="006967D8">
        <w:rPr>
          <w:rFonts w:ascii="Arial" w:hAnsi="Arial" w:cs="Arial"/>
          <w:b/>
          <w:sz w:val="24"/>
          <w:szCs w:val="24"/>
        </w:rPr>
        <w:t>6.</w:t>
      </w:r>
      <w:r>
        <w:rPr>
          <w:rFonts w:ascii="Arial" w:hAnsi="Arial" w:cs="Arial"/>
          <w:sz w:val="24"/>
          <w:szCs w:val="24"/>
        </w:rPr>
        <w:t xml:space="preserve">-  Se corrija en el Capítulo 1000 de Servicios Personales la plantilla, realizando el cambio de plazas a donde está comisionado el personal, esto para tener certeza de la plantilla real de cada área de la Administración Municipal. </w:t>
      </w:r>
    </w:p>
    <w:p w:rsidR="004F520B" w:rsidRDefault="004F520B" w:rsidP="004F520B">
      <w:pPr>
        <w:pStyle w:val="Sinespaciado"/>
        <w:jc w:val="both"/>
        <w:rPr>
          <w:rFonts w:ascii="Arial" w:hAnsi="Arial" w:cs="Arial"/>
          <w:sz w:val="24"/>
          <w:szCs w:val="24"/>
        </w:rPr>
      </w:pPr>
      <w:r w:rsidRPr="006967D8">
        <w:rPr>
          <w:rFonts w:ascii="Arial" w:hAnsi="Arial" w:cs="Arial"/>
          <w:b/>
          <w:sz w:val="24"/>
          <w:szCs w:val="24"/>
        </w:rPr>
        <w:t>7.</w:t>
      </w:r>
      <w:r>
        <w:rPr>
          <w:rFonts w:ascii="Arial" w:hAnsi="Arial" w:cs="Arial"/>
          <w:sz w:val="24"/>
          <w:szCs w:val="24"/>
        </w:rPr>
        <w:t>- Dado que la propuesta se presentó con la plantilla al 31 de octubre de 2021, y a fecha actual se han operado cambios por bajas e incorporaciones, así como la prevención de plazas por reinstalaciones, se realicen estos cambios en la propuesta final, sin modificar el techo financiero para el Capítulo 1000 Servicios Personales, que esta propuesto por un importe de $264,172,326.64.</w:t>
      </w:r>
    </w:p>
    <w:p w:rsidR="004F520B" w:rsidRDefault="004F520B" w:rsidP="004F520B">
      <w:pPr>
        <w:pStyle w:val="Sinespaciado"/>
        <w:jc w:val="both"/>
        <w:rPr>
          <w:rFonts w:ascii="Arial" w:hAnsi="Arial" w:cs="Arial"/>
          <w:sz w:val="24"/>
          <w:szCs w:val="24"/>
        </w:rPr>
      </w:pPr>
    </w:p>
    <w:p w:rsidR="004F520B" w:rsidRPr="00C17B27" w:rsidRDefault="004F520B" w:rsidP="004F520B">
      <w:pPr>
        <w:pStyle w:val="Sinespaciado"/>
        <w:jc w:val="both"/>
        <w:rPr>
          <w:rFonts w:ascii="Arial" w:hAnsi="Arial" w:cs="Arial"/>
          <w:b/>
          <w:sz w:val="24"/>
          <w:szCs w:val="24"/>
        </w:rPr>
      </w:pPr>
      <w:r w:rsidRPr="006967D8">
        <w:rPr>
          <w:rFonts w:ascii="Arial" w:hAnsi="Arial" w:cs="Arial"/>
          <w:b/>
          <w:sz w:val="24"/>
          <w:szCs w:val="24"/>
        </w:rPr>
        <w:t>8.-</w:t>
      </w:r>
      <w:r>
        <w:rPr>
          <w:rFonts w:ascii="Arial" w:hAnsi="Arial" w:cs="Arial"/>
          <w:sz w:val="24"/>
          <w:szCs w:val="24"/>
        </w:rPr>
        <w:t xml:space="preserve"> Incorporación del Personal de Elección Popular que previamente haya estado incorporado al Instituto de Pensiones del Estado, a fin de garantizar sus derechos laborales. </w:t>
      </w:r>
    </w:p>
    <w:p w:rsidR="004F520B" w:rsidRDefault="004F520B" w:rsidP="004F520B">
      <w:pPr>
        <w:pStyle w:val="Sinespaciado"/>
        <w:jc w:val="both"/>
        <w:rPr>
          <w:rFonts w:ascii="Arial" w:hAnsi="Arial" w:cs="Arial"/>
          <w:sz w:val="24"/>
          <w:szCs w:val="24"/>
        </w:rPr>
      </w:pPr>
    </w:p>
    <w:p w:rsidR="004F520B" w:rsidRDefault="004F520B" w:rsidP="004F520B">
      <w:pPr>
        <w:pStyle w:val="Sinespaciado"/>
        <w:jc w:val="both"/>
        <w:rPr>
          <w:rFonts w:ascii="Arial" w:hAnsi="Arial" w:cs="Arial"/>
          <w:sz w:val="24"/>
          <w:szCs w:val="24"/>
        </w:rPr>
      </w:pPr>
      <w:r w:rsidRPr="006967D8">
        <w:rPr>
          <w:rFonts w:ascii="Arial" w:hAnsi="Arial" w:cs="Arial"/>
          <w:b/>
          <w:sz w:val="24"/>
          <w:szCs w:val="24"/>
        </w:rPr>
        <w:t>9.-</w:t>
      </w:r>
      <w:r>
        <w:rPr>
          <w:rFonts w:ascii="Arial" w:hAnsi="Arial" w:cs="Arial"/>
          <w:sz w:val="24"/>
          <w:szCs w:val="24"/>
        </w:rPr>
        <w:t xml:space="preserve"> Se reduce el salario de los Coordinadores Generales, presupuestado en $ 35,535.00 más el 3% de incremento.</w:t>
      </w:r>
    </w:p>
    <w:p w:rsidR="004F520B" w:rsidRDefault="004F520B" w:rsidP="004F520B">
      <w:pPr>
        <w:pStyle w:val="Sinespaciado"/>
        <w:jc w:val="both"/>
        <w:rPr>
          <w:rFonts w:ascii="Arial" w:hAnsi="Arial" w:cs="Arial"/>
          <w:sz w:val="24"/>
          <w:szCs w:val="24"/>
        </w:rPr>
      </w:pPr>
    </w:p>
    <w:p w:rsidR="004F520B" w:rsidRDefault="004F520B" w:rsidP="004F520B">
      <w:pPr>
        <w:pStyle w:val="Sinespaciado"/>
        <w:jc w:val="both"/>
        <w:rPr>
          <w:rFonts w:ascii="Arial" w:hAnsi="Arial" w:cs="Arial"/>
          <w:sz w:val="24"/>
          <w:szCs w:val="24"/>
        </w:rPr>
      </w:pPr>
      <w:r w:rsidRPr="006967D8">
        <w:rPr>
          <w:rFonts w:ascii="Arial" w:hAnsi="Arial" w:cs="Arial"/>
          <w:b/>
          <w:sz w:val="24"/>
          <w:szCs w:val="24"/>
        </w:rPr>
        <w:t>10.-</w:t>
      </w:r>
      <w:r>
        <w:rPr>
          <w:rFonts w:ascii="Arial" w:hAnsi="Arial" w:cs="Arial"/>
          <w:sz w:val="24"/>
          <w:szCs w:val="24"/>
        </w:rPr>
        <w:t xml:space="preserve"> Se reducen las partidas del Capítulo 9000 de Deuda Pública: </w:t>
      </w:r>
    </w:p>
    <w:p w:rsidR="004F520B" w:rsidRDefault="004F520B" w:rsidP="004F520B">
      <w:pPr>
        <w:pStyle w:val="Sinespaciado"/>
        <w:jc w:val="both"/>
        <w:rPr>
          <w:rFonts w:ascii="Arial" w:hAnsi="Arial" w:cs="Arial"/>
          <w:sz w:val="24"/>
          <w:szCs w:val="24"/>
        </w:rPr>
      </w:pPr>
    </w:p>
    <w:p w:rsidR="004F520B" w:rsidRDefault="004F520B" w:rsidP="004F520B">
      <w:pPr>
        <w:pStyle w:val="Sinespaciado"/>
        <w:numPr>
          <w:ilvl w:val="0"/>
          <w:numId w:val="3"/>
        </w:numPr>
        <w:jc w:val="both"/>
        <w:rPr>
          <w:rFonts w:ascii="Arial" w:hAnsi="Arial" w:cs="Arial"/>
          <w:sz w:val="24"/>
          <w:szCs w:val="24"/>
        </w:rPr>
      </w:pPr>
      <w:r>
        <w:rPr>
          <w:rFonts w:ascii="Arial" w:hAnsi="Arial" w:cs="Arial"/>
          <w:sz w:val="24"/>
          <w:szCs w:val="24"/>
        </w:rPr>
        <w:t>Anticipo a cuenta de Participaciones no requerido por $18,000,000.00 y se transfiere el importe referido al Capítulo 6000 de Inversión Pública:</w:t>
      </w:r>
    </w:p>
    <w:p w:rsidR="004F520B" w:rsidRDefault="004F520B" w:rsidP="004F520B">
      <w:pPr>
        <w:pStyle w:val="Sinespaciado"/>
        <w:numPr>
          <w:ilvl w:val="0"/>
          <w:numId w:val="3"/>
        </w:numPr>
        <w:jc w:val="both"/>
        <w:rPr>
          <w:rFonts w:ascii="Arial" w:hAnsi="Arial" w:cs="Arial"/>
          <w:sz w:val="24"/>
          <w:szCs w:val="24"/>
        </w:rPr>
      </w:pPr>
      <w:r>
        <w:rPr>
          <w:rFonts w:ascii="Arial" w:hAnsi="Arial" w:cs="Arial"/>
          <w:sz w:val="24"/>
          <w:szCs w:val="24"/>
        </w:rPr>
        <w:t xml:space="preserve">Refinanciamiento del Crédito No. 7025 con BANOBRAS, lo que genera una reducción en el pago de Servicio de Deuda en el año 2022 por $8,933,781.14 mismos que se transfieren al Capítulo 6000 de Inversión Pública. </w:t>
      </w:r>
    </w:p>
    <w:p w:rsidR="004F520B" w:rsidRDefault="004F520B" w:rsidP="004F520B">
      <w:pPr>
        <w:pStyle w:val="Sinespaciado"/>
        <w:jc w:val="both"/>
        <w:rPr>
          <w:rFonts w:ascii="Arial" w:hAnsi="Arial" w:cs="Arial"/>
          <w:sz w:val="24"/>
          <w:szCs w:val="24"/>
        </w:rPr>
      </w:pPr>
    </w:p>
    <w:p w:rsidR="004F520B" w:rsidRDefault="004F520B" w:rsidP="004F520B">
      <w:pPr>
        <w:pStyle w:val="Sinespaciado"/>
        <w:jc w:val="both"/>
        <w:rPr>
          <w:rFonts w:ascii="Arial" w:hAnsi="Arial" w:cs="Arial"/>
          <w:sz w:val="24"/>
          <w:szCs w:val="24"/>
        </w:rPr>
      </w:pPr>
      <w:r w:rsidRPr="00F621EC">
        <w:rPr>
          <w:rFonts w:ascii="Arial" w:hAnsi="Arial" w:cs="Arial"/>
          <w:b/>
          <w:sz w:val="24"/>
          <w:szCs w:val="24"/>
        </w:rPr>
        <w:t>11.</w:t>
      </w:r>
      <w:r>
        <w:rPr>
          <w:rFonts w:ascii="Arial" w:hAnsi="Arial" w:cs="Arial"/>
          <w:sz w:val="24"/>
          <w:szCs w:val="24"/>
        </w:rPr>
        <w:t xml:space="preserve">- Se transfiere el importe de $1,500,000.00 de Programa de Apoyo a Pequeños Comerciantes, al Capítulo 6000 de Inversión Pública.  </w:t>
      </w:r>
    </w:p>
    <w:p w:rsidR="004F520B" w:rsidRDefault="004F520B" w:rsidP="004F520B">
      <w:pPr>
        <w:pStyle w:val="Sinespaciado"/>
        <w:jc w:val="both"/>
        <w:rPr>
          <w:rFonts w:ascii="Arial" w:hAnsi="Arial" w:cs="Arial"/>
          <w:sz w:val="24"/>
          <w:szCs w:val="24"/>
        </w:rPr>
      </w:pPr>
    </w:p>
    <w:p w:rsidR="004F520B" w:rsidRDefault="004F520B" w:rsidP="004F520B">
      <w:pPr>
        <w:pStyle w:val="Sinespaciado"/>
        <w:jc w:val="both"/>
        <w:rPr>
          <w:rFonts w:ascii="Arial" w:hAnsi="Arial" w:cs="Arial"/>
          <w:sz w:val="24"/>
          <w:szCs w:val="24"/>
        </w:rPr>
      </w:pPr>
    </w:p>
    <w:p w:rsidR="004F520B" w:rsidRDefault="004F520B" w:rsidP="004F520B">
      <w:pPr>
        <w:pStyle w:val="Sinespaciado"/>
        <w:jc w:val="both"/>
        <w:rPr>
          <w:rFonts w:ascii="Arial" w:hAnsi="Arial" w:cs="Arial"/>
          <w:sz w:val="24"/>
          <w:szCs w:val="24"/>
        </w:rPr>
      </w:pPr>
      <w:r>
        <w:rPr>
          <w:rFonts w:ascii="Arial" w:hAnsi="Arial" w:cs="Arial"/>
          <w:sz w:val="24"/>
          <w:szCs w:val="24"/>
        </w:rPr>
        <w:t xml:space="preserve">Ahora bien, me dirijo a los integrantes de esta Comisión Edilicia, para poner a su consideración las modificaciones hechas al proyecto de presupuesto de egresos para el ejercicio fiscal 2022, en lo general y en lo particular, por lo que, les solicito que levanten su mano quienes estén a favor de su aprobación: </w:t>
      </w:r>
    </w:p>
    <w:p w:rsidR="004F520B" w:rsidRDefault="004F520B" w:rsidP="004F520B">
      <w:pPr>
        <w:pStyle w:val="Sinespaciado"/>
        <w:jc w:val="both"/>
        <w:rPr>
          <w:rFonts w:ascii="Arial" w:hAnsi="Arial" w:cs="Arial"/>
          <w:sz w:val="24"/>
          <w:szCs w:val="24"/>
        </w:rPr>
      </w:pPr>
    </w:p>
    <w:p w:rsidR="004F520B" w:rsidRDefault="004F520B" w:rsidP="004F520B">
      <w:pPr>
        <w:pStyle w:val="Sinespaciado"/>
        <w:jc w:val="both"/>
        <w:rPr>
          <w:rFonts w:ascii="Arial" w:hAnsi="Arial" w:cs="Arial"/>
          <w:sz w:val="24"/>
          <w:szCs w:val="24"/>
        </w:rPr>
      </w:pPr>
    </w:p>
    <w:p w:rsidR="004F520B" w:rsidRPr="00E2056A" w:rsidRDefault="004F520B" w:rsidP="004F520B">
      <w:pPr>
        <w:pStyle w:val="Sinespaciado"/>
        <w:jc w:val="both"/>
        <w:rPr>
          <w:rFonts w:ascii="Arial" w:hAnsi="Arial" w:cs="Arial"/>
          <w:b/>
          <w:sz w:val="24"/>
          <w:szCs w:val="24"/>
        </w:rPr>
      </w:pPr>
      <w:r w:rsidRPr="00E2056A">
        <w:rPr>
          <w:rFonts w:ascii="Arial" w:hAnsi="Arial" w:cs="Arial"/>
          <w:b/>
          <w:sz w:val="24"/>
          <w:szCs w:val="24"/>
        </w:rPr>
        <w:t xml:space="preserve">SENTIDO DEL VOTO: </w:t>
      </w:r>
    </w:p>
    <w:p w:rsidR="004F520B" w:rsidRDefault="004F520B" w:rsidP="004F520B">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4163"/>
        <w:gridCol w:w="1677"/>
        <w:gridCol w:w="1682"/>
        <w:gridCol w:w="1966"/>
      </w:tblGrid>
      <w:tr w:rsidR="004F520B" w:rsidTr="009A284D">
        <w:tc>
          <w:tcPr>
            <w:tcW w:w="4248" w:type="dxa"/>
          </w:tcPr>
          <w:p w:rsidR="004F520B" w:rsidRPr="00E2056A" w:rsidRDefault="004F520B" w:rsidP="009A284D">
            <w:pPr>
              <w:pStyle w:val="Sinespaciado"/>
              <w:jc w:val="center"/>
              <w:rPr>
                <w:rFonts w:ascii="Arial" w:hAnsi="Arial" w:cs="Arial"/>
                <w:b/>
                <w:sz w:val="20"/>
                <w:szCs w:val="20"/>
              </w:rPr>
            </w:pPr>
            <w:r w:rsidRPr="00E2056A">
              <w:rPr>
                <w:rFonts w:ascii="Arial" w:hAnsi="Arial" w:cs="Arial"/>
                <w:b/>
                <w:sz w:val="20"/>
                <w:szCs w:val="20"/>
              </w:rPr>
              <w:t>REGIDOR</w:t>
            </w:r>
          </w:p>
        </w:tc>
        <w:tc>
          <w:tcPr>
            <w:tcW w:w="1701" w:type="dxa"/>
          </w:tcPr>
          <w:p w:rsidR="004F520B" w:rsidRPr="00E2056A" w:rsidRDefault="004F520B" w:rsidP="009A284D">
            <w:pPr>
              <w:pStyle w:val="Sinespaciado"/>
              <w:jc w:val="center"/>
              <w:rPr>
                <w:rFonts w:ascii="Arial" w:hAnsi="Arial" w:cs="Arial"/>
                <w:b/>
                <w:sz w:val="20"/>
                <w:szCs w:val="20"/>
              </w:rPr>
            </w:pPr>
            <w:r w:rsidRPr="00E2056A">
              <w:rPr>
                <w:rFonts w:ascii="Arial" w:hAnsi="Arial" w:cs="Arial"/>
                <w:b/>
                <w:sz w:val="20"/>
                <w:szCs w:val="20"/>
              </w:rPr>
              <w:t>A FAVOR</w:t>
            </w:r>
          </w:p>
        </w:tc>
        <w:tc>
          <w:tcPr>
            <w:tcW w:w="1701" w:type="dxa"/>
          </w:tcPr>
          <w:p w:rsidR="004F520B" w:rsidRPr="00E2056A" w:rsidRDefault="004F520B" w:rsidP="009A284D">
            <w:pPr>
              <w:pStyle w:val="Sinespaciado"/>
              <w:jc w:val="center"/>
              <w:rPr>
                <w:rFonts w:ascii="Arial" w:hAnsi="Arial" w:cs="Arial"/>
                <w:b/>
                <w:sz w:val="20"/>
                <w:szCs w:val="20"/>
              </w:rPr>
            </w:pPr>
            <w:r w:rsidRPr="00E2056A">
              <w:rPr>
                <w:rFonts w:ascii="Arial" w:hAnsi="Arial" w:cs="Arial"/>
                <w:b/>
                <w:sz w:val="20"/>
                <w:szCs w:val="20"/>
              </w:rPr>
              <w:t>EN CONTRA</w:t>
            </w:r>
          </w:p>
        </w:tc>
        <w:tc>
          <w:tcPr>
            <w:tcW w:w="1979" w:type="dxa"/>
          </w:tcPr>
          <w:p w:rsidR="004F520B" w:rsidRPr="00E2056A" w:rsidRDefault="004F520B" w:rsidP="009A284D">
            <w:pPr>
              <w:pStyle w:val="Sinespaciado"/>
              <w:jc w:val="center"/>
              <w:rPr>
                <w:rFonts w:ascii="Arial" w:hAnsi="Arial" w:cs="Arial"/>
                <w:b/>
                <w:sz w:val="20"/>
                <w:szCs w:val="20"/>
              </w:rPr>
            </w:pPr>
            <w:r w:rsidRPr="00E2056A">
              <w:rPr>
                <w:rFonts w:ascii="Arial" w:hAnsi="Arial" w:cs="Arial"/>
                <w:b/>
                <w:sz w:val="20"/>
                <w:szCs w:val="20"/>
              </w:rPr>
              <w:t>EN ABSTENCIÓN</w:t>
            </w:r>
          </w:p>
        </w:tc>
      </w:tr>
      <w:tr w:rsidR="004F520B" w:rsidTr="009A284D">
        <w:tc>
          <w:tcPr>
            <w:tcW w:w="4248" w:type="dxa"/>
          </w:tcPr>
          <w:p w:rsidR="004F520B" w:rsidRPr="00041C50" w:rsidRDefault="004F520B" w:rsidP="009A284D">
            <w:pPr>
              <w:pStyle w:val="Sinespaciado"/>
              <w:jc w:val="center"/>
              <w:rPr>
                <w:rFonts w:ascii="Arial" w:hAnsi="Arial" w:cs="Arial"/>
                <w:sz w:val="18"/>
                <w:szCs w:val="18"/>
              </w:rPr>
            </w:pPr>
            <w:r w:rsidRPr="00041C50">
              <w:rPr>
                <w:rFonts w:ascii="Arial" w:hAnsi="Arial" w:cs="Arial"/>
                <w:sz w:val="18"/>
                <w:szCs w:val="18"/>
              </w:rPr>
              <w:t>C. JORGE DE JESÚS JUÁREZ PARRA</w:t>
            </w:r>
          </w:p>
        </w:tc>
        <w:tc>
          <w:tcPr>
            <w:tcW w:w="1701" w:type="dxa"/>
          </w:tcPr>
          <w:p w:rsidR="004F520B" w:rsidRPr="00041C50" w:rsidRDefault="004F520B" w:rsidP="009A284D">
            <w:pPr>
              <w:pStyle w:val="Sinespaciado"/>
              <w:jc w:val="center"/>
              <w:rPr>
                <w:rFonts w:ascii="Arial" w:hAnsi="Arial" w:cs="Arial"/>
                <w:sz w:val="18"/>
                <w:szCs w:val="18"/>
              </w:rPr>
            </w:pPr>
            <w:r w:rsidRPr="00041C50">
              <w:rPr>
                <w:rFonts w:ascii="Arial" w:hAnsi="Arial" w:cs="Arial"/>
                <w:sz w:val="18"/>
                <w:szCs w:val="18"/>
              </w:rPr>
              <w:t>X</w:t>
            </w:r>
          </w:p>
        </w:tc>
        <w:tc>
          <w:tcPr>
            <w:tcW w:w="1701" w:type="dxa"/>
          </w:tcPr>
          <w:p w:rsidR="004F520B" w:rsidRDefault="004F520B" w:rsidP="009A284D">
            <w:pPr>
              <w:pStyle w:val="Sinespaciado"/>
              <w:jc w:val="center"/>
              <w:rPr>
                <w:rFonts w:ascii="Arial" w:hAnsi="Arial" w:cs="Arial"/>
                <w:sz w:val="20"/>
                <w:szCs w:val="20"/>
              </w:rPr>
            </w:pPr>
          </w:p>
        </w:tc>
        <w:tc>
          <w:tcPr>
            <w:tcW w:w="1979" w:type="dxa"/>
          </w:tcPr>
          <w:p w:rsidR="004F520B" w:rsidRDefault="004F520B" w:rsidP="009A284D">
            <w:pPr>
              <w:pStyle w:val="Sinespaciado"/>
              <w:jc w:val="center"/>
              <w:rPr>
                <w:rFonts w:ascii="Arial" w:hAnsi="Arial" w:cs="Arial"/>
                <w:sz w:val="20"/>
                <w:szCs w:val="20"/>
              </w:rPr>
            </w:pPr>
          </w:p>
        </w:tc>
      </w:tr>
      <w:tr w:rsidR="004F520B" w:rsidTr="009A284D">
        <w:tc>
          <w:tcPr>
            <w:tcW w:w="4248" w:type="dxa"/>
          </w:tcPr>
          <w:p w:rsidR="004F520B" w:rsidRPr="00041C50" w:rsidRDefault="004F520B" w:rsidP="009A284D">
            <w:pPr>
              <w:pStyle w:val="Sinespaciado"/>
              <w:jc w:val="center"/>
              <w:rPr>
                <w:rFonts w:ascii="Arial" w:hAnsi="Arial" w:cs="Arial"/>
                <w:sz w:val="18"/>
                <w:szCs w:val="18"/>
              </w:rPr>
            </w:pPr>
            <w:r w:rsidRPr="00041C50">
              <w:rPr>
                <w:rFonts w:ascii="Arial" w:hAnsi="Arial" w:cs="Arial"/>
                <w:sz w:val="18"/>
                <w:szCs w:val="18"/>
              </w:rPr>
              <w:t>LIC. LAURA ELENA MARTÍNEZ RUVALCABA</w:t>
            </w:r>
          </w:p>
        </w:tc>
        <w:tc>
          <w:tcPr>
            <w:tcW w:w="1701" w:type="dxa"/>
          </w:tcPr>
          <w:p w:rsidR="004F520B" w:rsidRPr="00041C50" w:rsidRDefault="004F520B" w:rsidP="009A284D">
            <w:pPr>
              <w:pStyle w:val="Sinespaciado"/>
              <w:jc w:val="center"/>
              <w:rPr>
                <w:rFonts w:ascii="Arial" w:hAnsi="Arial" w:cs="Arial"/>
                <w:sz w:val="18"/>
                <w:szCs w:val="18"/>
              </w:rPr>
            </w:pPr>
          </w:p>
        </w:tc>
        <w:tc>
          <w:tcPr>
            <w:tcW w:w="1701" w:type="dxa"/>
          </w:tcPr>
          <w:p w:rsidR="004F520B" w:rsidRDefault="004F520B" w:rsidP="009A284D">
            <w:pPr>
              <w:pStyle w:val="Sinespaciado"/>
              <w:jc w:val="center"/>
              <w:rPr>
                <w:rFonts w:ascii="Arial" w:hAnsi="Arial" w:cs="Arial"/>
                <w:sz w:val="20"/>
                <w:szCs w:val="20"/>
              </w:rPr>
            </w:pPr>
          </w:p>
        </w:tc>
        <w:tc>
          <w:tcPr>
            <w:tcW w:w="1979" w:type="dxa"/>
          </w:tcPr>
          <w:p w:rsidR="004F520B" w:rsidRDefault="004F520B" w:rsidP="009A284D">
            <w:pPr>
              <w:pStyle w:val="Sinespaciado"/>
              <w:jc w:val="center"/>
              <w:rPr>
                <w:rFonts w:ascii="Arial" w:hAnsi="Arial" w:cs="Arial"/>
                <w:sz w:val="20"/>
                <w:szCs w:val="20"/>
              </w:rPr>
            </w:pPr>
            <w:r>
              <w:rPr>
                <w:rFonts w:ascii="Arial" w:hAnsi="Arial" w:cs="Arial"/>
                <w:sz w:val="20"/>
                <w:szCs w:val="20"/>
              </w:rPr>
              <w:t>X</w:t>
            </w:r>
          </w:p>
        </w:tc>
      </w:tr>
      <w:tr w:rsidR="004F520B" w:rsidTr="009A284D">
        <w:tc>
          <w:tcPr>
            <w:tcW w:w="4248" w:type="dxa"/>
          </w:tcPr>
          <w:p w:rsidR="004F520B" w:rsidRPr="00041C50" w:rsidRDefault="004F520B" w:rsidP="009A284D">
            <w:pPr>
              <w:pStyle w:val="Sinespaciado"/>
              <w:jc w:val="center"/>
              <w:rPr>
                <w:rFonts w:ascii="Arial" w:hAnsi="Arial" w:cs="Arial"/>
                <w:sz w:val="18"/>
                <w:szCs w:val="18"/>
              </w:rPr>
            </w:pPr>
            <w:r w:rsidRPr="00041C50">
              <w:rPr>
                <w:rFonts w:ascii="Arial" w:hAnsi="Arial" w:cs="Arial"/>
                <w:sz w:val="18"/>
                <w:szCs w:val="18"/>
              </w:rPr>
              <w:t>C. MAGALI CASILLAS CONTRERAS</w:t>
            </w:r>
          </w:p>
        </w:tc>
        <w:tc>
          <w:tcPr>
            <w:tcW w:w="1701" w:type="dxa"/>
          </w:tcPr>
          <w:p w:rsidR="004F520B" w:rsidRPr="00041C50" w:rsidRDefault="004F520B" w:rsidP="009A284D">
            <w:pPr>
              <w:pStyle w:val="Sinespaciado"/>
              <w:jc w:val="center"/>
              <w:rPr>
                <w:rFonts w:ascii="Arial" w:hAnsi="Arial" w:cs="Arial"/>
                <w:sz w:val="18"/>
                <w:szCs w:val="18"/>
              </w:rPr>
            </w:pPr>
            <w:r w:rsidRPr="00041C50">
              <w:rPr>
                <w:rFonts w:ascii="Arial" w:hAnsi="Arial" w:cs="Arial"/>
                <w:sz w:val="18"/>
                <w:szCs w:val="18"/>
              </w:rPr>
              <w:t>X</w:t>
            </w:r>
          </w:p>
        </w:tc>
        <w:tc>
          <w:tcPr>
            <w:tcW w:w="1701" w:type="dxa"/>
          </w:tcPr>
          <w:p w:rsidR="004F520B" w:rsidRDefault="004F520B" w:rsidP="009A284D">
            <w:pPr>
              <w:pStyle w:val="Sinespaciado"/>
              <w:jc w:val="center"/>
              <w:rPr>
                <w:rFonts w:ascii="Arial" w:hAnsi="Arial" w:cs="Arial"/>
                <w:sz w:val="20"/>
                <w:szCs w:val="20"/>
              </w:rPr>
            </w:pPr>
          </w:p>
        </w:tc>
        <w:tc>
          <w:tcPr>
            <w:tcW w:w="1979" w:type="dxa"/>
          </w:tcPr>
          <w:p w:rsidR="004F520B" w:rsidRDefault="004F520B" w:rsidP="009A284D">
            <w:pPr>
              <w:pStyle w:val="Sinespaciado"/>
              <w:jc w:val="center"/>
              <w:rPr>
                <w:rFonts w:ascii="Arial" w:hAnsi="Arial" w:cs="Arial"/>
                <w:sz w:val="20"/>
                <w:szCs w:val="20"/>
              </w:rPr>
            </w:pPr>
          </w:p>
        </w:tc>
      </w:tr>
      <w:tr w:rsidR="004F520B" w:rsidTr="009A284D">
        <w:tc>
          <w:tcPr>
            <w:tcW w:w="4248" w:type="dxa"/>
          </w:tcPr>
          <w:p w:rsidR="004F520B" w:rsidRPr="00041C50" w:rsidRDefault="004F520B" w:rsidP="009A284D">
            <w:pPr>
              <w:pStyle w:val="Sinespaciado"/>
              <w:jc w:val="center"/>
              <w:rPr>
                <w:rFonts w:ascii="Arial" w:hAnsi="Arial" w:cs="Arial"/>
                <w:sz w:val="18"/>
                <w:szCs w:val="18"/>
              </w:rPr>
            </w:pPr>
            <w:r w:rsidRPr="00041C50">
              <w:rPr>
                <w:rFonts w:ascii="Arial" w:hAnsi="Arial" w:cs="Arial"/>
                <w:sz w:val="18"/>
                <w:szCs w:val="18"/>
              </w:rPr>
              <w:t>C. DIANA LAURA ORTEGA PALAFOX</w:t>
            </w:r>
          </w:p>
        </w:tc>
        <w:tc>
          <w:tcPr>
            <w:tcW w:w="1701" w:type="dxa"/>
          </w:tcPr>
          <w:p w:rsidR="004F520B" w:rsidRPr="00041C50" w:rsidRDefault="004F520B" w:rsidP="009A284D">
            <w:pPr>
              <w:pStyle w:val="Sinespaciado"/>
              <w:jc w:val="center"/>
              <w:rPr>
                <w:rFonts w:ascii="Arial" w:hAnsi="Arial" w:cs="Arial"/>
                <w:sz w:val="18"/>
                <w:szCs w:val="18"/>
              </w:rPr>
            </w:pPr>
            <w:r w:rsidRPr="00041C50">
              <w:rPr>
                <w:rFonts w:ascii="Arial" w:hAnsi="Arial" w:cs="Arial"/>
                <w:sz w:val="18"/>
                <w:szCs w:val="18"/>
              </w:rPr>
              <w:t>X</w:t>
            </w:r>
          </w:p>
        </w:tc>
        <w:tc>
          <w:tcPr>
            <w:tcW w:w="1701" w:type="dxa"/>
          </w:tcPr>
          <w:p w:rsidR="004F520B" w:rsidRDefault="004F520B" w:rsidP="009A284D">
            <w:pPr>
              <w:pStyle w:val="Sinespaciado"/>
              <w:jc w:val="center"/>
              <w:rPr>
                <w:rFonts w:ascii="Arial" w:hAnsi="Arial" w:cs="Arial"/>
                <w:sz w:val="20"/>
                <w:szCs w:val="20"/>
              </w:rPr>
            </w:pPr>
          </w:p>
        </w:tc>
        <w:tc>
          <w:tcPr>
            <w:tcW w:w="1979" w:type="dxa"/>
          </w:tcPr>
          <w:p w:rsidR="004F520B" w:rsidRDefault="004F520B" w:rsidP="009A284D">
            <w:pPr>
              <w:pStyle w:val="Sinespaciado"/>
              <w:jc w:val="center"/>
              <w:rPr>
                <w:rFonts w:ascii="Arial" w:hAnsi="Arial" w:cs="Arial"/>
                <w:sz w:val="20"/>
                <w:szCs w:val="20"/>
              </w:rPr>
            </w:pPr>
          </w:p>
        </w:tc>
      </w:tr>
      <w:tr w:rsidR="004F520B" w:rsidTr="009A284D">
        <w:tc>
          <w:tcPr>
            <w:tcW w:w="4248" w:type="dxa"/>
          </w:tcPr>
          <w:p w:rsidR="004F520B" w:rsidRPr="00041C50" w:rsidRDefault="004F520B" w:rsidP="009A284D">
            <w:pPr>
              <w:pStyle w:val="Sinespaciado"/>
              <w:jc w:val="center"/>
              <w:rPr>
                <w:rFonts w:ascii="Arial" w:hAnsi="Arial" w:cs="Arial"/>
                <w:sz w:val="18"/>
                <w:szCs w:val="18"/>
              </w:rPr>
            </w:pPr>
            <w:r>
              <w:rPr>
                <w:rFonts w:ascii="Arial" w:hAnsi="Arial" w:cs="Arial"/>
                <w:sz w:val="18"/>
                <w:szCs w:val="18"/>
              </w:rPr>
              <w:t xml:space="preserve">MTRA. TANIA MAGDALENA BERNARDINO JUÁREZ. </w:t>
            </w:r>
          </w:p>
        </w:tc>
        <w:tc>
          <w:tcPr>
            <w:tcW w:w="1701" w:type="dxa"/>
          </w:tcPr>
          <w:p w:rsidR="004F520B" w:rsidRPr="00041C50" w:rsidRDefault="004F520B" w:rsidP="009A284D">
            <w:pPr>
              <w:pStyle w:val="Sinespaciado"/>
              <w:jc w:val="center"/>
              <w:rPr>
                <w:rFonts w:ascii="Arial" w:hAnsi="Arial" w:cs="Arial"/>
                <w:sz w:val="18"/>
                <w:szCs w:val="18"/>
              </w:rPr>
            </w:pPr>
          </w:p>
        </w:tc>
        <w:tc>
          <w:tcPr>
            <w:tcW w:w="1701" w:type="dxa"/>
          </w:tcPr>
          <w:p w:rsidR="004F520B" w:rsidRDefault="004F520B" w:rsidP="009A284D">
            <w:pPr>
              <w:pStyle w:val="Sinespaciado"/>
              <w:jc w:val="center"/>
              <w:rPr>
                <w:rFonts w:ascii="Arial" w:hAnsi="Arial" w:cs="Arial"/>
                <w:sz w:val="20"/>
                <w:szCs w:val="20"/>
              </w:rPr>
            </w:pPr>
          </w:p>
        </w:tc>
        <w:tc>
          <w:tcPr>
            <w:tcW w:w="1979" w:type="dxa"/>
          </w:tcPr>
          <w:p w:rsidR="004F520B" w:rsidRDefault="004F520B" w:rsidP="009A284D">
            <w:pPr>
              <w:pStyle w:val="Sinespaciado"/>
              <w:jc w:val="center"/>
              <w:rPr>
                <w:rFonts w:ascii="Arial" w:hAnsi="Arial" w:cs="Arial"/>
                <w:sz w:val="20"/>
                <w:szCs w:val="20"/>
              </w:rPr>
            </w:pPr>
            <w:r>
              <w:rPr>
                <w:rFonts w:ascii="Arial" w:hAnsi="Arial" w:cs="Arial"/>
                <w:sz w:val="20"/>
                <w:szCs w:val="20"/>
              </w:rPr>
              <w:t>X</w:t>
            </w:r>
          </w:p>
        </w:tc>
      </w:tr>
    </w:tbl>
    <w:p w:rsidR="004F520B" w:rsidRDefault="004F520B" w:rsidP="004F520B">
      <w:pPr>
        <w:pStyle w:val="Sinespaciado"/>
        <w:jc w:val="both"/>
        <w:rPr>
          <w:rFonts w:ascii="Arial" w:hAnsi="Arial" w:cs="Arial"/>
          <w:sz w:val="24"/>
          <w:szCs w:val="24"/>
        </w:rPr>
      </w:pPr>
    </w:p>
    <w:p w:rsidR="004F520B" w:rsidRDefault="004F520B" w:rsidP="004F520B">
      <w:pPr>
        <w:pStyle w:val="Sinespaciado"/>
        <w:numPr>
          <w:ilvl w:val="0"/>
          <w:numId w:val="7"/>
        </w:numPr>
        <w:jc w:val="both"/>
        <w:rPr>
          <w:rFonts w:ascii="Arial" w:hAnsi="Arial" w:cs="Arial"/>
          <w:sz w:val="24"/>
          <w:szCs w:val="24"/>
        </w:rPr>
      </w:pPr>
      <w:r>
        <w:rPr>
          <w:rFonts w:ascii="Arial" w:hAnsi="Arial" w:cs="Arial"/>
          <w:sz w:val="24"/>
          <w:szCs w:val="24"/>
        </w:rPr>
        <w:t>Se aprueba por MAYORÍA de los presentes.</w:t>
      </w:r>
    </w:p>
    <w:p w:rsidR="004F520B" w:rsidRDefault="004F520B" w:rsidP="004F520B">
      <w:pPr>
        <w:pStyle w:val="Sinespaciado"/>
        <w:jc w:val="both"/>
        <w:rPr>
          <w:rFonts w:ascii="Arial" w:hAnsi="Arial" w:cs="Arial"/>
          <w:sz w:val="24"/>
          <w:szCs w:val="24"/>
        </w:rPr>
      </w:pPr>
    </w:p>
    <w:p w:rsidR="004F520B" w:rsidRPr="008419BB" w:rsidRDefault="004F520B" w:rsidP="004F520B">
      <w:pPr>
        <w:pStyle w:val="Sinespaciado"/>
        <w:jc w:val="both"/>
        <w:rPr>
          <w:rFonts w:ascii="Arial" w:hAnsi="Arial" w:cs="Arial"/>
          <w:sz w:val="24"/>
          <w:szCs w:val="24"/>
        </w:rPr>
      </w:pPr>
    </w:p>
    <w:p w:rsidR="00B860E3" w:rsidRPr="00D64431" w:rsidRDefault="00B860E3" w:rsidP="00B860E3">
      <w:pPr>
        <w:pStyle w:val="Sinespaciado"/>
        <w:jc w:val="both"/>
        <w:rPr>
          <w:rFonts w:ascii="Arial" w:hAnsi="Arial" w:cs="Arial"/>
          <w:b/>
          <w:sz w:val="24"/>
          <w:szCs w:val="24"/>
        </w:rPr>
      </w:pPr>
      <w:r w:rsidRPr="00D64431">
        <w:rPr>
          <w:rFonts w:ascii="Arial" w:hAnsi="Arial" w:cs="Arial"/>
          <w:b/>
          <w:sz w:val="24"/>
          <w:szCs w:val="24"/>
        </w:rPr>
        <w:t>4.- ASUNTOS VARIOS:</w:t>
      </w:r>
    </w:p>
    <w:p w:rsidR="00B860E3" w:rsidRDefault="00B860E3" w:rsidP="00B860E3">
      <w:pPr>
        <w:pStyle w:val="Sinespaciado"/>
        <w:jc w:val="both"/>
        <w:rPr>
          <w:rFonts w:ascii="Arial" w:hAnsi="Arial" w:cs="Arial"/>
          <w:sz w:val="24"/>
          <w:szCs w:val="24"/>
        </w:rPr>
      </w:pPr>
    </w:p>
    <w:p w:rsidR="00B860E3" w:rsidRDefault="00B860E3" w:rsidP="00B860E3">
      <w:pPr>
        <w:pStyle w:val="Sinespaciado"/>
        <w:jc w:val="both"/>
        <w:rPr>
          <w:rFonts w:ascii="Arial" w:hAnsi="Arial" w:cs="Arial"/>
          <w:sz w:val="24"/>
          <w:szCs w:val="24"/>
        </w:rPr>
      </w:pPr>
      <w:r>
        <w:rPr>
          <w:rFonts w:ascii="Arial" w:hAnsi="Arial" w:cs="Arial"/>
          <w:sz w:val="24"/>
          <w:szCs w:val="24"/>
        </w:rPr>
        <w:t xml:space="preserve">No se agendaron asuntos varios. </w:t>
      </w:r>
    </w:p>
    <w:p w:rsidR="00B860E3" w:rsidRDefault="00B860E3" w:rsidP="00B860E3">
      <w:pPr>
        <w:pStyle w:val="Sinespaciado"/>
        <w:jc w:val="both"/>
        <w:rPr>
          <w:rFonts w:ascii="Arial" w:hAnsi="Arial" w:cs="Arial"/>
          <w:sz w:val="24"/>
          <w:szCs w:val="24"/>
        </w:rPr>
      </w:pPr>
    </w:p>
    <w:p w:rsidR="00B860E3" w:rsidRDefault="00B860E3" w:rsidP="00B860E3">
      <w:pPr>
        <w:pStyle w:val="Sinespaciado"/>
        <w:jc w:val="both"/>
        <w:rPr>
          <w:rFonts w:ascii="Arial" w:hAnsi="Arial" w:cs="Arial"/>
          <w:b/>
          <w:sz w:val="24"/>
          <w:szCs w:val="24"/>
        </w:rPr>
      </w:pPr>
      <w:r w:rsidRPr="00D64431">
        <w:rPr>
          <w:rFonts w:ascii="Arial" w:hAnsi="Arial" w:cs="Arial"/>
          <w:b/>
          <w:sz w:val="24"/>
          <w:szCs w:val="24"/>
        </w:rPr>
        <w:lastRenderedPageBreak/>
        <w:t>5.- CLAUSURA.</w:t>
      </w:r>
    </w:p>
    <w:p w:rsidR="00B860E3" w:rsidRDefault="00B860E3" w:rsidP="00B860E3">
      <w:pPr>
        <w:pStyle w:val="Sinespaciado"/>
        <w:jc w:val="both"/>
        <w:rPr>
          <w:rFonts w:ascii="Arial" w:hAnsi="Arial" w:cs="Arial"/>
          <w:b/>
          <w:sz w:val="24"/>
          <w:szCs w:val="24"/>
        </w:rPr>
      </w:pPr>
    </w:p>
    <w:p w:rsidR="00B860E3" w:rsidRDefault="00B860E3" w:rsidP="00B860E3">
      <w:pPr>
        <w:pStyle w:val="Sinespaciado"/>
        <w:jc w:val="both"/>
        <w:rPr>
          <w:rFonts w:ascii="Arial" w:hAnsi="Arial" w:cs="Arial"/>
          <w:sz w:val="24"/>
          <w:szCs w:val="24"/>
        </w:rPr>
      </w:pPr>
      <w:r>
        <w:rPr>
          <w:rFonts w:ascii="Arial" w:hAnsi="Arial" w:cs="Arial"/>
          <w:sz w:val="24"/>
          <w:szCs w:val="24"/>
        </w:rPr>
        <w:t xml:space="preserve">Por no haber más asuntos que tratar, siendo las </w:t>
      </w:r>
      <w:r w:rsidR="004F520B">
        <w:rPr>
          <w:rFonts w:ascii="Arial" w:hAnsi="Arial" w:cs="Arial"/>
          <w:sz w:val="24"/>
          <w:szCs w:val="24"/>
        </w:rPr>
        <w:t xml:space="preserve">12:22 horas </w:t>
      </w:r>
      <w:r>
        <w:rPr>
          <w:rFonts w:ascii="Arial" w:hAnsi="Arial" w:cs="Arial"/>
          <w:sz w:val="24"/>
          <w:szCs w:val="24"/>
        </w:rPr>
        <w:t xml:space="preserve">se da por clausurada la </w:t>
      </w:r>
      <w:r w:rsidR="004F520B">
        <w:rPr>
          <w:rFonts w:ascii="Arial" w:hAnsi="Arial" w:cs="Arial"/>
          <w:sz w:val="24"/>
          <w:szCs w:val="24"/>
        </w:rPr>
        <w:t>primera</w:t>
      </w:r>
      <w:r>
        <w:rPr>
          <w:rFonts w:ascii="Arial" w:hAnsi="Arial" w:cs="Arial"/>
          <w:sz w:val="24"/>
          <w:szCs w:val="24"/>
        </w:rPr>
        <w:t xml:space="preserve"> Sesión Extraordinaria de la Comisión Edilicia Permanente de Hacienda Pública y Patrimonio Municipal, levantando la presente acta que firman los que en ella intervienen en unión del suscrito, firmando al calce y margen para constancia, </w:t>
      </w:r>
      <w:r w:rsidRPr="004B40AD">
        <w:rPr>
          <w:rFonts w:ascii="Arial" w:hAnsi="Arial" w:cs="Arial"/>
          <w:b/>
          <w:sz w:val="24"/>
          <w:szCs w:val="24"/>
        </w:rPr>
        <w:t>validando los acuerdos tomados en la misma</w:t>
      </w:r>
      <w:r>
        <w:rPr>
          <w:rFonts w:ascii="Arial" w:hAnsi="Arial" w:cs="Arial"/>
          <w:sz w:val="24"/>
          <w:szCs w:val="24"/>
        </w:rPr>
        <w:t>.</w:t>
      </w:r>
    </w:p>
    <w:p w:rsidR="001F53CE" w:rsidRDefault="001F53CE" w:rsidP="00B860E3">
      <w:pPr>
        <w:pStyle w:val="Sinespaciado"/>
        <w:jc w:val="both"/>
        <w:rPr>
          <w:rFonts w:ascii="Arial" w:hAnsi="Arial" w:cs="Arial"/>
          <w:sz w:val="24"/>
          <w:szCs w:val="24"/>
        </w:rPr>
      </w:pPr>
    </w:p>
    <w:p w:rsidR="001F53CE" w:rsidRDefault="001F53CE" w:rsidP="00B860E3">
      <w:pPr>
        <w:pStyle w:val="Sinespaciado"/>
        <w:jc w:val="both"/>
        <w:rPr>
          <w:rFonts w:ascii="Arial" w:hAnsi="Arial" w:cs="Arial"/>
          <w:sz w:val="24"/>
          <w:szCs w:val="24"/>
        </w:rPr>
      </w:pPr>
    </w:p>
    <w:p w:rsidR="001F53CE" w:rsidRDefault="001F53CE" w:rsidP="00B860E3">
      <w:pPr>
        <w:pStyle w:val="Sinespaciado"/>
        <w:jc w:val="both"/>
        <w:rPr>
          <w:rFonts w:ascii="Arial" w:hAnsi="Arial" w:cs="Arial"/>
          <w:sz w:val="24"/>
          <w:szCs w:val="24"/>
        </w:rPr>
      </w:pPr>
    </w:p>
    <w:p w:rsidR="001F53CE" w:rsidRDefault="001F53CE" w:rsidP="00B860E3">
      <w:pPr>
        <w:pStyle w:val="Sinespaciado"/>
        <w:jc w:val="both"/>
        <w:rPr>
          <w:rFonts w:ascii="Arial" w:hAnsi="Arial" w:cs="Arial"/>
          <w:sz w:val="24"/>
          <w:szCs w:val="24"/>
        </w:rPr>
      </w:pPr>
    </w:p>
    <w:p w:rsidR="00B860E3" w:rsidRDefault="00B860E3" w:rsidP="00B860E3">
      <w:pPr>
        <w:pStyle w:val="Sinespaciado"/>
        <w:jc w:val="center"/>
        <w:rPr>
          <w:rFonts w:ascii="Arial" w:hAnsi="Arial" w:cs="Arial"/>
          <w:sz w:val="24"/>
          <w:szCs w:val="24"/>
        </w:rPr>
      </w:pPr>
    </w:p>
    <w:p w:rsidR="00B860E3" w:rsidRDefault="001F53CE" w:rsidP="00C927DE">
      <w:pPr>
        <w:pStyle w:val="Sinespaciado"/>
        <w:jc w:val="both"/>
        <w:rPr>
          <w:rFonts w:ascii="Arial" w:hAnsi="Arial" w:cs="Arial"/>
          <w:sz w:val="24"/>
          <w:szCs w:val="24"/>
        </w:rPr>
      </w:pPr>
      <w:r w:rsidRPr="001F53CE">
        <w:rPr>
          <w:rFonts w:ascii="Arial" w:hAnsi="Arial" w:cs="Arial"/>
          <w:noProof/>
          <w:sz w:val="24"/>
          <w:szCs w:val="24"/>
          <w:lang w:eastAsia="es-MX"/>
        </w:rPr>
        <w:drawing>
          <wp:inline distT="0" distB="0" distL="0" distR="0">
            <wp:extent cx="6031230" cy="2930352"/>
            <wp:effectExtent l="0" t="0" r="7620" b="3810"/>
            <wp:docPr id="4" name="Imagen 4" descr="C:\Users\GABRIE~1.PAT\AppData\Local\Temp\20211223_12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20211223_121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2930352"/>
                    </a:xfrm>
                    <a:prstGeom prst="rect">
                      <a:avLst/>
                    </a:prstGeom>
                    <a:noFill/>
                    <a:ln>
                      <a:noFill/>
                    </a:ln>
                  </pic:spPr>
                </pic:pic>
              </a:graphicData>
            </a:graphic>
          </wp:inline>
        </w:drawing>
      </w:r>
    </w:p>
    <w:p w:rsidR="00C927DE" w:rsidRDefault="00C927DE" w:rsidP="00C927DE">
      <w:pPr>
        <w:pStyle w:val="Sinespaciado"/>
        <w:jc w:val="both"/>
        <w:rPr>
          <w:rFonts w:ascii="Arial" w:hAnsi="Arial" w:cs="Arial"/>
          <w:sz w:val="24"/>
          <w:szCs w:val="24"/>
        </w:rPr>
      </w:pPr>
    </w:p>
    <w:p w:rsidR="00C927DE" w:rsidRDefault="00C927DE" w:rsidP="00C927DE">
      <w:pPr>
        <w:pStyle w:val="Sinespaciado"/>
        <w:jc w:val="both"/>
        <w:rPr>
          <w:rFonts w:ascii="Arial" w:hAnsi="Arial" w:cs="Arial"/>
          <w:sz w:val="24"/>
          <w:szCs w:val="24"/>
        </w:rPr>
      </w:pPr>
    </w:p>
    <w:p w:rsidR="00C927DE" w:rsidRDefault="001F53CE" w:rsidP="00C927DE">
      <w:pPr>
        <w:pStyle w:val="Sinespaciado"/>
        <w:jc w:val="both"/>
        <w:rPr>
          <w:rFonts w:ascii="Arial" w:hAnsi="Arial" w:cs="Arial"/>
          <w:sz w:val="24"/>
          <w:szCs w:val="24"/>
        </w:rPr>
      </w:pPr>
      <w:r w:rsidRPr="001F53CE">
        <w:rPr>
          <w:rFonts w:ascii="Arial" w:hAnsi="Arial" w:cs="Arial"/>
          <w:noProof/>
          <w:sz w:val="24"/>
          <w:szCs w:val="24"/>
          <w:lang w:eastAsia="es-MX"/>
        </w:rPr>
        <w:lastRenderedPageBreak/>
        <w:drawing>
          <wp:inline distT="0" distB="0" distL="0" distR="0">
            <wp:extent cx="6031230" cy="2930352"/>
            <wp:effectExtent l="0" t="0" r="7620" b="3810"/>
            <wp:docPr id="5" name="Imagen 5" descr="C:\Users\GABRIE~1.PAT\AppData\Local\Temp\20211223_12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20211223_12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2930352"/>
                    </a:xfrm>
                    <a:prstGeom prst="rect">
                      <a:avLst/>
                    </a:prstGeom>
                    <a:noFill/>
                    <a:ln>
                      <a:noFill/>
                    </a:ln>
                  </pic:spPr>
                </pic:pic>
              </a:graphicData>
            </a:graphic>
          </wp:inline>
        </w:drawing>
      </w:r>
    </w:p>
    <w:p w:rsidR="001F53CE" w:rsidRDefault="001F53CE" w:rsidP="00C927DE">
      <w:pPr>
        <w:pStyle w:val="Sinespaciado"/>
        <w:jc w:val="both"/>
        <w:rPr>
          <w:rFonts w:ascii="Arial" w:hAnsi="Arial" w:cs="Arial"/>
          <w:sz w:val="24"/>
          <w:szCs w:val="24"/>
        </w:rPr>
      </w:pPr>
    </w:p>
    <w:p w:rsidR="001F53CE" w:rsidRDefault="001F53CE" w:rsidP="00C927DE">
      <w:pPr>
        <w:pStyle w:val="Sinespaciado"/>
        <w:jc w:val="both"/>
        <w:rPr>
          <w:rFonts w:ascii="Arial" w:hAnsi="Arial" w:cs="Arial"/>
          <w:sz w:val="24"/>
          <w:szCs w:val="24"/>
        </w:rPr>
      </w:pPr>
    </w:p>
    <w:p w:rsidR="001F53CE" w:rsidRDefault="001F53CE" w:rsidP="00C927DE">
      <w:pPr>
        <w:pStyle w:val="Sinespaciado"/>
        <w:jc w:val="both"/>
        <w:rPr>
          <w:rFonts w:ascii="Arial" w:hAnsi="Arial" w:cs="Arial"/>
          <w:sz w:val="24"/>
          <w:szCs w:val="24"/>
        </w:rPr>
      </w:pPr>
    </w:p>
    <w:p w:rsidR="001F53CE" w:rsidRDefault="001F53CE" w:rsidP="00C927DE">
      <w:pPr>
        <w:pStyle w:val="Sinespaciado"/>
        <w:jc w:val="both"/>
        <w:rPr>
          <w:rFonts w:ascii="Arial" w:hAnsi="Arial" w:cs="Arial"/>
          <w:sz w:val="24"/>
          <w:szCs w:val="24"/>
        </w:rPr>
      </w:pPr>
      <w:r w:rsidRPr="001F53CE">
        <w:rPr>
          <w:rFonts w:ascii="Arial" w:hAnsi="Arial" w:cs="Arial"/>
          <w:noProof/>
          <w:sz w:val="24"/>
          <w:szCs w:val="24"/>
          <w:lang w:eastAsia="es-MX"/>
        </w:rPr>
        <w:drawing>
          <wp:inline distT="0" distB="0" distL="0" distR="0">
            <wp:extent cx="6031230" cy="2930352"/>
            <wp:effectExtent l="0" t="0" r="7620" b="3810"/>
            <wp:docPr id="6" name="Imagen 6" descr="C:\Users\GABRIE~1.PAT\AppData\Local\Temp\20211223_12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20211223_121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2930352"/>
                    </a:xfrm>
                    <a:prstGeom prst="rect">
                      <a:avLst/>
                    </a:prstGeom>
                    <a:noFill/>
                    <a:ln>
                      <a:noFill/>
                    </a:ln>
                  </pic:spPr>
                </pic:pic>
              </a:graphicData>
            </a:graphic>
          </wp:inline>
        </w:drawing>
      </w:r>
    </w:p>
    <w:p w:rsidR="001F53CE" w:rsidRDefault="001F53CE" w:rsidP="00C927DE">
      <w:pPr>
        <w:pStyle w:val="Sinespaciado"/>
        <w:jc w:val="both"/>
        <w:rPr>
          <w:rFonts w:ascii="Arial" w:hAnsi="Arial" w:cs="Arial"/>
          <w:sz w:val="24"/>
          <w:szCs w:val="24"/>
        </w:rPr>
      </w:pPr>
    </w:p>
    <w:p w:rsidR="001F53CE" w:rsidRDefault="001F53CE" w:rsidP="00C927DE">
      <w:pPr>
        <w:pStyle w:val="Sinespaciado"/>
        <w:jc w:val="both"/>
        <w:rPr>
          <w:rFonts w:ascii="Arial" w:hAnsi="Arial" w:cs="Arial"/>
          <w:sz w:val="24"/>
          <w:szCs w:val="24"/>
        </w:rPr>
      </w:pPr>
      <w:r w:rsidRPr="001F53CE">
        <w:rPr>
          <w:rFonts w:ascii="Arial" w:hAnsi="Arial" w:cs="Arial"/>
          <w:noProof/>
          <w:sz w:val="24"/>
          <w:szCs w:val="24"/>
          <w:lang w:eastAsia="es-MX"/>
        </w:rPr>
        <w:lastRenderedPageBreak/>
        <w:drawing>
          <wp:inline distT="0" distB="0" distL="0" distR="0">
            <wp:extent cx="6031230" cy="2930352"/>
            <wp:effectExtent l="0" t="0" r="7620" b="3810"/>
            <wp:docPr id="7" name="Imagen 7" descr="C:\Users\GABRIE~1.PAT\AppData\Local\Temp\20211223_12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20211223_121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1230" cy="2930352"/>
                    </a:xfrm>
                    <a:prstGeom prst="rect">
                      <a:avLst/>
                    </a:prstGeom>
                    <a:noFill/>
                    <a:ln>
                      <a:noFill/>
                    </a:ln>
                  </pic:spPr>
                </pic:pic>
              </a:graphicData>
            </a:graphic>
          </wp:inline>
        </w:drawing>
      </w:r>
    </w:p>
    <w:p w:rsidR="001F53CE" w:rsidRDefault="001F53CE" w:rsidP="00C927DE">
      <w:pPr>
        <w:pStyle w:val="Sinespaciado"/>
        <w:jc w:val="both"/>
        <w:rPr>
          <w:rFonts w:ascii="Arial" w:hAnsi="Arial" w:cs="Arial"/>
          <w:sz w:val="24"/>
          <w:szCs w:val="24"/>
        </w:rPr>
      </w:pPr>
    </w:p>
    <w:p w:rsidR="001F53CE" w:rsidRDefault="001F53CE" w:rsidP="00C927DE">
      <w:pPr>
        <w:pStyle w:val="Sinespaciado"/>
        <w:jc w:val="both"/>
        <w:rPr>
          <w:rFonts w:ascii="Arial" w:hAnsi="Arial" w:cs="Arial"/>
          <w:sz w:val="24"/>
          <w:szCs w:val="24"/>
        </w:rPr>
      </w:pPr>
    </w:p>
    <w:p w:rsidR="00B860E3" w:rsidRDefault="00B860E3" w:rsidP="00B860E3">
      <w:pPr>
        <w:pStyle w:val="Sinespaciado"/>
        <w:jc w:val="center"/>
        <w:rPr>
          <w:rFonts w:ascii="Arial" w:hAnsi="Arial" w:cs="Arial"/>
          <w:sz w:val="24"/>
          <w:szCs w:val="24"/>
        </w:rPr>
      </w:pPr>
      <w:r w:rsidRPr="005550DC">
        <w:rPr>
          <w:rFonts w:ascii="Arial" w:hAnsi="Arial" w:cs="Arial"/>
          <w:sz w:val="24"/>
          <w:szCs w:val="24"/>
        </w:rPr>
        <w:t>A T E N T A M E N T E</w:t>
      </w:r>
    </w:p>
    <w:p w:rsidR="00B860E3" w:rsidRDefault="00B860E3" w:rsidP="00B860E3">
      <w:pPr>
        <w:pStyle w:val="Sinespaciado"/>
        <w:jc w:val="center"/>
        <w:rPr>
          <w:rFonts w:ascii="Arial" w:hAnsi="Arial" w:cs="Arial"/>
          <w:sz w:val="24"/>
          <w:szCs w:val="24"/>
        </w:rPr>
      </w:pPr>
      <w:r>
        <w:rPr>
          <w:rFonts w:ascii="Arial" w:hAnsi="Arial" w:cs="Arial"/>
          <w:sz w:val="24"/>
          <w:szCs w:val="24"/>
        </w:rPr>
        <w:t>“2022, Año del Cincuenta Aniversario del Instituto Tecnológico de Ciudad Guzmán”</w:t>
      </w:r>
    </w:p>
    <w:p w:rsidR="00B860E3" w:rsidRDefault="00B860E3" w:rsidP="00B860E3">
      <w:pPr>
        <w:pStyle w:val="Sinespaciado"/>
        <w:jc w:val="center"/>
        <w:rPr>
          <w:rFonts w:ascii="Arial" w:hAnsi="Arial" w:cs="Arial"/>
          <w:sz w:val="24"/>
          <w:szCs w:val="24"/>
        </w:rPr>
      </w:pPr>
      <w:r>
        <w:rPr>
          <w:rFonts w:ascii="Arial" w:hAnsi="Arial" w:cs="Arial"/>
          <w:sz w:val="24"/>
          <w:szCs w:val="24"/>
        </w:rPr>
        <w:t>Cd. Guzmán Municipio de Zapotlán el Grande, Jalisco.</w:t>
      </w:r>
    </w:p>
    <w:p w:rsidR="00B860E3" w:rsidRDefault="00B860E3" w:rsidP="00B860E3">
      <w:pPr>
        <w:pStyle w:val="Sinespaciado"/>
        <w:jc w:val="center"/>
        <w:rPr>
          <w:rFonts w:ascii="Arial" w:hAnsi="Arial" w:cs="Arial"/>
          <w:sz w:val="24"/>
          <w:szCs w:val="24"/>
        </w:rPr>
      </w:pPr>
      <w:r>
        <w:rPr>
          <w:rFonts w:ascii="Arial" w:hAnsi="Arial" w:cs="Arial"/>
          <w:sz w:val="24"/>
          <w:szCs w:val="24"/>
        </w:rPr>
        <w:t>A 18 de Febrero de 2022.</w:t>
      </w:r>
    </w:p>
    <w:p w:rsidR="00B860E3" w:rsidRDefault="00B860E3" w:rsidP="00B860E3">
      <w:pPr>
        <w:pStyle w:val="Sinespaciado"/>
        <w:rPr>
          <w:rFonts w:ascii="Arial" w:hAnsi="Arial" w:cs="Arial"/>
          <w:sz w:val="24"/>
          <w:szCs w:val="24"/>
        </w:rPr>
      </w:pPr>
    </w:p>
    <w:p w:rsidR="00B860E3" w:rsidRPr="005550DC" w:rsidRDefault="00B860E3" w:rsidP="00B860E3">
      <w:pPr>
        <w:pStyle w:val="Sinespaciado"/>
        <w:rPr>
          <w:rFonts w:ascii="Arial" w:hAnsi="Arial" w:cs="Arial"/>
          <w:sz w:val="24"/>
          <w:szCs w:val="24"/>
        </w:rPr>
      </w:pPr>
    </w:p>
    <w:p w:rsidR="00B860E3" w:rsidRPr="005D2936" w:rsidRDefault="00B1502B" w:rsidP="00B860E3">
      <w:pPr>
        <w:pStyle w:val="Sinespaciado"/>
        <w:jc w:val="center"/>
        <w:rPr>
          <w:rFonts w:ascii="Arial" w:hAnsi="Arial" w:cs="Arial"/>
          <w:b/>
          <w:sz w:val="24"/>
          <w:szCs w:val="24"/>
        </w:rPr>
      </w:pPr>
      <w:r>
        <w:rPr>
          <w:rFonts w:ascii="Arial" w:hAnsi="Arial" w:cs="Arial"/>
          <w:b/>
          <w:sz w:val="24"/>
          <w:szCs w:val="24"/>
        </w:rPr>
        <w:t>LI</w:t>
      </w:r>
      <w:r w:rsidR="00B860E3" w:rsidRPr="005D2936">
        <w:rPr>
          <w:rFonts w:ascii="Arial" w:hAnsi="Arial" w:cs="Arial"/>
          <w:b/>
          <w:sz w:val="24"/>
          <w:szCs w:val="24"/>
        </w:rPr>
        <w:t>C. JORGE DE JESUS JUÁREZ PARRA.</w:t>
      </w:r>
    </w:p>
    <w:p w:rsidR="00B860E3" w:rsidRPr="00FC4C36" w:rsidRDefault="00B860E3" w:rsidP="00B860E3">
      <w:pPr>
        <w:pStyle w:val="Sinespaciado"/>
        <w:jc w:val="center"/>
        <w:rPr>
          <w:rFonts w:ascii="Arial" w:hAnsi="Arial" w:cs="Arial"/>
          <w:sz w:val="24"/>
          <w:szCs w:val="24"/>
        </w:rPr>
      </w:pPr>
      <w:r>
        <w:rPr>
          <w:rFonts w:ascii="Arial" w:hAnsi="Arial" w:cs="Arial"/>
          <w:sz w:val="24"/>
          <w:szCs w:val="24"/>
        </w:rPr>
        <w:t xml:space="preserve">Regidor </w:t>
      </w:r>
      <w:r w:rsidRPr="00FC4C36">
        <w:rPr>
          <w:rFonts w:ascii="Arial" w:hAnsi="Arial" w:cs="Arial"/>
          <w:sz w:val="24"/>
          <w:szCs w:val="24"/>
        </w:rPr>
        <w:t>Presidente de la Comisión Edilicia Permanente de Hacienda Pública</w:t>
      </w:r>
    </w:p>
    <w:p w:rsidR="00B860E3" w:rsidRPr="00FC4C36" w:rsidRDefault="00B860E3" w:rsidP="00B860E3">
      <w:pPr>
        <w:pStyle w:val="Sinespaciado"/>
        <w:jc w:val="center"/>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B860E3" w:rsidRDefault="00B860E3" w:rsidP="00B860E3">
      <w:pPr>
        <w:rPr>
          <w:rFonts w:ascii="Arial" w:hAnsi="Arial" w:cs="Arial"/>
          <w:sz w:val="24"/>
          <w:szCs w:val="24"/>
        </w:rPr>
      </w:pPr>
    </w:p>
    <w:p w:rsidR="00B1502B" w:rsidRDefault="00B1502B" w:rsidP="00B860E3">
      <w:pPr>
        <w:rPr>
          <w:rFonts w:ascii="Arial" w:hAnsi="Arial" w:cs="Arial"/>
          <w:sz w:val="24"/>
          <w:szCs w:val="24"/>
        </w:rPr>
      </w:pPr>
    </w:p>
    <w:p w:rsidR="00B860E3" w:rsidRPr="005D2936" w:rsidRDefault="00B860E3" w:rsidP="00B860E3">
      <w:pPr>
        <w:pStyle w:val="Sinespaciado"/>
        <w:jc w:val="both"/>
        <w:rPr>
          <w:rFonts w:ascii="Arial" w:hAnsi="Arial" w:cs="Arial"/>
          <w:b/>
          <w:sz w:val="24"/>
          <w:szCs w:val="24"/>
        </w:rPr>
      </w:pPr>
      <w:r w:rsidRPr="005D2936">
        <w:rPr>
          <w:rFonts w:ascii="Arial" w:hAnsi="Arial" w:cs="Arial"/>
          <w:b/>
          <w:sz w:val="24"/>
          <w:szCs w:val="24"/>
        </w:rPr>
        <w:t>LIC. LAURA ELENA RUVALCABA MARTÍNEZ.</w:t>
      </w:r>
    </w:p>
    <w:p w:rsidR="00B860E3" w:rsidRPr="00FC4C36" w:rsidRDefault="00B860E3" w:rsidP="00B860E3">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B860E3" w:rsidRDefault="00B860E3" w:rsidP="00B860E3">
      <w:pPr>
        <w:pStyle w:val="Sinespaciado"/>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B860E3" w:rsidRDefault="00B860E3" w:rsidP="00B860E3">
      <w:pPr>
        <w:pStyle w:val="Sinespaciado"/>
        <w:jc w:val="right"/>
        <w:rPr>
          <w:rFonts w:ascii="Arial" w:hAnsi="Arial" w:cs="Arial"/>
          <w:sz w:val="24"/>
          <w:szCs w:val="24"/>
        </w:rPr>
      </w:pPr>
    </w:p>
    <w:p w:rsidR="00B1502B" w:rsidRDefault="00B1502B" w:rsidP="00B860E3">
      <w:pPr>
        <w:pStyle w:val="Sinespaciado"/>
        <w:jc w:val="right"/>
        <w:rPr>
          <w:rFonts w:ascii="Arial" w:hAnsi="Arial" w:cs="Arial"/>
          <w:sz w:val="24"/>
          <w:szCs w:val="24"/>
        </w:rPr>
      </w:pPr>
    </w:p>
    <w:p w:rsidR="00B860E3" w:rsidRPr="00B1502B" w:rsidRDefault="00B1502B" w:rsidP="00B860E3">
      <w:pPr>
        <w:pStyle w:val="Sinespaciado"/>
        <w:jc w:val="right"/>
        <w:rPr>
          <w:rFonts w:ascii="Arial" w:hAnsi="Arial" w:cs="Arial"/>
          <w:b/>
          <w:sz w:val="24"/>
          <w:szCs w:val="24"/>
        </w:rPr>
      </w:pPr>
      <w:r w:rsidRPr="00B1502B">
        <w:rPr>
          <w:rFonts w:ascii="Arial" w:hAnsi="Arial" w:cs="Arial"/>
          <w:b/>
          <w:sz w:val="24"/>
          <w:szCs w:val="24"/>
        </w:rPr>
        <w:t>MTRA. TANIA MAGDALENA BERNARDINO JUÁREZ.</w:t>
      </w:r>
    </w:p>
    <w:p w:rsidR="00B1502B" w:rsidRPr="00FC4C36" w:rsidRDefault="00B1502B" w:rsidP="00B1502B">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B1502B" w:rsidRDefault="00B1502B" w:rsidP="00B1502B">
      <w:pPr>
        <w:pStyle w:val="Sinespaciado"/>
        <w:jc w:val="right"/>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B1502B" w:rsidRDefault="00B1502B" w:rsidP="00B860E3">
      <w:pPr>
        <w:pStyle w:val="Sinespaciado"/>
        <w:jc w:val="right"/>
        <w:rPr>
          <w:rFonts w:ascii="Arial" w:hAnsi="Arial" w:cs="Arial"/>
          <w:sz w:val="24"/>
          <w:szCs w:val="24"/>
        </w:rPr>
      </w:pPr>
    </w:p>
    <w:p w:rsidR="00B1502B" w:rsidRDefault="00B1502B" w:rsidP="00B860E3">
      <w:pPr>
        <w:pStyle w:val="Sinespaciado"/>
        <w:jc w:val="right"/>
        <w:rPr>
          <w:rFonts w:ascii="Arial" w:hAnsi="Arial" w:cs="Arial"/>
          <w:sz w:val="24"/>
          <w:szCs w:val="24"/>
        </w:rPr>
      </w:pPr>
    </w:p>
    <w:p w:rsidR="00B1502B" w:rsidRDefault="00B1502B" w:rsidP="00B860E3">
      <w:pPr>
        <w:pStyle w:val="Sinespaciado"/>
        <w:jc w:val="right"/>
        <w:rPr>
          <w:rFonts w:ascii="Arial" w:hAnsi="Arial" w:cs="Arial"/>
          <w:sz w:val="24"/>
          <w:szCs w:val="24"/>
        </w:rPr>
      </w:pPr>
    </w:p>
    <w:p w:rsidR="001F53CE" w:rsidRDefault="001F53CE" w:rsidP="00B860E3">
      <w:pPr>
        <w:pStyle w:val="Sinespaciado"/>
        <w:ind w:left="360" w:hanging="360"/>
        <w:rPr>
          <w:rFonts w:ascii="Arial" w:hAnsi="Arial" w:cs="Arial"/>
          <w:b/>
          <w:sz w:val="24"/>
          <w:szCs w:val="24"/>
        </w:rPr>
      </w:pPr>
    </w:p>
    <w:p w:rsidR="001F53CE" w:rsidRDefault="001F53CE" w:rsidP="00B860E3">
      <w:pPr>
        <w:pStyle w:val="Sinespaciado"/>
        <w:ind w:left="360" w:hanging="360"/>
        <w:rPr>
          <w:rFonts w:ascii="Arial" w:hAnsi="Arial" w:cs="Arial"/>
          <w:b/>
          <w:sz w:val="24"/>
          <w:szCs w:val="24"/>
        </w:rPr>
      </w:pPr>
    </w:p>
    <w:p w:rsidR="00B860E3" w:rsidRPr="005D2936" w:rsidRDefault="00B860E3" w:rsidP="00B860E3">
      <w:pPr>
        <w:pStyle w:val="Sinespaciado"/>
        <w:ind w:left="360" w:hanging="360"/>
        <w:rPr>
          <w:rFonts w:ascii="Arial" w:hAnsi="Arial" w:cs="Arial"/>
          <w:b/>
          <w:sz w:val="24"/>
          <w:szCs w:val="24"/>
        </w:rPr>
      </w:pPr>
      <w:r w:rsidRPr="005D2936">
        <w:rPr>
          <w:rFonts w:ascii="Arial" w:hAnsi="Arial" w:cs="Arial"/>
          <w:b/>
          <w:sz w:val="24"/>
          <w:szCs w:val="24"/>
        </w:rPr>
        <w:t>LIC. MAGALI CASILLAS CONTRERAS</w:t>
      </w:r>
    </w:p>
    <w:p w:rsidR="00B860E3" w:rsidRPr="00FC4C36" w:rsidRDefault="00B860E3" w:rsidP="00B860E3">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B860E3" w:rsidRDefault="00B860E3" w:rsidP="00B860E3">
      <w:pPr>
        <w:pStyle w:val="Sinespaciado"/>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B860E3" w:rsidRDefault="00B860E3" w:rsidP="00B860E3">
      <w:pPr>
        <w:pStyle w:val="Sinespaciado"/>
        <w:rPr>
          <w:rFonts w:ascii="Arial" w:hAnsi="Arial" w:cs="Arial"/>
          <w:sz w:val="24"/>
          <w:szCs w:val="24"/>
        </w:rPr>
      </w:pPr>
    </w:p>
    <w:p w:rsidR="00B860E3" w:rsidRDefault="00B860E3" w:rsidP="00B860E3">
      <w:pPr>
        <w:pStyle w:val="Sinespaciado"/>
        <w:rPr>
          <w:rFonts w:ascii="Arial" w:hAnsi="Arial" w:cs="Arial"/>
          <w:sz w:val="24"/>
          <w:szCs w:val="24"/>
        </w:rPr>
      </w:pPr>
    </w:p>
    <w:p w:rsidR="00B860E3" w:rsidRDefault="00B860E3" w:rsidP="00B860E3">
      <w:pPr>
        <w:pStyle w:val="Sinespaciado"/>
        <w:rPr>
          <w:rFonts w:ascii="Arial" w:hAnsi="Arial" w:cs="Arial"/>
          <w:sz w:val="24"/>
          <w:szCs w:val="24"/>
        </w:rPr>
      </w:pPr>
    </w:p>
    <w:p w:rsidR="00B860E3" w:rsidRPr="005D2936" w:rsidRDefault="00B860E3" w:rsidP="00B860E3">
      <w:pPr>
        <w:pStyle w:val="Sinespaciado"/>
        <w:jc w:val="right"/>
        <w:rPr>
          <w:rFonts w:ascii="Arial" w:hAnsi="Arial" w:cs="Arial"/>
          <w:b/>
          <w:sz w:val="24"/>
          <w:szCs w:val="24"/>
        </w:rPr>
      </w:pPr>
      <w:r w:rsidRPr="005D2936">
        <w:rPr>
          <w:rFonts w:ascii="Arial" w:hAnsi="Arial" w:cs="Arial"/>
          <w:b/>
          <w:sz w:val="24"/>
          <w:szCs w:val="24"/>
        </w:rPr>
        <w:t>LIC. DIANA LAURA ORTEGA PALAFOX.</w:t>
      </w:r>
    </w:p>
    <w:p w:rsidR="00B860E3" w:rsidRPr="00FC4C36" w:rsidRDefault="00B860E3" w:rsidP="00B860E3">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B860E3" w:rsidRDefault="00B860E3" w:rsidP="00B860E3">
      <w:pPr>
        <w:pStyle w:val="Sinespaciado"/>
        <w:jc w:val="right"/>
        <w:rPr>
          <w:rFonts w:ascii="Arial" w:hAnsi="Arial" w:cs="Arial"/>
          <w:sz w:val="24"/>
          <w:szCs w:val="24"/>
        </w:rPr>
      </w:pPr>
      <w:r>
        <w:rPr>
          <w:rFonts w:ascii="Arial" w:hAnsi="Arial" w:cs="Arial"/>
          <w:sz w:val="24"/>
          <w:szCs w:val="24"/>
        </w:rPr>
        <w:t>y</w:t>
      </w:r>
      <w:r w:rsidRPr="00FC4C36">
        <w:rPr>
          <w:rFonts w:ascii="Arial" w:hAnsi="Arial" w:cs="Arial"/>
          <w:sz w:val="24"/>
          <w:szCs w:val="24"/>
        </w:rPr>
        <w:t xml:space="preserve"> Patrimonio Municipal.</w:t>
      </w:r>
    </w:p>
    <w:p w:rsidR="001F53CE" w:rsidRDefault="001F53CE" w:rsidP="00B860E3">
      <w:pPr>
        <w:pStyle w:val="Sinespaciado"/>
        <w:jc w:val="right"/>
        <w:rPr>
          <w:rFonts w:ascii="Arial" w:hAnsi="Arial" w:cs="Arial"/>
          <w:sz w:val="24"/>
          <w:szCs w:val="24"/>
        </w:rPr>
      </w:pPr>
    </w:p>
    <w:p w:rsidR="001F53CE" w:rsidRDefault="001F53CE" w:rsidP="00B860E3">
      <w:pPr>
        <w:pStyle w:val="Sinespaciado"/>
        <w:jc w:val="right"/>
        <w:rPr>
          <w:rFonts w:ascii="Arial" w:hAnsi="Arial" w:cs="Arial"/>
          <w:sz w:val="24"/>
          <w:szCs w:val="24"/>
        </w:rPr>
      </w:pPr>
    </w:p>
    <w:p w:rsidR="001F53CE" w:rsidRDefault="001F53CE" w:rsidP="00B860E3">
      <w:pPr>
        <w:pStyle w:val="Sinespaciado"/>
        <w:jc w:val="right"/>
        <w:rPr>
          <w:rFonts w:ascii="Arial" w:hAnsi="Arial" w:cs="Arial"/>
          <w:sz w:val="24"/>
          <w:szCs w:val="24"/>
        </w:rPr>
      </w:pPr>
    </w:p>
    <w:p w:rsidR="001F53CE" w:rsidRPr="001F53CE" w:rsidRDefault="001F53CE" w:rsidP="001F53CE">
      <w:pPr>
        <w:pStyle w:val="Sinespaciado"/>
        <w:jc w:val="both"/>
        <w:rPr>
          <w:rFonts w:ascii="Arial" w:hAnsi="Arial" w:cs="Arial"/>
          <w:sz w:val="16"/>
          <w:szCs w:val="16"/>
        </w:rPr>
      </w:pPr>
      <w:r>
        <w:rPr>
          <w:rFonts w:ascii="Arial" w:hAnsi="Arial" w:cs="Arial"/>
          <w:sz w:val="16"/>
          <w:szCs w:val="16"/>
        </w:rPr>
        <w:t xml:space="preserve">La presente hoja de firmas forma parte integrante de la Primera Sesión Extraordinaria de la Comisión Edilicia Permanente de Hacienda Pública y Patrimonio Municipal, celebrada en el salón del Pleno del Ayuntamiento, el día 23 de Diciembre de 2021 dos mil veintiuno.- -  -  -  -  -  -  -  -  -  -  -  -  -  -  -  -  -  -  -  -  -  -  -  -  -  -  -  -  -  -  -  -  -  -  -  -  -  -  -  -  -  -  -  -  -  -  -  -  -  -  -  -  -  -  -  -  -  -  - </w:t>
      </w:r>
      <w:r w:rsidRPr="001F53CE">
        <w:rPr>
          <w:rFonts w:ascii="Arial" w:hAnsi="Arial" w:cs="Arial"/>
          <w:b/>
          <w:sz w:val="16"/>
          <w:szCs w:val="16"/>
        </w:rPr>
        <w:t>CONSTE</w:t>
      </w:r>
      <w:r>
        <w:rPr>
          <w:rFonts w:ascii="Arial" w:hAnsi="Arial" w:cs="Arial"/>
          <w:sz w:val="16"/>
          <w:szCs w:val="16"/>
        </w:rPr>
        <w:t>.-  -  -  -  -</w:t>
      </w:r>
    </w:p>
    <w:sectPr w:rsidR="001F53CE" w:rsidRPr="001F53CE" w:rsidSect="003E6F68">
      <w:footerReference w:type="default" r:id="rId12"/>
      <w:pgSz w:w="12240" w:h="15840"/>
      <w:pgMar w:top="2410" w:right="104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649" w:rsidRDefault="00444649" w:rsidP="004F520B">
      <w:pPr>
        <w:spacing w:after="0" w:line="240" w:lineRule="auto"/>
      </w:pPr>
      <w:r>
        <w:separator/>
      </w:r>
    </w:p>
  </w:endnote>
  <w:endnote w:type="continuationSeparator" w:id="0">
    <w:p w:rsidR="00444649" w:rsidRDefault="00444649" w:rsidP="004F5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716393"/>
      <w:docPartObj>
        <w:docPartGallery w:val="Page Numbers (Bottom of Page)"/>
        <w:docPartUnique/>
      </w:docPartObj>
    </w:sdtPr>
    <w:sdtEndPr/>
    <w:sdtContent>
      <w:p w:rsidR="004F520B" w:rsidRDefault="004F520B">
        <w:pPr>
          <w:pStyle w:val="Piedepgina"/>
          <w:jc w:val="right"/>
        </w:pPr>
        <w:r>
          <w:fldChar w:fldCharType="begin"/>
        </w:r>
        <w:r>
          <w:instrText>PAGE   \* MERGEFORMAT</w:instrText>
        </w:r>
        <w:r>
          <w:fldChar w:fldCharType="separate"/>
        </w:r>
        <w:r w:rsidR="00675052" w:rsidRPr="00675052">
          <w:rPr>
            <w:noProof/>
            <w:lang w:val="es-ES"/>
          </w:rPr>
          <w:t>5</w:t>
        </w:r>
        <w:r>
          <w:fldChar w:fldCharType="end"/>
        </w:r>
      </w:p>
    </w:sdtContent>
  </w:sdt>
  <w:p w:rsidR="004F520B" w:rsidRDefault="004F52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649" w:rsidRDefault="00444649" w:rsidP="004F520B">
      <w:pPr>
        <w:spacing w:after="0" w:line="240" w:lineRule="auto"/>
      </w:pPr>
      <w:r>
        <w:separator/>
      </w:r>
    </w:p>
  </w:footnote>
  <w:footnote w:type="continuationSeparator" w:id="0">
    <w:p w:rsidR="00444649" w:rsidRDefault="00444649" w:rsidP="004F52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8797F"/>
    <w:multiLevelType w:val="hybridMultilevel"/>
    <w:tmpl w:val="B2A86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0A427A"/>
    <w:multiLevelType w:val="hybridMultilevel"/>
    <w:tmpl w:val="24261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10769E0"/>
    <w:multiLevelType w:val="hybridMultilevel"/>
    <w:tmpl w:val="9648C3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7570638"/>
    <w:multiLevelType w:val="hybridMultilevel"/>
    <w:tmpl w:val="77543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9423809"/>
    <w:multiLevelType w:val="hybridMultilevel"/>
    <w:tmpl w:val="D4EC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F2B3A32"/>
    <w:multiLevelType w:val="hybridMultilevel"/>
    <w:tmpl w:val="B3A6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200400F"/>
    <w:multiLevelType w:val="hybridMultilevel"/>
    <w:tmpl w:val="83024EE4"/>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7">
    <w:nsid w:val="729F0136"/>
    <w:multiLevelType w:val="hybridMultilevel"/>
    <w:tmpl w:val="680AD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0"/>
  </w:num>
  <w:num w:numId="5">
    <w:abstractNumId w:val="3"/>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9BB"/>
    <w:rsid w:val="00030813"/>
    <w:rsid w:val="001F53CE"/>
    <w:rsid w:val="00296985"/>
    <w:rsid w:val="002E5C1E"/>
    <w:rsid w:val="003C2B10"/>
    <w:rsid w:val="003E6F68"/>
    <w:rsid w:val="00444649"/>
    <w:rsid w:val="004D0C77"/>
    <w:rsid w:val="004F520B"/>
    <w:rsid w:val="00612135"/>
    <w:rsid w:val="00675052"/>
    <w:rsid w:val="006967D8"/>
    <w:rsid w:val="008419BB"/>
    <w:rsid w:val="008A718A"/>
    <w:rsid w:val="009B5EDE"/>
    <w:rsid w:val="009E76A7"/>
    <w:rsid w:val="00AA3E03"/>
    <w:rsid w:val="00B1502B"/>
    <w:rsid w:val="00B860E3"/>
    <w:rsid w:val="00BA7108"/>
    <w:rsid w:val="00C17B27"/>
    <w:rsid w:val="00C927DE"/>
    <w:rsid w:val="00C96D8B"/>
    <w:rsid w:val="00DB5FD7"/>
    <w:rsid w:val="00F25274"/>
    <w:rsid w:val="00F60613"/>
    <w:rsid w:val="00F621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7B2BB0-F464-4952-891B-365F228D4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0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419BB"/>
    <w:pPr>
      <w:spacing w:after="0" w:line="240" w:lineRule="auto"/>
    </w:pPr>
  </w:style>
  <w:style w:type="paragraph" w:styleId="Prrafodelista">
    <w:name w:val="List Paragraph"/>
    <w:basedOn w:val="Normal"/>
    <w:uiPriority w:val="34"/>
    <w:qFormat/>
    <w:rsid w:val="00B860E3"/>
    <w:pPr>
      <w:spacing w:after="200" w:line="276" w:lineRule="auto"/>
      <w:ind w:left="720"/>
      <w:contextualSpacing/>
    </w:pPr>
  </w:style>
  <w:style w:type="table" w:styleId="Tablaconcuadrcula">
    <w:name w:val="Table Grid"/>
    <w:basedOn w:val="Tablanormal"/>
    <w:uiPriority w:val="39"/>
    <w:rsid w:val="00B860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F52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520B"/>
  </w:style>
  <w:style w:type="paragraph" w:styleId="Piedepgina">
    <w:name w:val="footer"/>
    <w:basedOn w:val="Normal"/>
    <w:link w:val="PiedepginaCar"/>
    <w:uiPriority w:val="99"/>
    <w:unhideWhenUsed/>
    <w:rsid w:val="004F52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520B"/>
  </w:style>
  <w:style w:type="paragraph" w:styleId="Textodeglobo">
    <w:name w:val="Balloon Text"/>
    <w:basedOn w:val="Normal"/>
    <w:link w:val="TextodegloboCar"/>
    <w:uiPriority w:val="99"/>
    <w:semiHidden/>
    <w:unhideWhenUsed/>
    <w:rsid w:val="001F53C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53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678A9-6B75-4041-B28C-648AB4E44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1464</Words>
  <Characters>8058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2</cp:revision>
  <cp:lastPrinted>2022-02-24T19:19:00Z</cp:lastPrinted>
  <dcterms:created xsi:type="dcterms:W3CDTF">2022-03-01T14:14:00Z</dcterms:created>
  <dcterms:modified xsi:type="dcterms:W3CDTF">2022-03-01T14:14:00Z</dcterms:modified>
</cp:coreProperties>
</file>