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9629"/>
      </w:tblGrid>
      <w:tr w:rsidR="00A50229" w:rsidTr="00234D61">
        <w:tc>
          <w:tcPr>
            <w:tcW w:w="9629" w:type="dxa"/>
          </w:tcPr>
          <w:p w:rsidR="00A50229" w:rsidRDefault="00A50229" w:rsidP="00A50229">
            <w:pPr>
              <w:pStyle w:val="Sinespaciado"/>
              <w:jc w:val="both"/>
              <w:rPr>
                <w:rFonts w:ascii="Arial" w:hAnsi="Arial" w:cs="Arial"/>
                <w:b/>
                <w:sz w:val="24"/>
                <w:szCs w:val="24"/>
              </w:rPr>
            </w:pPr>
            <w:r>
              <w:rPr>
                <w:rFonts w:ascii="Arial" w:hAnsi="Arial" w:cs="Arial"/>
                <w:b/>
                <w:sz w:val="24"/>
                <w:szCs w:val="24"/>
              </w:rPr>
              <w:t>ACTA DE LA OCTAVA SESIÓN</w:t>
            </w:r>
            <w:r w:rsidRPr="00E51A1C">
              <w:rPr>
                <w:rFonts w:ascii="Arial" w:hAnsi="Arial" w:cs="Arial"/>
                <w:b/>
                <w:sz w:val="24"/>
                <w:szCs w:val="24"/>
              </w:rPr>
              <w:t xml:space="preserve"> ORDINARIA DE LA COMISIÓN EDILICIA PERMANENTE DE HACIENDA PÚBLICA Y PATRIMONIO MUNICIPAL DEL HONORABLE AYUNTAMIENTO CONSTITUCIONAL DE ZAPOTLÁN EL GRANDE, JALISCO. </w:t>
            </w:r>
          </w:p>
        </w:tc>
      </w:tr>
    </w:tbl>
    <w:p w:rsidR="00A50229" w:rsidRDefault="00A50229" w:rsidP="00A50229">
      <w:pPr>
        <w:pStyle w:val="Sinespaciado"/>
        <w:jc w:val="both"/>
        <w:rPr>
          <w:rFonts w:ascii="Arial" w:hAnsi="Arial" w:cs="Arial"/>
          <w:b/>
          <w:sz w:val="24"/>
          <w:szCs w:val="24"/>
        </w:rPr>
      </w:pPr>
    </w:p>
    <w:p w:rsidR="00A50229" w:rsidRDefault="00A50229" w:rsidP="00A50229">
      <w:pPr>
        <w:pStyle w:val="Sinespaciado"/>
        <w:jc w:val="both"/>
        <w:rPr>
          <w:rFonts w:ascii="Arial" w:hAnsi="Arial" w:cs="Arial"/>
          <w:b/>
          <w:sz w:val="24"/>
          <w:szCs w:val="24"/>
        </w:rPr>
      </w:pP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Pr>
          <w:rFonts w:ascii="Arial" w:hAnsi="Arial" w:cs="Arial"/>
          <w:sz w:val="24"/>
          <w:szCs w:val="24"/>
        </w:rPr>
        <w:t>Buenos días compañeras y compañeros Regidores, les doy la bienvenida a la Octava  Sesión Ordinaria de la Comisión Edilicia Permanente de Hacienda Pública y Patrimonio Municipal de este Honorable Ayuntamiento Constitucional de Zapotlán el Grande, Jalisco.</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Pr>
          <w:rFonts w:ascii="Arial" w:hAnsi="Arial" w:cs="Arial"/>
          <w:sz w:val="24"/>
          <w:szCs w:val="24"/>
        </w:rPr>
        <w:t>De acuerdo a las facultades que me confiere el artículo 60 del Reglamento Interior del Ayuntamiento Interior del Ayuntamiento de Zapotlán el Grande, como Presidente de la Comisión Edilicia Permanente de Hacienda Pública y Patrimonio Municipal, se les ha co</w:t>
      </w:r>
      <w:r w:rsidR="005C00FA">
        <w:rPr>
          <w:rFonts w:ascii="Arial" w:hAnsi="Arial" w:cs="Arial"/>
          <w:sz w:val="24"/>
          <w:szCs w:val="24"/>
        </w:rPr>
        <w:t>nvocado mediante oficio número 503/</w:t>
      </w:r>
      <w:r>
        <w:rPr>
          <w:rFonts w:ascii="Arial" w:hAnsi="Arial" w:cs="Arial"/>
          <w:sz w:val="24"/>
          <w:szCs w:val="24"/>
        </w:rPr>
        <w:t xml:space="preserve">2022 con fecha </w:t>
      </w:r>
      <w:r w:rsidR="005C00FA">
        <w:rPr>
          <w:rFonts w:ascii="Arial" w:hAnsi="Arial" w:cs="Arial"/>
          <w:sz w:val="24"/>
          <w:szCs w:val="24"/>
        </w:rPr>
        <w:t>11</w:t>
      </w:r>
      <w:r>
        <w:rPr>
          <w:rFonts w:ascii="Arial" w:hAnsi="Arial" w:cs="Arial"/>
          <w:sz w:val="24"/>
          <w:szCs w:val="24"/>
        </w:rPr>
        <w:t xml:space="preserve"> </w:t>
      </w:r>
      <w:r w:rsidR="005C00FA">
        <w:rPr>
          <w:rFonts w:ascii="Arial" w:hAnsi="Arial" w:cs="Arial"/>
          <w:sz w:val="24"/>
          <w:szCs w:val="24"/>
        </w:rPr>
        <w:t>once de mayo de 2022</w:t>
      </w:r>
      <w:r>
        <w:rPr>
          <w:rFonts w:ascii="Arial" w:hAnsi="Arial" w:cs="Arial"/>
          <w:sz w:val="24"/>
          <w:szCs w:val="24"/>
        </w:rPr>
        <w:t xml:space="preserve"> y queda satisfecho el requisito establecido en el artículo 48 del mismo cuerpo legal en cita. </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Pr>
          <w:rFonts w:ascii="Arial" w:hAnsi="Arial" w:cs="Arial"/>
          <w:sz w:val="24"/>
          <w:szCs w:val="24"/>
        </w:rPr>
        <w:t>Ahora bien, de conformidad con lo dispuesto por los artículos 44, 45, 46, 47 y 49 del ordenamiento municipal en cita, se convocó a los integrantes de esta comisión para que asistier</w:t>
      </w:r>
      <w:r w:rsidR="005C00FA">
        <w:rPr>
          <w:rFonts w:ascii="Arial" w:hAnsi="Arial" w:cs="Arial"/>
          <w:sz w:val="24"/>
          <w:szCs w:val="24"/>
        </w:rPr>
        <w:t>an el día de hoy a esta sala María Elena Larios</w:t>
      </w:r>
      <w:r>
        <w:rPr>
          <w:rFonts w:ascii="Arial" w:hAnsi="Arial" w:cs="Arial"/>
          <w:sz w:val="24"/>
          <w:szCs w:val="24"/>
        </w:rPr>
        <w:t xml:space="preserve">, a las </w:t>
      </w:r>
      <w:r w:rsidR="005C00FA">
        <w:rPr>
          <w:rFonts w:ascii="Arial" w:hAnsi="Arial" w:cs="Arial"/>
          <w:sz w:val="24"/>
          <w:szCs w:val="24"/>
        </w:rPr>
        <w:t>12</w:t>
      </w:r>
      <w:r>
        <w:rPr>
          <w:rFonts w:ascii="Arial" w:hAnsi="Arial" w:cs="Arial"/>
          <w:sz w:val="24"/>
          <w:szCs w:val="24"/>
        </w:rPr>
        <w:t xml:space="preserve">:00 </w:t>
      </w:r>
      <w:r w:rsidR="005C00FA">
        <w:rPr>
          <w:rFonts w:ascii="Arial" w:hAnsi="Arial" w:cs="Arial"/>
          <w:sz w:val="24"/>
          <w:szCs w:val="24"/>
        </w:rPr>
        <w:t>doce horas de este día 13</w:t>
      </w:r>
      <w:r>
        <w:rPr>
          <w:rFonts w:ascii="Arial" w:hAnsi="Arial" w:cs="Arial"/>
          <w:sz w:val="24"/>
          <w:szCs w:val="24"/>
        </w:rPr>
        <w:t xml:space="preserve"> </w:t>
      </w:r>
      <w:r w:rsidR="005C00FA">
        <w:rPr>
          <w:rFonts w:ascii="Arial" w:hAnsi="Arial" w:cs="Arial"/>
          <w:sz w:val="24"/>
          <w:szCs w:val="24"/>
        </w:rPr>
        <w:t>trece</w:t>
      </w:r>
      <w:r>
        <w:rPr>
          <w:rFonts w:ascii="Arial" w:hAnsi="Arial" w:cs="Arial"/>
          <w:sz w:val="24"/>
          <w:szCs w:val="24"/>
        </w:rPr>
        <w:t xml:space="preserve"> de </w:t>
      </w:r>
      <w:r w:rsidR="005C00FA">
        <w:rPr>
          <w:rFonts w:ascii="Arial" w:hAnsi="Arial" w:cs="Arial"/>
          <w:sz w:val="24"/>
          <w:szCs w:val="24"/>
        </w:rPr>
        <w:t>mayo</w:t>
      </w:r>
      <w:r>
        <w:rPr>
          <w:rFonts w:ascii="Arial" w:hAnsi="Arial" w:cs="Arial"/>
          <w:sz w:val="24"/>
          <w:szCs w:val="24"/>
        </w:rPr>
        <w:t>, con la finalidad de llevar a cabo la tercera sesión extraordinaria de la misma.</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Pr>
          <w:rFonts w:ascii="Arial" w:hAnsi="Arial" w:cs="Arial"/>
          <w:sz w:val="24"/>
          <w:szCs w:val="24"/>
        </w:rPr>
        <w:t xml:space="preserve">Por lo que, siendo las </w:t>
      </w:r>
      <w:r w:rsidR="005C00FA">
        <w:rPr>
          <w:rFonts w:ascii="Arial" w:hAnsi="Arial" w:cs="Arial"/>
          <w:sz w:val="24"/>
          <w:szCs w:val="24"/>
        </w:rPr>
        <w:t>12</w:t>
      </w:r>
      <w:r>
        <w:rPr>
          <w:rFonts w:ascii="Arial" w:hAnsi="Arial" w:cs="Arial"/>
          <w:sz w:val="24"/>
          <w:szCs w:val="24"/>
        </w:rPr>
        <w:t>:1</w:t>
      </w:r>
      <w:r w:rsidR="005C00FA">
        <w:rPr>
          <w:rFonts w:ascii="Arial" w:hAnsi="Arial" w:cs="Arial"/>
          <w:sz w:val="24"/>
          <w:szCs w:val="24"/>
        </w:rPr>
        <w:t>5</w:t>
      </w:r>
      <w:r>
        <w:rPr>
          <w:rFonts w:ascii="Arial" w:hAnsi="Arial" w:cs="Arial"/>
          <w:sz w:val="24"/>
          <w:szCs w:val="24"/>
        </w:rPr>
        <w:t xml:space="preserve"> </w:t>
      </w:r>
      <w:r w:rsidR="005C00FA">
        <w:rPr>
          <w:rFonts w:ascii="Arial" w:hAnsi="Arial" w:cs="Arial"/>
          <w:sz w:val="24"/>
          <w:szCs w:val="24"/>
        </w:rPr>
        <w:t xml:space="preserve">doce horas </w:t>
      </w:r>
      <w:r>
        <w:rPr>
          <w:rFonts w:ascii="Arial" w:hAnsi="Arial" w:cs="Arial"/>
          <w:sz w:val="24"/>
          <w:szCs w:val="24"/>
        </w:rPr>
        <w:t xml:space="preserve">con </w:t>
      </w:r>
      <w:r w:rsidR="005C00FA">
        <w:rPr>
          <w:rFonts w:ascii="Arial" w:hAnsi="Arial" w:cs="Arial"/>
          <w:sz w:val="24"/>
          <w:szCs w:val="24"/>
        </w:rPr>
        <w:t xml:space="preserve">quince </w:t>
      </w:r>
      <w:r>
        <w:rPr>
          <w:rFonts w:ascii="Arial" w:hAnsi="Arial" w:cs="Arial"/>
          <w:sz w:val="24"/>
          <w:szCs w:val="24"/>
        </w:rPr>
        <w:t xml:space="preserve">minutos del día </w:t>
      </w:r>
      <w:r w:rsidR="005C00FA">
        <w:rPr>
          <w:rFonts w:ascii="Arial" w:hAnsi="Arial" w:cs="Arial"/>
          <w:sz w:val="24"/>
          <w:szCs w:val="24"/>
        </w:rPr>
        <w:t>13</w:t>
      </w:r>
      <w:r>
        <w:rPr>
          <w:rFonts w:ascii="Arial" w:hAnsi="Arial" w:cs="Arial"/>
          <w:sz w:val="24"/>
          <w:szCs w:val="24"/>
        </w:rPr>
        <w:t xml:space="preserve"> </w:t>
      </w:r>
      <w:r w:rsidR="005C00FA">
        <w:rPr>
          <w:rFonts w:ascii="Arial" w:hAnsi="Arial" w:cs="Arial"/>
          <w:sz w:val="24"/>
          <w:szCs w:val="24"/>
        </w:rPr>
        <w:t xml:space="preserve">trece </w:t>
      </w:r>
      <w:r>
        <w:rPr>
          <w:rFonts w:ascii="Arial" w:hAnsi="Arial" w:cs="Arial"/>
          <w:sz w:val="24"/>
          <w:szCs w:val="24"/>
        </w:rPr>
        <w:t xml:space="preserve">de </w:t>
      </w:r>
      <w:r w:rsidR="005C00FA">
        <w:rPr>
          <w:rFonts w:ascii="Arial" w:hAnsi="Arial" w:cs="Arial"/>
          <w:sz w:val="24"/>
          <w:szCs w:val="24"/>
        </w:rPr>
        <w:t>mayo</w:t>
      </w:r>
      <w:r>
        <w:rPr>
          <w:rFonts w:ascii="Arial" w:hAnsi="Arial" w:cs="Arial"/>
          <w:sz w:val="24"/>
          <w:szCs w:val="24"/>
        </w:rPr>
        <w:t xml:space="preserve"> de la presente anualidad, procedo a dar lectura al:</w:t>
      </w:r>
    </w:p>
    <w:p w:rsidR="00A50229" w:rsidRDefault="00A50229" w:rsidP="00A50229">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488"/>
      </w:tblGrid>
      <w:tr w:rsidR="00A50229" w:rsidTr="00234D61">
        <w:tc>
          <w:tcPr>
            <w:tcW w:w="9488" w:type="dxa"/>
          </w:tcPr>
          <w:p w:rsidR="00A50229" w:rsidRPr="004D0C77" w:rsidRDefault="00A50229" w:rsidP="00234D61">
            <w:pPr>
              <w:pStyle w:val="Sinespaciado"/>
              <w:jc w:val="center"/>
              <w:rPr>
                <w:rFonts w:ascii="Arial" w:hAnsi="Arial" w:cs="Arial"/>
                <w:b/>
                <w:sz w:val="24"/>
                <w:szCs w:val="24"/>
              </w:rPr>
            </w:pPr>
            <w:r w:rsidRPr="004D0C77">
              <w:rPr>
                <w:rFonts w:ascii="Arial" w:hAnsi="Arial" w:cs="Arial"/>
                <w:b/>
                <w:sz w:val="24"/>
                <w:szCs w:val="24"/>
              </w:rPr>
              <w:t>ORDEN DEL DÍA:</w:t>
            </w:r>
          </w:p>
        </w:tc>
      </w:tr>
    </w:tbl>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sidRPr="004D0C77">
        <w:rPr>
          <w:rFonts w:ascii="Arial" w:hAnsi="Arial" w:cs="Arial"/>
          <w:b/>
          <w:sz w:val="24"/>
          <w:szCs w:val="24"/>
        </w:rPr>
        <w:t xml:space="preserve">1.- </w:t>
      </w:r>
      <w:r>
        <w:rPr>
          <w:rFonts w:ascii="Arial" w:hAnsi="Arial" w:cs="Arial"/>
          <w:sz w:val="24"/>
          <w:szCs w:val="24"/>
        </w:rPr>
        <w:t>Tomar lista de asistencia y verificación de Quorum legal y en su caso, aprobación del orden del día.</w:t>
      </w:r>
    </w:p>
    <w:p w:rsidR="00A50229" w:rsidRPr="00EA3C54"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sidRPr="005C00FA">
        <w:rPr>
          <w:rFonts w:ascii="Arial" w:hAnsi="Arial" w:cs="Arial"/>
          <w:b/>
          <w:sz w:val="24"/>
          <w:szCs w:val="24"/>
        </w:rPr>
        <w:t>2.</w:t>
      </w:r>
      <w:r w:rsidRPr="00EA3C54">
        <w:rPr>
          <w:rFonts w:ascii="Arial" w:hAnsi="Arial" w:cs="Arial"/>
          <w:sz w:val="24"/>
          <w:szCs w:val="24"/>
        </w:rPr>
        <w:t>-</w:t>
      </w:r>
      <w:r w:rsidR="005C00FA">
        <w:rPr>
          <w:rFonts w:ascii="Arial" w:hAnsi="Arial" w:cs="Arial"/>
          <w:sz w:val="24"/>
          <w:szCs w:val="24"/>
        </w:rPr>
        <w:t xml:space="preserve"> Propuesta de otorgamiento de crédito para el Programa de Apoyo para el Mejoramiento de la Vivienda 2022, a los Servidores Públicos del Municipio de Zapotlán el Grande, Jalisco. </w:t>
      </w:r>
      <w:r w:rsidRPr="00EA3C54">
        <w:rPr>
          <w:rFonts w:ascii="Arial" w:hAnsi="Arial" w:cs="Arial"/>
          <w:sz w:val="24"/>
          <w:szCs w:val="24"/>
        </w:rPr>
        <w:t xml:space="preserve"> </w:t>
      </w:r>
    </w:p>
    <w:p w:rsidR="00A50229" w:rsidRPr="00EA3C54"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sidRPr="004D0C77">
        <w:rPr>
          <w:rFonts w:ascii="Arial" w:hAnsi="Arial" w:cs="Arial"/>
          <w:b/>
          <w:sz w:val="24"/>
          <w:szCs w:val="24"/>
        </w:rPr>
        <w:t>3.-</w:t>
      </w:r>
      <w:r>
        <w:rPr>
          <w:rFonts w:ascii="Arial" w:hAnsi="Arial" w:cs="Arial"/>
          <w:sz w:val="24"/>
          <w:szCs w:val="24"/>
        </w:rPr>
        <w:t xml:space="preserve"> Asuntos varios. </w:t>
      </w:r>
    </w:p>
    <w:p w:rsidR="00A50229" w:rsidRDefault="00A50229" w:rsidP="00A50229">
      <w:pPr>
        <w:pStyle w:val="Sinespaciado"/>
        <w:jc w:val="both"/>
        <w:rPr>
          <w:rFonts w:ascii="Arial" w:hAnsi="Arial" w:cs="Arial"/>
          <w:sz w:val="24"/>
          <w:szCs w:val="24"/>
        </w:rPr>
      </w:pPr>
    </w:p>
    <w:p w:rsidR="00A50229" w:rsidRPr="004D0C77" w:rsidRDefault="00A50229" w:rsidP="00A50229">
      <w:pPr>
        <w:pStyle w:val="Sinespaciado"/>
        <w:jc w:val="both"/>
        <w:rPr>
          <w:rFonts w:ascii="Arial" w:hAnsi="Arial" w:cs="Arial"/>
          <w:b/>
          <w:sz w:val="24"/>
          <w:szCs w:val="24"/>
        </w:rPr>
      </w:pPr>
      <w:r w:rsidRPr="004D0C77">
        <w:rPr>
          <w:rFonts w:ascii="Arial" w:hAnsi="Arial" w:cs="Arial"/>
          <w:b/>
          <w:sz w:val="24"/>
          <w:szCs w:val="24"/>
        </w:rPr>
        <w:t>4.-</w:t>
      </w:r>
      <w:r>
        <w:rPr>
          <w:rFonts w:ascii="Arial" w:hAnsi="Arial" w:cs="Arial"/>
          <w:b/>
          <w:sz w:val="24"/>
          <w:szCs w:val="24"/>
        </w:rPr>
        <w:t xml:space="preserve"> </w:t>
      </w:r>
      <w:r>
        <w:rPr>
          <w:rFonts w:ascii="Arial" w:hAnsi="Arial" w:cs="Arial"/>
          <w:sz w:val="24"/>
          <w:szCs w:val="24"/>
        </w:rPr>
        <w:t xml:space="preserve">Clausura. </w:t>
      </w:r>
      <w:r w:rsidRPr="004D0C77">
        <w:rPr>
          <w:rFonts w:ascii="Arial" w:hAnsi="Arial" w:cs="Arial"/>
          <w:b/>
          <w:sz w:val="24"/>
          <w:szCs w:val="24"/>
        </w:rPr>
        <w:t xml:space="preserve"> </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p>
    <w:p w:rsidR="00A50229" w:rsidRPr="005D2936" w:rsidRDefault="00A50229" w:rsidP="00A50229">
      <w:pPr>
        <w:pStyle w:val="Sinespaciado"/>
        <w:jc w:val="both"/>
        <w:rPr>
          <w:rFonts w:ascii="Arial" w:hAnsi="Arial" w:cs="Arial"/>
          <w:b/>
          <w:sz w:val="24"/>
          <w:szCs w:val="24"/>
        </w:rPr>
      </w:pPr>
      <w:r w:rsidRPr="005D2936">
        <w:rPr>
          <w:rFonts w:ascii="Arial" w:hAnsi="Arial" w:cs="Arial"/>
          <w:b/>
          <w:sz w:val="24"/>
          <w:szCs w:val="24"/>
        </w:rPr>
        <w:t>1.- ASISTENCIA Y DECLARACIÓN DE QUORUM.</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Pr>
          <w:rFonts w:ascii="Arial" w:hAnsi="Arial" w:cs="Arial"/>
          <w:sz w:val="24"/>
          <w:szCs w:val="24"/>
        </w:rPr>
        <w:lastRenderedPageBreak/>
        <w:t>Para dar inicio, se procede a tomar lista de asistencia:</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sidRPr="00612135">
        <w:rPr>
          <w:rFonts w:ascii="Arial" w:hAnsi="Arial" w:cs="Arial"/>
          <w:b/>
          <w:sz w:val="24"/>
          <w:szCs w:val="24"/>
        </w:rPr>
        <w:t>C. JORGE DE JESÚS JUÁREZ PARRA.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A50229" w:rsidRDefault="00A50229" w:rsidP="00A50229">
      <w:pPr>
        <w:pStyle w:val="Sinespaciado"/>
        <w:jc w:val="both"/>
        <w:rPr>
          <w:rFonts w:ascii="Arial" w:hAnsi="Arial" w:cs="Arial"/>
          <w:sz w:val="24"/>
          <w:szCs w:val="24"/>
        </w:rPr>
      </w:pPr>
      <w:r w:rsidRPr="00612135">
        <w:rPr>
          <w:rFonts w:ascii="Arial" w:hAnsi="Arial" w:cs="Arial"/>
          <w:b/>
          <w:sz w:val="24"/>
          <w:szCs w:val="24"/>
        </w:rPr>
        <w:t>LIC. LAURA ELENA MARTÍNEZ RUVALCABA.</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5C00FA">
        <w:rPr>
          <w:rFonts w:ascii="Arial" w:hAnsi="Arial" w:cs="Arial"/>
          <w:sz w:val="24"/>
          <w:szCs w:val="24"/>
        </w:rPr>
        <w:t>Presente</w:t>
      </w:r>
      <w:r>
        <w:rPr>
          <w:rFonts w:ascii="Arial" w:hAnsi="Arial" w:cs="Arial"/>
          <w:sz w:val="24"/>
          <w:szCs w:val="24"/>
        </w:rPr>
        <w:t>.</w:t>
      </w:r>
    </w:p>
    <w:p w:rsidR="00A50229" w:rsidRDefault="00A50229" w:rsidP="00A50229">
      <w:pPr>
        <w:pStyle w:val="Sinespaciado"/>
        <w:jc w:val="both"/>
        <w:rPr>
          <w:rFonts w:ascii="Arial" w:hAnsi="Arial" w:cs="Arial"/>
          <w:sz w:val="24"/>
          <w:szCs w:val="24"/>
        </w:rPr>
      </w:pPr>
      <w:r w:rsidRPr="00612135">
        <w:rPr>
          <w:rFonts w:ascii="Arial" w:hAnsi="Arial" w:cs="Arial"/>
          <w:b/>
          <w:sz w:val="24"/>
          <w:szCs w:val="24"/>
        </w:rPr>
        <w:t>MAESTRA TANIA MAGDALENA BERNARDINO JUÁREZ.</w:t>
      </w:r>
      <w:r>
        <w:rPr>
          <w:rFonts w:ascii="Arial" w:hAnsi="Arial" w:cs="Arial"/>
          <w:sz w:val="24"/>
          <w:szCs w:val="24"/>
        </w:rPr>
        <w:tab/>
        <w:t>Presente.</w:t>
      </w:r>
    </w:p>
    <w:p w:rsidR="00A50229" w:rsidRDefault="00A50229" w:rsidP="00A50229">
      <w:pPr>
        <w:pStyle w:val="Sinespaciado"/>
        <w:jc w:val="both"/>
        <w:rPr>
          <w:rFonts w:ascii="Arial" w:hAnsi="Arial" w:cs="Arial"/>
          <w:sz w:val="24"/>
          <w:szCs w:val="24"/>
        </w:rPr>
      </w:pPr>
      <w:r w:rsidRPr="00612135">
        <w:rPr>
          <w:rFonts w:ascii="Arial" w:hAnsi="Arial" w:cs="Arial"/>
          <w:b/>
          <w:sz w:val="24"/>
          <w:szCs w:val="24"/>
        </w:rPr>
        <w:t>C. MAGALI CASILLAS CONTRERAS.</w:t>
      </w:r>
      <w:r w:rsidRPr="00612135">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C00FA">
        <w:rPr>
          <w:rFonts w:ascii="Arial" w:hAnsi="Arial" w:cs="Arial"/>
          <w:sz w:val="24"/>
          <w:szCs w:val="24"/>
        </w:rPr>
        <w:t>Ausente</w:t>
      </w:r>
      <w:r>
        <w:rPr>
          <w:rFonts w:ascii="Arial" w:hAnsi="Arial" w:cs="Arial"/>
          <w:sz w:val="24"/>
          <w:szCs w:val="24"/>
        </w:rPr>
        <w:t>.</w:t>
      </w:r>
    </w:p>
    <w:p w:rsidR="00A50229" w:rsidRDefault="00A50229" w:rsidP="00A50229">
      <w:pPr>
        <w:pStyle w:val="Sinespaciado"/>
        <w:jc w:val="both"/>
        <w:rPr>
          <w:rFonts w:ascii="Arial" w:hAnsi="Arial" w:cs="Arial"/>
          <w:sz w:val="24"/>
          <w:szCs w:val="24"/>
        </w:rPr>
      </w:pPr>
      <w:r w:rsidRPr="00612135">
        <w:rPr>
          <w:rFonts w:ascii="Arial" w:hAnsi="Arial" w:cs="Arial"/>
          <w:b/>
          <w:sz w:val="24"/>
          <w:szCs w:val="24"/>
        </w:rPr>
        <w:t>C. DIANA LAURA ORTEGA PALAFOX.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Pr>
          <w:rFonts w:ascii="Arial" w:hAnsi="Arial" w:cs="Arial"/>
          <w:sz w:val="24"/>
          <w:szCs w:val="24"/>
        </w:rPr>
        <w:t xml:space="preserve">De igual manera, doy cuenta de la asistencia de los </w:t>
      </w:r>
      <w:r w:rsidR="005C00FA">
        <w:rPr>
          <w:rFonts w:ascii="Arial" w:hAnsi="Arial" w:cs="Arial"/>
          <w:sz w:val="24"/>
          <w:szCs w:val="24"/>
        </w:rPr>
        <w:t>Invitados Especiales a esta Sesión, los siguientes</w:t>
      </w:r>
      <w:r>
        <w:rPr>
          <w:rFonts w:ascii="Arial" w:hAnsi="Arial" w:cs="Arial"/>
          <w:sz w:val="24"/>
          <w:szCs w:val="24"/>
        </w:rPr>
        <w:t xml:space="preserve">: </w:t>
      </w:r>
    </w:p>
    <w:p w:rsidR="00A50229" w:rsidRDefault="00A50229" w:rsidP="00A50229">
      <w:pPr>
        <w:pStyle w:val="Sinespaciado"/>
        <w:jc w:val="both"/>
        <w:rPr>
          <w:rFonts w:ascii="Arial" w:hAnsi="Arial" w:cs="Arial"/>
          <w:sz w:val="24"/>
          <w:szCs w:val="24"/>
        </w:rPr>
      </w:pPr>
    </w:p>
    <w:p w:rsidR="00A50229" w:rsidRDefault="005C00FA" w:rsidP="00A50229">
      <w:pPr>
        <w:pStyle w:val="Sinespaciado"/>
        <w:jc w:val="both"/>
        <w:rPr>
          <w:rFonts w:ascii="Arial" w:hAnsi="Arial" w:cs="Arial"/>
          <w:sz w:val="24"/>
          <w:szCs w:val="24"/>
        </w:rPr>
      </w:pPr>
      <w:r>
        <w:rPr>
          <w:rFonts w:ascii="Arial" w:hAnsi="Arial" w:cs="Arial"/>
          <w:sz w:val="24"/>
          <w:szCs w:val="24"/>
        </w:rPr>
        <w:t>C. ANA MARÍA DEL TORO TORRES</w:t>
      </w:r>
      <w:r w:rsidR="00A50229">
        <w:rPr>
          <w:rFonts w:ascii="Arial" w:hAnsi="Arial" w:cs="Arial"/>
          <w:sz w:val="24"/>
          <w:szCs w:val="24"/>
        </w:rPr>
        <w:tab/>
      </w:r>
      <w:r w:rsidR="00A50229">
        <w:rPr>
          <w:rFonts w:ascii="Arial" w:hAnsi="Arial" w:cs="Arial"/>
          <w:sz w:val="24"/>
          <w:szCs w:val="24"/>
        </w:rPr>
        <w:tab/>
      </w:r>
      <w:r w:rsidR="00A50229">
        <w:rPr>
          <w:rFonts w:ascii="Arial" w:hAnsi="Arial" w:cs="Arial"/>
          <w:sz w:val="24"/>
          <w:szCs w:val="24"/>
        </w:rPr>
        <w:tab/>
      </w:r>
      <w:r w:rsidR="00A50229">
        <w:rPr>
          <w:rFonts w:ascii="Arial" w:hAnsi="Arial" w:cs="Arial"/>
          <w:sz w:val="24"/>
          <w:szCs w:val="24"/>
        </w:rPr>
        <w:tab/>
      </w:r>
      <w:r w:rsidR="00A50229">
        <w:rPr>
          <w:rFonts w:ascii="Arial" w:hAnsi="Arial" w:cs="Arial"/>
          <w:sz w:val="24"/>
          <w:szCs w:val="24"/>
        </w:rPr>
        <w:tab/>
        <w:t>Presente.</w:t>
      </w:r>
    </w:p>
    <w:p w:rsidR="00A50229" w:rsidRDefault="00A50229" w:rsidP="00A50229">
      <w:pPr>
        <w:pStyle w:val="Sinespaciado"/>
        <w:jc w:val="both"/>
        <w:rPr>
          <w:rFonts w:ascii="Arial" w:hAnsi="Arial" w:cs="Arial"/>
          <w:sz w:val="24"/>
          <w:szCs w:val="24"/>
        </w:rPr>
      </w:pPr>
      <w:r>
        <w:rPr>
          <w:rFonts w:ascii="Arial" w:hAnsi="Arial" w:cs="Arial"/>
          <w:sz w:val="24"/>
          <w:szCs w:val="24"/>
        </w:rPr>
        <w:t xml:space="preserve">C. </w:t>
      </w:r>
      <w:r w:rsidR="005C00FA">
        <w:rPr>
          <w:rFonts w:ascii="Arial" w:hAnsi="Arial" w:cs="Arial"/>
          <w:sz w:val="24"/>
          <w:szCs w:val="24"/>
        </w:rPr>
        <w:t xml:space="preserve">JOSÉ DE JESÚS NÑEZ GONZALEZ </w:t>
      </w:r>
      <w:r w:rsidR="005C00FA">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A50229" w:rsidRDefault="005C00FA" w:rsidP="00A50229">
      <w:pPr>
        <w:pStyle w:val="Sinespaciado"/>
        <w:jc w:val="both"/>
        <w:rPr>
          <w:rFonts w:ascii="Arial" w:hAnsi="Arial" w:cs="Arial"/>
          <w:sz w:val="24"/>
          <w:szCs w:val="24"/>
        </w:rPr>
      </w:pPr>
      <w:r>
        <w:rPr>
          <w:rFonts w:ascii="Arial" w:hAnsi="Arial" w:cs="Arial"/>
          <w:sz w:val="24"/>
          <w:szCs w:val="24"/>
        </w:rPr>
        <w:t xml:space="preserve">C. LUIS LINO HERNANDEZ ESPINOZA </w:t>
      </w:r>
      <w:r w:rsidR="00121D17">
        <w:rPr>
          <w:rFonts w:ascii="Arial" w:hAnsi="Arial" w:cs="Arial"/>
          <w:sz w:val="24"/>
          <w:szCs w:val="24"/>
        </w:rPr>
        <w:tab/>
      </w:r>
      <w:r w:rsidR="00A50229">
        <w:rPr>
          <w:rFonts w:ascii="Arial" w:hAnsi="Arial" w:cs="Arial"/>
          <w:sz w:val="24"/>
          <w:szCs w:val="24"/>
        </w:rPr>
        <w:tab/>
      </w:r>
      <w:r w:rsidR="00A50229">
        <w:rPr>
          <w:rFonts w:ascii="Arial" w:hAnsi="Arial" w:cs="Arial"/>
          <w:sz w:val="24"/>
          <w:szCs w:val="24"/>
        </w:rPr>
        <w:tab/>
      </w:r>
      <w:r w:rsidR="00A50229">
        <w:rPr>
          <w:rFonts w:ascii="Arial" w:hAnsi="Arial" w:cs="Arial"/>
          <w:sz w:val="24"/>
          <w:szCs w:val="24"/>
        </w:rPr>
        <w:tab/>
        <w:t>Presente.</w:t>
      </w:r>
    </w:p>
    <w:p w:rsidR="00A50229" w:rsidRDefault="00A50229" w:rsidP="00A50229">
      <w:pPr>
        <w:pStyle w:val="Sinespaciado"/>
        <w:jc w:val="both"/>
        <w:rPr>
          <w:rFonts w:ascii="Arial" w:hAnsi="Arial" w:cs="Arial"/>
          <w:sz w:val="24"/>
          <w:szCs w:val="24"/>
        </w:rPr>
      </w:pPr>
    </w:p>
    <w:p w:rsidR="00A50229" w:rsidRDefault="00A50229" w:rsidP="00A50229">
      <w:pPr>
        <w:pStyle w:val="Sinespaciado"/>
        <w:numPr>
          <w:ilvl w:val="0"/>
          <w:numId w:val="3"/>
        </w:numPr>
        <w:ind w:left="0" w:firstLine="360"/>
        <w:jc w:val="both"/>
        <w:rPr>
          <w:rFonts w:ascii="Arial" w:hAnsi="Arial" w:cs="Arial"/>
          <w:sz w:val="24"/>
          <w:szCs w:val="24"/>
        </w:rPr>
      </w:pPr>
      <w:r>
        <w:rPr>
          <w:rFonts w:ascii="Arial" w:hAnsi="Arial" w:cs="Arial"/>
          <w:sz w:val="24"/>
          <w:szCs w:val="24"/>
        </w:rPr>
        <w:t xml:space="preserve">Se declara el Quorum legal, para el desahogo de esta </w:t>
      </w:r>
      <w:r w:rsidR="00121D17">
        <w:rPr>
          <w:rFonts w:ascii="Arial" w:hAnsi="Arial" w:cs="Arial"/>
          <w:sz w:val="24"/>
          <w:szCs w:val="24"/>
        </w:rPr>
        <w:t>Octava S</w:t>
      </w:r>
      <w:r>
        <w:rPr>
          <w:rFonts w:ascii="Arial" w:hAnsi="Arial" w:cs="Arial"/>
          <w:sz w:val="24"/>
          <w:szCs w:val="24"/>
        </w:rPr>
        <w:t xml:space="preserve">esión </w:t>
      </w:r>
      <w:r w:rsidR="00121D17">
        <w:rPr>
          <w:rFonts w:ascii="Arial" w:hAnsi="Arial" w:cs="Arial"/>
          <w:sz w:val="24"/>
          <w:szCs w:val="24"/>
        </w:rPr>
        <w:t>O</w:t>
      </w:r>
      <w:r>
        <w:rPr>
          <w:rFonts w:ascii="Arial" w:hAnsi="Arial" w:cs="Arial"/>
          <w:sz w:val="24"/>
          <w:szCs w:val="24"/>
        </w:rPr>
        <w:t>rdinaria de la Comisión Edilicia Permanente de Hacienda Pública y Patrimonio Municipal, en virtud de encontrarse presentes cuatro de los Regidores que la conforman.</w:t>
      </w:r>
    </w:p>
    <w:p w:rsidR="00A50229" w:rsidRDefault="00A50229" w:rsidP="00A50229">
      <w:pPr>
        <w:pStyle w:val="Sinespaciado"/>
        <w:ind w:firstLine="360"/>
        <w:jc w:val="both"/>
        <w:rPr>
          <w:rFonts w:ascii="Arial" w:hAnsi="Arial" w:cs="Arial"/>
          <w:sz w:val="24"/>
          <w:szCs w:val="24"/>
        </w:rPr>
      </w:pPr>
    </w:p>
    <w:p w:rsidR="00A50229" w:rsidRPr="005D2936" w:rsidRDefault="00A50229" w:rsidP="00A50229">
      <w:pPr>
        <w:pStyle w:val="Sinespaciado"/>
        <w:jc w:val="both"/>
        <w:rPr>
          <w:rFonts w:ascii="Arial" w:hAnsi="Arial" w:cs="Arial"/>
          <w:b/>
          <w:sz w:val="24"/>
          <w:szCs w:val="24"/>
        </w:rPr>
      </w:pPr>
      <w:r w:rsidRPr="005D2936">
        <w:rPr>
          <w:rFonts w:ascii="Arial" w:hAnsi="Arial" w:cs="Arial"/>
          <w:b/>
          <w:sz w:val="24"/>
          <w:szCs w:val="24"/>
        </w:rPr>
        <w:t>2.- INICIO: LECTURA Y APROBACIÓN DE ORDEN DEL DÍA.</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Pr>
          <w:rFonts w:ascii="Arial" w:hAnsi="Arial" w:cs="Arial"/>
          <w:sz w:val="24"/>
          <w:szCs w:val="24"/>
        </w:rPr>
        <w:t xml:space="preserve">Se da lectura al orden del día, </w:t>
      </w:r>
      <w:r w:rsidR="00121D17">
        <w:rPr>
          <w:rFonts w:ascii="Arial" w:hAnsi="Arial" w:cs="Arial"/>
          <w:sz w:val="24"/>
          <w:szCs w:val="24"/>
        </w:rPr>
        <w:t>pongo</w:t>
      </w:r>
      <w:r>
        <w:rPr>
          <w:rFonts w:ascii="Arial" w:hAnsi="Arial" w:cs="Arial"/>
          <w:sz w:val="24"/>
          <w:szCs w:val="24"/>
        </w:rPr>
        <w:t xml:space="preserve"> a consideración de los integrantes de la Comisión Edilicia Permanente de Hacienda Pública y Patrimonio Municipal, por lo que, someto a su aprobación el mismo, solicitando tengan a bien hacérmelo saber levantando su mano: </w:t>
      </w:r>
    </w:p>
    <w:p w:rsidR="00A50229" w:rsidRDefault="00A50229" w:rsidP="00A50229">
      <w:pPr>
        <w:spacing w:after="0"/>
        <w:ind w:left="360"/>
        <w:rPr>
          <w:rFonts w:ascii="Arial" w:hAnsi="Arial" w:cs="Arial"/>
          <w:sz w:val="24"/>
          <w:szCs w:val="24"/>
        </w:rPr>
      </w:pPr>
    </w:p>
    <w:p w:rsidR="00A50229" w:rsidRPr="004F520B" w:rsidRDefault="00A50229" w:rsidP="00A50229">
      <w:pPr>
        <w:pStyle w:val="Sinespaciado"/>
        <w:numPr>
          <w:ilvl w:val="0"/>
          <w:numId w:val="1"/>
        </w:numPr>
        <w:jc w:val="both"/>
        <w:rPr>
          <w:rFonts w:ascii="Arial" w:hAnsi="Arial" w:cs="Arial"/>
          <w:sz w:val="24"/>
          <w:szCs w:val="24"/>
        </w:rPr>
      </w:pPr>
      <w:r>
        <w:rPr>
          <w:rFonts w:ascii="Arial" w:hAnsi="Arial" w:cs="Arial"/>
          <w:sz w:val="24"/>
          <w:szCs w:val="24"/>
        </w:rPr>
        <w:t xml:space="preserve">Se aprueba por UNANIMIDAD de los integrantes de la Comisión Edilicia, </w:t>
      </w:r>
      <w:r w:rsidRPr="00A66DBB">
        <w:rPr>
          <w:rFonts w:ascii="Arial" w:hAnsi="Arial" w:cs="Arial"/>
          <w:sz w:val="24"/>
          <w:szCs w:val="24"/>
          <w:u w:val="single"/>
        </w:rPr>
        <w:t>presentes</w:t>
      </w:r>
      <w:r>
        <w:rPr>
          <w:rFonts w:ascii="Arial" w:hAnsi="Arial" w:cs="Arial"/>
          <w:sz w:val="24"/>
          <w:szCs w:val="24"/>
        </w:rPr>
        <w:t>.</w:t>
      </w:r>
      <w:r>
        <w:rPr>
          <w:rFonts w:ascii="Arial" w:hAnsi="Arial" w:cs="Arial"/>
          <w:sz w:val="24"/>
          <w:szCs w:val="24"/>
        </w:rPr>
        <w:tab/>
      </w:r>
    </w:p>
    <w:p w:rsidR="00A50229" w:rsidRDefault="00A50229" w:rsidP="00A50229">
      <w:pPr>
        <w:pStyle w:val="Sinespaciado"/>
        <w:jc w:val="both"/>
        <w:rPr>
          <w:rFonts w:ascii="Arial" w:hAnsi="Arial" w:cs="Arial"/>
          <w:sz w:val="24"/>
          <w:szCs w:val="24"/>
        </w:rPr>
      </w:pPr>
      <w:r>
        <w:rPr>
          <w:rFonts w:ascii="Arial" w:hAnsi="Arial" w:cs="Arial"/>
          <w:sz w:val="24"/>
          <w:szCs w:val="24"/>
        </w:rPr>
        <w:t xml:space="preserve">Doy cuenta a los integrantes de la Comisión Edilicia Permanente de Hacienda Pública y Patrimonio Municipal, lo siguiente: </w:t>
      </w:r>
    </w:p>
    <w:p w:rsidR="00121D17" w:rsidRDefault="00121D17" w:rsidP="00A50229">
      <w:pPr>
        <w:pStyle w:val="Sinespaciado"/>
        <w:jc w:val="both"/>
        <w:rPr>
          <w:rFonts w:ascii="Arial" w:hAnsi="Arial" w:cs="Arial"/>
          <w:sz w:val="24"/>
          <w:szCs w:val="24"/>
        </w:rPr>
      </w:pPr>
    </w:p>
    <w:p w:rsidR="00121D17" w:rsidRDefault="00121D17" w:rsidP="00121D17">
      <w:pPr>
        <w:pStyle w:val="Sinespaciado"/>
        <w:numPr>
          <w:ilvl w:val="0"/>
          <w:numId w:val="1"/>
        </w:numPr>
        <w:ind w:left="0" w:firstLine="360"/>
        <w:jc w:val="both"/>
        <w:rPr>
          <w:rFonts w:ascii="Arial" w:hAnsi="Arial" w:cs="Arial"/>
          <w:sz w:val="24"/>
          <w:szCs w:val="24"/>
        </w:rPr>
      </w:pPr>
      <w:r>
        <w:rPr>
          <w:rFonts w:ascii="Arial" w:hAnsi="Arial" w:cs="Arial"/>
          <w:sz w:val="24"/>
          <w:szCs w:val="24"/>
        </w:rPr>
        <w:t xml:space="preserve">Se modifica el orden del día previsto para esta sesión, solo por lo que </w:t>
      </w:r>
      <w:proofErr w:type="spellStart"/>
      <w:r>
        <w:rPr>
          <w:rFonts w:ascii="Arial" w:hAnsi="Arial" w:cs="Arial"/>
          <w:sz w:val="24"/>
          <w:szCs w:val="24"/>
        </w:rPr>
        <w:t>vé</w:t>
      </w:r>
      <w:proofErr w:type="spellEnd"/>
      <w:r>
        <w:rPr>
          <w:rFonts w:ascii="Arial" w:hAnsi="Arial" w:cs="Arial"/>
          <w:sz w:val="24"/>
          <w:szCs w:val="24"/>
        </w:rPr>
        <w:t xml:space="preserve">, a que se otorgará un </w:t>
      </w:r>
      <w:r w:rsidRPr="00121D17">
        <w:rPr>
          <w:rFonts w:ascii="Arial" w:hAnsi="Arial" w:cs="Arial"/>
          <w:sz w:val="24"/>
          <w:szCs w:val="24"/>
          <w:u w:val="single"/>
        </w:rPr>
        <w:t>adelanto de la nómina</w:t>
      </w:r>
      <w:r>
        <w:rPr>
          <w:rFonts w:ascii="Arial" w:hAnsi="Arial" w:cs="Arial"/>
          <w:sz w:val="24"/>
          <w:szCs w:val="24"/>
        </w:rPr>
        <w:t xml:space="preserve">, para la adquisición de bienes muebles dentro del programa “Mejoramiento de Vivienda” para los Servidores Públicos que deseen participar, exhibiendo en estos momentos, las reglas de operación que regirán el presente programa. </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Pr>
          <w:rFonts w:ascii="Arial" w:hAnsi="Arial" w:cs="Arial"/>
          <w:sz w:val="24"/>
          <w:szCs w:val="24"/>
        </w:rPr>
        <w:t xml:space="preserve">Con lo anterior, se toman los siguientes: </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sidRPr="008A718A">
        <w:rPr>
          <w:rFonts w:ascii="Arial" w:hAnsi="Arial" w:cs="Arial"/>
          <w:b/>
          <w:sz w:val="24"/>
          <w:szCs w:val="24"/>
        </w:rPr>
        <w:lastRenderedPageBreak/>
        <w:t xml:space="preserve">ACUERDOS TOMADOS EN LA </w:t>
      </w:r>
      <w:r w:rsidR="00121D17">
        <w:rPr>
          <w:rFonts w:ascii="Arial" w:hAnsi="Arial" w:cs="Arial"/>
          <w:b/>
          <w:sz w:val="24"/>
          <w:szCs w:val="24"/>
        </w:rPr>
        <w:t xml:space="preserve">OCTAVA SESIÓN </w:t>
      </w:r>
      <w:r w:rsidRPr="008A718A">
        <w:rPr>
          <w:rFonts w:ascii="Arial" w:hAnsi="Arial" w:cs="Arial"/>
          <w:b/>
          <w:sz w:val="24"/>
          <w:szCs w:val="24"/>
        </w:rPr>
        <w:t>ORDINARIA DE LA COMISIÓN EDILICIA PERMANENTE DE HACIENDA</w:t>
      </w:r>
      <w:r w:rsidR="00121D17">
        <w:rPr>
          <w:rFonts w:ascii="Arial" w:hAnsi="Arial" w:cs="Arial"/>
          <w:b/>
          <w:sz w:val="24"/>
          <w:szCs w:val="24"/>
        </w:rPr>
        <w:t xml:space="preserve"> PÚBLICA Y PATRIMONIO MUNICIPAL: </w:t>
      </w:r>
      <w:r>
        <w:rPr>
          <w:rFonts w:ascii="Arial" w:hAnsi="Arial" w:cs="Arial"/>
          <w:sz w:val="24"/>
          <w:szCs w:val="24"/>
        </w:rPr>
        <w:t xml:space="preserve">  </w:t>
      </w:r>
    </w:p>
    <w:p w:rsidR="00A50229" w:rsidRDefault="00A50229" w:rsidP="00A50229">
      <w:pPr>
        <w:pStyle w:val="Sinespaciado"/>
        <w:jc w:val="both"/>
        <w:rPr>
          <w:rFonts w:ascii="Arial" w:hAnsi="Arial" w:cs="Arial"/>
          <w:sz w:val="24"/>
          <w:szCs w:val="24"/>
        </w:rPr>
      </w:pPr>
    </w:p>
    <w:p w:rsidR="000F6DFA" w:rsidRDefault="000F6DFA" w:rsidP="000F6DFA">
      <w:pPr>
        <w:pStyle w:val="Sinespaciado"/>
        <w:numPr>
          <w:ilvl w:val="0"/>
          <w:numId w:val="1"/>
        </w:numPr>
        <w:ind w:left="0" w:firstLine="360"/>
        <w:jc w:val="both"/>
        <w:rPr>
          <w:rFonts w:ascii="Arial" w:hAnsi="Arial" w:cs="Arial"/>
          <w:sz w:val="24"/>
          <w:szCs w:val="24"/>
        </w:rPr>
      </w:pPr>
      <w:r>
        <w:rPr>
          <w:rFonts w:ascii="Arial" w:eastAsia="Calibri" w:hAnsi="Arial" w:cs="Arial"/>
          <w:sz w:val="24"/>
          <w:szCs w:val="24"/>
        </w:rPr>
        <w:t xml:space="preserve">Ahora bien, una vez revisado y analizado el catálogo de productos que oferta la Congregación Mariana Trinitaria, podemos afirmar que faltan productos para continuar con el mejoramiento de la vivienda, que es el objetivo principal del presente programa, como son láminas, </w:t>
      </w:r>
      <w:proofErr w:type="spellStart"/>
      <w:r>
        <w:rPr>
          <w:rFonts w:ascii="Arial" w:eastAsia="Calibri" w:hAnsi="Arial" w:cs="Arial"/>
          <w:sz w:val="24"/>
          <w:szCs w:val="24"/>
        </w:rPr>
        <w:t>polimonten</w:t>
      </w:r>
      <w:proofErr w:type="spellEnd"/>
      <w:r>
        <w:rPr>
          <w:rFonts w:ascii="Arial" w:eastAsia="Calibri" w:hAnsi="Arial" w:cs="Arial"/>
          <w:sz w:val="24"/>
          <w:szCs w:val="24"/>
        </w:rPr>
        <w:t xml:space="preserve">, baños con sus herrajes, pinturas e impermeabilizantes que tienen mayor tiempo de duración, para complementar las necesidades básicas de una vivienda, se optó buscar a más proveedores locales, como lo es SOLMEX PRISA, ahora bien, con el afán establecido, la Coordinación General de Desarrollo Económico, Turístico y Agropecuario, también oferta paquetes completos que vendrían a favorecer a las familias de los Servidores Públicos Municipales, lo que se traduce en un amplio beneficio a su economía, el cual es ofertado por Fundación Jalisco. Con lo anterior, las presentes Reglas de Operación contemplan un total de </w:t>
      </w:r>
      <w:r w:rsidRPr="008730A3">
        <w:rPr>
          <w:rFonts w:ascii="Arial" w:eastAsia="Calibri" w:hAnsi="Arial" w:cs="Arial"/>
          <w:b/>
          <w:sz w:val="24"/>
          <w:szCs w:val="24"/>
        </w:rPr>
        <w:t>TRES PROVEEDORES</w:t>
      </w:r>
      <w:r>
        <w:rPr>
          <w:rFonts w:ascii="Arial" w:eastAsia="Calibri" w:hAnsi="Arial" w:cs="Arial"/>
          <w:sz w:val="24"/>
          <w:szCs w:val="24"/>
        </w:rPr>
        <w:t>: Congregación Mariana Trinitaria, A.C., SOLMEX PRISA y Fundación Jalisco</w:t>
      </w:r>
      <w:r>
        <w:rPr>
          <w:rFonts w:ascii="Arial" w:eastAsia="Calibri" w:hAnsi="Arial" w:cs="Arial"/>
          <w:sz w:val="24"/>
          <w:szCs w:val="24"/>
        </w:rPr>
        <w:t>.</w:t>
      </w:r>
    </w:p>
    <w:p w:rsidR="000F6DFA" w:rsidRDefault="000F6DFA" w:rsidP="000F6DFA">
      <w:pPr>
        <w:jc w:val="both"/>
        <w:rPr>
          <w:rFonts w:ascii="Arial" w:hAnsi="Arial" w:cs="Arial"/>
          <w:b/>
        </w:rPr>
      </w:pPr>
    </w:p>
    <w:p w:rsidR="000F6DFA" w:rsidRPr="000F6DFA" w:rsidRDefault="000F6DFA" w:rsidP="000F6DFA">
      <w:pPr>
        <w:pStyle w:val="Prrafodelista"/>
        <w:numPr>
          <w:ilvl w:val="0"/>
          <w:numId w:val="1"/>
        </w:numPr>
        <w:jc w:val="both"/>
        <w:rPr>
          <w:rFonts w:ascii="Arial" w:hAnsi="Arial" w:cs="Arial"/>
          <w:b/>
        </w:rPr>
      </w:pPr>
      <w:r w:rsidRPr="000F6DFA">
        <w:rPr>
          <w:rFonts w:ascii="Arial" w:hAnsi="Arial" w:cs="Arial"/>
          <w:b/>
        </w:rPr>
        <w:t>2.- DESCRIPCIÓN DEL PROGRAMA.</w:t>
      </w:r>
    </w:p>
    <w:p w:rsidR="000F6DFA" w:rsidRDefault="000F6DFA" w:rsidP="000F6DFA">
      <w:pPr>
        <w:jc w:val="both"/>
        <w:rPr>
          <w:rFonts w:ascii="Arial" w:hAnsi="Arial" w:cs="Arial"/>
          <w:b/>
        </w:rPr>
      </w:pPr>
      <w:r w:rsidRPr="00312568">
        <w:rPr>
          <w:rFonts w:ascii="Arial" w:hAnsi="Arial" w:cs="Arial"/>
          <w:b/>
        </w:rPr>
        <w:t xml:space="preserve">NOMBRE DEL PROGRAMA.  “PROGRAMA DE APOYO PARA LA ADQUISICIÓN DE </w:t>
      </w:r>
      <w:r>
        <w:rPr>
          <w:rFonts w:ascii="Arial" w:hAnsi="Arial" w:cs="Arial"/>
          <w:b/>
        </w:rPr>
        <w:t>BIENES PARA EL “MEJORAMIENTO DE VIVIENDA” QUE OTORGA ANTICIPO DE NOMINA A LOS SERVIDORES PUBLICOS DEL MUNCIPIO DE ZAPOTLÁN EL GRANDE, JALISCO.</w:t>
      </w:r>
      <w:r w:rsidRPr="00312568">
        <w:rPr>
          <w:rFonts w:ascii="Arial" w:hAnsi="Arial" w:cs="Arial"/>
          <w:b/>
        </w:rPr>
        <w:t>”</w:t>
      </w:r>
    </w:p>
    <w:p w:rsidR="000F6DFA" w:rsidRPr="00312568" w:rsidRDefault="000F6DFA" w:rsidP="000F6DFA">
      <w:pPr>
        <w:jc w:val="both"/>
        <w:rPr>
          <w:rFonts w:ascii="Arial" w:hAnsi="Arial" w:cs="Arial"/>
          <w:b/>
          <w:color w:val="000000" w:themeColor="text1"/>
        </w:rPr>
      </w:pPr>
      <w:r w:rsidRPr="00994DBF">
        <w:rPr>
          <w:rFonts w:ascii="Arial" w:hAnsi="Arial" w:cs="Arial"/>
          <w:b/>
          <w:color w:val="000000" w:themeColor="text1"/>
        </w:rPr>
        <w:t xml:space="preserve">ALINEACION CON EL PLAN MUNICIPAL DE DESARROLLO. </w:t>
      </w:r>
      <w:r w:rsidRPr="00994DBF">
        <w:rPr>
          <w:rFonts w:ascii="Arial" w:hAnsi="Arial" w:cs="Arial"/>
          <w:color w:val="000000" w:themeColor="text1"/>
        </w:rPr>
        <w:t>Este programa contribuye al logro de los objetivos propuestos</w:t>
      </w:r>
      <w:r>
        <w:rPr>
          <w:rFonts w:ascii="Arial" w:hAnsi="Arial" w:cs="Arial"/>
          <w:color w:val="000000" w:themeColor="text1"/>
        </w:rPr>
        <w:t xml:space="preserve"> </w:t>
      </w:r>
      <w:r w:rsidRPr="00994DBF">
        <w:rPr>
          <w:rFonts w:ascii="Arial" w:hAnsi="Arial" w:cs="Arial"/>
          <w:color w:val="000000" w:themeColor="text1"/>
        </w:rPr>
        <w:t xml:space="preserve">y el mejoramiento de vivienda y de la economía de los </w:t>
      </w:r>
      <w:r>
        <w:rPr>
          <w:rFonts w:ascii="Arial" w:hAnsi="Arial" w:cs="Arial"/>
          <w:color w:val="000000" w:themeColor="text1"/>
        </w:rPr>
        <w:t xml:space="preserve">Servidores Públicos del Municipio de Zapotlán el Grande, Jalisco. </w:t>
      </w:r>
    </w:p>
    <w:p w:rsidR="000F6DFA" w:rsidRPr="00312568" w:rsidRDefault="000F6DFA" w:rsidP="000F6DFA">
      <w:pPr>
        <w:jc w:val="both"/>
        <w:rPr>
          <w:rFonts w:ascii="Arial" w:hAnsi="Arial" w:cs="Arial"/>
          <w:b/>
          <w:color w:val="000000" w:themeColor="text1"/>
        </w:rPr>
      </w:pPr>
      <w:r w:rsidRPr="00312568">
        <w:rPr>
          <w:rFonts w:ascii="Arial" w:hAnsi="Arial" w:cs="Arial"/>
          <w:b/>
          <w:color w:val="000000" w:themeColor="text1"/>
        </w:rPr>
        <w:t xml:space="preserve">DEPENDENCIA RESPONSABLE. </w:t>
      </w:r>
      <w:r w:rsidRPr="00312568">
        <w:rPr>
          <w:rFonts w:ascii="Arial" w:hAnsi="Arial" w:cs="Arial"/>
          <w:color w:val="000000" w:themeColor="text1"/>
        </w:rPr>
        <w:t>Municipio de Zapotlán el Grande</w:t>
      </w:r>
      <w:r w:rsidRPr="0021685E">
        <w:rPr>
          <w:rFonts w:ascii="Arial" w:hAnsi="Arial" w:cs="Arial"/>
          <w:bCs/>
          <w:color w:val="000000" w:themeColor="text1"/>
        </w:rPr>
        <w:t>, Jalisco</w:t>
      </w:r>
      <w:r>
        <w:rPr>
          <w:rFonts w:ascii="Arial" w:hAnsi="Arial" w:cs="Arial"/>
          <w:bCs/>
          <w:color w:val="000000" w:themeColor="text1"/>
        </w:rPr>
        <w:t>.</w:t>
      </w:r>
    </w:p>
    <w:p w:rsidR="000F6DFA" w:rsidRPr="00312568" w:rsidRDefault="000F6DFA" w:rsidP="000F6DFA">
      <w:pPr>
        <w:jc w:val="both"/>
        <w:rPr>
          <w:rFonts w:ascii="Arial" w:hAnsi="Arial" w:cs="Arial"/>
          <w:color w:val="000000" w:themeColor="text1"/>
        </w:rPr>
      </w:pPr>
      <w:r>
        <w:rPr>
          <w:rFonts w:ascii="Arial" w:hAnsi="Arial" w:cs="Arial"/>
          <w:b/>
          <w:color w:val="000000" w:themeColor="text1"/>
        </w:rPr>
        <w:t>COORDINACIONES</w:t>
      </w:r>
      <w:r w:rsidRPr="00312568">
        <w:rPr>
          <w:rFonts w:ascii="Arial" w:hAnsi="Arial" w:cs="Arial"/>
          <w:b/>
          <w:color w:val="000000" w:themeColor="text1"/>
        </w:rPr>
        <w:t xml:space="preserve"> GENERAL</w:t>
      </w:r>
      <w:r>
        <w:rPr>
          <w:rFonts w:ascii="Arial" w:hAnsi="Arial" w:cs="Arial"/>
          <w:b/>
          <w:color w:val="000000" w:themeColor="text1"/>
        </w:rPr>
        <w:t>ES</w:t>
      </w:r>
      <w:r w:rsidRPr="00312568">
        <w:rPr>
          <w:rFonts w:ascii="Arial" w:hAnsi="Arial" w:cs="Arial"/>
          <w:b/>
          <w:color w:val="000000" w:themeColor="text1"/>
        </w:rPr>
        <w:t xml:space="preserve"> RESPONSABLE</w:t>
      </w:r>
      <w:r>
        <w:rPr>
          <w:rFonts w:ascii="Arial" w:hAnsi="Arial" w:cs="Arial"/>
          <w:b/>
          <w:color w:val="000000" w:themeColor="text1"/>
        </w:rPr>
        <w:t>S</w:t>
      </w:r>
      <w:r w:rsidRPr="00312568">
        <w:rPr>
          <w:rFonts w:ascii="Arial" w:hAnsi="Arial" w:cs="Arial"/>
          <w:b/>
          <w:color w:val="000000" w:themeColor="text1"/>
        </w:rPr>
        <w:t xml:space="preserve">. </w:t>
      </w:r>
      <w:r w:rsidRPr="00312568">
        <w:rPr>
          <w:rFonts w:ascii="Arial" w:hAnsi="Arial" w:cs="Arial"/>
          <w:color w:val="000000" w:themeColor="text1"/>
        </w:rPr>
        <w:t xml:space="preserve">Coordinación General de </w:t>
      </w:r>
      <w:r>
        <w:rPr>
          <w:rFonts w:ascii="Arial" w:hAnsi="Arial" w:cs="Arial"/>
          <w:color w:val="000000" w:themeColor="text1"/>
        </w:rPr>
        <w:t xml:space="preserve">Construcción de Comunidad y Coordinación General de Desarrollo Económico, Turístico y Agropecuario, a través de la Coordinación de Desarrollo Agropecuario. </w:t>
      </w:r>
    </w:p>
    <w:p w:rsidR="000F6DFA" w:rsidRPr="00312568" w:rsidRDefault="000F6DFA" w:rsidP="000F6DFA">
      <w:pPr>
        <w:jc w:val="both"/>
        <w:rPr>
          <w:rFonts w:ascii="Arial" w:hAnsi="Arial" w:cs="Arial"/>
          <w:color w:val="000000" w:themeColor="text1"/>
        </w:rPr>
      </w:pPr>
      <w:r>
        <w:rPr>
          <w:rFonts w:ascii="Arial" w:hAnsi="Arial" w:cs="Arial"/>
          <w:b/>
          <w:color w:val="000000" w:themeColor="text1"/>
        </w:rPr>
        <w:t xml:space="preserve">COORDINACIÓN GENERAL </w:t>
      </w:r>
      <w:r w:rsidRPr="00312568">
        <w:rPr>
          <w:rFonts w:ascii="Arial" w:hAnsi="Arial" w:cs="Arial"/>
          <w:b/>
          <w:color w:val="000000" w:themeColor="text1"/>
        </w:rPr>
        <w:t>EJECUTORA</w:t>
      </w:r>
      <w:r w:rsidRPr="00312568">
        <w:rPr>
          <w:rFonts w:ascii="Arial" w:hAnsi="Arial" w:cs="Arial"/>
          <w:color w:val="000000" w:themeColor="text1"/>
        </w:rPr>
        <w:t xml:space="preserve">. </w:t>
      </w:r>
      <w:r>
        <w:rPr>
          <w:rFonts w:ascii="Arial" w:hAnsi="Arial" w:cs="Arial"/>
          <w:color w:val="000000" w:themeColor="text1"/>
        </w:rPr>
        <w:t xml:space="preserve">Coordinación General de Administración e Innovación Gubernamental. </w:t>
      </w:r>
    </w:p>
    <w:p w:rsidR="000F6DFA" w:rsidRDefault="000F6DFA" w:rsidP="000F6DFA">
      <w:pPr>
        <w:jc w:val="both"/>
        <w:rPr>
          <w:rFonts w:ascii="Arial" w:hAnsi="Arial" w:cs="Arial"/>
        </w:rPr>
      </w:pPr>
      <w:r w:rsidRPr="00312568">
        <w:rPr>
          <w:rFonts w:ascii="Arial" w:hAnsi="Arial" w:cs="Arial"/>
          <w:b/>
          <w:color w:val="000000" w:themeColor="text1"/>
        </w:rPr>
        <w:t xml:space="preserve">PRESUPUESTO A EJERCER. </w:t>
      </w:r>
      <w:r w:rsidRPr="00312568">
        <w:rPr>
          <w:rFonts w:ascii="Arial" w:hAnsi="Arial" w:cs="Arial"/>
        </w:rPr>
        <w:t>$</w:t>
      </w:r>
      <w:r>
        <w:rPr>
          <w:rFonts w:ascii="Arial" w:hAnsi="Arial" w:cs="Arial"/>
        </w:rPr>
        <w:t xml:space="preserve">1, 000,000.00 </w:t>
      </w:r>
    </w:p>
    <w:p w:rsidR="000F6DFA" w:rsidRPr="00312568" w:rsidRDefault="000F6DFA" w:rsidP="000F6DFA">
      <w:pPr>
        <w:jc w:val="both"/>
        <w:rPr>
          <w:rFonts w:ascii="Arial" w:hAnsi="Arial" w:cs="Arial"/>
        </w:rPr>
      </w:pPr>
      <w:r w:rsidRPr="007B695C">
        <w:rPr>
          <w:rFonts w:ascii="Arial" w:hAnsi="Arial" w:cs="Arial"/>
          <w:b/>
        </w:rPr>
        <w:t>TASA DE INTERES</w:t>
      </w:r>
      <w:r>
        <w:rPr>
          <w:rFonts w:ascii="Arial" w:hAnsi="Arial" w:cs="Arial"/>
        </w:rPr>
        <w:t xml:space="preserve">  0.0%</w:t>
      </w:r>
    </w:p>
    <w:p w:rsidR="000F6DFA" w:rsidRDefault="000F6DFA" w:rsidP="000F6DFA">
      <w:pPr>
        <w:jc w:val="both"/>
        <w:rPr>
          <w:rFonts w:ascii="Arial" w:hAnsi="Arial" w:cs="Arial"/>
        </w:rPr>
      </w:pPr>
      <w:r>
        <w:rPr>
          <w:rFonts w:ascii="Arial" w:hAnsi="Arial" w:cs="Arial"/>
          <w:b/>
        </w:rPr>
        <w:t>E</w:t>
      </w:r>
      <w:r w:rsidRPr="00312568">
        <w:rPr>
          <w:rFonts w:ascii="Arial" w:hAnsi="Arial" w:cs="Arial"/>
          <w:b/>
        </w:rPr>
        <w:t>JERCICIO FISCAL:</w:t>
      </w:r>
      <w:r w:rsidRPr="00312568">
        <w:rPr>
          <w:rFonts w:ascii="Arial" w:hAnsi="Arial" w:cs="Arial"/>
        </w:rPr>
        <w:t xml:space="preserve"> </w:t>
      </w:r>
      <w:r>
        <w:rPr>
          <w:rFonts w:ascii="Arial" w:hAnsi="Arial" w:cs="Arial"/>
        </w:rPr>
        <w:t>Junio a Diciembre de 2022.</w:t>
      </w:r>
    </w:p>
    <w:p w:rsidR="000F6DFA" w:rsidRDefault="000F6DFA" w:rsidP="000F6DFA">
      <w:pPr>
        <w:pStyle w:val="Sinespaciado"/>
        <w:jc w:val="both"/>
        <w:rPr>
          <w:rFonts w:ascii="Arial" w:hAnsi="Arial" w:cs="Arial"/>
        </w:rPr>
      </w:pPr>
      <w:r w:rsidRPr="00275FC4">
        <w:rPr>
          <w:rFonts w:ascii="Arial" w:hAnsi="Arial" w:cs="Arial"/>
          <w:b/>
        </w:rPr>
        <w:t>VIGENCIA</w:t>
      </w:r>
      <w:r>
        <w:rPr>
          <w:rFonts w:ascii="Arial" w:hAnsi="Arial" w:cs="Arial"/>
        </w:rPr>
        <w:t>: A partir de su publicación y hasta el día 10 de junio de 2022.</w:t>
      </w:r>
    </w:p>
    <w:p w:rsidR="000F6DFA" w:rsidRDefault="000F6DFA" w:rsidP="000F6DFA">
      <w:pPr>
        <w:pStyle w:val="Sinespaciado"/>
        <w:jc w:val="both"/>
        <w:rPr>
          <w:rFonts w:ascii="Arial" w:hAnsi="Arial" w:cs="Arial"/>
        </w:rPr>
      </w:pPr>
    </w:p>
    <w:p w:rsidR="000F6DFA" w:rsidRDefault="000F6DFA" w:rsidP="000F6DFA">
      <w:pPr>
        <w:pStyle w:val="Sinespaciado"/>
        <w:jc w:val="both"/>
        <w:rPr>
          <w:rFonts w:ascii="Arial" w:hAnsi="Arial" w:cs="Arial"/>
        </w:rPr>
      </w:pPr>
      <w:r w:rsidRPr="00651E62">
        <w:rPr>
          <w:rFonts w:ascii="Arial" w:hAnsi="Arial" w:cs="Arial"/>
          <w:b/>
        </w:rPr>
        <w:t>Regidora TANIA BERNARDINO JUÁREZ</w:t>
      </w:r>
      <w:r>
        <w:rPr>
          <w:rFonts w:ascii="Arial" w:hAnsi="Arial" w:cs="Arial"/>
        </w:rPr>
        <w:t xml:space="preserve">: </w:t>
      </w:r>
      <w:r w:rsidRPr="000F6DFA">
        <w:rPr>
          <w:rFonts w:ascii="Arial" w:hAnsi="Arial" w:cs="Arial"/>
          <w:i/>
        </w:rPr>
        <w:t>No estaría de más comentarlo con la secretaría para que se publiquen las bases lo más antes posible</w:t>
      </w:r>
      <w:r>
        <w:rPr>
          <w:rFonts w:ascii="Arial" w:hAnsi="Arial" w:cs="Arial"/>
        </w:rPr>
        <w:t>.</w:t>
      </w:r>
    </w:p>
    <w:p w:rsidR="000F6DFA" w:rsidRDefault="000F6DFA" w:rsidP="000F6DFA">
      <w:pPr>
        <w:pStyle w:val="Sinespaciado"/>
        <w:jc w:val="both"/>
        <w:rPr>
          <w:rFonts w:ascii="Arial" w:hAnsi="Arial" w:cs="Arial"/>
        </w:rPr>
      </w:pPr>
      <w:r w:rsidRPr="00651E62">
        <w:rPr>
          <w:rFonts w:ascii="Arial" w:hAnsi="Arial" w:cs="Arial"/>
          <w:b/>
        </w:rPr>
        <w:lastRenderedPageBreak/>
        <w:t>Regidor JORGE DE JESÚS JUAREZ PARRA</w:t>
      </w:r>
      <w:r w:rsidRPr="00651E62">
        <w:rPr>
          <w:rFonts w:ascii="Arial" w:hAnsi="Arial" w:cs="Arial"/>
          <w:i/>
        </w:rPr>
        <w:t xml:space="preserve">: </w:t>
      </w:r>
      <w:r w:rsidR="00562E54">
        <w:rPr>
          <w:rFonts w:ascii="Arial" w:hAnsi="Arial" w:cs="Arial"/>
          <w:i/>
        </w:rPr>
        <w:t>“</w:t>
      </w:r>
      <w:r w:rsidRPr="00651E62">
        <w:rPr>
          <w:rFonts w:ascii="Arial" w:hAnsi="Arial" w:cs="Arial"/>
          <w:i/>
        </w:rPr>
        <w:t xml:space="preserve">Lo que </w:t>
      </w:r>
      <w:r w:rsidR="00651E62" w:rsidRPr="00651E62">
        <w:rPr>
          <w:rFonts w:ascii="Arial" w:hAnsi="Arial" w:cs="Arial"/>
          <w:i/>
        </w:rPr>
        <w:t>sí</w:t>
      </w:r>
      <w:r w:rsidRPr="00651E62">
        <w:rPr>
          <w:rFonts w:ascii="Arial" w:hAnsi="Arial" w:cs="Arial"/>
          <w:i/>
        </w:rPr>
        <w:t xml:space="preserve"> se puede hacer es que la Administración General de Administración e Innovación Gubernamental pueda empezar a recibir solicitudes, sin que nos tengamos que esperar a que el Ayuntamiento apruebe las reglas de operaci</w:t>
      </w:r>
      <w:r w:rsidR="00651E62" w:rsidRPr="00651E62">
        <w:rPr>
          <w:rFonts w:ascii="Arial" w:hAnsi="Arial" w:cs="Arial"/>
          <w:i/>
        </w:rPr>
        <w:t>ón, empezar a publicar</w:t>
      </w:r>
      <w:r w:rsidR="00562E54">
        <w:rPr>
          <w:rFonts w:ascii="Arial" w:hAnsi="Arial" w:cs="Arial"/>
          <w:i/>
        </w:rPr>
        <w:t>”</w:t>
      </w:r>
      <w:r w:rsidR="00651E62">
        <w:rPr>
          <w:rFonts w:ascii="Arial" w:hAnsi="Arial" w:cs="Arial"/>
        </w:rPr>
        <w:t xml:space="preserve">. </w:t>
      </w:r>
      <w:r>
        <w:rPr>
          <w:rFonts w:ascii="Arial" w:hAnsi="Arial" w:cs="Arial"/>
        </w:rPr>
        <w:t xml:space="preserve"> </w:t>
      </w:r>
    </w:p>
    <w:p w:rsidR="00562E54" w:rsidRDefault="00562E54" w:rsidP="000F6DFA">
      <w:pPr>
        <w:pStyle w:val="Sinespaciado"/>
        <w:jc w:val="both"/>
        <w:rPr>
          <w:rFonts w:ascii="Arial" w:hAnsi="Arial" w:cs="Arial"/>
        </w:rPr>
      </w:pPr>
    </w:p>
    <w:p w:rsidR="00562E54" w:rsidRDefault="00562E54" w:rsidP="000F6DFA">
      <w:pPr>
        <w:pStyle w:val="Sinespaciado"/>
        <w:jc w:val="both"/>
        <w:rPr>
          <w:rFonts w:ascii="Arial" w:hAnsi="Arial" w:cs="Arial"/>
          <w:i/>
        </w:rPr>
      </w:pPr>
      <w:r w:rsidRPr="00562E54">
        <w:rPr>
          <w:rFonts w:ascii="Arial" w:hAnsi="Arial" w:cs="Arial"/>
          <w:b/>
        </w:rPr>
        <w:t>Regidora LAURA ELENA MARTÍNEZ RUVALCABA</w:t>
      </w:r>
      <w:r>
        <w:rPr>
          <w:rFonts w:ascii="Arial" w:hAnsi="Arial" w:cs="Arial"/>
        </w:rPr>
        <w:t>: “</w:t>
      </w:r>
      <w:r w:rsidRPr="00562E54">
        <w:rPr>
          <w:rFonts w:ascii="Arial" w:hAnsi="Arial" w:cs="Arial"/>
          <w:i/>
        </w:rPr>
        <w:t xml:space="preserve">Pregunta, </w:t>
      </w:r>
      <w:r>
        <w:rPr>
          <w:rFonts w:ascii="Arial" w:hAnsi="Arial" w:cs="Arial"/>
          <w:i/>
        </w:rPr>
        <w:t>OPDS no</w:t>
      </w:r>
      <w:proofErr w:type="gramStart"/>
      <w:r w:rsidRPr="00562E54">
        <w:rPr>
          <w:rFonts w:ascii="Arial" w:hAnsi="Arial" w:cs="Arial"/>
          <w:i/>
        </w:rPr>
        <w:t>?</w:t>
      </w:r>
      <w:proofErr w:type="gramEnd"/>
    </w:p>
    <w:p w:rsidR="00562E54" w:rsidRDefault="00562E54" w:rsidP="000F6DFA">
      <w:pPr>
        <w:pStyle w:val="Sinespaciado"/>
        <w:jc w:val="both"/>
        <w:rPr>
          <w:rFonts w:ascii="Arial" w:hAnsi="Arial" w:cs="Arial"/>
          <w:i/>
        </w:rPr>
      </w:pPr>
    </w:p>
    <w:p w:rsidR="00562E54" w:rsidRPr="00562E54" w:rsidRDefault="00562E54" w:rsidP="000F6DFA">
      <w:pPr>
        <w:pStyle w:val="Sinespaciado"/>
        <w:jc w:val="both"/>
        <w:rPr>
          <w:rFonts w:ascii="Arial" w:hAnsi="Arial" w:cs="Arial"/>
          <w:sz w:val="24"/>
          <w:szCs w:val="24"/>
        </w:rPr>
      </w:pPr>
      <w:r w:rsidRPr="00562E54">
        <w:rPr>
          <w:rFonts w:ascii="Arial" w:hAnsi="Arial" w:cs="Arial"/>
          <w:b/>
        </w:rPr>
        <w:t>Regidor JORGE DE JESÚS JUÁREZ PARRA</w:t>
      </w:r>
      <w:r>
        <w:rPr>
          <w:rFonts w:ascii="Arial" w:hAnsi="Arial" w:cs="Arial"/>
        </w:rPr>
        <w:t xml:space="preserve">: </w:t>
      </w:r>
      <w:r w:rsidRPr="00562E54">
        <w:rPr>
          <w:rFonts w:ascii="Arial" w:hAnsi="Arial" w:cs="Arial"/>
          <w:i/>
        </w:rPr>
        <w:t>“No, porque no estaríamos en posibilidad de afectar los descuentos de su nómina”.</w:t>
      </w:r>
    </w:p>
    <w:p w:rsidR="000F6DFA" w:rsidRDefault="000F6DFA" w:rsidP="00A50229">
      <w:pPr>
        <w:pStyle w:val="Sinespaciado"/>
        <w:jc w:val="both"/>
        <w:rPr>
          <w:rFonts w:ascii="Arial" w:hAnsi="Arial" w:cs="Arial"/>
          <w:sz w:val="24"/>
          <w:szCs w:val="24"/>
        </w:rPr>
      </w:pPr>
    </w:p>
    <w:p w:rsidR="00562E54" w:rsidRDefault="00562E54" w:rsidP="00562E54">
      <w:pPr>
        <w:pStyle w:val="Prrafodelista"/>
        <w:numPr>
          <w:ilvl w:val="0"/>
          <w:numId w:val="5"/>
        </w:numPr>
        <w:spacing w:after="200" w:line="276" w:lineRule="auto"/>
        <w:ind w:left="0" w:firstLine="360"/>
        <w:jc w:val="both"/>
        <w:rPr>
          <w:rFonts w:ascii="Arial" w:hAnsi="Arial" w:cs="Arial"/>
        </w:rPr>
      </w:pPr>
      <w:r w:rsidRPr="00312568">
        <w:rPr>
          <w:rFonts w:ascii="Arial" w:hAnsi="Arial" w:cs="Arial"/>
        </w:rPr>
        <w:t xml:space="preserve">La Coordinación General de </w:t>
      </w:r>
      <w:r>
        <w:rPr>
          <w:rFonts w:ascii="Arial" w:hAnsi="Arial" w:cs="Arial"/>
        </w:rPr>
        <w:t xml:space="preserve">Administración e Innovación Gubernamental </w:t>
      </w:r>
      <w:r w:rsidRPr="00312568">
        <w:rPr>
          <w:rFonts w:ascii="Arial" w:hAnsi="Arial" w:cs="Arial"/>
        </w:rPr>
        <w:t>será la instancia encargada de llevar el control y recibir la documentación y los requisitos necesarios para la integración de los expedientes de cada uno de los aspirantes a los apoyos.</w:t>
      </w:r>
    </w:p>
    <w:p w:rsidR="00562E54" w:rsidRPr="00562E54" w:rsidRDefault="00562E54" w:rsidP="00562E54">
      <w:pPr>
        <w:jc w:val="both"/>
        <w:rPr>
          <w:rFonts w:ascii="Arial" w:hAnsi="Arial" w:cs="Arial"/>
          <w:b/>
        </w:rPr>
      </w:pPr>
      <w:r w:rsidRPr="00562E54">
        <w:rPr>
          <w:rFonts w:ascii="Arial" w:hAnsi="Arial" w:cs="Arial"/>
          <w:b/>
        </w:rPr>
        <w:t>MECANISMOS PARA LA OBTENCIÓN DEL ADELANTO DE NOMINA DEL PROGRAMA “MEJORAMIENTO DE VIVIENDA”.</w:t>
      </w:r>
    </w:p>
    <w:p w:rsidR="00562E54" w:rsidRPr="00562E54" w:rsidRDefault="00562E54" w:rsidP="00562E54">
      <w:pPr>
        <w:ind w:left="360"/>
        <w:jc w:val="both"/>
        <w:rPr>
          <w:rFonts w:ascii="Arial" w:hAnsi="Arial" w:cs="Arial"/>
          <w:b/>
        </w:rPr>
      </w:pPr>
    </w:p>
    <w:p w:rsidR="00562E54" w:rsidRPr="00562E54" w:rsidRDefault="00562E54" w:rsidP="00562E54">
      <w:pPr>
        <w:pStyle w:val="Prrafodelista"/>
        <w:numPr>
          <w:ilvl w:val="0"/>
          <w:numId w:val="5"/>
        </w:numPr>
        <w:jc w:val="both"/>
        <w:rPr>
          <w:rFonts w:ascii="Arial" w:hAnsi="Arial" w:cs="Arial"/>
          <w:bCs/>
        </w:rPr>
      </w:pPr>
      <w:r w:rsidRPr="00562E54">
        <w:rPr>
          <w:rFonts w:ascii="Arial" w:hAnsi="Arial" w:cs="Arial"/>
          <w:b/>
        </w:rPr>
        <w:tab/>
        <w:t xml:space="preserve">1.- </w:t>
      </w:r>
      <w:r w:rsidRPr="00562E54">
        <w:rPr>
          <w:rFonts w:ascii="Arial" w:hAnsi="Arial" w:cs="Arial"/>
          <w:bCs/>
        </w:rPr>
        <w:t>Acudir a la Coordinación General de Administración e Innovación Gubernamental, con los requisitos señalados en las presentes reglas y llenar la solicitud para el Programa “Mejoramiento de Vivienda”.</w:t>
      </w:r>
    </w:p>
    <w:p w:rsidR="00562E54" w:rsidRPr="00562E54" w:rsidRDefault="00562E54" w:rsidP="00562E54">
      <w:pPr>
        <w:pStyle w:val="Prrafodelista"/>
        <w:numPr>
          <w:ilvl w:val="0"/>
          <w:numId w:val="5"/>
        </w:numPr>
        <w:jc w:val="both"/>
        <w:rPr>
          <w:rFonts w:ascii="Arial" w:hAnsi="Arial" w:cs="Arial"/>
          <w:bCs/>
        </w:rPr>
      </w:pPr>
      <w:r w:rsidRPr="00562E54">
        <w:rPr>
          <w:rFonts w:ascii="Arial" w:hAnsi="Arial" w:cs="Arial"/>
          <w:bCs/>
        </w:rPr>
        <w:tab/>
      </w:r>
      <w:r w:rsidRPr="00562E54">
        <w:rPr>
          <w:rFonts w:ascii="Arial" w:hAnsi="Arial" w:cs="Arial"/>
          <w:b/>
        </w:rPr>
        <w:t>2.</w:t>
      </w:r>
      <w:r w:rsidRPr="00562E54">
        <w:rPr>
          <w:rFonts w:ascii="Arial" w:hAnsi="Arial" w:cs="Arial"/>
          <w:bCs/>
        </w:rPr>
        <w:t>- La Coordinación General de Administración e Innovación Gubernamental determinará en ese momento la capacidad de pago del servidor público conforme a lo señalado en estas reglas de operación No.7.</w:t>
      </w:r>
    </w:p>
    <w:p w:rsidR="00562E54" w:rsidRPr="00562E54" w:rsidRDefault="00562E54" w:rsidP="00562E54">
      <w:pPr>
        <w:pStyle w:val="Prrafodelista"/>
        <w:numPr>
          <w:ilvl w:val="0"/>
          <w:numId w:val="5"/>
        </w:numPr>
        <w:jc w:val="both"/>
        <w:rPr>
          <w:rFonts w:ascii="Arial" w:hAnsi="Arial" w:cs="Arial"/>
          <w:bCs/>
        </w:rPr>
      </w:pPr>
      <w:r w:rsidRPr="00562E54">
        <w:rPr>
          <w:rFonts w:ascii="Arial" w:hAnsi="Arial" w:cs="Arial"/>
          <w:bCs/>
        </w:rPr>
        <w:tab/>
      </w:r>
      <w:r w:rsidRPr="00562E54">
        <w:rPr>
          <w:rFonts w:ascii="Arial" w:hAnsi="Arial" w:cs="Arial"/>
          <w:b/>
        </w:rPr>
        <w:t>3</w:t>
      </w:r>
      <w:r w:rsidRPr="00562E54">
        <w:rPr>
          <w:rFonts w:ascii="Arial" w:hAnsi="Arial" w:cs="Arial"/>
          <w:bCs/>
        </w:rPr>
        <w:t>.- Una vez que el servidor público conozca su capacidad de pago para obtener un adelanto de nómina, pedirá el listado de artículos subsidiados con los que cuenta el programa “Mejoramiento de Vivienda”, de dicha lista señalarán los artículos que requiere para su vivienda.</w:t>
      </w:r>
    </w:p>
    <w:p w:rsidR="00562E54" w:rsidRPr="00562E54" w:rsidRDefault="00562E54" w:rsidP="00562E54">
      <w:pPr>
        <w:pStyle w:val="Prrafodelista"/>
        <w:numPr>
          <w:ilvl w:val="0"/>
          <w:numId w:val="5"/>
        </w:numPr>
        <w:jc w:val="both"/>
        <w:rPr>
          <w:rFonts w:ascii="Arial" w:hAnsi="Arial" w:cs="Arial"/>
          <w:bCs/>
        </w:rPr>
      </w:pPr>
      <w:r w:rsidRPr="00562E54">
        <w:rPr>
          <w:rFonts w:ascii="Arial" w:hAnsi="Arial" w:cs="Arial"/>
          <w:bCs/>
        </w:rPr>
        <w:tab/>
      </w:r>
      <w:r w:rsidRPr="00562E54">
        <w:rPr>
          <w:rFonts w:ascii="Arial" w:hAnsi="Arial" w:cs="Arial"/>
          <w:b/>
          <w:bCs/>
        </w:rPr>
        <w:t>4.-</w:t>
      </w:r>
      <w:r w:rsidRPr="00562E54">
        <w:rPr>
          <w:rFonts w:ascii="Arial" w:hAnsi="Arial" w:cs="Arial"/>
          <w:bCs/>
        </w:rPr>
        <w:t xml:space="preserve"> El servidor público, llenará el formato de registro con sus datos personales y los productos solicitados, donde contendrá el importe total del adelanto y el pago en 14 parcialidades.</w:t>
      </w:r>
    </w:p>
    <w:p w:rsidR="00562E54" w:rsidRPr="00562E54" w:rsidRDefault="00562E54" w:rsidP="00562E54">
      <w:pPr>
        <w:pStyle w:val="Prrafodelista"/>
        <w:numPr>
          <w:ilvl w:val="0"/>
          <w:numId w:val="5"/>
        </w:numPr>
        <w:jc w:val="both"/>
        <w:rPr>
          <w:rFonts w:ascii="Arial" w:hAnsi="Arial" w:cs="Arial"/>
          <w:bCs/>
        </w:rPr>
      </w:pPr>
      <w:r w:rsidRPr="00562E54">
        <w:rPr>
          <w:rFonts w:ascii="Arial" w:hAnsi="Arial" w:cs="Arial"/>
          <w:bCs/>
        </w:rPr>
        <w:tab/>
      </w:r>
      <w:r w:rsidRPr="00562E54">
        <w:rPr>
          <w:rFonts w:ascii="Arial" w:hAnsi="Arial" w:cs="Arial"/>
          <w:b/>
          <w:bCs/>
        </w:rPr>
        <w:t xml:space="preserve">5.- </w:t>
      </w:r>
      <w:r w:rsidRPr="00562E54">
        <w:rPr>
          <w:rFonts w:ascii="Arial" w:hAnsi="Arial" w:cs="Arial"/>
          <w:bCs/>
        </w:rPr>
        <w:t xml:space="preserve">El servidor público firmará el mandato en donde ordena a la Hacienda Pública municipal a realizar el pago a la Congregación Mariana Trinitaria A.C. y/o a </w:t>
      </w:r>
      <w:proofErr w:type="spellStart"/>
      <w:r w:rsidRPr="00562E54">
        <w:rPr>
          <w:rFonts w:ascii="Arial" w:hAnsi="Arial" w:cs="Arial"/>
          <w:bCs/>
        </w:rPr>
        <w:t>Solmex</w:t>
      </w:r>
      <w:proofErr w:type="spellEnd"/>
      <w:r w:rsidRPr="00562E54">
        <w:rPr>
          <w:rFonts w:ascii="Arial" w:hAnsi="Arial" w:cs="Arial"/>
          <w:bCs/>
        </w:rPr>
        <w:t xml:space="preserve"> Prisa o Fundación Jalisco.</w:t>
      </w:r>
    </w:p>
    <w:p w:rsidR="00562E54" w:rsidRPr="00562E54" w:rsidRDefault="00562E54" w:rsidP="00562E54">
      <w:pPr>
        <w:pStyle w:val="Prrafodelista"/>
        <w:numPr>
          <w:ilvl w:val="0"/>
          <w:numId w:val="5"/>
        </w:numPr>
        <w:jc w:val="both"/>
        <w:rPr>
          <w:rFonts w:ascii="Arial" w:hAnsi="Arial" w:cs="Arial"/>
          <w:bCs/>
        </w:rPr>
      </w:pPr>
      <w:r w:rsidRPr="00562E54">
        <w:rPr>
          <w:rFonts w:ascii="Arial" w:hAnsi="Arial" w:cs="Arial"/>
          <w:bCs/>
        </w:rPr>
        <w:tab/>
      </w:r>
      <w:r w:rsidRPr="00562E54">
        <w:rPr>
          <w:rFonts w:ascii="Arial" w:hAnsi="Arial" w:cs="Arial"/>
          <w:b/>
          <w:bCs/>
        </w:rPr>
        <w:t xml:space="preserve">6.- </w:t>
      </w:r>
      <w:r w:rsidRPr="00562E54">
        <w:rPr>
          <w:rFonts w:ascii="Arial" w:hAnsi="Arial" w:cs="Arial"/>
          <w:bCs/>
        </w:rPr>
        <w:t xml:space="preserve">El servidor público autorizará con su firma el descuento vía </w:t>
      </w:r>
      <w:proofErr w:type="spellStart"/>
      <w:r w:rsidRPr="00562E54">
        <w:rPr>
          <w:rFonts w:ascii="Arial" w:hAnsi="Arial" w:cs="Arial"/>
          <w:bCs/>
        </w:rPr>
        <w:t>nomina</w:t>
      </w:r>
      <w:proofErr w:type="spellEnd"/>
      <w:r w:rsidRPr="00562E54">
        <w:rPr>
          <w:rFonts w:ascii="Arial" w:hAnsi="Arial" w:cs="Arial"/>
          <w:bCs/>
        </w:rPr>
        <w:t xml:space="preserve"> de los pagos en parcialidades durante la vigencia del adelanto de nómina, los que se efectuaran por la Coordinación General de Administración E Innovación Gubernamental. </w:t>
      </w:r>
    </w:p>
    <w:p w:rsidR="00562E54" w:rsidRPr="00562E54" w:rsidRDefault="00562E54" w:rsidP="00562E54">
      <w:pPr>
        <w:pStyle w:val="Prrafodelista"/>
        <w:numPr>
          <w:ilvl w:val="0"/>
          <w:numId w:val="5"/>
        </w:numPr>
        <w:jc w:val="both"/>
        <w:rPr>
          <w:rFonts w:ascii="Arial" w:hAnsi="Arial" w:cs="Arial"/>
          <w:bCs/>
        </w:rPr>
      </w:pPr>
      <w:r w:rsidRPr="00562E54">
        <w:rPr>
          <w:rFonts w:ascii="Arial" w:hAnsi="Arial" w:cs="Arial"/>
          <w:bCs/>
        </w:rPr>
        <w:tab/>
      </w:r>
      <w:r w:rsidRPr="00562E54">
        <w:rPr>
          <w:rFonts w:ascii="Arial" w:hAnsi="Arial" w:cs="Arial"/>
          <w:b/>
          <w:bCs/>
        </w:rPr>
        <w:t xml:space="preserve">7.- </w:t>
      </w:r>
      <w:r w:rsidRPr="00562E54">
        <w:rPr>
          <w:rFonts w:ascii="Arial" w:hAnsi="Arial" w:cs="Arial"/>
          <w:bCs/>
        </w:rPr>
        <w:t xml:space="preserve">La Coordinación General de Administración e Innovación Gubernamental dará aviso a la Hacienda Municipal para que realice el pago al o los proveedores y realice el descuento de nómina respectivo al servidor público que solicitó el préstamo. </w:t>
      </w:r>
    </w:p>
    <w:p w:rsidR="00562E54" w:rsidRPr="00562E54" w:rsidRDefault="00562E54" w:rsidP="00562E54">
      <w:pPr>
        <w:pStyle w:val="Prrafodelista"/>
        <w:numPr>
          <w:ilvl w:val="0"/>
          <w:numId w:val="5"/>
        </w:numPr>
        <w:jc w:val="both"/>
        <w:rPr>
          <w:rFonts w:ascii="Arial" w:hAnsi="Arial" w:cs="Arial"/>
          <w:bCs/>
        </w:rPr>
      </w:pPr>
      <w:r w:rsidRPr="00562E54">
        <w:rPr>
          <w:rFonts w:ascii="Arial" w:hAnsi="Arial" w:cs="Arial"/>
          <w:bCs/>
        </w:rPr>
        <w:lastRenderedPageBreak/>
        <w:tab/>
      </w:r>
      <w:r w:rsidRPr="00562E54">
        <w:rPr>
          <w:rFonts w:ascii="Arial" w:hAnsi="Arial" w:cs="Arial"/>
          <w:b/>
          <w:bCs/>
        </w:rPr>
        <w:t xml:space="preserve">8.- </w:t>
      </w:r>
      <w:r w:rsidRPr="00562E54">
        <w:rPr>
          <w:rFonts w:ascii="Arial" w:hAnsi="Arial" w:cs="Arial"/>
          <w:bCs/>
        </w:rPr>
        <w:t>La Coordinación General de Administración e Innovación Gubernamental dará aviso a la Coordinación de Construcción de comunidad y Coordinación de Desarrollo Agropecuario, del pedido y del pago realizado por el servidor público.</w:t>
      </w:r>
    </w:p>
    <w:p w:rsidR="00562E54" w:rsidRPr="00562E54" w:rsidRDefault="00562E54" w:rsidP="00562E54">
      <w:pPr>
        <w:pStyle w:val="Prrafodelista"/>
        <w:numPr>
          <w:ilvl w:val="0"/>
          <w:numId w:val="5"/>
        </w:numPr>
        <w:jc w:val="both"/>
        <w:rPr>
          <w:rFonts w:ascii="Arial" w:hAnsi="Arial" w:cs="Arial"/>
          <w:bCs/>
        </w:rPr>
      </w:pPr>
      <w:r w:rsidRPr="00562E54">
        <w:rPr>
          <w:rFonts w:ascii="Arial" w:hAnsi="Arial" w:cs="Arial"/>
          <w:bCs/>
        </w:rPr>
        <w:tab/>
      </w:r>
      <w:r w:rsidRPr="00562E54">
        <w:rPr>
          <w:rFonts w:ascii="Arial" w:hAnsi="Arial" w:cs="Arial"/>
          <w:b/>
          <w:bCs/>
        </w:rPr>
        <w:t>9.-</w:t>
      </w:r>
      <w:r w:rsidRPr="00562E54">
        <w:rPr>
          <w:rFonts w:ascii="Arial" w:hAnsi="Arial" w:cs="Arial"/>
          <w:bCs/>
        </w:rPr>
        <w:t xml:space="preserve"> La Coordinación General de Construcción de Comunidad hará la solicitud de los bienes que se contienen en el catálogo de “Mejoramiento de Vivienda” y dará aviso al servidor público, que la entrega de los bienes es de 22 días hábiles, y se realizará en las Oficinas de la Coordinación General de Construcción de la Comunidad. Asimismo, la Coordinación de Desarrollo Agropecuario hará lo propio con Fundación Jalisco. </w:t>
      </w:r>
    </w:p>
    <w:p w:rsidR="00562E54" w:rsidRPr="00562E54" w:rsidRDefault="00562E54" w:rsidP="00562E54">
      <w:pPr>
        <w:pStyle w:val="Prrafodelista"/>
        <w:jc w:val="both"/>
        <w:rPr>
          <w:rFonts w:ascii="Arial" w:hAnsi="Arial" w:cs="Arial"/>
          <w:bCs/>
        </w:rPr>
      </w:pPr>
      <w:r w:rsidRPr="00562E54">
        <w:rPr>
          <w:rFonts w:ascii="Arial" w:hAnsi="Arial" w:cs="Arial"/>
          <w:bCs/>
        </w:rPr>
        <w:tab/>
      </w:r>
    </w:p>
    <w:p w:rsidR="00A50229" w:rsidRDefault="00A50229" w:rsidP="00A50229">
      <w:pPr>
        <w:pStyle w:val="Sinespaciado"/>
        <w:numPr>
          <w:ilvl w:val="0"/>
          <w:numId w:val="1"/>
        </w:numPr>
        <w:ind w:left="0" w:firstLine="360"/>
        <w:jc w:val="both"/>
        <w:rPr>
          <w:rFonts w:ascii="Arial" w:hAnsi="Arial" w:cs="Arial"/>
          <w:sz w:val="24"/>
          <w:szCs w:val="24"/>
        </w:rPr>
      </w:pPr>
      <w:r>
        <w:rPr>
          <w:rFonts w:ascii="Arial" w:hAnsi="Arial" w:cs="Arial"/>
          <w:sz w:val="24"/>
          <w:szCs w:val="24"/>
        </w:rPr>
        <w:t>Ahora bien, me dirijo a los integrantes de esta Comisión Edilicia, para poner a su consideración la</w:t>
      </w:r>
      <w:r w:rsidR="00651E62">
        <w:rPr>
          <w:rFonts w:ascii="Arial" w:hAnsi="Arial" w:cs="Arial"/>
          <w:sz w:val="24"/>
          <w:szCs w:val="24"/>
        </w:rPr>
        <w:t xml:space="preserve"> aprobación de las </w:t>
      </w:r>
      <w:r w:rsidR="00121D17">
        <w:rPr>
          <w:rFonts w:ascii="Arial" w:hAnsi="Arial" w:cs="Arial"/>
          <w:sz w:val="24"/>
          <w:szCs w:val="24"/>
        </w:rPr>
        <w:t>REGLAS DE OPERACIÓN que rigen el programa de Mejoramiento de Vivienda</w:t>
      </w:r>
      <w:r w:rsidR="000F33E0">
        <w:rPr>
          <w:rFonts w:ascii="Arial" w:hAnsi="Arial" w:cs="Arial"/>
          <w:sz w:val="24"/>
          <w:szCs w:val="24"/>
        </w:rPr>
        <w:t xml:space="preserve"> para el ejercicio fiscal 2022</w:t>
      </w:r>
      <w:r w:rsidR="00121D17">
        <w:rPr>
          <w:rFonts w:ascii="Arial" w:hAnsi="Arial" w:cs="Arial"/>
          <w:sz w:val="24"/>
          <w:szCs w:val="24"/>
        </w:rPr>
        <w:t xml:space="preserve">, mismo que está dirigido a los Servidores Públicos del Municipio de Zapotlán el Grande, Jalisco, mediante descuentos vía nomina quincenales, </w:t>
      </w:r>
      <w:r>
        <w:rPr>
          <w:rFonts w:ascii="Arial" w:hAnsi="Arial" w:cs="Arial"/>
          <w:sz w:val="24"/>
          <w:szCs w:val="24"/>
        </w:rPr>
        <w:t xml:space="preserve">en lo general y en lo particular, por lo que, les solicito que levanten su mano quienes estén a favor de su aprobación: </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p>
    <w:p w:rsidR="00A50229" w:rsidRPr="00E2056A" w:rsidRDefault="00A50229" w:rsidP="00A50229">
      <w:pPr>
        <w:pStyle w:val="Sinespaciado"/>
        <w:jc w:val="both"/>
        <w:rPr>
          <w:rFonts w:ascii="Arial" w:hAnsi="Arial" w:cs="Arial"/>
          <w:b/>
          <w:sz w:val="24"/>
          <w:szCs w:val="24"/>
        </w:rPr>
      </w:pPr>
      <w:r w:rsidRPr="00E2056A">
        <w:rPr>
          <w:rFonts w:ascii="Arial" w:hAnsi="Arial" w:cs="Arial"/>
          <w:b/>
          <w:sz w:val="24"/>
          <w:szCs w:val="24"/>
        </w:rPr>
        <w:t xml:space="preserve">SENTIDO DEL VOTO: </w:t>
      </w:r>
    </w:p>
    <w:p w:rsidR="00A50229" w:rsidRDefault="00A50229" w:rsidP="00A50229">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4248"/>
        <w:gridCol w:w="1701"/>
        <w:gridCol w:w="1701"/>
        <w:gridCol w:w="1979"/>
      </w:tblGrid>
      <w:tr w:rsidR="00A50229" w:rsidTr="00234D61">
        <w:tc>
          <w:tcPr>
            <w:tcW w:w="4248" w:type="dxa"/>
          </w:tcPr>
          <w:p w:rsidR="00A50229" w:rsidRPr="00E2056A" w:rsidRDefault="00A50229" w:rsidP="00234D61">
            <w:pPr>
              <w:pStyle w:val="Sinespaciado"/>
              <w:jc w:val="center"/>
              <w:rPr>
                <w:rFonts w:ascii="Arial" w:hAnsi="Arial" w:cs="Arial"/>
                <w:b/>
                <w:sz w:val="20"/>
                <w:szCs w:val="20"/>
              </w:rPr>
            </w:pPr>
            <w:r w:rsidRPr="00E2056A">
              <w:rPr>
                <w:rFonts w:ascii="Arial" w:hAnsi="Arial" w:cs="Arial"/>
                <w:b/>
                <w:sz w:val="20"/>
                <w:szCs w:val="20"/>
              </w:rPr>
              <w:t>REGIDOR</w:t>
            </w:r>
          </w:p>
        </w:tc>
        <w:tc>
          <w:tcPr>
            <w:tcW w:w="1701" w:type="dxa"/>
          </w:tcPr>
          <w:p w:rsidR="00A50229" w:rsidRPr="00E2056A" w:rsidRDefault="00A50229" w:rsidP="00234D61">
            <w:pPr>
              <w:pStyle w:val="Sinespaciado"/>
              <w:jc w:val="center"/>
              <w:rPr>
                <w:rFonts w:ascii="Arial" w:hAnsi="Arial" w:cs="Arial"/>
                <w:b/>
                <w:sz w:val="20"/>
                <w:szCs w:val="20"/>
              </w:rPr>
            </w:pPr>
            <w:r w:rsidRPr="00E2056A">
              <w:rPr>
                <w:rFonts w:ascii="Arial" w:hAnsi="Arial" w:cs="Arial"/>
                <w:b/>
                <w:sz w:val="20"/>
                <w:szCs w:val="20"/>
              </w:rPr>
              <w:t>A FAVOR</w:t>
            </w:r>
          </w:p>
        </w:tc>
        <w:tc>
          <w:tcPr>
            <w:tcW w:w="1701" w:type="dxa"/>
          </w:tcPr>
          <w:p w:rsidR="00A50229" w:rsidRPr="00E2056A" w:rsidRDefault="00A50229" w:rsidP="00234D61">
            <w:pPr>
              <w:pStyle w:val="Sinespaciado"/>
              <w:jc w:val="center"/>
              <w:rPr>
                <w:rFonts w:ascii="Arial" w:hAnsi="Arial" w:cs="Arial"/>
                <w:b/>
                <w:sz w:val="20"/>
                <w:szCs w:val="20"/>
              </w:rPr>
            </w:pPr>
            <w:r w:rsidRPr="00E2056A">
              <w:rPr>
                <w:rFonts w:ascii="Arial" w:hAnsi="Arial" w:cs="Arial"/>
                <w:b/>
                <w:sz w:val="20"/>
                <w:szCs w:val="20"/>
              </w:rPr>
              <w:t>EN CONTRA</w:t>
            </w:r>
          </w:p>
        </w:tc>
        <w:tc>
          <w:tcPr>
            <w:tcW w:w="1979" w:type="dxa"/>
          </w:tcPr>
          <w:p w:rsidR="00A50229" w:rsidRPr="00E2056A" w:rsidRDefault="00A50229" w:rsidP="00234D61">
            <w:pPr>
              <w:pStyle w:val="Sinespaciado"/>
              <w:jc w:val="center"/>
              <w:rPr>
                <w:rFonts w:ascii="Arial" w:hAnsi="Arial" w:cs="Arial"/>
                <w:b/>
                <w:sz w:val="20"/>
                <w:szCs w:val="20"/>
              </w:rPr>
            </w:pPr>
            <w:r w:rsidRPr="00E2056A">
              <w:rPr>
                <w:rFonts w:ascii="Arial" w:hAnsi="Arial" w:cs="Arial"/>
                <w:b/>
                <w:sz w:val="20"/>
                <w:szCs w:val="20"/>
              </w:rPr>
              <w:t>EN ABSTENCIÓN</w:t>
            </w:r>
          </w:p>
        </w:tc>
      </w:tr>
      <w:tr w:rsidR="00A50229" w:rsidTr="00234D61">
        <w:tc>
          <w:tcPr>
            <w:tcW w:w="4248" w:type="dxa"/>
          </w:tcPr>
          <w:p w:rsidR="00A50229" w:rsidRPr="00651E62" w:rsidRDefault="00A50229" w:rsidP="00234D61">
            <w:pPr>
              <w:pStyle w:val="Sinespaciado"/>
              <w:jc w:val="center"/>
              <w:rPr>
                <w:rFonts w:ascii="Arial" w:hAnsi="Arial" w:cs="Arial"/>
                <w:b/>
                <w:sz w:val="18"/>
                <w:szCs w:val="18"/>
              </w:rPr>
            </w:pPr>
            <w:r w:rsidRPr="00651E62">
              <w:rPr>
                <w:rFonts w:ascii="Arial" w:hAnsi="Arial" w:cs="Arial"/>
                <w:b/>
                <w:sz w:val="18"/>
                <w:szCs w:val="18"/>
              </w:rPr>
              <w:t>C. JORGE DE JESÚS JUÁREZ PARRA</w:t>
            </w:r>
          </w:p>
          <w:p w:rsidR="00651E62" w:rsidRPr="00041C50" w:rsidRDefault="00651E62" w:rsidP="00234D61">
            <w:pPr>
              <w:pStyle w:val="Sinespaciado"/>
              <w:jc w:val="center"/>
              <w:rPr>
                <w:rFonts w:ascii="Arial" w:hAnsi="Arial" w:cs="Arial"/>
                <w:sz w:val="18"/>
                <w:szCs w:val="18"/>
              </w:rPr>
            </w:pPr>
            <w:r>
              <w:rPr>
                <w:rFonts w:ascii="Arial" w:hAnsi="Arial" w:cs="Arial"/>
                <w:sz w:val="18"/>
                <w:szCs w:val="18"/>
              </w:rPr>
              <w:t xml:space="preserve">REGIDOR PRESIDENTE DE LA COMISIÓN EDILICIA PERMANENTE DE HACIENDA PÚBLICA Y PATRIMONIO MUNICIPAL. </w:t>
            </w:r>
          </w:p>
        </w:tc>
        <w:tc>
          <w:tcPr>
            <w:tcW w:w="1701" w:type="dxa"/>
          </w:tcPr>
          <w:p w:rsidR="00A50229" w:rsidRPr="00041C50" w:rsidRDefault="00A50229" w:rsidP="00234D61">
            <w:pPr>
              <w:pStyle w:val="Sinespaciado"/>
              <w:jc w:val="center"/>
              <w:rPr>
                <w:rFonts w:ascii="Arial" w:hAnsi="Arial" w:cs="Arial"/>
                <w:sz w:val="18"/>
                <w:szCs w:val="18"/>
              </w:rPr>
            </w:pPr>
            <w:r w:rsidRPr="00041C50">
              <w:rPr>
                <w:rFonts w:ascii="Arial" w:hAnsi="Arial" w:cs="Arial"/>
                <w:sz w:val="18"/>
                <w:szCs w:val="18"/>
              </w:rPr>
              <w:t>X</w:t>
            </w:r>
          </w:p>
        </w:tc>
        <w:tc>
          <w:tcPr>
            <w:tcW w:w="1701" w:type="dxa"/>
          </w:tcPr>
          <w:p w:rsidR="00A50229" w:rsidRDefault="00A50229" w:rsidP="00234D61">
            <w:pPr>
              <w:pStyle w:val="Sinespaciado"/>
              <w:jc w:val="center"/>
              <w:rPr>
                <w:rFonts w:ascii="Arial" w:hAnsi="Arial" w:cs="Arial"/>
                <w:sz w:val="20"/>
                <w:szCs w:val="20"/>
              </w:rPr>
            </w:pPr>
          </w:p>
        </w:tc>
        <w:tc>
          <w:tcPr>
            <w:tcW w:w="1979" w:type="dxa"/>
          </w:tcPr>
          <w:p w:rsidR="00A50229" w:rsidRDefault="00A50229" w:rsidP="00234D61">
            <w:pPr>
              <w:pStyle w:val="Sinespaciado"/>
              <w:jc w:val="center"/>
              <w:rPr>
                <w:rFonts w:ascii="Arial" w:hAnsi="Arial" w:cs="Arial"/>
                <w:sz w:val="20"/>
                <w:szCs w:val="20"/>
              </w:rPr>
            </w:pPr>
          </w:p>
        </w:tc>
      </w:tr>
      <w:tr w:rsidR="00A50229" w:rsidTr="00234D61">
        <w:tc>
          <w:tcPr>
            <w:tcW w:w="4248" w:type="dxa"/>
          </w:tcPr>
          <w:p w:rsidR="00A50229" w:rsidRDefault="00A50229" w:rsidP="00234D61">
            <w:pPr>
              <w:pStyle w:val="Sinespaciado"/>
              <w:jc w:val="center"/>
              <w:rPr>
                <w:rFonts w:ascii="Arial" w:hAnsi="Arial" w:cs="Arial"/>
                <w:b/>
                <w:sz w:val="18"/>
                <w:szCs w:val="18"/>
              </w:rPr>
            </w:pPr>
            <w:r w:rsidRPr="00651E62">
              <w:rPr>
                <w:rFonts w:ascii="Arial" w:hAnsi="Arial" w:cs="Arial"/>
                <w:b/>
                <w:sz w:val="18"/>
                <w:szCs w:val="18"/>
              </w:rPr>
              <w:t>LIC. LAURA ELENA MARTÍNEZ RUVALCABA</w:t>
            </w:r>
          </w:p>
          <w:p w:rsidR="00562E54" w:rsidRPr="00562E54" w:rsidRDefault="00562E54" w:rsidP="00234D61">
            <w:pPr>
              <w:pStyle w:val="Sinespaciado"/>
              <w:jc w:val="center"/>
              <w:rPr>
                <w:rFonts w:ascii="Arial" w:hAnsi="Arial" w:cs="Arial"/>
                <w:sz w:val="18"/>
                <w:szCs w:val="18"/>
              </w:rPr>
            </w:pPr>
            <w:r w:rsidRPr="00562E54">
              <w:rPr>
                <w:rFonts w:ascii="Arial" w:hAnsi="Arial" w:cs="Arial"/>
                <w:sz w:val="18"/>
                <w:szCs w:val="18"/>
              </w:rPr>
              <w:t xml:space="preserve">REGIDORA VOCAL DE LA COMISIÓN EDILICIA PERMANENTE DE HACIENDA PÚBLICA Y PATRIMONIO MUNICIPAL. </w:t>
            </w:r>
          </w:p>
        </w:tc>
        <w:tc>
          <w:tcPr>
            <w:tcW w:w="1701" w:type="dxa"/>
          </w:tcPr>
          <w:p w:rsidR="00A50229" w:rsidRPr="00041C50" w:rsidRDefault="00121D17" w:rsidP="00234D61">
            <w:pPr>
              <w:pStyle w:val="Sinespaciado"/>
              <w:jc w:val="center"/>
              <w:rPr>
                <w:rFonts w:ascii="Arial" w:hAnsi="Arial" w:cs="Arial"/>
                <w:sz w:val="18"/>
                <w:szCs w:val="18"/>
              </w:rPr>
            </w:pPr>
            <w:r>
              <w:rPr>
                <w:rFonts w:ascii="Arial" w:hAnsi="Arial" w:cs="Arial"/>
                <w:sz w:val="18"/>
                <w:szCs w:val="18"/>
              </w:rPr>
              <w:t>X</w:t>
            </w:r>
          </w:p>
        </w:tc>
        <w:tc>
          <w:tcPr>
            <w:tcW w:w="1701" w:type="dxa"/>
          </w:tcPr>
          <w:p w:rsidR="00A50229" w:rsidRDefault="00A50229" w:rsidP="00234D61">
            <w:pPr>
              <w:pStyle w:val="Sinespaciado"/>
              <w:jc w:val="center"/>
              <w:rPr>
                <w:rFonts w:ascii="Arial" w:hAnsi="Arial" w:cs="Arial"/>
                <w:sz w:val="20"/>
                <w:szCs w:val="20"/>
              </w:rPr>
            </w:pPr>
          </w:p>
        </w:tc>
        <w:tc>
          <w:tcPr>
            <w:tcW w:w="1979" w:type="dxa"/>
          </w:tcPr>
          <w:p w:rsidR="00A50229" w:rsidRDefault="00A50229" w:rsidP="00234D61">
            <w:pPr>
              <w:pStyle w:val="Sinespaciado"/>
              <w:jc w:val="center"/>
              <w:rPr>
                <w:rFonts w:ascii="Arial" w:hAnsi="Arial" w:cs="Arial"/>
                <w:sz w:val="20"/>
                <w:szCs w:val="20"/>
              </w:rPr>
            </w:pPr>
          </w:p>
        </w:tc>
      </w:tr>
      <w:tr w:rsidR="00A50229" w:rsidTr="00234D61">
        <w:tc>
          <w:tcPr>
            <w:tcW w:w="4248" w:type="dxa"/>
          </w:tcPr>
          <w:p w:rsidR="00A50229" w:rsidRDefault="00A50229" w:rsidP="00234D61">
            <w:pPr>
              <w:pStyle w:val="Sinespaciado"/>
              <w:jc w:val="center"/>
              <w:rPr>
                <w:rFonts w:ascii="Arial" w:hAnsi="Arial" w:cs="Arial"/>
                <w:b/>
                <w:sz w:val="18"/>
                <w:szCs w:val="18"/>
              </w:rPr>
            </w:pPr>
            <w:r w:rsidRPr="00562E54">
              <w:rPr>
                <w:rFonts w:ascii="Arial" w:hAnsi="Arial" w:cs="Arial"/>
                <w:b/>
                <w:sz w:val="18"/>
                <w:szCs w:val="18"/>
              </w:rPr>
              <w:t>C. MAGALI CASILLAS CONTRERAS</w:t>
            </w:r>
          </w:p>
          <w:p w:rsidR="00562E54" w:rsidRPr="00562E54" w:rsidRDefault="00562E54" w:rsidP="00234D61">
            <w:pPr>
              <w:pStyle w:val="Sinespaciado"/>
              <w:jc w:val="center"/>
              <w:rPr>
                <w:rFonts w:ascii="Arial" w:hAnsi="Arial" w:cs="Arial"/>
                <w:b/>
                <w:sz w:val="18"/>
                <w:szCs w:val="18"/>
              </w:rPr>
            </w:pPr>
            <w:r w:rsidRPr="00562E54">
              <w:rPr>
                <w:rFonts w:ascii="Arial" w:hAnsi="Arial" w:cs="Arial"/>
                <w:sz w:val="18"/>
                <w:szCs w:val="18"/>
              </w:rPr>
              <w:t>REGIDORA VOCAL DE LA COMISIÓN EDILICIA PERMANENTE DE HACIENDA PÚBLICA Y PATRIMONIO MUNICIPAL.</w:t>
            </w:r>
          </w:p>
        </w:tc>
        <w:tc>
          <w:tcPr>
            <w:tcW w:w="1701" w:type="dxa"/>
          </w:tcPr>
          <w:p w:rsidR="00A50229" w:rsidRPr="00041C50" w:rsidRDefault="00A50229" w:rsidP="00234D61">
            <w:pPr>
              <w:pStyle w:val="Sinespaciado"/>
              <w:jc w:val="center"/>
              <w:rPr>
                <w:rFonts w:ascii="Arial" w:hAnsi="Arial" w:cs="Arial"/>
                <w:sz w:val="18"/>
                <w:szCs w:val="18"/>
              </w:rPr>
            </w:pPr>
          </w:p>
        </w:tc>
        <w:tc>
          <w:tcPr>
            <w:tcW w:w="1701" w:type="dxa"/>
          </w:tcPr>
          <w:p w:rsidR="00A50229" w:rsidRDefault="00A50229" w:rsidP="00234D61">
            <w:pPr>
              <w:pStyle w:val="Sinespaciado"/>
              <w:jc w:val="center"/>
              <w:rPr>
                <w:rFonts w:ascii="Arial" w:hAnsi="Arial" w:cs="Arial"/>
                <w:sz w:val="20"/>
                <w:szCs w:val="20"/>
              </w:rPr>
            </w:pPr>
          </w:p>
        </w:tc>
        <w:tc>
          <w:tcPr>
            <w:tcW w:w="1979" w:type="dxa"/>
          </w:tcPr>
          <w:p w:rsidR="00A50229" w:rsidRDefault="00A50229" w:rsidP="00234D61">
            <w:pPr>
              <w:pStyle w:val="Sinespaciado"/>
              <w:jc w:val="center"/>
              <w:rPr>
                <w:rFonts w:ascii="Arial" w:hAnsi="Arial" w:cs="Arial"/>
                <w:sz w:val="20"/>
                <w:szCs w:val="20"/>
              </w:rPr>
            </w:pPr>
          </w:p>
        </w:tc>
      </w:tr>
      <w:tr w:rsidR="00A50229" w:rsidTr="00234D61">
        <w:tc>
          <w:tcPr>
            <w:tcW w:w="4248" w:type="dxa"/>
          </w:tcPr>
          <w:p w:rsidR="00A50229" w:rsidRDefault="00A50229" w:rsidP="00234D61">
            <w:pPr>
              <w:pStyle w:val="Sinespaciado"/>
              <w:jc w:val="center"/>
              <w:rPr>
                <w:rFonts w:ascii="Arial" w:hAnsi="Arial" w:cs="Arial"/>
                <w:b/>
                <w:sz w:val="18"/>
                <w:szCs w:val="18"/>
              </w:rPr>
            </w:pPr>
            <w:r w:rsidRPr="00562E54">
              <w:rPr>
                <w:rFonts w:ascii="Arial" w:hAnsi="Arial" w:cs="Arial"/>
                <w:b/>
                <w:sz w:val="18"/>
                <w:szCs w:val="18"/>
              </w:rPr>
              <w:t>C. DIANA LAURA ORTEGA PALAFOX</w:t>
            </w:r>
          </w:p>
          <w:p w:rsidR="00562E54" w:rsidRPr="00562E54" w:rsidRDefault="00562E54" w:rsidP="00234D61">
            <w:pPr>
              <w:pStyle w:val="Sinespaciado"/>
              <w:jc w:val="center"/>
              <w:rPr>
                <w:rFonts w:ascii="Arial" w:hAnsi="Arial" w:cs="Arial"/>
                <w:b/>
                <w:sz w:val="18"/>
                <w:szCs w:val="18"/>
              </w:rPr>
            </w:pPr>
            <w:r w:rsidRPr="00562E54">
              <w:rPr>
                <w:rFonts w:ascii="Arial" w:hAnsi="Arial" w:cs="Arial"/>
                <w:sz w:val="18"/>
                <w:szCs w:val="18"/>
              </w:rPr>
              <w:t>REGIDORA VOCAL DE LA COMISIÓN EDILICIA PERMANENTE DE HACIENDA PÚBLICA Y PATRIMONIO MUNICIPAL.</w:t>
            </w:r>
          </w:p>
        </w:tc>
        <w:tc>
          <w:tcPr>
            <w:tcW w:w="1701" w:type="dxa"/>
          </w:tcPr>
          <w:p w:rsidR="00A50229" w:rsidRPr="00041C50" w:rsidRDefault="00A50229" w:rsidP="00234D61">
            <w:pPr>
              <w:pStyle w:val="Sinespaciado"/>
              <w:jc w:val="center"/>
              <w:rPr>
                <w:rFonts w:ascii="Arial" w:hAnsi="Arial" w:cs="Arial"/>
                <w:sz w:val="18"/>
                <w:szCs w:val="18"/>
              </w:rPr>
            </w:pPr>
            <w:r w:rsidRPr="00041C50">
              <w:rPr>
                <w:rFonts w:ascii="Arial" w:hAnsi="Arial" w:cs="Arial"/>
                <w:sz w:val="18"/>
                <w:szCs w:val="18"/>
              </w:rPr>
              <w:t>X</w:t>
            </w:r>
          </w:p>
        </w:tc>
        <w:tc>
          <w:tcPr>
            <w:tcW w:w="1701" w:type="dxa"/>
          </w:tcPr>
          <w:p w:rsidR="00A50229" w:rsidRDefault="00A50229" w:rsidP="00234D61">
            <w:pPr>
              <w:pStyle w:val="Sinespaciado"/>
              <w:jc w:val="center"/>
              <w:rPr>
                <w:rFonts w:ascii="Arial" w:hAnsi="Arial" w:cs="Arial"/>
                <w:sz w:val="20"/>
                <w:szCs w:val="20"/>
              </w:rPr>
            </w:pPr>
          </w:p>
        </w:tc>
        <w:tc>
          <w:tcPr>
            <w:tcW w:w="1979" w:type="dxa"/>
          </w:tcPr>
          <w:p w:rsidR="00A50229" w:rsidRDefault="00A50229" w:rsidP="00234D61">
            <w:pPr>
              <w:pStyle w:val="Sinespaciado"/>
              <w:jc w:val="center"/>
              <w:rPr>
                <w:rFonts w:ascii="Arial" w:hAnsi="Arial" w:cs="Arial"/>
                <w:sz w:val="20"/>
                <w:szCs w:val="20"/>
              </w:rPr>
            </w:pPr>
          </w:p>
        </w:tc>
      </w:tr>
      <w:tr w:rsidR="00A50229" w:rsidTr="00234D61">
        <w:tc>
          <w:tcPr>
            <w:tcW w:w="4248" w:type="dxa"/>
          </w:tcPr>
          <w:p w:rsidR="00A50229" w:rsidRDefault="00A50229" w:rsidP="00234D61">
            <w:pPr>
              <w:pStyle w:val="Sinespaciado"/>
              <w:jc w:val="center"/>
              <w:rPr>
                <w:rFonts w:ascii="Arial" w:hAnsi="Arial" w:cs="Arial"/>
                <w:sz w:val="18"/>
                <w:szCs w:val="18"/>
              </w:rPr>
            </w:pPr>
            <w:r w:rsidRPr="00562E54">
              <w:rPr>
                <w:rFonts w:ascii="Arial" w:hAnsi="Arial" w:cs="Arial"/>
                <w:b/>
                <w:sz w:val="18"/>
                <w:szCs w:val="18"/>
              </w:rPr>
              <w:t>MTRA. TANIA MAGDALENA BERNARDINO JUÁREZ</w:t>
            </w:r>
            <w:r>
              <w:rPr>
                <w:rFonts w:ascii="Arial" w:hAnsi="Arial" w:cs="Arial"/>
                <w:sz w:val="18"/>
                <w:szCs w:val="18"/>
              </w:rPr>
              <w:t xml:space="preserve">. </w:t>
            </w:r>
          </w:p>
          <w:p w:rsidR="00562E54" w:rsidRPr="00041C50" w:rsidRDefault="00562E54" w:rsidP="00234D61">
            <w:pPr>
              <w:pStyle w:val="Sinespaciado"/>
              <w:jc w:val="center"/>
              <w:rPr>
                <w:rFonts w:ascii="Arial" w:hAnsi="Arial" w:cs="Arial"/>
                <w:sz w:val="18"/>
                <w:szCs w:val="18"/>
              </w:rPr>
            </w:pPr>
            <w:r w:rsidRPr="00562E54">
              <w:rPr>
                <w:rFonts w:ascii="Arial" w:hAnsi="Arial" w:cs="Arial"/>
                <w:sz w:val="18"/>
                <w:szCs w:val="18"/>
              </w:rPr>
              <w:t>REGIDORA VOCAL DE LA COMISIÓN EDILICIA PERMANENTE DE HACIENDA PÚBLICA Y PATRIMONIO MUNICIPAL.</w:t>
            </w:r>
          </w:p>
        </w:tc>
        <w:tc>
          <w:tcPr>
            <w:tcW w:w="1701" w:type="dxa"/>
          </w:tcPr>
          <w:p w:rsidR="00A50229" w:rsidRPr="00041C50" w:rsidRDefault="00A50229" w:rsidP="00234D61">
            <w:pPr>
              <w:pStyle w:val="Sinespaciado"/>
              <w:jc w:val="center"/>
              <w:rPr>
                <w:rFonts w:ascii="Arial" w:hAnsi="Arial" w:cs="Arial"/>
                <w:sz w:val="18"/>
                <w:szCs w:val="18"/>
              </w:rPr>
            </w:pPr>
            <w:r>
              <w:rPr>
                <w:rFonts w:ascii="Arial" w:hAnsi="Arial" w:cs="Arial"/>
                <w:sz w:val="18"/>
                <w:szCs w:val="18"/>
              </w:rPr>
              <w:t>X</w:t>
            </w:r>
          </w:p>
        </w:tc>
        <w:tc>
          <w:tcPr>
            <w:tcW w:w="1701" w:type="dxa"/>
          </w:tcPr>
          <w:p w:rsidR="00A50229" w:rsidRDefault="00A50229" w:rsidP="00234D61">
            <w:pPr>
              <w:pStyle w:val="Sinespaciado"/>
              <w:jc w:val="center"/>
              <w:rPr>
                <w:rFonts w:ascii="Arial" w:hAnsi="Arial" w:cs="Arial"/>
                <w:sz w:val="20"/>
                <w:szCs w:val="20"/>
              </w:rPr>
            </w:pPr>
          </w:p>
        </w:tc>
        <w:tc>
          <w:tcPr>
            <w:tcW w:w="1979" w:type="dxa"/>
          </w:tcPr>
          <w:p w:rsidR="00A50229" w:rsidRDefault="00A50229" w:rsidP="00234D61">
            <w:pPr>
              <w:pStyle w:val="Sinespaciado"/>
              <w:jc w:val="center"/>
              <w:rPr>
                <w:rFonts w:ascii="Arial" w:hAnsi="Arial" w:cs="Arial"/>
                <w:sz w:val="20"/>
                <w:szCs w:val="20"/>
              </w:rPr>
            </w:pPr>
          </w:p>
        </w:tc>
      </w:tr>
    </w:tbl>
    <w:p w:rsidR="00A50229" w:rsidRDefault="00A50229" w:rsidP="00A50229">
      <w:pPr>
        <w:pStyle w:val="Sinespaciado"/>
        <w:jc w:val="both"/>
        <w:rPr>
          <w:rFonts w:ascii="Arial" w:hAnsi="Arial" w:cs="Arial"/>
          <w:sz w:val="24"/>
          <w:szCs w:val="24"/>
        </w:rPr>
      </w:pPr>
    </w:p>
    <w:p w:rsidR="00A50229" w:rsidRDefault="00A50229" w:rsidP="00A50229">
      <w:pPr>
        <w:pStyle w:val="Sinespaciado"/>
        <w:numPr>
          <w:ilvl w:val="0"/>
          <w:numId w:val="2"/>
        </w:numPr>
        <w:jc w:val="both"/>
        <w:rPr>
          <w:rFonts w:ascii="Arial" w:hAnsi="Arial" w:cs="Arial"/>
          <w:b/>
          <w:sz w:val="24"/>
          <w:szCs w:val="24"/>
          <w:u w:val="single"/>
        </w:rPr>
      </w:pPr>
      <w:r w:rsidRPr="00F92302">
        <w:rPr>
          <w:rFonts w:ascii="Arial" w:hAnsi="Arial" w:cs="Arial"/>
          <w:b/>
          <w:sz w:val="24"/>
          <w:szCs w:val="24"/>
          <w:u w:val="single"/>
        </w:rPr>
        <w:t>Se aprueba por UNANIMIDAD de los cuatro Regidores presentes.</w:t>
      </w:r>
      <w:r w:rsidR="00121D17">
        <w:rPr>
          <w:rFonts w:ascii="Arial" w:hAnsi="Arial" w:cs="Arial"/>
          <w:b/>
          <w:sz w:val="24"/>
          <w:szCs w:val="24"/>
          <w:u w:val="single"/>
        </w:rPr>
        <w:t xml:space="preserve"> </w:t>
      </w:r>
    </w:p>
    <w:p w:rsidR="00121D17" w:rsidRPr="00F92302" w:rsidRDefault="00121D17" w:rsidP="00A50229">
      <w:pPr>
        <w:pStyle w:val="Sinespaciado"/>
        <w:numPr>
          <w:ilvl w:val="0"/>
          <w:numId w:val="2"/>
        </w:numPr>
        <w:jc w:val="both"/>
        <w:rPr>
          <w:rFonts w:ascii="Arial" w:hAnsi="Arial" w:cs="Arial"/>
          <w:b/>
          <w:sz w:val="24"/>
          <w:szCs w:val="24"/>
          <w:u w:val="single"/>
        </w:rPr>
      </w:pPr>
      <w:r>
        <w:rPr>
          <w:rFonts w:ascii="Arial" w:hAnsi="Arial" w:cs="Arial"/>
          <w:b/>
          <w:sz w:val="24"/>
          <w:szCs w:val="24"/>
          <w:u w:val="single"/>
        </w:rPr>
        <w:t xml:space="preserve">Se presentará el dictamen correspondiente en la próxima sesión ordinaria de Ayuntamiento. </w:t>
      </w:r>
    </w:p>
    <w:p w:rsidR="00A50229" w:rsidRDefault="00A50229" w:rsidP="00A50229">
      <w:pPr>
        <w:pStyle w:val="Sinespaciado"/>
        <w:jc w:val="both"/>
        <w:rPr>
          <w:rFonts w:ascii="Arial" w:hAnsi="Arial" w:cs="Arial"/>
          <w:sz w:val="24"/>
          <w:szCs w:val="24"/>
        </w:rPr>
      </w:pPr>
      <w:bookmarkStart w:id="0" w:name="_GoBack"/>
      <w:bookmarkEnd w:id="0"/>
    </w:p>
    <w:p w:rsidR="00A50229" w:rsidRPr="008419BB"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b/>
          <w:sz w:val="24"/>
          <w:szCs w:val="24"/>
        </w:rPr>
      </w:pPr>
      <w:r w:rsidRPr="00D64431">
        <w:rPr>
          <w:rFonts w:ascii="Arial" w:hAnsi="Arial" w:cs="Arial"/>
          <w:b/>
          <w:sz w:val="24"/>
          <w:szCs w:val="24"/>
        </w:rPr>
        <w:t>4.- ASUNTOS VARIOS:</w:t>
      </w:r>
    </w:p>
    <w:p w:rsidR="00A50229" w:rsidRPr="00D64431" w:rsidRDefault="00A50229" w:rsidP="00A50229">
      <w:pPr>
        <w:pStyle w:val="Sinespaciado"/>
        <w:jc w:val="both"/>
        <w:rPr>
          <w:rFonts w:ascii="Arial" w:hAnsi="Arial" w:cs="Arial"/>
          <w:b/>
          <w:sz w:val="24"/>
          <w:szCs w:val="24"/>
        </w:rPr>
      </w:pP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r>
        <w:rPr>
          <w:rFonts w:ascii="Arial" w:hAnsi="Arial" w:cs="Arial"/>
          <w:sz w:val="24"/>
          <w:szCs w:val="24"/>
        </w:rPr>
        <w:t xml:space="preserve">No se agendaron asuntos varios. </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b/>
          <w:sz w:val="24"/>
          <w:szCs w:val="24"/>
        </w:rPr>
      </w:pPr>
    </w:p>
    <w:p w:rsidR="00A50229" w:rsidRDefault="00A50229" w:rsidP="00A50229">
      <w:pPr>
        <w:pStyle w:val="Sinespaciado"/>
        <w:jc w:val="both"/>
        <w:rPr>
          <w:rFonts w:ascii="Arial" w:hAnsi="Arial" w:cs="Arial"/>
          <w:b/>
          <w:sz w:val="24"/>
          <w:szCs w:val="24"/>
        </w:rPr>
      </w:pPr>
    </w:p>
    <w:p w:rsidR="00A50229" w:rsidRDefault="00A50229" w:rsidP="00A50229">
      <w:pPr>
        <w:pStyle w:val="Sinespaciado"/>
        <w:jc w:val="both"/>
        <w:rPr>
          <w:rFonts w:ascii="Arial" w:hAnsi="Arial" w:cs="Arial"/>
          <w:b/>
          <w:sz w:val="24"/>
          <w:szCs w:val="24"/>
        </w:rPr>
      </w:pPr>
      <w:r w:rsidRPr="00D64431">
        <w:rPr>
          <w:rFonts w:ascii="Arial" w:hAnsi="Arial" w:cs="Arial"/>
          <w:b/>
          <w:sz w:val="24"/>
          <w:szCs w:val="24"/>
        </w:rPr>
        <w:t>5.- CLAUSURA.</w:t>
      </w:r>
    </w:p>
    <w:p w:rsidR="00A50229" w:rsidRDefault="00A50229" w:rsidP="00A50229">
      <w:pPr>
        <w:pStyle w:val="Sinespaciado"/>
        <w:jc w:val="both"/>
        <w:rPr>
          <w:rFonts w:ascii="Arial" w:hAnsi="Arial" w:cs="Arial"/>
          <w:b/>
          <w:sz w:val="24"/>
          <w:szCs w:val="24"/>
        </w:rPr>
      </w:pPr>
    </w:p>
    <w:p w:rsidR="00A50229" w:rsidRDefault="00A50229" w:rsidP="00A50229">
      <w:pPr>
        <w:pStyle w:val="Sinespaciado"/>
        <w:jc w:val="both"/>
        <w:rPr>
          <w:rFonts w:ascii="Arial" w:hAnsi="Arial" w:cs="Arial"/>
          <w:sz w:val="24"/>
          <w:szCs w:val="24"/>
        </w:rPr>
      </w:pPr>
      <w:r>
        <w:rPr>
          <w:rFonts w:ascii="Arial" w:hAnsi="Arial" w:cs="Arial"/>
          <w:sz w:val="24"/>
          <w:szCs w:val="24"/>
        </w:rPr>
        <w:t>Por no haber más asuntos que tratar, siendo las 1</w:t>
      </w:r>
      <w:r w:rsidR="00644DAE">
        <w:rPr>
          <w:rFonts w:ascii="Arial" w:hAnsi="Arial" w:cs="Arial"/>
          <w:sz w:val="24"/>
          <w:szCs w:val="24"/>
        </w:rPr>
        <w:t>3</w:t>
      </w:r>
      <w:r>
        <w:rPr>
          <w:rFonts w:ascii="Arial" w:hAnsi="Arial" w:cs="Arial"/>
          <w:sz w:val="24"/>
          <w:szCs w:val="24"/>
        </w:rPr>
        <w:t>:</w:t>
      </w:r>
      <w:r w:rsidR="00644DAE">
        <w:rPr>
          <w:rFonts w:ascii="Arial" w:hAnsi="Arial" w:cs="Arial"/>
          <w:sz w:val="24"/>
          <w:szCs w:val="24"/>
        </w:rPr>
        <w:t>27</w:t>
      </w:r>
      <w:r>
        <w:rPr>
          <w:rFonts w:ascii="Arial" w:hAnsi="Arial" w:cs="Arial"/>
          <w:sz w:val="24"/>
          <w:szCs w:val="24"/>
        </w:rPr>
        <w:t xml:space="preserve"> horas del día </w:t>
      </w:r>
      <w:r w:rsidR="00644DAE">
        <w:rPr>
          <w:rFonts w:ascii="Arial" w:hAnsi="Arial" w:cs="Arial"/>
          <w:sz w:val="24"/>
          <w:szCs w:val="24"/>
        </w:rPr>
        <w:t xml:space="preserve">13 trece </w:t>
      </w:r>
      <w:r>
        <w:rPr>
          <w:rFonts w:ascii="Arial" w:hAnsi="Arial" w:cs="Arial"/>
          <w:sz w:val="24"/>
          <w:szCs w:val="24"/>
        </w:rPr>
        <w:t xml:space="preserve">de </w:t>
      </w:r>
      <w:r w:rsidR="00644DAE">
        <w:rPr>
          <w:rFonts w:ascii="Arial" w:hAnsi="Arial" w:cs="Arial"/>
          <w:sz w:val="24"/>
          <w:szCs w:val="24"/>
        </w:rPr>
        <w:t>mayo</w:t>
      </w:r>
      <w:r>
        <w:rPr>
          <w:rFonts w:ascii="Arial" w:hAnsi="Arial" w:cs="Arial"/>
          <w:sz w:val="24"/>
          <w:szCs w:val="24"/>
        </w:rPr>
        <w:t xml:space="preserve"> de 2022, se da por clausurada la </w:t>
      </w:r>
      <w:r w:rsidR="00644DAE">
        <w:rPr>
          <w:rFonts w:ascii="Arial" w:hAnsi="Arial" w:cs="Arial"/>
          <w:sz w:val="24"/>
          <w:szCs w:val="24"/>
        </w:rPr>
        <w:t xml:space="preserve">Octava </w:t>
      </w:r>
      <w:r>
        <w:rPr>
          <w:rFonts w:ascii="Arial" w:hAnsi="Arial" w:cs="Arial"/>
          <w:sz w:val="24"/>
          <w:szCs w:val="24"/>
        </w:rPr>
        <w:t xml:space="preserve">Sesión </w:t>
      </w:r>
      <w:r w:rsidR="00644DAE">
        <w:rPr>
          <w:rFonts w:ascii="Arial" w:hAnsi="Arial" w:cs="Arial"/>
          <w:sz w:val="24"/>
          <w:szCs w:val="24"/>
        </w:rPr>
        <w:t>O</w:t>
      </w:r>
      <w:r>
        <w:rPr>
          <w:rFonts w:ascii="Arial" w:hAnsi="Arial" w:cs="Arial"/>
          <w:sz w:val="24"/>
          <w:szCs w:val="24"/>
        </w:rPr>
        <w:t xml:space="preserve">rdinaria de la Comisión Edilicia Permanente de Hacienda Pública y Patrimonio Municipal, levantando la presente acta que firman los que en ella intervienen en unión del suscrito, firmando al calce y margen para constancia, </w:t>
      </w:r>
      <w:r w:rsidRPr="004B40AD">
        <w:rPr>
          <w:rFonts w:ascii="Arial" w:hAnsi="Arial" w:cs="Arial"/>
          <w:b/>
          <w:sz w:val="24"/>
          <w:szCs w:val="24"/>
        </w:rPr>
        <w:t>validando los acuerdos tomados en la misma</w:t>
      </w:r>
      <w:r>
        <w:rPr>
          <w:rFonts w:ascii="Arial" w:hAnsi="Arial" w:cs="Arial"/>
          <w:sz w:val="24"/>
          <w:szCs w:val="24"/>
        </w:rPr>
        <w:t>.</w:t>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p>
    <w:p w:rsidR="00A50229" w:rsidRDefault="00644DAE" w:rsidP="00A50229">
      <w:pPr>
        <w:pStyle w:val="Sinespaciado"/>
        <w:jc w:val="both"/>
        <w:rPr>
          <w:rFonts w:ascii="Arial" w:hAnsi="Arial" w:cs="Arial"/>
          <w:sz w:val="24"/>
          <w:szCs w:val="24"/>
        </w:rPr>
      </w:pPr>
      <w:r w:rsidRPr="00644DAE">
        <w:rPr>
          <w:rFonts w:ascii="Arial" w:hAnsi="Arial" w:cs="Arial"/>
          <w:noProof/>
          <w:sz w:val="24"/>
          <w:szCs w:val="24"/>
          <w:lang w:eastAsia="es-MX"/>
        </w:rPr>
        <w:drawing>
          <wp:inline distT="0" distB="0" distL="0" distR="0">
            <wp:extent cx="6120130" cy="3457575"/>
            <wp:effectExtent l="0" t="0" r="0" b="9525"/>
            <wp:docPr id="2" name="Imagen 2" descr="D:\Downloads\20220513_12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220513_1249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941" cy="3458598"/>
                    </a:xfrm>
                    <a:prstGeom prst="rect">
                      <a:avLst/>
                    </a:prstGeom>
                    <a:noFill/>
                    <a:ln>
                      <a:noFill/>
                    </a:ln>
                  </pic:spPr>
                </pic:pic>
              </a:graphicData>
            </a:graphic>
          </wp:inline>
        </w:drawing>
      </w:r>
    </w:p>
    <w:p w:rsidR="00A50229" w:rsidRDefault="00A50229" w:rsidP="00A50229">
      <w:pPr>
        <w:pStyle w:val="Sinespaciado"/>
        <w:jc w:val="both"/>
        <w:rPr>
          <w:rFonts w:ascii="Arial" w:hAnsi="Arial" w:cs="Arial"/>
          <w:sz w:val="24"/>
          <w:szCs w:val="24"/>
        </w:rPr>
      </w:pPr>
    </w:p>
    <w:p w:rsidR="00A50229" w:rsidRDefault="00644DAE" w:rsidP="00A50229">
      <w:pPr>
        <w:pStyle w:val="Sinespaciado"/>
        <w:jc w:val="both"/>
        <w:rPr>
          <w:rFonts w:ascii="Arial" w:hAnsi="Arial" w:cs="Arial"/>
          <w:sz w:val="24"/>
          <w:szCs w:val="24"/>
        </w:rPr>
      </w:pPr>
      <w:r w:rsidRPr="00644DAE">
        <w:rPr>
          <w:rFonts w:ascii="Arial" w:hAnsi="Arial" w:cs="Arial"/>
          <w:noProof/>
          <w:sz w:val="24"/>
          <w:szCs w:val="24"/>
          <w:lang w:eastAsia="es-MX"/>
        </w:rPr>
        <w:lastRenderedPageBreak/>
        <w:drawing>
          <wp:inline distT="0" distB="0" distL="0" distR="0">
            <wp:extent cx="6120130" cy="3152775"/>
            <wp:effectExtent l="0" t="0" r="0" b="9525"/>
            <wp:docPr id="4" name="Imagen 4" descr="D:\Downloads\20220513_12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20513_125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5461" cy="3155521"/>
                    </a:xfrm>
                    <a:prstGeom prst="rect">
                      <a:avLst/>
                    </a:prstGeom>
                    <a:noFill/>
                    <a:ln>
                      <a:noFill/>
                    </a:ln>
                  </pic:spPr>
                </pic:pic>
              </a:graphicData>
            </a:graphic>
          </wp:inline>
        </w:drawing>
      </w:r>
    </w:p>
    <w:p w:rsidR="00A50229" w:rsidRDefault="00644DAE" w:rsidP="00A50229">
      <w:pPr>
        <w:pStyle w:val="Sinespaciado"/>
        <w:jc w:val="both"/>
        <w:rPr>
          <w:rFonts w:ascii="Arial" w:hAnsi="Arial" w:cs="Arial"/>
          <w:sz w:val="24"/>
          <w:szCs w:val="24"/>
        </w:rPr>
      </w:pPr>
      <w:r w:rsidRPr="00644DAE">
        <w:rPr>
          <w:rFonts w:ascii="Arial" w:hAnsi="Arial" w:cs="Arial"/>
          <w:noProof/>
          <w:sz w:val="24"/>
          <w:szCs w:val="24"/>
          <w:lang w:eastAsia="es-MX"/>
        </w:rPr>
        <w:drawing>
          <wp:inline distT="0" distB="0" distL="0" distR="0">
            <wp:extent cx="6120716" cy="3762375"/>
            <wp:effectExtent l="0" t="0" r="0" b="0"/>
            <wp:docPr id="5" name="Imagen 5" descr="D:\Downloads\20220513_12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20220513_1250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8388" cy="3767091"/>
                    </a:xfrm>
                    <a:prstGeom prst="rect">
                      <a:avLst/>
                    </a:prstGeom>
                    <a:noFill/>
                    <a:ln>
                      <a:noFill/>
                    </a:ln>
                  </pic:spPr>
                </pic:pic>
              </a:graphicData>
            </a:graphic>
          </wp:inline>
        </w:drawing>
      </w:r>
    </w:p>
    <w:p w:rsidR="00A50229" w:rsidRDefault="00A50229" w:rsidP="00A50229">
      <w:pPr>
        <w:pStyle w:val="Sinespaciado"/>
        <w:jc w:val="both"/>
        <w:rPr>
          <w:rFonts w:ascii="Arial" w:hAnsi="Arial" w:cs="Arial"/>
          <w:sz w:val="24"/>
          <w:szCs w:val="24"/>
        </w:rPr>
      </w:pPr>
    </w:p>
    <w:p w:rsidR="00A50229" w:rsidRDefault="00A50229" w:rsidP="00A50229">
      <w:pPr>
        <w:pStyle w:val="Sinespaciado"/>
        <w:jc w:val="both"/>
        <w:rPr>
          <w:rFonts w:ascii="Arial" w:hAnsi="Arial" w:cs="Arial"/>
          <w:sz w:val="24"/>
          <w:szCs w:val="24"/>
        </w:rPr>
      </w:pPr>
    </w:p>
    <w:p w:rsidR="00A50229" w:rsidRDefault="00A50229" w:rsidP="00A50229">
      <w:pPr>
        <w:pStyle w:val="Sinespaciado"/>
        <w:jc w:val="center"/>
        <w:rPr>
          <w:rFonts w:ascii="Arial" w:hAnsi="Arial" w:cs="Arial"/>
          <w:sz w:val="24"/>
          <w:szCs w:val="24"/>
        </w:rPr>
      </w:pPr>
    </w:p>
    <w:p w:rsidR="00A50229" w:rsidRDefault="00A50229" w:rsidP="00A50229">
      <w:pPr>
        <w:pStyle w:val="Sinespaciado"/>
        <w:jc w:val="center"/>
        <w:rPr>
          <w:rFonts w:ascii="Arial" w:hAnsi="Arial" w:cs="Arial"/>
          <w:sz w:val="24"/>
          <w:szCs w:val="24"/>
        </w:rPr>
      </w:pPr>
      <w:r w:rsidRPr="005550DC">
        <w:rPr>
          <w:rFonts w:ascii="Arial" w:hAnsi="Arial" w:cs="Arial"/>
          <w:sz w:val="24"/>
          <w:szCs w:val="24"/>
        </w:rPr>
        <w:t>A T E N T A M E N T E</w:t>
      </w:r>
    </w:p>
    <w:p w:rsidR="00A50229" w:rsidRDefault="00A50229" w:rsidP="00A50229">
      <w:pPr>
        <w:pStyle w:val="Sinespaciado"/>
        <w:jc w:val="center"/>
        <w:rPr>
          <w:rFonts w:ascii="Arial" w:hAnsi="Arial" w:cs="Arial"/>
          <w:sz w:val="24"/>
          <w:szCs w:val="24"/>
        </w:rPr>
      </w:pPr>
      <w:r>
        <w:rPr>
          <w:rFonts w:ascii="Arial" w:hAnsi="Arial" w:cs="Arial"/>
          <w:sz w:val="24"/>
          <w:szCs w:val="24"/>
        </w:rPr>
        <w:t>“2022, Año del Cincuenta Aniversario del Instituto Tecnológico de Ciudad Guzmán”</w:t>
      </w:r>
    </w:p>
    <w:p w:rsidR="00A50229" w:rsidRDefault="00A50229" w:rsidP="00A50229">
      <w:pPr>
        <w:pStyle w:val="Sinespaciado"/>
        <w:jc w:val="center"/>
        <w:rPr>
          <w:rFonts w:ascii="Arial" w:hAnsi="Arial" w:cs="Arial"/>
          <w:sz w:val="24"/>
          <w:szCs w:val="24"/>
        </w:rPr>
      </w:pPr>
      <w:r>
        <w:rPr>
          <w:rFonts w:ascii="Arial" w:hAnsi="Arial" w:cs="Arial"/>
          <w:sz w:val="24"/>
          <w:szCs w:val="24"/>
        </w:rPr>
        <w:t>Cd. Guzmán Municipio de Zapotlán el Grande, Jalisco.</w:t>
      </w:r>
    </w:p>
    <w:p w:rsidR="00A50229" w:rsidRDefault="00A50229" w:rsidP="00A50229">
      <w:pPr>
        <w:pStyle w:val="Sinespaciado"/>
        <w:jc w:val="center"/>
        <w:rPr>
          <w:rFonts w:ascii="Arial" w:hAnsi="Arial" w:cs="Arial"/>
          <w:sz w:val="24"/>
          <w:szCs w:val="24"/>
        </w:rPr>
      </w:pPr>
      <w:r>
        <w:rPr>
          <w:rFonts w:ascii="Arial" w:hAnsi="Arial" w:cs="Arial"/>
          <w:sz w:val="24"/>
          <w:szCs w:val="24"/>
        </w:rPr>
        <w:t>A 11 de Abril de 2022.</w:t>
      </w:r>
    </w:p>
    <w:p w:rsidR="00A50229" w:rsidRDefault="00A50229" w:rsidP="00A50229">
      <w:pPr>
        <w:pStyle w:val="Sinespaciado"/>
        <w:rPr>
          <w:rFonts w:ascii="Arial" w:hAnsi="Arial" w:cs="Arial"/>
          <w:sz w:val="24"/>
          <w:szCs w:val="24"/>
        </w:rPr>
      </w:pPr>
    </w:p>
    <w:p w:rsidR="00A50229" w:rsidRPr="005550DC" w:rsidRDefault="00A50229" w:rsidP="00A50229">
      <w:pPr>
        <w:pStyle w:val="Sinespaciado"/>
        <w:rPr>
          <w:rFonts w:ascii="Arial" w:hAnsi="Arial" w:cs="Arial"/>
          <w:sz w:val="24"/>
          <w:szCs w:val="24"/>
        </w:rPr>
      </w:pPr>
    </w:p>
    <w:p w:rsidR="00A50229" w:rsidRPr="005D2936" w:rsidRDefault="00A50229" w:rsidP="00A50229">
      <w:pPr>
        <w:pStyle w:val="Sinespaciado"/>
        <w:jc w:val="center"/>
        <w:rPr>
          <w:rFonts w:ascii="Arial" w:hAnsi="Arial" w:cs="Arial"/>
          <w:b/>
          <w:sz w:val="24"/>
          <w:szCs w:val="24"/>
        </w:rPr>
      </w:pPr>
      <w:r>
        <w:rPr>
          <w:rFonts w:ascii="Arial" w:hAnsi="Arial" w:cs="Arial"/>
          <w:b/>
          <w:sz w:val="24"/>
          <w:szCs w:val="24"/>
        </w:rPr>
        <w:t>LI</w:t>
      </w:r>
      <w:r w:rsidRPr="005D2936">
        <w:rPr>
          <w:rFonts w:ascii="Arial" w:hAnsi="Arial" w:cs="Arial"/>
          <w:b/>
          <w:sz w:val="24"/>
          <w:szCs w:val="24"/>
        </w:rPr>
        <w:t>C. JORGE DE JESUS JUÁREZ PARRA.</w:t>
      </w:r>
    </w:p>
    <w:p w:rsidR="00A50229" w:rsidRPr="00FC4C36" w:rsidRDefault="00A50229" w:rsidP="00A50229">
      <w:pPr>
        <w:pStyle w:val="Sinespaciado"/>
        <w:jc w:val="center"/>
        <w:rPr>
          <w:rFonts w:ascii="Arial" w:hAnsi="Arial" w:cs="Arial"/>
          <w:sz w:val="24"/>
          <w:szCs w:val="24"/>
        </w:rPr>
      </w:pPr>
      <w:r>
        <w:rPr>
          <w:rFonts w:ascii="Arial" w:hAnsi="Arial" w:cs="Arial"/>
          <w:sz w:val="24"/>
          <w:szCs w:val="24"/>
        </w:rPr>
        <w:t xml:space="preserve">Regidor </w:t>
      </w:r>
      <w:r w:rsidRPr="00FC4C36">
        <w:rPr>
          <w:rFonts w:ascii="Arial" w:hAnsi="Arial" w:cs="Arial"/>
          <w:sz w:val="24"/>
          <w:szCs w:val="24"/>
        </w:rPr>
        <w:t>Presidente de la Comisión Edilicia Permanente de Hacienda Pública</w:t>
      </w:r>
    </w:p>
    <w:p w:rsidR="00A50229" w:rsidRPr="00FC4C36" w:rsidRDefault="00A50229" w:rsidP="00A50229">
      <w:pPr>
        <w:pStyle w:val="Sinespaciado"/>
        <w:jc w:val="center"/>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A50229" w:rsidRDefault="00A50229" w:rsidP="00A50229">
      <w:pPr>
        <w:rPr>
          <w:rFonts w:ascii="Arial" w:hAnsi="Arial" w:cs="Arial"/>
          <w:sz w:val="24"/>
          <w:szCs w:val="24"/>
        </w:rPr>
      </w:pPr>
    </w:p>
    <w:p w:rsidR="00A50229" w:rsidRDefault="00A50229" w:rsidP="00A50229">
      <w:pPr>
        <w:rPr>
          <w:rFonts w:ascii="Arial" w:hAnsi="Arial" w:cs="Arial"/>
          <w:sz w:val="24"/>
          <w:szCs w:val="24"/>
        </w:rPr>
      </w:pPr>
    </w:p>
    <w:p w:rsidR="00A50229" w:rsidRPr="005D2936" w:rsidRDefault="00A50229" w:rsidP="00A50229">
      <w:pPr>
        <w:pStyle w:val="Sinespaciado"/>
        <w:jc w:val="both"/>
        <w:rPr>
          <w:rFonts w:ascii="Arial" w:hAnsi="Arial" w:cs="Arial"/>
          <w:b/>
          <w:sz w:val="24"/>
          <w:szCs w:val="24"/>
        </w:rPr>
      </w:pPr>
      <w:r w:rsidRPr="005D2936">
        <w:rPr>
          <w:rFonts w:ascii="Arial" w:hAnsi="Arial" w:cs="Arial"/>
          <w:b/>
          <w:sz w:val="24"/>
          <w:szCs w:val="24"/>
        </w:rPr>
        <w:t>LIC. LAURA ELENA RUVALCABA MARTÍNEZ.</w:t>
      </w:r>
    </w:p>
    <w:p w:rsidR="00A50229" w:rsidRPr="00FC4C36" w:rsidRDefault="00A50229" w:rsidP="00A50229">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A50229" w:rsidRDefault="00A50229" w:rsidP="00A50229">
      <w:pPr>
        <w:pStyle w:val="Sinespaciado"/>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A50229" w:rsidRDefault="00A50229" w:rsidP="00A50229">
      <w:pPr>
        <w:pStyle w:val="Sinespaciado"/>
        <w:jc w:val="right"/>
        <w:rPr>
          <w:rFonts w:ascii="Arial" w:hAnsi="Arial" w:cs="Arial"/>
          <w:sz w:val="24"/>
          <w:szCs w:val="24"/>
        </w:rPr>
      </w:pPr>
    </w:p>
    <w:p w:rsidR="00A50229" w:rsidRDefault="00A50229" w:rsidP="00A50229">
      <w:pPr>
        <w:pStyle w:val="Sinespaciado"/>
        <w:jc w:val="right"/>
        <w:rPr>
          <w:rFonts w:ascii="Arial" w:hAnsi="Arial" w:cs="Arial"/>
          <w:sz w:val="24"/>
          <w:szCs w:val="24"/>
        </w:rPr>
      </w:pPr>
    </w:p>
    <w:p w:rsidR="00A50229" w:rsidRPr="00B1502B" w:rsidRDefault="00A50229" w:rsidP="00A50229">
      <w:pPr>
        <w:pStyle w:val="Sinespaciado"/>
        <w:jc w:val="right"/>
        <w:rPr>
          <w:rFonts w:ascii="Arial" w:hAnsi="Arial" w:cs="Arial"/>
          <w:b/>
          <w:sz w:val="24"/>
          <w:szCs w:val="24"/>
        </w:rPr>
      </w:pPr>
      <w:r w:rsidRPr="00B1502B">
        <w:rPr>
          <w:rFonts w:ascii="Arial" w:hAnsi="Arial" w:cs="Arial"/>
          <w:b/>
          <w:sz w:val="24"/>
          <w:szCs w:val="24"/>
        </w:rPr>
        <w:t>MTRA. TANIA MAGDALENA BERNARDINO JUÁREZ.</w:t>
      </w:r>
    </w:p>
    <w:p w:rsidR="00A50229" w:rsidRPr="00FC4C36" w:rsidRDefault="00A50229" w:rsidP="00A50229">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A50229" w:rsidRDefault="00A50229" w:rsidP="00A50229">
      <w:pPr>
        <w:pStyle w:val="Sinespaciado"/>
        <w:jc w:val="right"/>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A50229" w:rsidRDefault="00A50229" w:rsidP="00A50229">
      <w:pPr>
        <w:pStyle w:val="Sinespaciado"/>
        <w:jc w:val="right"/>
        <w:rPr>
          <w:rFonts w:ascii="Arial" w:hAnsi="Arial" w:cs="Arial"/>
          <w:sz w:val="24"/>
          <w:szCs w:val="24"/>
        </w:rPr>
      </w:pPr>
    </w:p>
    <w:p w:rsidR="00A50229" w:rsidRDefault="00A50229" w:rsidP="00A50229">
      <w:pPr>
        <w:pStyle w:val="Sinespaciado"/>
        <w:jc w:val="right"/>
        <w:rPr>
          <w:rFonts w:ascii="Arial" w:hAnsi="Arial" w:cs="Arial"/>
          <w:sz w:val="24"/>
          <w:szCs w:val="24"/>
        </w:rPr>
      </w:pPr>
    </w:p>
    <w:p w:rsidR="00A50229" w:rsidRDefault="00A50229" w:rsidP="00A50229">
      <w:pPr>
        <w:pStyle w:val="Sinespaciado"/>
        <w:jc w:val="right"/>
        <w:rPr>
          <w:rFonts w:ascii="Arial" w:hAnsi="Arial" w:cs="Arial"/>
          <w:sz w:val="24"/>
          <w:szCs w:val="24"/>
        </w:rPr>
      </w:pPr>
    </w:p>
    <w:p w:rsidR="00A50229" w:rsidRDefault="00A50229" w:rsidP="00A50229">
      <w:pPr>
        <w:pStyle w:val="Sinespaciado"/>
        <w:ind w:left="360" w:hanging="360"/>
        <w:rPr>
          <w:rFonts w:ascii="Arial" w:hAnsi="Arial" w:cs="Arial"/>
          <w:b/>
          <w:sz w:val="24"/>
          <w:szCs w:val="24"/>
        </w:rPr>
      </w:pPr>
    </w:p>
    <w:p w:rsidR="00A50229" w:rsidRDefault="00A50229" w:rsidP="00A50229">
      <w:pPr>
        <w:pStyle w:val="Sinespaciado"/>
        <w:ind w:left="360" w:hanging="360"/>
        <w:rPr>
          <w:rFonts w:ascii="Arial" w:hAnsi="Arial" w:cs="Arial"/>
          <w:b/>
          <w:sz w:val="24"/>
          <w:szCs w:val="24"/>
        </w:rPr>
      </w:pPr>
    </w:p>
    <w:p w:rsidR="00A50229" w:rsidRPr="005D2936" w:rsidRDefault="00A50229" w:rsidP="00A50229">
      <w:pPr>
        <w:pStyle w:val="Sinespaciado"/>
        <w:ind w:left="360" w:hanging="360"/>
        <w:rPr>
          <w:rFonts w:ascii="Arial" w:hAnsi="Arial" w:cs="Arial"/>
          <w:b/>
          <w:sz w:val="24"/>
          <w:szCs w:val="24"/>
        </w:rPr>
      </w:pPr>
      <w:r w:rsidRPr="005D2936">
        <w:rPr>
          <w:rFonts w:ascii="Arial" w:hAnsi="Arial" w:cs="Arial"/>
          <w:b/>
          <w:sz w:val="24"/>
          <w:szCs w:val="24"/>
        </w:rPr>
        <w:t>LIC. MAGALI CASILLAS CONTRERAS</w:t>
      </w:r>
    </w:p>
    <w:p w:rsidR="00A50229" w:rsidRPr="00FC4C36" w:rsidRDefault="00A50229" w:rsidP="00A50229">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A50229" w:rsidRDefault="00A50229" w:rsidP="00A50229">
      <w:pPr>
        <w:pStyle w:val="Sinespaciado"/>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A50229" w:rsidRDefault="00A50229" w:rsidP="00A50229">
      <w:pPr>
        <w:pStyle w:val="Sinespaciado"/>
        <w:rPr>
          <w:rFonts w:ascii="Arial" w:hAnsi="Arial" w:cs="Arial"/>
          <w:sz w:val="24"/>
          <w:szCs w:val="24"/>
        </w:rPr>
      </w:pPr>
    </w:p>
    <w:p w:rsidR="00A50229" w:rsidRDefault="00A50229" w:rsidP="00A50229">
      <w:pPr>
        <w:pStyle w:val="Sinespaciado"/>
        <w:rPr>
          <w:rFonts w:ascii="Arial" w:hAnsi="Arial" w:cs="Arial"/>
          <w:sz w:val="24"/>
          <w:szCs w:val="24"/>
        </w:rPr>
      </w:pPr>
    </w:p>
    <w:p w:rsidR="00A50229" w:rsidRDefault="00A50229" w:rsidP="00A50229">
      <w:pPr>
        <w:pStyle w:val="Sinespaciado"/>
        <w:rPr>
          <w:rFonts w:ascii="Arial" w:hAnsi="Arial" w:cs="Arial"/>
          <w:sz w:val="24"/>
          <w:szCs w:val="24"/>
        </w:rPr>
      </w:pPr>
    </w:p>
    <w:p w:rsidR="00A50229" w:rsidRPr="005D2936" w:rsidRDefault="00A50229" w:rsidP="00A50229">
      <w:pPr>
        <w:pStyle w:val="Sinespaciado"/>
        <w:jc w:val="right"/>
        <w:rPr>
          <w:rFonts w:ascii="Arial" w:hAnsi="Arial" w:cs="Arial"/>
          <w:b/>
          <w:sz w:val="24"/>
          <w:szCs w:val="24"/>
        </w:rPr>
      </w:pPr>
      <w:r w:rsidRPr="005D2936">
        <w:rPr>
          <w:rFonts w:ascii="Arial" w:hAnsi="Arial" w:cs="Arial"/>
          <w:b/>
          <w:sz w:val="24"/>
          <w:szCs w:val="24"/>
        </w:rPr>
        <w:t>LIC. DIANA LAURA ORTEGA PALAFOX.</w:t>
      </w:r>
    </w:p>
    <w:p w:rsidR="00A50229" w:rsidRPr="00FC4C36" w:rsidRDefault="00A50229" w:rsidP="00A50229">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A50229" w:rsidRDefault="00A50229" w:rsidP="00A50229">
      <w:pPr>
        <w:pStyle w:val="Sinespaciado"/>
        <w:jc w:val="right"/>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A50229" w:rsidRDefault="00A50229" w:rsidP="00A50229">
      <w:pPr>
        <w:pStyle w:val="Sinespaciado"/>
        <w:jc w:val="right"/>
        <w:rPr>
          <w:rFonts w:ascii="Arial" w:hAnsi="Arial" w:cs="Arial"/>
          <w:sz w:val="24"/>
          <w:szCs w:val="24"/>
        </w:rPr>
      </w:pPr>
    </w:p>
    <w:p w:rsidR="00A50229" w:rsidRDefault="00A50229" w:rsidP="00A50229">
      <w:pPr>
        <w:pStyle w:val="Sinespaciado"/>
        <w:jc w:val="right"/>
        <w:rPr>
          <w:rFonts w:ascii="Arial" w:hAnsi="Arial" w:cs="Arial"/>
          <w:sz w:val="24"/>
          <w:szCs w:val="24"/>
        </w:rPr>
      </w:pPr>
    </w:p>
    <w:p w:rsidR="00A50229" w:rsidRDefault="00A50229" w:rsidP="00A50229">
      <w:pPr>
        <w:pStyle w:val="Sinespaciado"/>
        <w:jc w:val="right"/>
        <w:rPr>
          <w:rFonts w:ascii="Arial" w:hAnsi="Arial" w:cs="Arial"/>
          <w:sz w:val="24"/>
          <w:szCs w:val="24"/>
        </w:rPr>
      </w:pPr>
    </w:p>
    <w:p w:rsidR="00A50229" w:rsidRPr="001F53CE" w:rsidRDefault="00A50229" w:rsidP="00A50229">
      <w:pPr>
        <w:pStyle w:val="Sinespaciado"/>
        <w:jc w:val="both"/>
        <w:rPr>
          <w:rFonts w:ascii="Arial" w:hAnsi="Arial" w:cs="Arial"/>
          <w:sz w:val="16"/>
          <w:szCs w:val="16"/>
        </w:rPr>
      </w:pPr>
      <w:r>
        <w:rPr>
          <w:rFonts w:ascii="Arial" w:hAnsi="Arial" w:cs="Arial"/>
          <w:sz w:val="16"/>
          <w:szCs w:val="16"/>
        </w:rPr>
        <w:t xml:space="preserve">La presente hoja de firmas forma parte integrante de la </w:t>
      </w:r>
      <w:r w:rsidR="00644DAE">
        <w:rPr>
          <w:rFonts w:ascii="Arial" w:hAnsi="Arial" w:cs="Arial"/>
          <w:sz w:val="16"/>
          <w:szCs w:val="16"/>
        </w:rPr>
        <w:t>Octava</w:t>
      </w:r>
      <w:r>
        <w:rPr>
          <w:rFonts w:ascii="Arial" w:hAnsi="Arial" w:cs="Arial"/>
          <w:sz w:val="16"/>
          <w:szCs w:val="16"/>
        </w:rPr>
        <w:t xml:space="preserve"> Sesión </w:t>
      </w:r>
      <w:r w:rsidR="00644DAE">
        <w:rPr>
          <w:rFonts w:ascii="Arial" w:hAnsi="Arial" w:cs="Arial"/>
          <w:sz w:val="16"/>
          <w:szCs w:val="16"/>
        </w:rPr>
        <w:t>O</w:t>
      </w:r>
      <w:r>
        <w:rPr>
          <w:rFonts w:ascii="Arial" w:hAnsi="Arial" w:cs="Arial"/>
          <w:sz w:val="16"/>
          <w:szCs w:val="16"/>
        </w:rPr>
        <w:t>rdinaria de la Comisión Edilicia Permanente de Hacienda Pública y Patrimonio Muni</w:t>
      </w:r>
      <w:r w:rsidR="00644DAE">
        <w:rPr>
          <w:rFonts w:ascii="Arial" w:hAnsi="Arial" w:cs="Arial"/>
          <w:sz w:val="16"/>
          <w:szCs w:val="16"/>
        </w:rPr>
        <w:t xml:space="preserve">cipal, celebrada en la Sala María Elena Larios </w:t>
      </w:r>
      <w:r>
        <w:rPr>
          <w:rFonts w:ascii="Arial" w:hAnsi="Arial" w:cs="Arial"/>
          <w:sz w:val="16"/>
          <w:szCs w:val="16"/>
        </w:rPr>
        <w:t xml:space="preserve">el día </w:t>
      </w:r>
      <w:r w:rsidR="00644DAE">
        <w:rPr>
          <w:rFonts w:ascii="Arial" w:hAnsi="Arial" w:cs="Arial"/>
          <w:sz w:val="16"/>
          <w:szCs w:val="16"/>
        </w:rPr>
        <w:t>13</w:t>
      </w:r>
      <w:r>
        <w:rPr>
          <w:rFonts w:ascii="Arial" w:hAnsi="Arial" w:cs="Arial"/>
          <w:sz w:val="16"/>
          <w:szCs w:val="16"/>
        </w:rPr>
        <w:t xml:space="preserve"> </w:t>
      </w:r>
      <w:r w:rsidR="00644DAE">
        <w:rPr>
          <w:rFonts w:ascii="Arial" w:hAnsi="Arial" w:cs="Arial"/>
          <w:sz w:val="16"/>
          <w:szCs w:val="16"/>
        </w:rPr>
        <w:t xml:space="preserve">trece </w:t>
      </w:r>
      <w:r>
        <w:rPr>
          <w:rFonts w:ascii="Arial" w:hAnsi="Arial" w:cs="Arial"/>
          <w:sz w:val="16"/>
          <w:szCs w:val="16"/>
        </w:rPr>
        <w:t xml:space="preserve">de </w:t>
      </w:r>
      <w:r w:rsidR="00644DAE">
        <w:rPr>
          <w:rFonts w:ascii="Arial" w:hAnsi="Arial" w:cs="Arial"/>
          <w:sz w:val="16"/>
          <w:szCs w:val="16"/>
        </w:rPr>
        <w:t xml:space="preserve">Mayo </w:t>
      </w:r>
      <w:r>
        <w:rPr>
          <w:rFonts w:ascii="Arial" w:hAnsi="Arial" w:cs="Arial"/>
          <w:sz w:val="16"/>
          <w:szCs w:val="16"/>
        </w:rPr>
        <w:t xml:space="preserve"> de 2022. </w:t>
      </w:r>
      <w:r w:rsidR="00644DAE">
        <w:rPr>
          <w:rFonts w:ascii="Arial" w:hAnsi="Arial" w:cs="Arial"/>
          <w:sz w:val="16"/>
          <w:szCs w:val="16"/>
        </w:rPr>
        <w:t>-  -  -  -  -</w:t>
      </w:r>
      <w:r>
        <w:rPr>
          <w:rFonts w:ascii="Arial" w:hAnsi="Arial" w:cs="Arial"/>
          <w:sz w:val="16"/>
          <w:szCs w:val="16"/>
        </w:rPr>
        <w:t xml:space="preserve">  -  -  -  -  -  -  -  - </w:t>
      </w:r>
      <w:r w:rsidRPr="001F53CE">
        <w:rPr>
          <w:rFonts w:ascii="Arial" w:hAnsi="Arial" w:cs="Arial"/>
          <w:b/>
          <w:sz w:val="16"/>
          <w:szCs w:val="16"/>
        </w:rPr>
        <w:t>CONSTE</w:t>
      </w:r>
      <w:r>
        <w:rPr>
          <w:rFonts w:ascii="Arial" w:hAnsi="Arial" w:cs="Arial"/>
          <w:sz w:val="16"/>
          <w:szCs w:val="16"/>
        </w:rPr>
        <w:t xml:space="preserve">.-  </w:t>
      </w:r>
    </w:p>
    <w:p w:rsidR="00A50229" w:rsidRDefault="00A50229" w:rsidP="00A50229">
      <w:pPr>
        <w:pStyle w:val="Sinespaciado"/>
        <w:jc w:val="both"/>
        <w:rPr>
          <w:rFonts w:ascii="Arial" w:hAnsi="Arial" w:cs="Arial"/>
          <w:sz w:val="24"/>
          <w:szCs w:val="24"/>
        </w:rPr>
      </w:pPr>
    </w:p>
    <w:p w:rsidR="009A5B78" w:rsidRDefault="00892287"/>
    <w:sectPr w:rsidR="009A5B78" w:rsidSect="00196451">
      <w:footerReference w:type="default" r:id="rId10"/>
      <w:pgSz w:w="12240" w:h="15840"/>
      <w:pgMar w:top="2552" w:right="900"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287" w:rsidRDefault="00892287">
      <w:pPr>
        <w:spacing w:after="0" w:line="240" w:lineRule="auto"/>
      </w:pPr>
      <w:r>
        <w:separator/>
      </w:r>
    </w:p>
  </w:endnote>
  <w:endnote w:type="continuationSeparator" w:id="0">
    <w:p w:rsidR="00892287" w:rsidRDefault="00892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093380"/>
      <w:docPartObj>
        <w:docPartGallery w:val="Page Numbers (Bottom of Page)"/>
        <w:docPartUnique/>
      </w:docPartObj>
    </w:sdtPr>
    <w:sdtEndPr/>
    <w:sdtContent>
      <w:p w:rsidR="00F86161" w:rsidRDefault="00443EE7">
        <w:pPr>
          <w:pStyle w:val="Piedepgina"/>
          <w:jc w:val="right"/>
        </w:pPr>
        <w:r>
          <w:fldChar w:fldCharType="begin"/>
        </w:r>
        <w:r>
          <w:instrText>PAGE   \* MERGEFORMAT</w:instrText>
        </w:r>
        <w:r>
          <w:fldChar w:fldCharType="separate"/>
        </w:r>
        <w:r w:rsidR="009A3E86" w:rsidRPr="009A3E86">
          <w:rPr>
            <w:noProof/>
            <w:lang w:val="es-ES"/>
          </w:rPr>
          <w:t>6</w:t>
        </w:r>
        <w:r>
          <w:fldChar w:fldCharType="end"/>
        </w:r>
      </w:p>
    </w:sdtContent>
  </w:sdt>
  <w:p w:rsidR="00F86161" w:rsidRDefault="008922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287" w:rsidRDefault="00892287">
      <w:pPr>
        <w:spacing w:after="0" w:line="240" w:lineRule="auto"/>
      </w:pPr>
      <w:r>
        <w:separator/>
      </w:r>
    </w:p>
  </w:footnote>
  <w:footnote w:type="continuationSeparator" w:id="0">
    <w:p w:rsidR="00892287" w:rsidRDefault="008922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D15D3E"/>
    <w:multiLevelType w:val="hybridMultilevel"/>
    <w:tmpl w:val="4CDE4520"/>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7570638"/>
    <w:multiLevelType w:val="hybridMultilevel"/>
    <w:tmpl w:val="C01A5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9423809"/>
    <w:multiLevelType w:val="hybridMultilevel"/>
    <w:tmpl w:val="D4EC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31809A0"/>
    <w:multiLevelType w:val="hybridMultilevel"/>
    <w:tmpl w:val="06427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E76328F"/>
    <w:multiLevelType w:val="hybridMultilevel"/>
    <w:tmpl w:val="6E32D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229"/>
    <w:rsid w:val="000F33E0"/>
    <w:rsid w:val="000F6DFA"/>
    <w:rsid w:val="00121D17"/>
    <w:rsid w:val="003C2B10"/>
    <w:rsid w:val="00443EE7"/>
    <w:rsid w:val="00562E54"/>
    <w:rsid w:val="005C00FA"/>
    <w:rsid w:val="00644DAE"/>
    <w:rsid w:val="00651E62"/>
    <w:rsid w:val="00892287"/>
    <w:rsid w:val="009A3E86"/>
    <w:rsid w:val="00A50229"/>
    <w:rsid w:val="00BA7108"/>
    <w:rsid w:val="00D84966"/>
    <w:rsid w:val="00DB5FD7"/>
    <w:rsid w:val="00F60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985FF9-EF50-439A-9ED9-19EFE6FCE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DF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50229"/>
    <w:pPr>
      <w:spacing w:after="0" w:line="240" w:lineRule="auto"/>
    </w:pPr>
  </w:style>
  <w:style w:type="table" w:styleId="Tablaconcuadrcula">
    <w:name w:val="Table Grid"/>
    <w:basedOn w:val="Tablanormal"/>
    <w:uiPriority w:val="39"/>
    <w:rsid w:val="00A5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A502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0229"/>
  </w:style>
  <w:style w:type="paragraph" w:styleId="Textodeglobo">
    <w:name w:val="Balloon Text"/>
    <w:basedOn w:val="Normal"/>
    <w:link w:val="TextodegloboCar"/>
    <w:uiPriority w:val="99"/>
    <w:semiHidden/>
    <w:unhideWhenUsed/>
    <w:rsid w:val="000F33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3E0"/>
    <w:rPr>
      <w:rFonts w:ascii="Segoe UI" w:hAnsi="Segoe UI" w:cs="Segoe UI"/>
      <w:sz w:val="18"/>
      <w:szCs w:val="18"/>
    </w:rPr>
  </w:style>
  <w:style w:type="paragraph" w:styleId="Prrafodelista">
    <w:name w:val="List Paragraph"/>
    <w:basedOn w:val="Normal"/>
    <w:uiPriority w:val="34"/>
    <w:qFormat/>
    <w:rsid w:val="000F6D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8</Pages>
  <Words>1806</Words>
  <Characters>9939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6</cp:revision>
  <cp:lastPrinted>2022-06-03T18:23:00Z</cp:lastPrinted>
  <dcterms:created xsi:type="dcterms:W3CDTF">2022-06-02T15:34:00Z</dcterms:created>
  <dcterms:modified xsi:type="dcterms:W3CDTF">2022-06-03T21:38:00Z</dcterms:modified>
</cp:coreProperties>
</file>