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7680F" w:rsidTr="006B6AA6">
        <w:tc>
          <w:tcPr>
            <w:tcW w:w="9634" w:type="dxa"/>
          </w:tcPr>
          <w:p w:rsidR="0007680F" w:rsidRPr="00991B6A" w:rsidRDefault="0007680F" w:rsidP="006B6AA6">
            <w:pPr>
              <w:pStyle w:val="Sinespaciado"/>
              <w:ind w:right="-25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DECIMA PRIMERA </w:t>
            </w:r>
            <w:r w:rsidRPr="00991B6A">
              <w:rPr>
                <w:rFonts w:ascii="Arial" w:hAnsi="Arial" w:cs="Arial"/>
                <w:b/>
              </w:rPr>
              <w:t xml:space="preserve">SESIÓN </w:t>
            </w:r>
            <w:r>
              <w:rPr>
                <w:rFonts w:ascii="Arial" w:hAnsi="Arial" w:cs="Arial"/>
                <w:b/>
              </w:rPr>
              <w:t>EXTRA</w:t>
            </w:r>
            <w:r w:rsidRPr="00991B6A">
              <w:rPr>
                <w:rFonts w:ascii="Arial" w:hAnsi="Arial" w:cs="Arial"/>
                <w:b/>
              </w:rPr>
              <w:t>ORDINARIA.</w:t>
            </w:r>
          </w:p>
          <w:p w:rsidR="0007680F" w:rsidRPr="00991B6A" w:rsidRDefault="0007680F" w:rsidP="006B6AA6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991B6A">
              <w:rPr>
                <w:rFonts w:ascii="Arial" w:hAnsi="Arial" w:cs="Arial"/>
                <w:b/>
              </w:rPr>
              <w:t>COMISIÓN EDILICIA PERMANENTE DE HACIENDA PÚBLICA</w:t>
            </w:r>
          </w:p>
          <w:p w:rsidR="0007680F" w:rsidRPr="00991B6A" w:rsidRDefault="0007680F" w:rsidP="006B6AA6">
            <w:pPr>
              <w:pStyle w:val="Sinespaciad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B6A">
              <w:rPr>
                <w:rFonts w:ascii="Arial" w:hAnsi="Arial" w:cs="Arial"/>
                <w:b/>
              </w:rPr>
              <w:t>Y PATRIMONIO MUNICIPAL.</w:t>
            </w:r>
          </w:p>
        </w:tc>
      </w:tr>
    </w:tbl>
    <w:p w:rsidR="0007680F" w:rsidRDefault="0007680F" w:rsidP="0007680F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7680F" w:rsidRDefault="0007680F" w:rsidP="0007680F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7680F" w:rsidTr="006B6AA6">
        <w:tc>
          <w:tcPr>
            <w:tcW w:w="9634" w:type="dxa"/>
          </w:tcPr>
          <w:p w:rsidR="0007680F" w:rsidRDefault="0007680F" w:rsidP="006B6AA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680F" w:rsidRPr="00AA7428" w:rsidRDefault="0007680F" w:rsidP="006B6AA6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AA7428">
              <w:rPr>
                <w:rFonts w:ascii="Arial" w:hAnsi="Arial" w:cs="Arial"/>
                <w:b/>
              </w:rPr>
              <w:t>SENTIDO DEL VOTO.</w:t>
            </w:r>
          </w:p>
          <w:p w:rsidR="0007680F" w:rsidRDefault="0007680F" w:rsidP="006B6AA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680F" w:rsidRDefault="0007680F" w:rsidP="0007680F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7680F" w:rsidRPr="00F27845" w:rsidRDefault="0007680F" w:rsidP="0007680F">
      <w:pPr>
        <w:jc w:val="both"/>
        <w:rPr>
          <w:rFonts w:ascii="Arial" w:hAnsi="Arial" w:cs="Arial"/>
        </w:rPr>
      </w:pPr>
      <w:r w:rsidRPr="00F27845">
        <w:rPr>
          <w:rFonts w:ascii="Arial" w:hAnsi="Arial" w:cs="Arial"/>
          <w:b/>
        </w:rPr>
        <w:t>2.-</w:t>
      </w:r>
      <w:r w:rsidRPr="00F278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Toma de Protesta de los nuevos integrantes de la Comisión Edilicia Permanente de Hacienda Pública y Patrimonio Municipal. </w:t>
      </w:r>
    </w:p>
    <w:p w:rsidR="0007680F" w:rsidRDefault="0007680F" w:rsidP="0007680F">
      <w:pPr>
        <w:tabs>
          <w:tab w:val="left" w:pos="0"/>
        </w:tabs>
        <w:ind w:right="850"/>
        <w:jc w:val="both"/>
        <w:rPr>
          <w:rFonts w:ascii="Arial" w:hAnsi="Arial" w:cs="Arial"/>
        </w:rPr>
      </w:pPr>
    </w:p>
    <w:p w:rsidR="0007680F" w:rsidRDefault="0007680F" w:rsidP="0007680F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pone a consideración de los integrantes de esta Comisión Edilicia a efecto de que quien este en favor de aprobar </w:t>
      </w:r>
      <w:r>
        <w:rPr>
          <w:rFonts w:ascii="Arial" w:hAnsi="Arial" w:cs="Arial"/>
        </w:rPr>
        <w:t xml:space="preserve">el Orden del Día, </w:t>
      </w:r>
      <w:r>
        <w:rPr>
          <w:rFonts w:ascii="Arial" w:hAnsi="Arial" w:cs="Arial"/>
        </w:rPr>
        <w:t xml:space="preserve">favor de hacérmelo saber levantando su mano: </w:t>
      </w:r>
    </w:p>
    <w:p w:rsidR="0007680F" w:rsidRDefault="0007680F" w:rsidP="0007680F">
      <w:pPr>
        <w:tabs>
          <w:tab w:val="left" w:pos="0"/>
        </w:tabs>
        <w:ind w:right="850"/>
        <w:jc w:val="both"/>
        <w:rPr>
          <w:rFonts w:ascii="Arial" w:hAnsi="Arial" w:cs="Arial"/>
        </w:rPr>
      </w:pPr>
    </w:p>
    <w:tbl>
      <w:tblPr>
        <w:tblStyle w:val="Tablaconcuadrcula1"/>
        <w:tblW w:w="9639" w:type="dxa"/>
        <w:tblInd w:w="-5" w:type="dxa"/>
        <w:tblLook w:val="04A0" w:firstRow="1" w:lastRow="0" w:firstColumn="1" w:lastColumn="0" w:noHBand="0" w:noVBand="1"/>
      </w:tblPr>
      <w:tblGrid>
        <w:gridCol w:w="4156"/>
        <w:gridCol w:w="1829"/>
        <w:gridCol w:w="1726"/>
        <w:gridCol w:w="1928"/>
      </w:tblGrid>
      <w:tr w:rsidR="0007680F" w:rsidRPr="00F27845" w:rsidTr="006B6AA6">
        <w:trPr>
          <w:trHeight w:val="381"/>
        </w:trPr>
        <w:tc>
          <w:tcPr>
            <w:tcW w:w="4156" w:type="dxa"/>
          </w:tcPr>
          <w:p w:rsidR="0007680F" w:rsidRPr="00F27845" w:rsidRDefault="0007680F" w:rsidP="006B6AA6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REGIDOR</w:t>
            </w:r>
          </w:p>
        </w:tc>
        <w:tc>
          <w:tcPr>
            <w:tcW w:w="1829" w:type="dxa"/>
          </w:tcPr>
          <w:p w:rsidR="0007680F" w:rsidRPr="00F27845" w:rsidRDefault="0007680F" w:rsidP="006B6AA6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         A FAVOR</w:t>
            </w:r>
          </w:p>
        </w:tc>
        <w:tc>
          <w:tcPr>
            <w:tcW w:w="1726" w:type="dxa"/>
          </w:tcPr>
          <w:p w:rsidR="0007680F" w:rsidRPr="00F27845" w:rsidRDefault="0007680F" w:rsidP="006B6AA6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     EN CONTRA</w:t>
            </w:r>
          </w:p>
        </w:tc>
        <w:tc>
          <w:tcPr>
            <w:tcW w:w="1928" w:type="dxa"/>
          </w:tcPr>
          <w:p w:rsidR="0007680F" w:rsidRPr="00F27845" w:rsidRDefault="0007680F" w:rsidP="006B6AA6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>EN ABSTENCIÓN</w:t>
            </w:r>
          </w:p>
        </w:tc>
      </w:tr>
      <w:tr w:rsidR="0007680F" w:rsidRPr="00F27845" w:rsidTr="006B6AA6">
        <w:trPr>
          <w:trHeight w:val="648"/>
        </w:trPr>
        <w:tc>
          <w:tcPr>
            <w:tcW w:w="4156" w:type="dxa"/>
          </w:tcPr>
          <w:p w:rsidR="0007680F" w:rsidRDefault="0007680F" w:rsidP="006B6AA6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>C. DIANA LAURA ORTEGA PALAFOX.</w:t>
            </w:r>
          </w:p>
          <w:p w:rsidR="0007680F" w:rsidRDefault="0007680F" w:rsidP="006B6AA6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7845">
              <w:rPr>
                <w:rFonts w:ascii="Arial" w:hAnsi="Arial" w:cs="Arial"/>
                <w:sz w:val="16"/>
                <w:szCs w:val="16"/>
              </w:rPr>
              <w:t>Regidor</w:t>
            </w:r>
            <w:r>
              <w:rPr>
                <w:rFonts w:ascii="Arial" w:hAnsi="Arial" w:cs="Arial"/>
                <w:sz w:val="16"/>
                <w:szCs w:val="16"/>
              </w:rPr>
              <w:t>a Presidenta</w:t>
            </w:r>
            <w:r w:rsidRPr="00F27845">
              <w:rPr>
                <w:rFonts w:ascii="Arial" w:hAnsi="Arial" w:cs="Arial"/>
                <w:sz w:val="16"/>
                <w:szCs w:val="16"/>
              </w:rPr>
              <w:t xml:space="preserve"> de la Comisión Edilicia </w:t>
            </w:r>
          </w:p>
          <w:p w:rsidR="0007680F" w:rsidRPr="00F27845" w:rsidRDefault="0007680F" w:rsidP="006B6AA6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7845">
              <w:rPr>
                <w:rFonts w:ascii="Arial" w:hAnsi="Arial" w:cs="Arial"/>
                <w:sz w:val="16"/>
                <w:szCs w:val="16"/>
              </w:rPr>
              <w:t>Permanente de Hacienda Pública y Patrimonio Municipal.</w:t>
            </w:r>
            <w:r w:rsidRPr="00F2784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829" w:type="dxa"/>
          </w:tcPr>
          <w:p w:rsidR="0007680F" w:rsidRPr="00F27845" w:rsidRDefault="0007680F" w:rsidP="006B6AA6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                X</w:t>
            </w:r>
          </w:p>
        </w:tc>
        <w:tc>
          <w:tcPr>
            <w:tcW w:w="1726" w:type="dxa"/>
          </w:tcPr>
          <w:p w:rsidR="0007680F" w:rsidRPr="00F27845" w:rsidRDefault="0007680F" w:rsidP="006B6AA6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</w:tcPr>
          <w:p w:rsidR="0007680F" w:rsidRPr="00F27845" w:rsidRDefault="0007680F" w:rsidP="006B6AA6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680F" w:rsidRPr="00F27845" w:rsidTr="006B6AA6">
        <w:trPr>
          <w:trHeight w:val="381"/>
        </w:trPr>
        <w:tc>
          <w:tcPr>
            <w:tcW w:w="4156" w:type="dxa"/>
          </w:tcPr>
          <w:p w:rsidR="0007680F" w:rsidRPr="00F27845" w:rsidRDefault="0007680F" w:rsidP="006B6AA6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>C. LAURA ELENA MARTÍNEZ RUVALCABA.</w:t>
            </w:r>
          </w:p>
          <w:p w:rsidR="0007680F" w:rsidRPr="00F27845" w:rsidRDefault="0007680F" w:rsidP="006B6AA6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7845">
              <w:rPr>
                <w:rFonts w:ascii="Arial" w:hAnsi="Arial" w:cs="Arial"/>
                <w:sz w:val="16"/>
                <w:szCs w:val="16"/>
              </w:rPr>
              <w:t>Regidora Vocal de la Comisión Edilicia Permanente de</w:t>
            </w:r>
          </w:p>
          <w:p w:rsidR="0007680F" w:rsidRPr="00F27845" w:rsidRDefault="0007680F" w:rsidP="006B6AA6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sz w:val="16"/>
                <w:szCs w:val="16"/>
              </w:rPr>
              <w:t>Hacienda Pública y Patrimonio Municipal</w:t>
            </w:r>
          </w:p>
        </w:tc>
        <w:tc>
          <w:tcPr>
            <w:tcW w:w="1829" w:type="dxa"/>
          </w:tcPr>
          <w:p w:rsidR="0007680F" w:rsidRPr="00F27845" w:rsidRDefault="0007680F" w:rsidP="006B6AA6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</w:t>
            </w:r>
          </w:p>
        </w:tc>
        <w:tc>
          <w:tcPr>
            <w:tcW w:w="1726" w:type="dxa"/>
          </w:tcPr>
          <w:p w:rsidR="0007680F" w:rsidRPr="00F27845" w:rsidRDefault="0007680F" w:rsidP="006B6AA6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</w:tcPr>
          <w:p w:rsidR="0007680F" w:rsidRPr="00F27845" w:rsidRDefault="0007680F" w:rsidP="006B6AA6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680F" w:rsidRPr="00F27845" w:rsidTr="006B6AA6">
        <w:trPr>
          <w:trHeight w:val="381"/>
        </w:trPr>
        <w:tc>
          <w:tcPr>
            <w:tcW w:w="4156" w:type="dxa"/>
          </w:tcPr>
          <w:p w:rsidR="0007680F" w:rsidRPr="00F27845" w:rsidRDefault="0007680F" w:rsidP="006B6AA6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C. </w:t>
            </w:r>
            <w:r>
              <w:rPr>
                <w:rFonts w:ascii="Arial" w:hAnsi="Arial" w:cs="Arial"/>
                <w:b/>
                <w:sz w:val="16"/>
                <w:szCs w:val="16"/>
              </w:rPr>
              <w:t>TANIA MAGDALENA BERNARDINO JUAREZ.</w:t>
            </w:r>
          </w:p>
          <w:p w:rsidR="0007680F" w:rsidRPr="00F27845" w:rsidRDefault="0007680F" w:rsidP="006B6AA6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7845">
              <w:rPr>
                <w:rFonts w:ascii="Arial" w:hAnsi="Arial" w:cs="Arial"/>
                <w:sz w:val="16"/>
                <w:szCs w:val="16"/>
              </w:rPr>
              <w:t>Regidora Vocal de la Comisión Edilicia Permanente de</w:t>
            </w:r>
          </w:p>
          <w:p w:rsidR="0007680F" w:rsidRPr="00F27845" w:rsidRDefault="0007680F" w:rsidP="006B6AA6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7845">
              <w:rPr>
                <w:rFonts w:ascii="Arial" w:hAnsi="Arial" w:cs="Arial"/>
                <w:sz w:val="16"/>
                <w:szCs w:val="16"/>
              </w:rPr>
              <w:t>Hacienda Pública y Patrimonio Municipal.</w:t>
            </w:r>
          </w:p>
        </w:tc>
        <w:tc>
          <w:tcPr>
            <w:tcW w:w="1829" w:type="dxa"/>
          </w:tcPr>
          <w:p w:rsidR="0007680F" w:rsidRPr="00F27845" w:rsidRDefault="0007680F" w:rsidP="006B6AA6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                X</w:t>
            </w:r>
          </w:p>
        </w:tc>
        <w:tc>
          <w:tcPr>
            <w:tcW w:w="1726" w:type="dxa"/>
          </w:tcPr>
          <w:p w:rsidR="0007680F" w:rsidRPr="00F27845" w:rsidRDefault="0007680F" w:rsidP="006B6AA6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               </w:t>
            </w:r>
          </w:p>
        </w:tc>
        <w:tc>
          <w:tcPr>
            <w:tcW w:w="1928" w:type="dxa"/>
          </w:tcPr>
          <w:p w:rsidR="0007680F" w:rsidRPr="00F27845" w:rsidRDefault="0007680F" w:rsidP="006B6AA6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7680F" w:rsidRPr="00F27845" w:rsidTr="006B6AA6">
        <w:trPr>
          <w:trHeight w:val="381"/>
        </w:trPr>
        <w:tc>
          <w:tcPr>
            <w:tcW w:w="4156" w:type="dxa"/>
          </w:tcPr>
          <w:p w:rsidR="0007680F" w:rsidRDefault="0007680F" w:rsidP="006B6AA6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C. FRANCISCO IGNACIO CARRILLO GOMEZ</w:t>
            </w:r>
          </w:p>
          <w:p w:rsidR="0007680F" w:rsidRPr="00F27845" w:rsidRDefault="0007680F" w:rsidP="006B6AA6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7845">
              <w:rPr>
                <w:rFonts w:ascii="Arial" w:hAnsi="Arial" w:cs="Arial"/>
                <w:sz w:val="16"/>
                <w:szCs w:val="16"/>
              </w:rPr>
              <w:t xml:space="preserve">Vocal de la Comisión Edilicia Permanente de </w:t>
            </w:r>
          </w:p>
          <w:p w:rsidR="0007680F" w:rsidRPr="00F27845" w:rsidRDefault="0007680F" w:rsidP="006B6AA6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7845">
              <w:rPr>
                <w:rFonts w:ascii="Arial" w:hAnsi="Arial" w:cs="Arial"/>
                <w:sz w:val="16"/>
                <w:szCs w:val="16"/>
              </w:rPr>
              <w:t>Hacienda Pública y Patrimonio Municipal.</w:t>
            </w:r>
          </w:p>
        </w:tc>
        <w:tc>
          <w:tcPr>
            <w:tcW w:w="1829" w:type="dxa"/>
          </w:tcPr>
          <w:p w:rsidR="0007680F" w:rsidRPr="00F27845" w:rsidRDefault="0007680F" w:rsidP="006B6AA6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                X   </w:t>
            </w:r>
          </w:p>
        </w:tc>
        <w:tc>
          <w:tcPr>
            <w:tcW w:w="1726" w:type="dxa"/>
          </w:tcPr>
          <w:p w:rsidR="0007680F" w:rsidRPr="00F27845" w:rsidRDefault="0007680F" w:rsidP="006B6AA6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8" w:type="dxa"/>
          </w:tcPr>
          <w:p w:rsidR="0007680F" w:rsidRPr="00F27845" w:rsidRDefault="0007680F" w:rsidP="006B6AA6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7680F" w:rsidRPr="00F27845" w:rsidTr="006B6AA6">
        <w:trPr>
          <w:trHeight w:val="381"/>
        </w:trPr>
        <w:tc>
          <w:tcPr>
            <w:tcW w:w="4156" w:type="dxa"/>
          </w:tcPr>
          <w:p w:rsidR="0007680F" w:rsidRPr="00F27845" w:rsidRDefault="0007680F" w:rsidP="006B6AA6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C. JAVIER ORLANDO GONZALEZ VAZQUEZ </w:t>
            </w:r>
          </w:p>
          <w:p w:rsidR="0007680F" w:rsidRPr="00F27845" w:rsidRDefault="0007680F" w:rsidP="006B6AA6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7845">
              <w:rPr>
                <w:rFonts w:ascii="Arial" w:hAnsi="Arial" w:cs="Arial"/>
                <w:sz w:val="16"/>
                <w:szCs w:val="16"/>
              </w:rPr>
              <w:t>Vocal de la Comisión Edilicia Permanente de</w:t>
            </w:r>
          </w:p>
          <w:p w:rsidR="0007680F" w:rsidRPr="00F27845" w:rsidRDefault="0007680F" w:rsidP="006B6AA6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7845">
              <w:rPr>
                <w:rFonts w:ascii="Arial" w:hAnsi="Arial" w:cs="Arial"/>
                <w:sz w:val="16"/>
                <w:szCs w:val="16"/>
              </w:rPr>
              <w:t>Hacienda Pública y Patrimonio Municipal</w:t>
            </w:r>
          </w:p>
        </w:tc>
        <w:tc>
          <w:tcPr>
            <w:tcW w:w="1829" w:type="dxa"/>
          </w:tcPr>
          <w:p w:rsidR="0007680F" w:rsidRPr="00F27845" w:rsidRDefault="0007680F" w:rsidP="006B6AA6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X</w:t>
            </w:r>
          </w:p>
        </w:tc>
        <w:tc>
          <w:tcPr>
            <w:tcW w:w="1726" w:type="dxa"/>
          </w:tcPr>
          <w:p w:rsidR="0007680F" w:rsidRPr="00F27845" w:rsidRDefault="0007680F" w:rsidP="006B6AA6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8" w:type="dxa"/>
          </w:tcPr>
          <w:p w:rsidR="0007680F" w:rsidRPr="00F27845" w:rsidRDefault="0007680F" w:rsidP="006B6AA6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7680F" w:rsidRPr="00F27845" w:rsidRDefault="0007680F" w:rsidP="0007680F">
      <w:pPr>
        <w:ind w:right="-610"/>
        <w:jc w:val="both"/>
        <w:rPr>
          <w:rFonts w:ascii="Arial" w:hAnsi="Arial" w:cs="Arial"/>
          <w:sz w:val="16"/>
          <w:szCs w:val="16"/>
        </w:rPr>
      </w:pPr>
    </w:p>
    <w:p w:rsidR="0007680F" w:rsidRPr="00F27845" w:rsidRDefault="0007680F" w:rsidP="0007680F">
      <w:pPr>
        <w:ind w:right="-610"/>
        <w:jc w:val="both"/>
        <w:rPr>
          <w:rFonts w:ascii="Arial" w:hAnsi="Arial" w:cs="Arial"/>
        </w:rPr>
      </w:pPr>
    </w:p>
    <w:p w:rsidR="0007680F" w:rsidRPr="0007680F" w:rsidRDefault="0007680F" w:rsidP="0007680F">
      <w:pPr>
        <w:ind w:right="-6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 APRUEBA CON EL VOTO DE CUATRO INTEGRANTES </w:t>
      </w:r>
    </w:p>
    <w:p w:rsidR="0007680F" w:rsidRDefault="0007680F" w:rsidP="0007680F">
      <w:pPr>
        <w:tabs>
          <w:tab w:val="left" w:pos="0"/>
        </w:tabs>
        <w:ind w:right="850"/>
        <w:jc w:val="both"/>
        <w:rPr>
          <w:rFonts w:ascii="Arial" w:hAnsi="Arial" w:cs="Arial"/>
          <w:b/>
          <w:sz w:val="22"/>
          <w:szCs w:val="22"/>
        </w:rPr>
      </w:pPr>
    </w:p>
    <w:p w:rsidR="0007680F" w:rsidRDefault="0007680F" w:rsidP="0007680F"/>
    <w:p w:rsidR="0007680F" w:rsidRDefault="0007680F" w:rsidP="0007680F"/>
    <w:p w:rsidR="0007680F" w:rsidRDefault="0007680F" w:rsidP="0007680F"/>
    <w:p w:rsidR="0007680F" w:rsidRDefault="0007680F" w:rsidP="0007680F"/>
    <w:p w:rsidR="0007680F" w:rsidRDefault="0007680F" w:rsidP="0007680F"/>
    <w:p w:rsidR="0007680F" w:rsidRDefault="0007680F" w:rsidP="0007680F"/>
    <w:p w:rsidR="0007680F" w:rsidRDefault="0007680F" w:rsidP="0007680F"/>
    <w:p w:rsidR="0007680F" w:rsidRDefault="0007680F" w:rsidP="0007680F"/>
    <w:p w:rsidR="0007680F" w:rsidRDefault="0007680F" w:rsidP="0007680F">
      <w:bookmarkStart w:id="0" w:name="_GoBack"/>
      <w:bookmarkEnd w:id="0"/>
    </w:p>
    <w:p w:rsidR="0007680F" w:rsidRDefault="0007680F" w:rsidP="0007680F"/>
    <w:p w:rsidR="0007680F" w:rsidRDefault="0007680F" w:rsidP="0007680F"/>
    <w:p w:rsidR="0007680F" w:rsidRPr="00AA7428" w:rsidRDefault="0007680F" w:rsidP="0007680F">
      <w:pPr>
        <w:rPr>
          <w:rFonts w:ascii="Arial" w:hAnsi="Arial" w:cs="Arial"/>
          <w:b/>
          <w:sz w:val="20"/>
          <w:szCs w:val="20"/>
          <w:vertAlign w:val="superscript"/>
        </w:rPr>
      </w:pPr>
      <w:r w:rsidRPr="00AA7428">
        <w:rPr>
          <w:rFonts w:ascii="Arial" w:hAnsi="Arial" w:cs="Arial"/>
          <w:b/>
          <w:sz w:val="20"/>
          <w:szCs w:val="20"/>
          <w:vertAlign w:val="superscript"/>
        </w:rPr>
        <w:t>*JJJP/mgpa. Regidores.</w:t>
      </w:r>
    </w:p>
    <w:p w:rsidR="004B7BE4" w:rsidRDefault="004B7BE4"/>
    <w:sectPr w:rsidR="004B7BE4" w:rsidSect="00AA7428">
      <w:headerReference w:type="default" r:id="rId4"/>
      <w:pgSz w:w="12240" w:h="15840"/>
      <w:pgMar w:top="1276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097" w:rsidRDefault="0007680F">
    <w:pPr>
      <w:pStyle w:val="Encabezado"/>
    </w:pPr>
    <w:r>
      <w:rPr>
        <w:lang w:val="es-MX" w:eastAsia="es-MX"/>
      </w:rPr>
      <w:drawing>
        <wp:anchor distT="0" distB="0" distL="114300" distR="114300" simplePos="0" relativeHeight="251659264" behindDoc="0" locked="0" layoutInCell="1" allowOverlap="1" wp14:anchorId="58389D6D" wp14:editId="0EFC319F">
          <wp:simplePos x="0" y="0"/>
          <wp:positionH relativeFrom="column">
            <wp:posOffset>3895725</wp:posOffset>
          </wp:positionH>
          <wp:positionV relativeFrom="paragraph">
            <wp:posOffset>-305435</wp:posOffset>
          </wp:positionV>
          <wp:extent cx="2362200" cy="1109345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549667" name="Imagen 119654966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2200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-83.8pt;margin-top:-71.55pt;width:612pt;height:11in;z-index:-251656192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80F"/>
    <w:rsid w:val="0007680F"/>
    <w:rsid w:val="004B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1CCA34C"/>
  <w15:chartTrackingRefBased/>
  <w15:docId w15:val="{D8CEE048-4F8F-4E33-89AF-B0BD0E54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80F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07680F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07680F"/>
  </w:style>
  <w:style w:type="table" w:styleId="Tablaconcuadrcula">
    <w:name w:val="Table Grid"/>
    <w:basedOn w:val="Tablanormal"/>
    <w:uiPriority w:val="39"/>
    <w:rsid w:val="0007680F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768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680F"/>
    <w:rPr>
      <w:rFonts w:eastAsiaTheme="minorEastAsia"/>
      <w:noProof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7680F"/>
    <w:pPr>
      <w:spacing w:after="160" w:line="259" w:lineRule="auto"/>
      <w:ind w:left="720"/>
      <w:contextualSpacing/>
    </w:pPr>
    <w:rPr>
      <w:rFonts w:eastAsiaTheme="minorHAnsi"/>
      <w:noProof w:val="0"/>
      <w:kern w:val="2"/>
      <w:sz w:val="22"/>
      <w:szCs w:val="22"/>
      <w:lang w:val="es-MX" w:eastAsia="en-US"/>
      <w14:ligatures w14:val="standardContextual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768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2024-04-08T19:29:00Z</dcterms:created>
  <dcterms:modified xsi:type="dcterms:W3CDTF">2024-04-08T19:38:00Z</dcterms:modified>
</cp:coreProperties>
</file>