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61" w:rsidRDefault="007F77CC">
      <w:pPr>
        <w:spacing w:after="0" w:line="216" w:lineRule="auto"/>
        <w:ind w:left="886" w:right="570" w:hanging="10"/>
        <w:jc w:val="center"/>
      </w:pPr>
      <w:r>
        <w:rPr>
          <w:sz w:val="36"/>
        </w:rPr>
        <w:t>Lista de votación de la sesión ordinaria número 6 de fecha 18 de noviembre de 2022 de la Comisión Edilicia Permanente de Derechos</w:t>
      </w:r>
    </w:p>
    <w:p w:rsidR="00150661" w:rsidRDefault="007F77CC">
      <w:pPr>
        <w:spacing w:after="187"/>
        <w:ind w:left="971"/>
      </w:pPr>
      <w:r>
        <w:rPr>
          <w:sz w:val="38"/>
        </w:rPr>
        <w:t>Humanos, Equidad de Género y Asuntos Indígenas</w:t>
      </w:r>
    </w:p>
    <w:tbl>
      <w:tblPr>
        <w:tblStyle w:val="TableGrid"/>
        <w:tblW w:w="8547" w:type="dxa"/>
        <w:tblInd w:w="489" w:type="dxa"/>
        <w:tblCellMar>
          <w:top w:w="34" w:type="dxa"/>
          <w:left w:w="86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2758"/>
        <w:gridCol w:w="1920"/>
        <w:gridCol w:w="1931"/>
        <w:gridCol w:w="1938"/>
      </w:tblGrid>
      <w:tr w:rsidR="00150661">
        <w:trPr>
          <w:trHeight w:val="366"/>
        </w:trPr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7F77CC">
            <w:pPr>
              <w:spacing w:after="0"/>
              <w:ind w:left="243"/>
            </w:pPr>
            <w:r>
              <w:rPr>
                <w:sz w:val="34"/>
              </w:rPr>
              <w:t>A favor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7F77CC">
            <w:pPr>
              <w:spacing w:after="0"/>
            </w:pPr>
            <w:r>
              <w:rPr>
                <w:sz w:val="34"/>
              </w:rPr>
              <w:t>En contra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7F77CC">
            <w:pPr>
              <w:spacing w:after="0"/>
              <w:ind w:left="58"/>
            </w:pPr>
            <w:r>
              <w:rPr>
                <w:sz w:val="34"/>
              </w:rPr>
              <w:t>Abstención</w:t>
            </w:r>
          </w:p>
        </w:tc>
      </w:tr>
      <w:tr w:rsidR="00150661">
        <w:trPr>
          <w:trHeight w:val="1776"/>
        </w:trPr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661" w:rsidRDefault="007F77CC">
            <w:pPr>
              <w:spacing w:after="0"/>
              <w:ind w:left="26"/>
            </w:pPr>
            <w:r>
              <w:rPr>
                <w:sz w:val="38"/>
              </w:rPr>
              <w:t>Lic. Laura Elena</w:t>
            </w:r>
          </w:p>
          <w:p w:rsidR="00150661" w:rsidRDefault="007F77CC">
            <w:pPr>
              <w:spacing w:after="0"/>
              <w:ind w:left="32"/>
            </w:pPr>
            <w:r>
              <w:rPr>
                <w:sz w:val="34"/>
              </w:rPr>
              <w:t>Martínez</w:t>
            </w:r>
          </w:p>
          <w:p w:rsidR="00150661" w:rsidRDefault="007F77CC">
            <w:pPr>
              <w:spacing w:after="0"/>
              <w:ind w:left="37"/>
            </w:pPr>
            <w:r>
              <w:rPr>
                <w:sz w:val="36"/>
              </w:rPr>
              <w:t>Ruvalcaba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50661" w:rsidRDefault="00150661"/>
        </w:tc>
      </w:tr>
      <w:tr w:rsidR="00150661">
        <w:trPr>
          <w:trHeight w:val="1758"/>
        </w:trPr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661" w:rsidRDefault="007F77CC">
            <w:pPr>
              <w:spacing w:after="0" w:line="216" w:lineRule="auto"/>
              <w:ind w:left="47" w:firstLine="11"/>
              <w:jc w:val="both"/>
            </w:pPr>
            <w:r>
              <w:rPr>
                <w:sz w:val="36"/>
              </w:rPr>
              <w:t xml:space="preserve">Lic. Jorge de </w:t>
            </w:r>
            <w:r>
              <w:rPr>
                <w:sz w:val="36"/>
              </w:rPr>
              <w:t xml:space="preserve">Jesús </w:t>
            </w:r>
            <w:r>
              <w:rPr>
                <w:sz w:val="36"/>
              </w:rPr>
              <w:t>Juárez</w:t>
            </w:r>
          </w:p>
          <w:p w:rsidR="00150661" w:rsidRDefault="007F77CC">
            <w:pPr>
              <w:spacing w:after="0"/>
              <w:ind w:left="63"/>
            </w:pPr>
            <w:r>
              <w:rPr>
                <w:sz w:val="36"/>
              </w:rPr>
              <w:t>Parra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</w:tr>
      <w:tr w:rsidR="00150661">
        <w:trPr>
          <w:trHeight w:val="1406"/>
        </w:trPr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7F77CC">
            <w:pPr>
              <w:spacing w:after="0"/>
              <w:ind w:left="58"/>
            </w:pPr>
            <w:r>
              <w:rPr>
                <w:noProof/>
              </w:rPr>
              <w:drawing>
                <wp:inline distT="0" distB="0" distL="0" distR="0">
                  <wp:extent cx="1594342" cy="368438"/>
                  <wp:effectExtent l="0" t="0" r="0" b="0"/>
                  <wp:docPr id="1237" name="Picture 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Picture 1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342" cy="36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</w:tr>
      <w:tr w:rsidR="00150661">
        <w:trPr>
          <w:trHeight w:val="2133"/>
        </w:trPr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7F77CC">
            <w:pPr>
              <w:spacing w:after="0"/>
              <w:ind w:left="42" w:firstLine="5"/>
            </w:pPr>
            <w:r>
              <w:rPr>
                <w:sz w:val="38"/>
              </w:rPr>
              <w:t>C. Raúl Chávez García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</w:tr>
      <w:tr w:rsidR="00150661">
        <w:trPr>
          <w:trHeight w:val="1456"/>
        </w:trPr>
        <w:tc>
          <w:tcPr>
            <w:tcW w:w="2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661" w:rsidRDefault="007F77CC">
            <w:pPr>
              <w:spacing w:after="0"/>
              <w:ind w:left="21" w:firstLine="16"/>
              <w:jc w:val="both"/>
            </w:pPr>
            <w:r>
              <w:rPr>
                <w:sz w:val="34"/>
              </w:rPr>
              <w:t>Lic. Eva María de Jesús Barreto.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</w:tr>
    </w:tbl>
    <w:p w:rsidR="00414A25" w:rsidRDefault="00414A25">
      <w:pPr>
        <w:spacing w:after="0" w:line="216" w:lineRule="auto"/>
        <w:ind w:left="715" w:right="501" w:hanging="10"/>
        <w:jc w:val="center"/>
        <w:rPr>
          <w:sz w:val="36"/>
        </w:rPr>
      </w:pPr>
    </w:p>
    <w:p w:rsidR="00414A25" w:rsidRDefault="00414A25">
      <w:pPr>
        <w:spacing w:after="0" w:line="216" w:lineRule="auto"/>
        <w:ind w:left="715" w:right="501" w:hanging="10"/>
        <w:jc w:val="center"/>
        <w:rPr>
          <w:sz w:val="36"/>
        </w:rPr>
      </w:pPr>
    </w:p>
    <w:p w:rsidR="00150661" w:rsidRDefault="007F77CC">
      <w:pPr>
        <w:spacing w:after="0" w:line="216" w:lineRule="auto"/>
        <w:ind w:left="715" w:right="501" w:hanging="10"/>
        <w:jc w:val="center"/>
      </w:pPr>
      <w:bookmarkStart w:id="0" w:name="_GoBack"/>
      <w:bookmarkEnd w:id="0"/>
      <w:r>
        <w:rPr>
          <w:sz w:val="36"/>
        </w:rPr>
        <w:lastRenderedPageBreak/>
        <w:t>Lista de votación de la sesión ordinaria número 6, de fecha 18 de noviembre de 2022 de la Comisión Edilicia Permanente de Reglamentos y</w:t>
      </w:r>
    </w:p>
    <w:p w:rsidR="00150661" w:rsidRDefault="007F77CC">
      <w:pPr>
        <w:spacing w:after="307" w:line="216" w:lineRule="auto"/>
        <w:ind w:left="715" w:right="507" w:hanging="10"/>
        <w:jc w:val="center"/>
      </w:pPr>
      <w:r>
        <w:rPr>
          <w:sz w:val="36"/>
        </w:rPr>
        <w:t>Gobernación</w:t>
      </w:r>
    </w:p>
    <w:tbl>
      <w:tblPr>
        <w:tblStyle w:val="TableGrid"/>
        <w:tblW w:w="8444" w:type="dxa"/>
        <w:tblInd w:w="448" w:type="dxa"/>
        <w:tblCellMar>
          <w:top w:w="60" w:type="dxa"/>
          <w:left w:w="104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2790"/>
        <w:gridCol w:w="1880"/>
        <w:gridCol w:w="1876"/>
        <w:gridCol w:w="1898"/>
      </w:tblGrid>
      <w:tr w:rsidR="00150661">
        <w:trPr>
          <w:trHeight w:val="366"/>
        </w:trPr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7F77CC">
            <w:pPr>
              <w:spacing w:after="0"/>
              <w:ind w:left="118"/>
              <w:jc w:val="center"/>
            </w:pPr>
            <w:r>
              <w:rPr>
                <w:sz w:val="34"/>
              </w:rPr>
              <w:t>A favor</w:t>
            </w:r>
          </w:p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7F77CC">
            <w:pPr>
              <w:spacing w:after="0"/>
              <w:ind w:left="10"/>
            </w:pPr>
            <w:r>
              <w:rPr>
                <w:sz w:val="34"/>
              </w:rPr>
              <w:t>En contra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7F77CC">
            <w:pPr>
              <w:spacing w:after="0"/>
              <w:ind w:left="78"/>
            </w:pPr>
            <w:r>
              <w:rPr>
                <w:sz w:val="34"/>
              </w:rPr>
              <w:t>Abstención</w:t>
            </w:r>
          </w:p>
        </w:tc>
      </w:tr>
      <w:tr w:rsidR="00150661">
        <w:trPr>
          <w:trHeight w:val="1762"/>
        </w:trPr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7F77CC">
            <w:pPr>
              <w:spacing w:after="0"/>
              <w:ind w:left="18" w:hanging="6"/>
            </w:pPr>
            <w:r>
              <w:rPr>
                <w:sz w:val="34"/>
              </w:rPr>
              <w:t>C. Magali Casillas Contreras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</w:tr>
      <w:tr w:rsidR="00150661">
        <w:trPr>
          <w:trHeight w:val="1386"/>
        </w:trPr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0661" w:rsidRDefault="007F77CC">
            <w:pPr>
              <w:spacing w:after="0"/>
              <w:ind w:left="24" w:firstLine="6"/>
              <w:jc w:val="both"/>
            </w:pPr>
            <w:r>
              <w:rPr>
                <w:sz w:val="38"/>
              </w:rPr>
              <w:t xml:space="preserve">C. Jorge de Jesús </w:t>
            </w:r>
            <w:r>
              <w:rPr>
                <w:sz w:val="38"/>
              </w:rPr>
              <w:t>Juárez Parra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</w:tr>
      <w:tr w:rsidR="00150661">
        <w:trPr>
          <w:trHeight w:val="1742"/>
        </w:trPr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7F77CC">
            <w:pPr>
              <w:spacing w:after="0"/>
              <w:ind w:left="36"/>
            </w:pPr>
            <w:r>
              <w:rPr>
                <w:noProof/>
              </w:rPr>
              <w:drawing>
                <wp:inline distT="0" distB="0" distL="0" distR="0">
                  <wp:extent cx="1623060" cy="582930"/>
                  <wp:effectExtent l="0" t="0" r="0" b="0"/>
                  <wp:docPr id="2251" name="Picture 2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" name="Picture 22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</w:tr>
      <w:tr w:rsidR="00150661">
        <w:trPr>
          <w:trHeight w:val="2106"/>
        </w:trPr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7F77CC">
            <w:pPr>
              <w:spacing w:after="0"/>
              <w:ind w:left="24"/>
            </w:pPr>
            <w:r>
              <w:rPr>
                <w:sz w:val="36"/>
              </w:rPr>
              <w:t xml:space="preserve">C </w:t>
            </w:r>
            <w:proofErr w:type="spellStart"/>
            <w:r>
              <w:rPr>
                <w:sz w:val="36"/>
              </w:rPr>
              <w:t>Betsy</w:t>
            </w:r>
            <w:proofErr w:type="spellEnd"/>
            <w:r>
              <w:rPr>
                <w:sz w:val="36"/>
              </w:rPr>
              <w:t xml:space="preserve"> Magaly Campos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</w:tr>
      <w:tr w:rsidR="00150661">
        <w:trPr>
          <w:trHeight w:val="2154"/>
        </w:trPr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7F77CC">
            <w:pPr>
              <w:spacing w:after="0"/>
            </w:pPr>
            <w:r>
              <w:rPr>
                <w:sz w:val="36"/>
              </w:rPr>
              <w:t>C. Sara moreno Ramírez.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661" w:rsidRDefault="00150661"/>
        </w:tc>
      </w:tr>
    </w:tbl>
    <w:p w:rsidR="007F77CC" w:rsidRDefault="007F77CC"/>
    <w:sectPr w:rsidR="007F77CC">
      <w:pgSz w:w="11984" w:h="156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61"/>
    <w:rsid w:val="00150661"/>
    <w:rsid w:val="00414A25"/>
    <w:rsid w:val="007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27F0"/>
  <w15:docId w15:val="{3C1EDA18-6787-4EB0-B342-75AEE4DC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Usuario de Windows</cp:lastModifiedBy>
  <cp:revision>2</cp:revision>
  <dcterms:created xsi:type="dcterms:W3CDTF">2023-02-23T16:23:00Z</dcterms:created>
  <dcterms:modified xsi:type="dcterms:W3CDTF">2023-02-23T16:23:00Z</dcterms:modified>
</cp:coreProperties>
</file>