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E53" w:rsidRDefault="00E61E53" w:rsidP="00E61E53"/>
    <w:p w:rsidR="00E61E53" w:rsidRDefault="00E61E53" w:rsidP="00E61E53">
      <w:pPr>
        <w:pStyle w:val="Sinespaciado"/>
        <w:spacing w:line="276" w:lineRule="auto"/>
        <w:jc w:val="both"/>
        <w:rPr>
          <w:rFonts w:ascii="Arial" w:hAnsi="Arial" w:cs="Arial"/>
          <w:b/>
          <w:sz w:val="16"/>
          <w:szCs w:val="16"/>
        </w:rPr>
      </w:pPr>
    </w:p>
    <w:p w:rsidR="00E61E53" w:rsidRDefault="00E61E53" w:rsidP="00E61E53">
      <w:pPr>
        <w:jc w:val="both"/>
        <w:rPr>
          <w:rFonts w:ascii="Arial" w:hAnsi="Arial" w:cs="Arial"/>
          <w:b/>
          <w:iCs/>
          <w:sz w:val="23"/>
          <w:szCs w:val="23"/>
        </w:rPr>
      </w:pPr>
    </w:p>
    <w:p w:rsidR="00E61E53" w:rsidRPr="0081350E" w:rsidRDefault="00E61E53" w:rsidP="00E61E53">
      <w:pPr>
        <w:jc w:val="both"/>
        <w:rPr>
          <w:rFonts w:ascii="Arial" w:hAnsi="Arial" w:cs="Arial"/>
          <w:b/>
          <w:sz w:val="23"/>
          <w:szCs w:val="23"/>
        </w:rPr>
      </w:pPr>
      <w:r w:rsidRPr="0081350E">
        <w:rPr>
          <w:rFonts w:ascii="Arial" w:hAnsi="Arial" w:cs="Arial"/>
          <w:b/>
          <w:sz w:val="23"/>
          <w:szCs w:val="23"/>
        </w:rPr>
        <w:t>H. AYUNTAMIENTO CONSTITUCIONAL DE</w:t>
      </w:r>
    </w:p>
    <w:p w:rsidR="00E61E53" w:rsidRPr="0081350E" w:rsidRDefault="00E61E53" w:rsidP="00E61E53">
      <w:pPr>
        <w:jc w:val="both"/>
        <w:rPr>
          <w:rFonts w:ascii="Arial" w:hAnsi="Arial" w:cs="Arial"/>
          <w:b/>
          <w:sz w:val="23"/>
          <w:szCs w:val="23"/>
        </w:rPr>
      </w:pPr>
      <w:r w:rsidRPr="0081350E">
        <w:rPr>
          <w:rFonts w:ascii="Arial" w:hAnsi="Arial" w:cs="Arial"/>
          <w:b/>
          <w:sz w:val="23"/>
          <w:szCs w:val="23"/>
        </w:rPr>
        <w:t>ZAPOTLÁN EL GRANDE, JALISCO</w:t>
      </w:r>
    </w:p>
    <w:p w:rsidR="00E61E53" w:rsidRPr="0081350E" w:rsidRDefault="00E61E53" w:rsidP="00E61E53">
      <w:pPr>
        <w:jc w:val="both"/>
        <w:rPr>
          <w:rFonts w:ascii="Arial" w:hAnsi="Arial" w:cs="Arial"/>
          <w:b/>
          <w:sz w:val="23"/>
          <w:szCs w:val="23"/>
        </w:rPr>
      </w:pPr>
      <w:r w:rsidRPr="0081350E">
        <w:rPr>
          <w:rFonts w:ascii="Arial" w:hAnsi="Arial" w:cs="Arial"/>
          <w:b/>
          <w:sz w:val="23"/>
          <w:szCs w:val="23"/>
        </w:rPr>
        <w:t>P R E S E N T E</w:t>
      </w:r>
    </w:p>
    <w:p w:rsidR="00E61E53" w:rsidRDefault="00E61E53" w:rsidP="00E61E53">
      <w:pPr>
        <w:jc w:val="both"/>
        <w:rPr>
          <w:rFonts w:ascii="Arial" w:hAnsi="Arial" w:cs="Arial"/>
          <w:b/>
          <w:iCs/>
          <w:sz w:val="23"/>
          <w:szCs w:val="23"/>
        </w:rPr>
      </w:pPr>
    </w:p>
    <w:p w:rsidR="00E61E53" w:rsidRDefault="00E61E53" w:rsidP="00E61E53">
      <w:pPr>
        <w:pStyle w:val="Sinespaciado"/>
        <w:ind w:firstLine="708"/>
        <w:jc w:val="both"/>
        <w:rPr>
          <w:rFonts w:ascii="Arial" w:hAnsi="Arial" w:cs="Arial"/>
        </w:rPr>
      </w:pPr>
      <w:r>
        <w:rPr>
          <w:rFonts w:ascii="Arial" w:hAnsi="Arial" w:cs="Arial"/>
        </w:rPr>
        <w:t>Quien motiva y suscribe la</w:t>
      </w:r>
      <w:r w:rsidRPr="0083123F">
        <w:rPr>
          <w:rFonts w:ascii="Arial" w:hAnsi="Arial" w:cs="Arial"/>
        </w:rPr>
        <w:t xml:space="preserve"> </w:t>
      </w:r>
      <w:r w:rsidRPr="009622CE">
        <w:rPr>
          <w:rFonts w:ascii="Arial" w:hAnsi="Arial" w:cs="Arial"/>
          <w:b/>
        </w:rPr>
        <w:t>C.</w:t>
      </w:r>
      <w:r>
        <w:rPr>
          <w:rFonts w:ascii="Arial" w:hAnsi="Arial" w:cs="Arial"/>
        </w:rPr>
        <w:t xml:space="preserve"> </w:t>
      </w:r>
      <w:r>
        <w:rPr>
          <w:rFonts w:ascii="Arial" w:hAnsi="Arial" w:cs="Arial"/>
          <w:b/>
          <w:bCs/>
        </w:rPr>
        <w:t>MAGALI CASILLAS CONTRERAS</w:t>
      </w:r>
      <w:r w:rsidRPr="0083123F">
        <w:rPr>
          <w:rFonts w:ascii="Arial" w:hAnsi="Arial" w:cs="Arial"/>
          <w:b/>
        </w:rPr>
        <w:t>,</w:t>
      </w:r>
      <w:r>
        <w:rPr>
          <w:rFonts w:ascii="Arial" w:hAnsi="Arial" w:cs="Arial"/>
          <w:b/>
        </w:rPr>
        <w:t xml:space="preserve"> </w:t>
      </w:r>
      <w:r>
        <w:rPr>
          <w:rFonts w:ascii="Arial" w:hAnsi="Arial" w:cs="Arial"/>
        </w:rPr>
        <w:t>Presidenta</w:t>
      </w:r>
      <w:r w:rsidRPr="0083123F">
        <w:rPr>
          <w:rFonts w:ascii="Arial" w:hAnsi="Arial" w:cs="Arial"/>
        </w:rPr>
        <w:t xml:space="preserve"> de</w:t>
      </w:r>
      <w:r>
        <w:rPr>
          <w:rFonts w:ascii="Arial" w:hAnsi="Arial" w:cs="Arial"/>
        </w:rPr>
        <w:t>l</w:t>
      </w:r>
      <w:r w:rsidRPr="0083123F">
        <w:rPr>
          <w:rFonts w:ascii="Arial" w:hAnsi="Arial" w:cs="Arial"/>
        </w:rPr>
        <w:t xml:space="preserve"> </w:t>
      </w:r>
      <w:r>
        <w:rPr>
          <w:rFonts w:ascii="Arial" w:hAnsi="Arial" w:cs="Arial"/>
        </w:rPr>
        <w:t xml:space="preserve">Municipio de </w:t>
      </w:r>
      <w:r w:rsidRPr="0083123F">
        <w:rPr>
          <w:rFonts w:ascii="Arial" w:hAnsi="Arial" w:cs="Arial"/>
        </w:rPr>
        <w:t>Zapotlán el Grande, Jalisco, con fundamento en lo dispuesto por los artículos 115 fracción II, de la Constitución Política de los Estados Unidos mexicanos; 73, 77, 85</w:t>
      </w:r>
      <w:r>
        <w:rPr>
          <w:rFonts w:ascii="Arial" w:hAnsi="Arial" w:cs="Arial"/>
        </w:rPr>
        <w:t>, 86, 88,</w:t>
      </w:r>
      <w:r w:rsidRPr="0083123F">
        <w:rPr>
          <w:rFonts w:ascii="Arial" w:hAnsi="Arial" w:cs="Arial"/>
        </w:rPr>
        <w:t xml:space="preserve"> 89</w:t>
      </w:r>
      <w:r>
        <w:rPr>
          <w:rFonts w:ascii="Arial" w:hAnsi="Arial" w:cs="Arial"/>
        </w:rPr>
        <w:t>, 111</w:t>
      </w:r>
      <w:r w:rsidRPr="0083123F">
        <w:rPr>
          <w:rFonts w:ascii="Arial" w:hAnsi="Arial" w:cs="Arial"/>
        </w:rPr>
        <w:t xml:space="preserve"> y demás relativos y aplicables de la Constitución Política del Estado de Jalisco; 1, 2, 3, 4 punto 124, 27,  de la Ley de Gobierno y la Administración Pública Municipal para el Estado de Jalisco y sus Munici</w:t>
      </w:r>
      <w:r>
        <w:rPr>
          <w:rFonts w:ascii="Arial" w:hAnsi="Arial" w:cs="Arial"/>
        </w:rPr>
        <w:t xml:space="preserve">pios; 40, 47, 60, 92 y 99,  </w:t>
      </w:r>
      <w:r w:rsidRPr="0083123F">
        <w:rPr>
          <w:rFonts w:ascii="Arial" w:hAnsi="Arial" w:cs="Arial"/>
        </w:rPr>
        <w:t>y demás relativos y aplicables del Reglamento Interior del Ayuntamiento de Zapotlán el Grande,</w:t>
      </w:r>
      <w:r>
        <w:rPr>
          <w:rFonts w:ascii="Arial" w:hAnsi="Arial" w:cs="Arial"/>
        </w:rPr>
        <w:t xml:space="preserve"> presento a la consideración del Pleno de este Honorable Ayuntamiento </w:t>
      </w:r>
      <w:r w:rsidRPr="0081350E">
        <w:rPr>
          <w:rFonts w:ascii="Arial" w:hAnsi="Arial" w:cs="Arial"/>
          <w:b/>
          <w:iCs/>
          <w:sz w:val="23"/>
          <w:szCs w:val="23"/>
        </w:rPr>
        <w:t xml:space="preserve">INICIATIVA DE ACUERDO </w:t>
      </w:r>
      <w:r>
        <w:rPr>
          <w:rFonts w:ascii="Arial" w:hAnsi="Arial" w:cs="Arial"/>
          <w:b/>
          <w:iCs/>
          <w:sz w:val="23"/>
          <w:szCs w:val="23"/>
        </w:rPr>
        <w:t>Q</w:t>
      </w:r>
      <w:r w:rsidRPr="0081350E">
        <w:rPr>
          <w:rFonts w:ascii="Arial" w:hAnsi="Arial" w:cs="Arial"/>
          <w:b/>
          <w:iCs/>
          <w:sz w:val="23"/>
          <w:szCs w:val="23"/>
        </w:rPr>
        <w:t xml:space="preserve">UE PONE A CONSIDERACIÓN </w:t>
      </w:r>
      <w:r>
        <w:rPr>
          <w:rFonts w:ascii="Arial" w:hAnsi="Arial" w:cs="Arial"/>
          <w:b/>
          <w:iCs/>
          <w:sz w:val="23"/>
          <w:szCs w:val="23"/>
        </w:rPr>
        <w:t>DEL PLENO DE ESTE HONORABLE</w:t>
      </w:r>
      <w:r w:rsidRPr="0081350E">
        <w:rPr>
          <w:rFonts w:ascii="Arial" w:hAnsi="Arial" w:cs="Arial"/>
          <w:b/>
          <w:iCs/>
          <w:sz w:val="23"/>
          <w:szCs w:val="23"/>
        </w:rPr>
        <w:t xml:space="preserve"> AYUNTAMIENTO </w:t>
      </w:r>
      <w:r>
        <w:rPr>
          <w:rFonts w:ascii="Arial" w:hAnsi="Arial" w:cs="Arial"/>
          <w:b/>
          <w:iCs/>
          <w:sz w:val="23"/>
          <w:szCs w:val="23"/>
        </w:rPr>
        <w:t xml:space="preserve">CONSTITUCIONAL </w:t>
      </w:r>
      <w:r w:rsidRPr="0081350E">
        <w:rPr>
          <w:rFonts w:ascii="Arial" w:hAnsi="Arial" w:cs="Arial"/>
          <w:b/>
          <w:iCs/>
          <w:sz w:val="23"/>
          <w:szCs w:val="23"/>
        </w:rPr>
        <w:t xml:space="preserve">DE ZAPOTLÁN EL GRANDE, JALISCO LA PETICIÓN DE LICENCIA POR TIEMPO INDEFINIDO DE </w:t>
      </w:r>
      <w:r>
        <w:rPr>
          <w:rFonts w:ascii="Arial" w:hAnsi="Arial" w:cs="Arial"/>
          <w:b/>
          <w:iCs/>
          <w:sz w:val="23"/>
          <w:szCs w:val="23"/>
        </w:rPr>
        <w:t>L</w:t>
      </w:r>
      <w:r>
        <w:rPr>
          <w:rFonts w:ascii="Arial" w:hAnsi="Arial" w:cs="Arial"/>
          <w:b/>
          <w:iCs/>
          <w:sz w:val="23"/>
          <w:szCs w:val="23"/>
        </w:rPr>
        <w:t>A</w:t>
      </w:r>
      <w:r>
        <w:rPr>
          <w:rFonts w:ascii="Arial" w:hAnsi="Arial" w:cs="Arial"/>
          <w:b/>
          <w:iCs/>
          <w:sz w:val="23"/>
          <w:szCs w:val="23"/>
        </w:rPr>
        <w:t xml:space="preserve"> REGIDOR</w:t>
      </w:r>
      <w:r>
        <w:rPr>
          <w:rFonts w:ascii="Arial" w:hAnsi="Arial" w:cs="Arial"/>
          <w:b/>
          <w:iCs/>
          <w:sz w:val="23"/>
          <w:szCs w:val="23"/>
        </w:rPr>
        <w:t>A</w:t>
      </w:r>
      <w:r w:rsidRPr="0081350E">
        <w:rPr>
          <w:rFonts w:ascii="Arial" w:hAnsi="Arial" w:cs="Arial"/>
          <w:b/>
          <w:iCs/>
          <w:sz w:val="23"/>
          <w:szCs w:val="23"/>
        </w:rPr>
        <w:t xml:space="preserve"> ELECT</w:t>
      </w:r>
      <w:r>
        <w:rPr>
          <w:rFonts w:ascii="Arial" w:hAnsi="Arial" w:cs="Arial"/>
          <w:b/>
          <w:iCs/>
          <w:sz w:val="23"/>
          <w:szCs w:val="23"/>
        </w:rPr>
        <w:t>A</w:t>
      </w:r>
      <w:r>
        <w:rPr>
          <w:rFonts w:ascii="Arial" w:hAnsi="Arial" w:cs="Arial"/>
          <w:b/>
          <w:iCs/>
          <w:sz w:val="23"/>
          <w:szCs w:val="23"/>
        </w:rPr>
        <w:t xml:space="preserve"> POR EL PRINCIPIO DE</w:t>
      </w:r>
      <w:r>
        <w:rPr>
          <w:rFonts w:ascii="Arial" w:hAnsi="Arial" w:cs="Arial"/>
          <w:b/>
          <w:iCs/>
          <w:sz w:val="23"/>
          <w:szCs w:val="23"/>
        </w:rPr>
        <w:t xml:space="preserve"> MAYORÍA RELATIVA DOCTORA MIRIAM SALOMÉ TORRES LARES, </w:t>
      </w:r>
      <w:r>
        <w:rPr>
          <w:rFonts w:ascii="Arial" w:hAnsi="Arial" w:cs="Arial"/>
        </w:rPr>
        <w:t>el cual se fundamenta en la</w:t>
      </w:r>
      <w:r>
        <w:rPr>
          <w:rFonts w:ascii="Arial" w:hAnsi="Arial" w:cs="Arial"/>
        </w:rPr>
        <w:t xml:space="preserve"> siguiente: </w:t>
      </w:r>
    </w:p>
    <w:p w:rsidR="00E61E53" w:rsidRDefault="00E61E53" w:rsidP="00E61E53">
      <w:pPr>
        <w:jc w:val="both"/>
        <w:rPr>
          <w:rFonts w:ascii="Arial" w:hAnsi="Arial" w:cs="Arial"/>
        </w:rPr>
      </w:pPr>
    </w:p>
    <w:p w:rsidR="00E61E53" w:rsidRPr="00E61E53" w:rsidRDefault="00E61E53" w:rsidP="00E61E53">
      <w:pPr>
        <w:jc w:val="center"/>
        <w:rPr>
          <w:rFonts w:ascii="Arial" w:hAnsi="Arial" w:cs="Arial"/>
          <w:b/>
        </w:rPr>
      </w:pPr>
      <w:r w:rsidRPr="00E61E53">
        <w:rPr>
          <w:rFonts w:ascii="Arial" w:hAnsi="Arial" w:cs="Arial"/>
          <w:b/>
        </w:rPr>
        <w:t>EXPOSICIÓN DE MOTIVOS:</w:t>
      </w:r>
    </w:p>
    <w:p w:rsidR="00E61E53" w:rsidRDefault="00E61E53" w:rsidP="00E61E53">
      <w:pPr>
        <w:jc w:val="both"/>
        <w:rPr>
          <w:rFonts w:ascii="Arial" w:hAnsi="Arial" w:cs="Arial"/>
          <w:b/>
          <w:iCs/>
          <w:sz w:val="23"/>
          <w:szCs w:val="23"/>
        </w:rPr>
      </w:pPr>
    </w:p>
    <w:p w:rsidR="00E61E53" w:rsidRPr="0081350E" w:rsidRDefault="00E61E53" w:rsidP="00E61E53">
      <w:pPr>
        <w:ind w:firstLine="708"/>
        <w:jc w:val="both"/>
        <w:rPr>
          <w:rFonts w:ascii="Arial" w:hAnsi="Arial" w:cs="Arial"/>
          <w:sz w:val="23"/>
          <w:szCs w:val="23"/>
        </w:rPr>
      </w:pPr>
      <w:r w:rsidRPr="0081350E">
        <w:rPr>
          <w:rFonts w:ascii="Arial" w:hAnsi="Arial" w:cs="Arial"/>
          <w:b/>
          <w:iCs/>
          <w:sz w:val="23"/>
          <w:szCs w:val="23"/>
        </w:rPr>
        <w:t>1.-</w:t>
      </w:r>
      <w:r w:rsidRPr="0081350E">
        <w:rPr>
          <w:rFonts w:ascii="Arial" w:hAnsi="Arial" w:cs="Arial"/>
          <w:iCs/>
          <w:sz w:val="23"/>
          <w:szCs w:val="23"/>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Pr>
          <w:rFonts w:ascii="Arial" w:hAnsi="Arial" w:cs="Arial"/>
          <w:iCs/>
          <w:sz w:val="23"/>
          <w:szCs w:val="23"/>
        </w:rPr>
        <w:t xml:space="preserve"> </w:t>
      </w:r>
      <w:r w:rsidRPr="0081350E">
        <w:rPr>
          <w:rFonts w:ascii="Arial" w:hAnsi="Arial" w:cs="Arial"/>
          <w:sz w:val="23"/>
          <w:szCs w:val="23"/>
        </w:rPr>
        <w:t>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w:t>
      </w:r>
      <w:r>
        <w:rPr>
          <w:rFonts w:ascii="Arial" w:hAnsi="Arial" w:cs="Arial"/>
          <w:sz w:val="23"/>
          <w:szCs w:val="23"/>
        </w:rPr>
        <w:t xml:space="preserve">; </w:t>
      </w:r>
      <w:r w:rsidRPr="0081350E">
        <w:rPr>
          <w:rFonts w:ascii="Arial" w:hAnsi="Arial" w:cs="Arial"/>
          <w:sz w:val="23"/>
          <w:szCs w:val="23"/>
        </w:rPr>
        <w:t>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E61E53" w:rsidRPr="0081350E" w:rsidRDefault="00E61E53" w:rsidP="00E61E53">
      <w:pPr>
        <w:ind w:firstLine="708"/>
        <w:jc w:val="both"/>
        <w:rPr>
          <w:rFonts w:ascii="Arial" w:hAnsi="Arial" w:cs="Arial"/>
          <w:sz w:val="23"/>
          <w:szCs w:val="23"/>
        </w:rPr>
      </w:pPr>
    </w:p>
    <w:p w:rsidR="00E61E53" w:rsidRDefault="00E61E53" w:rsidP="00E61E53">
      <w:pPr>
        <w:tabs>
          <w:tab w:val="left" w:pos="567"/>
        </w:tabs>
        <w:jc w:val="both"/>
        <w:rPr>
          <w:rFonts w:ascii="Arial" w:hAnsi="Arial" w:cs="Arial"/>
          <w:sz w:val="23"/>
          <w:szCs w:val="23"/>
        </w:rPr>
      </w:pPr>
      <w:r w:rsidRPr="0081350E">
        <w:rPr>
          <w:rFonts w:ascii="Arial" w:hAnsi="Arial" w:cs="Arial"/>
          <w:sz w:val="23"/>
          <w:szCs w:val="23"/>
        </w:rPr>
        <w:tab/>
      </w:r>
      <w:r w:rsidRPr="0081350E">
        <w:rPr>
          <w:rFonts w:ascii="Arial" w:hAnsi="Arial" w:cs="Arial"/>
          <w:b/>
          <w:sz w:val="23"/>
          <w:szCs w:val="23"/>
          <w:lang w:eastAsia="es-HN"/>
        </w:rPr>
        <w:t>2</w:t>
      </w:r>
      <w:r w:rsidRPr="0081350E">
        <w:rPr>
          <w:rFonts w:ascii="Arial" w:hAnsi="Arial" w:cs="Arial"/>
          <w:b/>
          <w:sz w:val="23"/>
          <w:szCs w:val="23"/>
          <w:lang w:val="es-HN" w:eastAsia="es-HN"/>
        </w:rPr>
        <w:t xml:space="preserve">.- </w:t>
      </w:r>
      <w:r w:rsidRPr="0081350E">
        <w:rPr>
          <w:rFonts w:ascii="Arial" w:hAnsi="Arial" w:cs="Arial"/>
          <w:sz w:val="23"/>
          <w:szCs w:val="23"/>
        </w:rPr>
        <w:t xml:space="preserve">Que de una interpretación conjunta del artículo 72 de </w:t>
      </w:r>
      <w:r>
        <w:rPr>
          <w:rFonts w:ascii="Arial" w:hAnsi="Arial" w:cs="Arial"/>
          <w:sz w:val="23"/>
          <w:szCs w:val="23"/>
        </w:rPr>
        <w:t>l</w:t>
      </w:r>
      <w:r w:rsidRPr="0081350E">
        <w:rPr>
          <w:rFonts w:ascii="Arial" w:hAnsi="Arial" w:cs="Arial"/>
          <w:sz w:val="23"/>
          <w:szCs w:val="23"/>
        </w:rPr>
        <w:t xml:space="preserve">a Ley del Gobierno y la Administración Pública Municipal del Estado de Jalisco y del numeral 73 fracción III de la Constitución Política del Estado de Jalisco, se advierte </w:t>
      </w:r>
      <w:r w:rsidRPr="0081350E">
        <w:rPr>
          <w:rFonts w:ascii="Arial" w:hAnsi="Arial" w:cs="Arial"/>
          <w:sz w:val="23"/>
          <w:szCs w:val="23"/>
        </w:rPr>
        <w:t>con,</w:t>
      </w:r>
      <w:r w:rsidRPr="0081350E">
        <w:rPr>
          <w:rFonts w:ascii="Arial" w:hAnsi="Arial" w:cs="Arial"/>
          <w:sz w:val="23"/>
          <w:szCs w:val="23"/>
        </w:rPr>
        <w:t xml:space="preserve"> </w:t>
      </w:r>
      <w:r>
        <w:rPr>
          <w:rFonts w:ascii="Arial" w:hAnsi="Arial" w:cs="Arial"/>
          <w:sz w:val="23"/>
          <w:szCs w:val="23"/>
        </w:rPr>
        <w:t>p</w:t>
      </w:r>
      <w:r w:rsidRPr="0081350E">
        <w:rPr>
          <w:rFonts w:ascii="Arial" w:hAnsi="Arial" w:cs="Arial"/>
          <w:sz w:val="23"/>
          <w:szCs w:val="23"/>
        </w:rPr>
        <w:t xml:space="preserve">or una </w:t>
      </w:r>
      <w:r w:rsidRPr="0081350E">
        <w:rPr>
          <w:rFonts w:ascii="Arial" w:hAnsi="Arial" w:cs="Arial"/>
          <w:sz w:val="23"/>
          <w:szCs w:val="23"/>
        </w:rPr>
        <w:t>parte,</w:t>
      </w:r>
      <w:r w:rsidRPr="0081350E">
        <w:rPr>
          <w:rFonts w:ascii="Arial" w:hAnsi="Arial" w:cs="Arial"/>
          <w:sz w:val="23"/>
          <w:szCs w:val="23"/>
        </w:rPr>
        <w:t xml:space="preserve"> que </w:t>
      </w:r>
      <w:r>
        <w:rPr>
          <w:rFonts w:ascii="Arial" w:hAnsi="Arial" w:cs="Arial"/>
          <w:sz w:val="23"/>
          <w:szCs w:val="23"/>
        </w:rPr>
        <w:t>l</w:t>
      </w:r>
      <w:r w:rsidRPr="0081350E">
        <w:rPr>
          <w:rFonts w:ascii="Arial" w:hAnsi="Arial" w:cs="Arial"/>
          <w:sz w:val="23"/>
          <w:szCs w:val="23"/>
        </w:rPr>
        <w:t>os regidores están en la posibilidad legal de solicitar licencia de su encargo y por otra parte, que dichas licencias deben ser suplidas en los términos que disponga la Ley Electoral Estatal.</w:t>
      </w:r>
    </w:p>
    <w:p w:rsidR="00E61E53" w:rsidRPr="0081350E" w:rsidRDefault="00E61E53" w:rsidP="00E61E53">
      <w:pPr>
        <w:tabs>
          <w:tab w:val="left" w:pos="567"/>
        </w:tabs>
        <w:jc w:val="both"/>
        <w:rPr>
          <w:rFonts w:ascii="Arial" w:hAnsi="Arial" w:cs="Arial"/>
          <w:sz w:val="23"/>
          <w:szCs w:val="23"/>
        </w:rPr>
      </w:pPr>
    </w:p>
    <w:p w:rsidR="003061E6" w:rsidRPr="003061E6" w:rsidRDefault="00E61E53" w:rsidP="00E61E53">
      <w:pPr>
        <w:ind w:firstLine="708"/>
        <w:jc w:val="both"/>
        <w:rPr>
          <w:rFonts w:ascii="Arial" w:hAnsi="Arial" w:cs="Arial"/>
          <w:sz w:val="23"/>
          <w:szCs w:val="23"/>
        </w:rPr>
      </w:pPr>
      <w:r w:rsidRPr="0081350E">
        <w:rPr>
          <w:rFonts w:ascii="Arial" w:hAnsi="Arial" w:cs="Arial"/>
          <w:b/>
          <w:sz w:val="23"/>
          <w:szCs w:val="23"/>
        </w:rPr>
        <w:t xml:space="preserve">3.- </w:t>
      </w:r>
      <w:r w:rsidR="003061E6">
        <w:rPr>
          <w:rFonts w:ascii="Arial" w:hAnsi="Arial" w:cs="Arial"/>
          <w:sz w:val="23"/>
          <w:szCs w:val="23"/>
        </w:rPr>
        <w:t xml:space="preserve">Que con fecha 25 de agosto de la presente anualidad, recibí un escrito suscrito por la Doctora Miriam Salomé Torres Lares, Regidora por Mayoría Relativa de este Honorable </w:t>
      </w:r>
      <w:r w:rsidR="003061E6">
        <w:rPr>
          <w:rFonts w:ascii="Arial" w:hAnsi="Arial" w:cs="Arial"/>
          <w:sz w:val="23"/>
          <w:szCs w:val="23"/>
        </w:rPr>
        <w:lastRenderedPageBreak/>
        <w:t xml:space="preserve">Ayuntamiento Constitucional de Zapotlán el Grande, Jalisco, en el que en esencia, solicita licencia por tiempo indefinido para ausentarse del cargo.  </w:t>
      </w:r>
    </w:p>
    <w:p w:rsidR="003061E6" w:rsidRDefault="003061E6" w:rsidP="00E61E53">
      <w:pPr>
        <w:ind w:firstLine="708"/>
        <w:jc w:val="both"/>
        <w:rPr>
          <w:rFonts w:ascii="Arial" w:hAnsi="Arial" w:cs="Arial"/>
          <w:b/>
          <w:sz w:val="23"/>
          <w:szCs w:val="23"/>
        </w:rPr>
      </w:pPr>
    </w:p>
    <w:p w:rsidR="00E61E53" w:rsidRDefault="000F7CD2" w:rsidP="00E61E53">
      <w:pPr>
        <w:ind w:firstLine="708"/>
        <w:jc w:val="both"/>
        <w:rPr>
          <w:rFonts w:ascii="Arial" w:hAnsi="Arial" w:cs="Arial"/>
          <w:sz w:val="23"/>
          <w:szCs w:val="23"/>
        </w:rPr>
      </w:pPr>
      <w:r w:rsidRPr="000F7CD2">
        <w:rPr>
          <w:rFonts w:ascii="Arial" w:hAnsi="Arial" w:cs="Arial"/>
          <w:b/>
          <w:sz w:val="23"/>
          <w:szCs w:val="23"/>
        </w:rPr>
        <w:t xml:space="preserve">4.- </w:t>
      </w:r>
      <w:r w:rsidR="00E61E53" w:rsidRPr="0081350E">
        <w:rPr>
          <w:rFonts w:ascii="Arial" w:hAnsi="Arial" w:cs="Arial"/>
          <w:sz w:val="23"/>
          <w:szCs w:val="23"/>
        </w:rPr>
        <w:t xml:space="preserve">Que el artículo 24 párrafo 6 del Código Electoral </w:t>
      </w:r>
      <w:r w:rsidR="003061E6">
        <w:rPr>
          <w:rFonts w:ascii="Arial" w:hAnsi="Arial" w:cs="Arial"/>
          <w:sz w:val="23"/>
          <w:szCs w:val="23"/>
        </w:rPr>
        <w:t xml:space="preserve">del Estado de </w:t>
      </w:r>
      <w:r w:rsidR="00E61E53" w:rsidRPr="0081350E">
        <w:rPr>
          <w:rFonts w:ascii="Arial" w:hAnsi="Arial" w:cs="Arial"/>
          <w:sz w:val="23"/>
          <w:szCs w:val="23"/>
        </w:rPr>
        <w:t>Jalisco, establece que</w:t>
      </w:r>
      <w:r w:rsidR="00E61E53">
        <w:rPr>
          <w:rFonts w:ascii="Arial" w:hAnsi="Arial" w:cs="Arial"/>
          <w:sz w:val="23"/>
          <w:szCs w:val="23"/>
        </w:rPr>
        <w:t>,</w:t>
      </w:r>
      <w:r w:rsidR="00E61E53" w:rsidRPr="0081350E">
        <w:rPr>
          <w:rFonts w:ascii="Arial" w:hAnsi="Arial" w:cs="Arial"/>
          <w:sz w:val="23"/>
          <w:szCs w:val="23"/>
        </w:rPr>
        <w:t xml:space="preserve"> para suplir a los Regidores Electos por e</w:t>
      </w:r>
      <w:r w:rsidR="00E61E53">
        <w:rPr>
          <w:rFonts w:ascii="Arial" w:hAnsi="Arial" w:cs="Arial"/>
          <w:sz w:val="23"/>
          <w:szCs w:val="23"/>
        </w:rPr>
        <w:t xml:space="preserve">l principio de mayoría relativa deberá </w:t>
      </w:r>
      <w:r w:rsidR="00E61E53" w:rsidRPr="0081350E">
        <w:rPr>
          <w:rFonts w:ascii="Arial" w:hAnsi="Arial" w:cs="Arial"/>
          <w:sz w:val="23"/>
          <w:szCs w:val="23"/>
        </w:rPr>
        <w:t xml:space="preserve">llamarse al suplente respectivo, </w:t>
      </w:r>
      <w:r>
        <w:rPr>
          <w:rFonts w:ascii="Arial" w:hAnsi="Arial" w:cs="Arial"/>
          <w:sz w:val="23"/>
          <w:szCs w:val="23"/>
        </w:rPr>
        <w:t xml:space="preserve">situación que ha sido considerada en cumplimiento de la Ley Electoral del Estado de Jalisco, que mandata la suplencia de la Regidora de mérito, recayendo la misma en la persona de la </w:t>
      </w:r>
      <w:r w:rsidRPr="000F7CD2">
        <w:rPr>
          <w:rFonts w:ascii="Arial" w:hAnsi="Arial" w:cs="Arial"/>
          <w:b/>
          <w:sz w:val="23"/>
          <w:szCs w:val="23"/>
        </w:rPr>
        <w:t>C. MARÍA HIDANIA ROMERO RODRIGUEZ.</w:t>
      </w:r>
      <w:r>
        <w:rPr>
          <w:rFonts w:ascii="Arial" w:hAnsi="Arial" w:cs="Arial"/>
          <w:sz w:val="23"/>
          <w:szCs w:val="23"/>
        </w:rPr>
        <w:t xml:space="preserve"> </w:t>
      </w:r>
    </w:p>
    <w:p w:rsidR="003061E6" w:rsidRPr="0081350E" w:rsidRDefault="003061E6" w:rsidP="00E61E53">
      <w:pPr>
        <w:ind w:firstLine="708"/>
        <w:jc w:val="both"/>
        <w:rPr>
          <w:rFonts w:ascii="Arial" w:hAnsi="Arial" w:cs="Arial"/>
          <w:sz w:val="23"/>
          <w:szCs w:val="23"/>
        </w:rPr>
      </w:pPr>
    </w:p>
    <w:p w:rsidR="00E61E53" w:rsidRPr="0081350E" w:rsidRDefault="000F7CD2" w:rsidP="00E61E53">
      <w:pPr>
        <w:ind w:firstLine="708"/>
        <w:jc w:val="both"/>
        <w:rPr>
          <w:rFonts w:ascii="Arial" w:hAnsi="Arial" w:cs="Arial"/>
          <w:sz w:val="23"/>
          <w:szCs w:val="23"/>
        </w:rPr>
      </w:pPr>
      <w:r>
        <w:rPr>
          <w:rFonts w:ascii="Arial" w:hAnsi="Arial" w:cs="Arial"/>
          <w:b/>
          <w:sz w:val="23"/>
          <w:szCs w:val="23"/>
        </w:rPr>
        <w:t>5</w:t>
      </w:r>
      <w:r w:rsidR="00E61E53" w:rsidRPr="0081350E">
        <w:rPr>
          <w:rFonts w:ascii="Arial" w:hAnsi="Arial" w:cs="Arial"/>
          <w:b/>
          <w:sz w:val="23"/>
          <w:szCs w:val="23"/>
        </w:rPr>
        <w:t xml:space="preserve">.- </w:t>
      </w:r>
      <w:r w:rsidR="00E61E53" w:rsidRPr="0081350E">
        <w:rPr>
          <w:rFonts w:ascii="Arial" w:hAnsi="Arial" w:cs="Arial"/>
          <w:sz w:val="23"/>
          <w:szCs w:val="23"/>
        </w:rPr>
        <w:t xml:space="preserve">En virtud de lo anterior y dado que existe la urgente necesidad de que el </w:t>
      </w:r>
      <w:r>
        <w:rPr>
          <w:rFonts w:ascii="Arial" w:hAnsi="Arial" w:cs="Arial"/>
          <w:sz w:val="23"/>
          <w:szCs w:val="23"/>
        </w:rPr>
        <w:t>Pleno del Ayuntamiento</w:t>
      </w:r>
      <w:r w:rsidR="00E61E53" w:rsidRPr="0081350E">
        <w:rPr>
          <w:rFonts w:ascii="Arial" w:hAnsi="Arial" w:cs="Arial"/>
          <w:sz w:val="23"/>
          <w:szCs w:val="23"/>
        </w:rPr>
        <w:t xml:space="preserve"> se encuentre debidamente integrado, aunado a que no existe razón legal alguna para negarle a la solicitante la autorización de la licencia que pide, resulta necesario llamar a la suplente en mención y se le tome la protesta de ley, a fin de que  inicie funciones como </w:t>
      </w:r>
      <w:r w:rsidR="00E61E53">
        <w:rPr>
          <w:rFonts w:ascii="Arial" w:hAnsi="Arial" w:cs="Arial"/>
          <w:sz w:val="23"/>
          <w:szCs w:val="23"/>
        </w:rPr>
        <w:t>Regidor</w:t>
      </w:r>
      <w:r>
        <w:rPr>
          <w:rFonts w:ascii="Arial" w:hAnsi="Arial" w:cs="Arial"/>
          <w:sz w:val="23"/>
          <w:szCs w:val="23"/>
        </w:rPr>
        <w:t>a</w:t>
      </w:r>
      <w:r w:rsidR="00E61E53" w:rsidRPr="0081350E">
        <w:rPr>
          <w:rFonts w:ascii="Arial" w:hAnsi="Arial" w:cs="Arial"/>
          <w:sz w:val="23"/>
          <w:szCs w:val="23"/>
        </w:rPr>
        <w:t>, con los derechos, obligaciones y limitaciones impuestas por los artículos 49 y 50 de la Ley del Gobierno y la Administración Pública Municipal y las diversas normas en la materia</w:t>
      </w:r>
      <w:r w:rsidR="00D22DCF">
        <w:rPr>
          <w:rFonts w:ascii="Arial" w:hAnsi="Arial" w:cs="Arial"/>
          <w:sz w:val="23"/>
          <w:szCs w:val="23"/>
        </w:rPr>
        <w:t>.</w:t>
      </w:r>
      <w:r w:rsidR="00E61E53" w:rsidRPr="0081350E">
        <w:rPr>
          <w:rFonts w:ascii="Arial" w:hAnsi="Arial" w:cs="Arial"/>
          <w:sz w:val="23"/>
          <w:szCs w:val="23"/>
        </w:rPr>
        <w:t xml:space="preserve"> </w:t>
      </w:r>
    </w:p>
    <w:p w:rsidR="00E61E53" w:rsidRPr="0081350E" w:rsidRDefault="00E61E53" w:rsidP="00E61E53">
      <w:pPr>
        <w:spacing w:line="276" w:lineRule="auto"/>
        <w:jc w:val="both"/>
        <w:rPr>
          <w:rFonts w:ascii="Arial" w:hAnsi="Arial" w:cs="Arial"/>
          <w:sz w:val="23"/>
          <w:szCs w:val="23"/>
        </w:rPr>
      </w:pPr>
      <w:r w:rsidRPr="0081350E">
        <w:rPr>
          <w:rFonts w:ascii="Arial" w:hAnsi="Arial" w:cs="Arial"/>
          <w:sz w:val="23"/>
          <w:szCs w:val="23"/>
        </w:rPr>
        <w:t xml:space="preserve"> </w:t>
      </w:r>
    </w:p>
    <w:p w:rsidR="00E61E53" w:rsidRDefault="00D22DCF" w:rsidP="00E61E53">
      <w:pPr>
        <w:spacing w:line="276" w:lineRule="auto"/>
        <w:ind w:left="289" w:firstLine="419"/>
        <w:jc w:val="both"/>
        <w:rPr>
          <w:rFonts w:ascii="Arial" w:hAnsi="Arial" w:cs="Arial"/>
          <w:sz w:val="23"/>
          <w:szCs w:val="23"/>
        </w:rPr>
      </w:pPr>
      <w:r>
        <w:rPr>
          <w:rFonts w:ascii="Arial" w:hAnsi="Arial" w:cs="Arial"/>
          <w:sz w:val="23"/>
          <w:szCs w:val="23"/>
        </w:rPr>
        <w:t xml:space="preserve">Por lo anteriormente expuesto, fundado y motivado, elevo a la consideración de este Honorable Pleno de Ayuntamiento los siguientes puntos de: </w:t>
      </w:r>
    </w:p>
    <w:p w:rsidR="00D22DCF" w:rsidRPr="0081350E" w:rsidRDefault="00D22DCF" w:rsidP="00E61E53">
      <w:pPr>
        <w:spacing w:line="276" w:lineRule="auto"/>
        <w:ind w:left="289" w:firstLine="419"/>
        <w:jc w:val="both"/>
        <w:rPr>
          <w:rFonts w:ascii="Arial" w:hAnsi="Arial" w:cs="Arial"/>
          <w:sz w:val="23"/>
          <w:szCs w:val="23"/>
        </w:rPr>
      </w:pPr>
    </w:p>
    <w:p w:rsidR="00E61E53" w:rsidRPr="0081350E" w:rsidRDefault="00E61E53" w:rsidP="00E61E53">
      <w:pPr>
        <w:ind w:left="289"/>
        <w:jc w:val="center"/>
        <w:rPr>
          <w:rFonts w:ascii="Arial" w:hAnsi="Arial" w:cs="Arial"/>
          <w:b/>
          <w:sz w:val="23"/>
          <w:szCs w:val="23"/>
        </w:rPr>
      </w:pPr>
      <w:r w:rsidRPr="0081350E">
        <w:rPr>
          <w:rFonts w:ascii="Arial" w:hAnsi="Arial" w:cs="Arial"/>
          <w:b/>
          <w:sz w:val="23"/>
          <w:szCs w:val="23"/>
        </w:rPr>
        <w:t>A</w:t>
      </w:r>
      <w:r w:rsidR="00D22DCF">
        <w:rPr>
          <w:rFonts w:ascii="Arial" w:hAnsi="Arial" w:cs="Arial"/>
          <w:b/>
          <w:sz w:val="23"/>
          <w:szCs w:val="23"/>
        </w:rPr>
        <w:t xml:space="preserve"> </w:t>
      </w:r>
      <w:r w:rsidRPr="0081350E">
        <w:rPr>
          <w:rFonts w:ascii="Arial" w:hAnsi="Arial" w:cs="Arial"/>
          <w:b/>
          <w:sz w:val="23"/>
          <w:szCs w:val="23"/>
        </w:rPr>
        <w:t>C</w:t>
      </w:r>
      <w:r w:rsidR="00D22DCF">
        <w:rPr>
          <w:rFonts w:ascii="Arial" w:hAnsi="Arial" w:cs="Arial"/>
          <w:b/>
          <w:sz w:val="23"/>
          <w:szCs w:val="23"/>
        </w:rPr>
        <w:t xml:space="preserve"> </w:t>
      </w:r>
      <w:r w:rsidRPr="0081350E">
        <w:rPr>
          <w:rFonts w:ascii="Arial" w:hAnsi="Arial" w:cs="Arial"/>
          <w:b/>
          <w:sz w:val="23"/>
          <w:szCs w:val="23"/>
        </w:rPr>
        <w:t>U</w:t>
      </w:r>
      <w:r w:rsidR="00D22DCF">
        <w:rPr>
          <w:rFonts w:ascii="Arial" w:hAnsi="Arial" w:cs="Arial"/>
          <w:b/>
          <w:sz w:val="23"/>
          <w:szCs w:val="23"/>
        </w:rPr>
        <w:t xml:space="preserve"> </w:t>
      </w:r>
      <w:r w:rsidRPr="0081350E">
        <w:rPr>
          <w:rFonts w:ascii="Arial" w:hAnsi="Arial" w:cs="Arial"/>
          <w:b/>
          <w:sz w:val="23"/>
          <w:szCs w:val="23"/>
        </w:rPr>
        <w:t>E</w:t>
      </w:r>
      <w:r w:rsidR="00D22DCF">
        <w:rPr>
          <w:rFonts w:ascii="Arial" w:hAnsi="Arial" w:cs="Arial"/>
          <w:b/>
          <w:sz w:val="23"/>
          <w:szCs w:val="23"/>
        </w:rPr>
        <w:t xml:space="preserve"> </w:t>
      </w:r>
      <w:r w:rsidRPr="0081350E">
        <w:rPr>
          <w:rFonts w:ascii="Arial" w:hAnsi="Arial" w:cs="Arial"/>
          <w:b/>
          <w:sz w:val="23"/>
          <w:szCs w:val="23"/>
        </w:rPr>
        <w:t>R</w:t>
      </w:r>
      <w:r w:rsidR="00D22DCF">
        <w:rPr>
          <w:rFonts w:ascii="Arial" w:hAnsi="Arial" w:cs="Arial"/>
          <w:b/>
          <w:sz w:val="23"/>
          <w:szCs w:val="23"/>
        </w:rPr>
        <w:t xml:space="preserve"> </w:t>
      </w:r>
      <w:r w:rsidRPr="0081350E">
        <w:rPr>
          <w:rFonts w:ascii="Arial" w:hAnsi="Arial" w:cs="Arial"/>
          <w:b/>
          <w:sz w:val="23"/>
          <w:szCs w:val="23"/>
        </w:rPr>
        <w:t>D</w:t>
      </w:r>
      <w:r w:rsidR="00D22DCF">
        <w:rPr>
          <w:rFonts w:ascii="Arial" w:hAnsi="Arial" w:cs="Arial"/>
          <w:b/>
          <w:sz w:val="23"/>
          <w:szCs w:val="23"/>
        </w:rPr>
        <w:t xml:space="preserve"> </w:t>
      </w:r>
      <w:r w:rsidRPr="0081350E">
        <w:rPr>
          <w:rFonts w:ascii="Arial" w:hAnsi="Arial" w:cs="Arial"/>
          <w:b/>
          <w:sz w:val="23"/>
          <w:szCs w:val="23"/>
        </w:rPr>
        <w:t>O</w:t>
      </w:r>
      <w:r w:rsidR="00D22DCF">
        <w:rPr>
          <w:rFonts w:ascii="Arial" w:hAnsi="Arial" w:cs="Arial"/>
          <w:b/>
          <w:sz w:val="23"/>
          <w:szCs w:val="23"/>
        </w:rPr>
        <w:t xml:space="preserve"> </w:t>
      </w:r>
      <w:r w:rsidRPr="0081350E">
        <w:rPr>
          <w:rFonts w:ascii="Arial" w:hAnsi="Arial" w:cs="Arial"/>
          <w:b/>
          <w:sz w:val="23"/>
          <w:szCs w:val="23"/>
        </w:rPr>
        <w:t>:</w:t>
      </w:r>
      <w:r w:rsidR="00D22DCF">
        <w:rPr>
          <w:rFonts w:ascii="Arial" w:hAnsi="Arial" w:cs="Arial"/>
          <w:b/>
          <w:sz w:val="23"/>
          <w:szCs w:val="23"/>
        </w:rPr>
        <w:t xml:space="preserve"> </w:t>
      </w:r>
    </w:p>
    <w:p w:rsidR="00E61E53" w:rsidRPr="0081350E" w:rsidRDefault="00E61E53" w:rsidP="00E61E53">
      <w:pPr>
        <w:spacing w:line="276" w:lineRule="auto"/>
        <w:ind w:firstLine="708"/>
        <w:jc w:val="both"/>
        <w:rPr>
          <w:rFonts w:ascii="Arial" w:hAnsi="Arial" w:cs="Arial"/>
          <w:b/>
          <w:i/>
          <w:iCs/>
          <w:sz w:val="23"/>
          <w:szCs w:val="23"/>
        </w:rPr>
      </w:pPr>
    </w:p>
    <w:p w:rsidR="00E61E53" w:rsidRPr="0081350E" w:rsidRDefault="00E61E53" w:rsidP="00E61E53">
      <w:pPr>
        <w:ind w:firstLine="708"/>
        <w:jc w:val="both"/>
        <w:rPr>
          <w:rFonts w:ascii="Arial" w:hAnsi="Arial" w:cs="Arial"/>
          <w:bCs/>
          <w:iCs/>
          <w:color w:val="000000"/>
          <w:sz w:val="23"/>
          <w:szCs w:val="23"/>
        </w:rPr>
      </w:pPr>
      <w:r w:rsidRPr="0081350E">
        <w:rPr>
          <w:rFonts w:ascii="Arial" w:hAnsi="Arial" w:cs="Arial"/>
          <w:b/>
          <w:bCs/>
          <w:iCs/>
          <w:color w:val="000000"/>
          <w:sz w:val="23"/>
          <w:szCs w:val="23"/>
        </w:rPr>
        <w:t xml:space="preserve">PRIMERO.- </w:t>
      </w:r>
      <w:r w:rsidRPr="0081350E">
        <w:rPr>
          <w:rFonts w:ascii="Arial" w:hAnsi="Arial" w:cs="Arial"/>
          <w:bCs/>
          <w:iCs/>
          <w:color w:val="000000"/>
          <w:sz w:val="23"/>
          <w:szCs w:val="23"/>
        </w:rPr>
        <w:t xml:space="preserve">Se autoriza la licencia por tiempo indeterminado solicitada por </w:t>
      </w:r>
      <w:r w:rsidR="00D22DCF">
        <w:rPr>
          <w:rFonts w:ascii="Arial" w:hAnsi="Arial" w:cs="Arial"/>
          <w:bCs/>
          <w:iCs/>
          <w:color w:val="000000"/>
          <w:sz w:val="23"/>
          <w:szCs w:val="23"/>
        </w:rPr>
        <w:t>la</w:t>
      </w:r>
      <w:r>
        <w:rPr>
          <w:rFonts w:ascii="Arial" w:hAnsi="Arial" w:cs="Arial"/>
          <w:bCs/>
          <w:iCs/>
          <w:color w:val="000000"/>
          <w:sz w:val="23"/>
          <w:szCs w:val="23"/>
        </w:rPr>
        <w:t xml:space="preserve"> Regidor</w:t>
      </w:r>
      <w:r w:rsidR="00D22DCF">
        <w:rPr>
          <w:rFonts w:ascii="Arial" w:hAnsi="Arial" w:cs="Arial"/>
          <w:bCs/>
          <w:iCs/>
          <w:color w:val="000000"/>
          <w:sz w:val="23"/>
          <w:szCs w:val="23"/>
        </w:rPr>
        <w:t>a</w:t>
      </w:r>
      <w:r>
        <w:rPr>
          <w:rFonts w:ascii="Arial" w:hAnsi="Arial" w:cs="Arial"/>
          <w:bCs/>
          <w:iCs/>
          <w:color w:val="000000"/>
          <w:sz w:val="23"/>
          <w:szCs w:val="23"/>
        </w:rPr>
        <w:t xml:space="preserve"> </w:t>
      </w:r>
      <w:r w:rsidR="00D22DCF">
        <w:rPr>
          <w:rFonts w:ascii="Arial" w:hAnsi="Arial" w:cs="Arial"/>
          <w:bCs/>
          <w:iCs/>
          <w:color w:val="000000"/>
          <w:sz w:val="23"/>
          <w:szCs w:val="23"/>
        </w:rPr>
        <w:t>por el principio de Mayoría Relativa Doctora Miriam Salomé Torres Lares,</w:t>
      </w:r>
      <w:r w:rsidR="00B205C4">
        <w:rPr>
          <w:rFonts w:ascii="Arial" w:hAnsi="Arial" w:cs="Arial"/>
          <w:bCs/>
          <w:iCs/>
          <w:color w:val="000000"/>
          <w:sz w:val="23"/>
          <w:szCs w:val="23"/>
        </w:rPr>
        <w:t xml:space="preserve"> con efectos a partir del Lunes 08 de Septiembre de 2025, </w:t>
      </w:r>
      <w:bookmarkStart w:id="0" w:name="_GoBack"/>
      <w:bookmarkEnd w:id="0"/>
      <w:r w:rsidR="00D22DCF">
        <w:rPr>
          <w:rFonts w:ascii="Arial" w:hAnsi="Arial" w:cs="Arial"/>
          <w:bCs/>
          <w:iCs/>
          <w:color w:val="000000"/>
          <w:sz w:val="23"/>
          <w:szCs w:val="23"/>
        </w:rPr>
        <w:t xml:space="preserve"> </w:t>
      </w:r>
      <w:r w:rsidRPr="0081350E">
        <w:rPr>
          <w:rFonts w:ascii="Arial" w:hAnsi="Arial" w:cs="Arial"/>
          <w:bCs/>
          <w:iCs/>
          <w:color w:val="000000"/>
          <w:sz w:val="23"/>
          <w:szCs w:val="23"/>
        </w:rPr>
        <w:t>para todos los efectos legales a que haya lugar.</w:t>
      </w:r>
    </w:p>
    <w:p w:rsidR="00E61E53" w:rsidRPr="0081350E" w:rsidRDefault="00E61E53" w:rsidP="00E61E53">
      <w:pPr>
        <w:ind w:firstLine="708"/>
        <w:jc w:val="both"/>
        <w:rPr>
          <w:rFonts w:ascii="Arial" w:hAnsi="Arial" w:cs="Arial"/>
          <w:bCs/>
          <w:iCs/>
          <w:color w:val="000000"/>
          <w:sz w:val="23"/>
          <w:szCs w:val="23"/>
        </w:rPr>
      </w:pPr>
    </w:p>
    <w:p w:rsidR="00E61E53" w:rsidRDefault="00E61E53" w:rsidP="00E61E53">
      <w:pPr>
        <w:ind w:firstLine="708"/>
        <w:jc w:val="both"/>
        <w:rPr>
          <w:rFonts w:ascii="Arial" w:hAnsi="Arial" w:cs="Arial"/>
          <w:bCs/>
          <w:iCs/>
          <w:color w:val="000000"/>
          <w:sz w:val="23"/>
          <w:szCs w:val="23"/>
        </w:rPr>
      </w:pPr>
      <w:r w:rsidRPr="0081350E">
        <w:rPr>
          <w:rFonts w:ascii="Arial" w:hAnsi="Arial" w:cs="Arial"/>
          <w:b/>
          <w:bCs/>
          <w:iCs/>
          <w:color w:val="000000"/>
          <w:sz w:val="23"/>
          <w:szCs w:val="23"/>
        </w:rPr>
        <w:t xml:space="preserve">SEGUNDO.- </w:t>
      </w:r>
      <w:r w:rsidRPr="0081350E">
        <w:rPr>
          <w:rFonts w:ascii="Arial" w:hAnsi="Arial" w:cs="Arial"/>
          <w:bCs/>
          <w:iCs/>
          <w:color w:val="000000"/>
          <w:sz w:val="23"/>
          <w:szCs w:val="23"/>
        </w:rPr>
        <w:t>Llámese a supl</w:t>
      </w:r>
      <w:r>
        <w:rPr>
          <w:rFonts w:ascii="Arial" w:hAnsi="Arial" w:cs="Arial"/>
          <w:bCs/>
          <w:iCs/>
          <w:color w:val="000000"/>
          <w:sz w:val="23"/>
          <w:szCs w:val="23"/>
        </w:rPr>
        <w:t xml:space="preserve">ir la falta </w:t>
      </w:r>
      <w:r w:rsidR="00D22DCF">
        <w:rPr>
          <w:rFonts w:ascii="Arial" w:hAnsi="Arial" w:cs="Arial"/>
          <w:bCs/>
          <w:iCs/>
          <w:color w:val="000000"/>
          <w:sz w:val="23"/>
          <w:szCs w:val="23"/>
        </w:rPr>
        <w:t>indefinida</w:t>
      </w:r>
      <w:r>
        <w:rPr>
          <w:rFonts w:ascii="Arial" w:hAnsi="Arial" w:cs="Arial"/>
          <w:bCs/>
          <w:iCs/>
          <w:color w:val="000000"/>
          <w:sz w:val="23"/>
          <w:szCs w:val="23"/>
        </w:rPr>
        <w:t xml:space="preserve"> de la Regidora</w:t>
      </w:r>
      <w:r w:rsidR="00D22DCF">
        <w:rPr>
          <w:rFonts w:ascii="Arial" w:hAnsi="Arial" w:cs="Arial"/>
          <w:bCs/>
          <w:iCs/>
          <w:color w:val="000000"/>
          <w:sz w:val="23"/>
          <w:szCs w:val="23"/>
        </w:rPr>
        <w:t xml:space="preserve"> Doctora Miriam Salomé Torres Lares, </w:t>
      </w:r>
      <w:r>
        <w:rPr>
          <w:rFonts w:ascii="Arial" w:hAnsi="Arial" w:cs="Arial"/>
          <w:bCs/>
          <w:iCs/>
          <w:color w:val="000000"/>
          <w:sz w:val="23"/>
          <w:szCs w:val="23"/>
        </w:rPr>
        <w:t>a su respectiva suplente</w:t>
      </w:r>
      <w:r w:rsidR="00D22DCF">
        <w:rPr>
          <w:rFonts w:ascii="Arial" w:hAnsi="Arial" w:cs="Arial"/>
          <w:bCs/>
          <w:iCs/>
          <w:color w:val="000000"/>
          <w:sz w:val="23"/>
          <w:szCs w:val="23"/>
        </w:rPr>
        <w:t>, tal y como se desprende de la Constancia de Mayoría</w:t>
      </w:r>
      <w:r w:rsidR="00CC4A77">
        <w:rPr>
          <w:rFonts w:ascii="Arial" w:hAnsi="Arial" w:cs="Arial"/>
          <w:bCs/>
          <w:iCs/>
          <w:color w:val="000000"/>
          <w:sz w:val="23"/>
          <w:szCs w:val="23"/>
        </w:rPr>
        <w:t xml:space="preserve"> Relativa d</w:t>
      </w:r>
      <w:r w:rsidR="00D22DCF">
        <w:rPr>
          <w:rFonts w:ascii="Arial" w:hAnsi="Arial" w:cs="Arial"/>
          <w:bCs/>
          <w:iCs/>
          <w:color w:val="000000"/>
          <w:sz w:val="23"/>
          <w:szCs w:val="23"/>
        </w:rPr>
        <w:t xml:space="preserve">e Votos expedida por el Instituto Electoral y de Participación Ciudadana, </w:t>
      </w:r>
      <w:r w:rsidR="00CC4A77">
        <w:rPr>
          <w:rFonts w:ascii="Arial" w:hAnsi="Arial" w:cs="Arial"/>
          <w:bCs/>
          <w:iCs/>
          <w:color w:val="000000"/>
          <w:sz w:val="23"/>
          <w:szCs w:val="23"/>
        </w:rPr>
        <w:t xml:space="preserve">del Estado de Jalisco, </w:t>
      </w:r>
      <w:r>
        <w:rPr>
          <w:rFonts w:ascii="Arial" w:hAnsi="Arial" w:cs="Arial"/>
          <w:bCs/>
          <w:iCs/>
          <w:color w:val="000000"/>
          <w:sz w:val="23"/>
          <w:szCs w:val="23"/>
        </w:rPr>
        <w:t>instruyéndose a</w:t>
      </w:r>
      <w:r w:rsidR="00CC4A77">
        <w:rPr>
          <w:rFonts w:ascii="Arial" w:hAnsi="Arial" w:cs="Arial"/>
          <w:bCs/>
          <w:iCs/>
          <w:color w:val="000000"/>
          <w:sz w:val="23"/>
          <w:szCs w:val="23"/>
        </w:rPr>
        <w:t xml:space="preserve"> </w:t>
      </w:r>
      <w:r>
        <w:rPr>
          <w:rFonts w:ascii="Arial" w:hAnsi="Arial" w:cs="Arial"/>
          <w:bCs/>
          <w:iCs/>
          <w:color w:val="000000"/>
          <w:sz w:val="23"/>
          <w:szCs w:val="23"/>
        </w:rPr>
        <w:t>l</w:t>
      </w:r>
      <w:r w:rsidR="00CC4A77">
        <w:rPr>
          <w:rFonts w:ascii="Arial" w:hAnsi="Arial" w:cs="Arial"/>
          <w:bCs/>
          <w:iCs/>
          <w:color w:val="000000"/>
          <w:sz w:val="23"/>
          <w:szCs w:val="23"/>
        </w:rPr>
        <w:t>a</w:t>
      </w:r>
      <w:r>
        <w:rPr>
          <w:rFonts w:ascii="Arial" w:hAnsi="Arial" w:cs="Arial"/>
          <w:bCs/>
          <w:iCs/>
          <w:color w:val="000000"/>
          <w:sz w:val="23"/>
          <w:szCs w:val="23"/>
        </w:rPr>
        <w:t xml:space="preserve"> President</w:t>
      </w:r>
      <w:r w:rsidR="00CC4A77">
        <w:rPr>
          <w:rFonts w:ascii="Arial" w:hAnsi="Arial" w:cs="Arial"/>
          <w:bCs/>
          <w:iCs/>
          <w:color w:val="000000"/>
          <w:sz w:val="23"/>
          <w:szCs w:val="23"/>
        </w:rPr>
        <w:t>a</w:t>
      </w:r>
      <w:r>
        <w:rPr>
          <w:rFonts w:ascii="Arial" w:hAnsi="Arial" w:cs="Arial"/>
          <w:bCs/>
          <w:iCs/>
          <w:color w:val="000000"/>
          <w:sz w:val="23"/>
          <w:szCs w:val="23"/>
        </w:rPr>
        <w:t xml:space="preserve"> Municipal</w:t>
      </w:r>
      <w:r w:rsidR="00CC4A77">
        <w:rPr>
          <w:rFonts w:ascii="Arial" w:hAnsi="Arial" w:cs="Arial"/>
          <w:bCs/>
          <w:iCs/>
          <w:color w:val="000000"/>
          <w:sz w:val="23"/>
          <w:szCs w:val="23"/>
        </w:rPr>
        <w:t xml:space="preserve"> a efecto de que se llame a la C. </w:t>
      </w:r>
      <w:r w:rsidR="00CC4A77" w:rsidRPr="000F7CD2">
        <w:rPr>
          <w:rFonts w:ascii="Arial" w:hAnsi="Arial" w:cs="Arial"/>
          <w:b/>
          <w:sz w:val="23"/>
          <w:szCs w:val="23"/>
        </w:rPr>
        <w:t>MAR</w:t>
      </w:r>
      <w:r w:rsidR="00CC4A77">
        <w:rPr>
          <w:rFonts w:ascii="Arial" w:hAnsi="Arial" w:cs="Arial"/>
          <w:b/>
          <w:sz w:val="23"/>
          <w:szCs w:val="23"/>
        </w:rPr>
        <w:t xml:space="preserve">ÍA HIDANIA ROMERO RODRIGUEZ, </w:t>
      </w:r>
      <w:r>
        <w:rPr>
          <w:rFonts w:ascii="Arial" w:hAnsi="Arial" w:cs="Arial"/>
          <w:bCs/>
          <w:iCs/>
          <w:color w:val="000000"/>
          <w:sz w:val="23"/>
          <w:szCs w:val="23"/>
        </w:rPr>
        <w:t xml:space="preserve">para que le tome la protesta de ley, </w:t>
      </w:r>
      <w:r w:rsidR="00CC4A77">
        <w:rPr>
          <w:rFonts w:ascii="Arial" w:hAnsi="Arial" w:cs="Arial"/>
          <w:bCs/>
          <w:iCs/>
          <w:color w:val="000000"/>
          <w:sz w:val="23"/>
          <w:szCs w:val="23"/>
        </w:rPr>
        <w:t xml:space="preserve">en virtud del deceso de la </w:t>
      </w:r>
      <w:r w:rsidR="00CC4A77" w:rsidRPr="00CC4A77">
        <w:rPr>
          <w:rFonts w:ascii="Arial" w:hAnsi="Arial" w:cs="Arial"/>
          <w:b/>
          <w:bCs/>
          <w:iCs/>
          <w:color w:val="000000"/>
          <w:sz w:val="23"/>
          <w:szCs w:val="23"/>
        </w:rPr>
        <w:t>C. NELIDA CECILIA CÁRDENAS CUEVAS</w:t>
      </w:r>
      <w:r w:rsidR="00CC4A77">
        <w:rPr>
          <w:rFonts w:ascii="Arial" w:hAnsi="Arial" w:cs="Arial"/>
          <w:bCs/>
          <w:iCs/>
          <w:color w:val="000000"/>
          <w:sz w:val="23"/>
          <w:szCs w:val="23"/>
        </w:rPr>
        <w:t xml:space="preserve">, con fecha </w:t>
      </w:r>
      <w:r w:rsidR="00B205C4">
        <w:rPr>
          <w:rFonts w:ascii="Arial" w:hAnsi="Arial" w:cs="Arial"/>
          <w:bCs/>
          <w:iCs/>
          <w:color w:val="000000"/>
          <w:sz w:val="23"/>
          <w:szCs w:val="23"/>
        </w:rPr>
        <w:t xml:space="preserve">24 de noviembre de 2024, como se desprende del anexo, </w:t>
      </w:r>
      <w:r w:rsidR="00CC4A77">
        <w:rPr>
          <w:rFonts w:ascii="Arial" w:hAnsi="Arial" w:cs="Arial"/>
          <w:bCs/>
          <w:iCs/>
          <w:color w:val="000000"/>
          <w:sz w:val="23"/>
          <w:szCs w:val="23"/>
        </w:rPr>
        <w:t xml:space="preserve"> </w:t>
      </w:r>
      <w:r>
        <w:rPr>
          <w:rFonts w:ascii="Arial" w:hAnsi="Arial" w:cs="Arial"/>
          <w:bCs/>
          <w:iCs/>
          <w:color w:val="000000"/>
          <w:sz w:val="23"/>
          <w:szCs w:val="23"/>
        </w:rPr>
        <w:t xml:space="preserve">para los efectos conducentes. </w:t>
      </w:r>
    </w:p>
    <w:p w:rsidR="00F83BED" w:rsidRDefault="00F83BED" w:rsidP="00F83BED">
      <w:pPr>
        <w:pStyle w:val="Sinespaciado"/>
        <w:jc w:val="center"/>
      </w:pPr>
    </w:p>
    <w:p w:rsidR="00F83BED" w:rsidRPr="00F83BED" w:rsidRDefault="00F83BED" w:rsidP="00F83BED">
      <w:pPr>
        <w:pStyle w:val="Sinespaciado"/>
        <w:jc w:val="center"/>
        <w:rPr>
          <w:b/>
          <w:i/>
          <w:sz w:val="20"/>
          <w:szCs w:val="20"/>
        </w:rPr>
      </w:pPr>
      <w:r w:rsidRPr="00F83BED">
        <w:rPr>
          <w:b/>
          <w:i/>
          <w:sz w:val="20"/>
          <w:szCs w:val="20"/>
        </w:rPr>
        <w:t>“2025, AÑO DEL 130 ANIVERSARIO DEL NATALICIO DE LA MUSA Y ESCRITORA ZAPOTLENSE MARÍA GUADALUPE MARÍN PRECIADO”</w:t>
      </w:r>
    </w:p>
    <w:p w:rsidR="00F83BED" w:rsidRPr="00F83BED" w:rsidRDefault="00F83BED" w:rsidP="00F83BED">
      <w:pPr>
        <w:pStyle w:val="Sinespaciado"/>
        <w:jc w:val="center"/>
        <w:rPr>
          <w:b/>
          <w:i/>
          <w:sz w:val="20"/>
          <w:szCs w:val="20"/>
        </w:rPr>
      </w:pPr>
      <w:r w:rsidRPr="00F83BED">
        <w:rPr>
          <w:b/>
          <w:i/>
          <w:sz w:val="20"/>
          <w:szCs w:val="20"/>
        </w:rPr>
        <w:t>“2025, Centenario de la Institucionalización de la Feria Zapotlán”</w:t>
      </w:r>
    </w:p>
    <w:p w:rsidR="00F83BED" w:rsidRPr="00F83BED" w:rsidRDefault="00F83BED" w:rsidP="00F83BED">
      <w:pPr>
        <w:pStyle w:val="Sinespaciado"/>
        <w:jc w:val="center"/>
        <w:rPr>
          <w:sz w:val="20"/>
          <w:szCs w:val="20"/>
        </w:rPr>
      </w:pPr>
      <w:r w:rsidRPr="00F83BED">
        <w:rPr>
          <w:sz w:val="20"/>
          <w:szCs w:val="20"/>
        </w:rPr>
        <w:t>Cd. Guzmán Municipio de Zapotlán el Grande, Jalisco.</w:t>
      </w:r>
    </w:p>
    <w:p w:rsidR="00F83BED" w:rsidRDefault="00F83BED" w:rsidP="00F83BED">
      <w:pPr>
        <w:pStyle w:val="Sinespaciado"/>
        <w:jc w:val="center"/>
        <w:rPr>
          <w:sz w:val="20"/>
          <w:szCs w:val="20"/>
        </w:rPr>
      </w:pPr>
      <w:r w:rsidRPr="00F83BED">
        <w:rPr>
          <w:sz w:val="20"/>
          <w:szCs w:val="20"/>
        </w:rPr>
        <w:t xml:space="preserve">A </w:t>
      </w:r>
      <w:r>
        <w:rPr>
          <w:sz w:val="20"/>
          <w:szCs w:val="20"/>
        </w:rPr>
        <w:t>25</w:t>
      </w:r>
      <w:r w:rsidRPr="00F83BED">
        <w:rPr>
          <w:sz w:val="20"/>
          <w:szCs w:val="20"/>
        </w:rPr>
        <w:t xml:space="preserve"> de </w:t>
      </w:r>
      <w:r>
        <w:rPr>
          <w:sz w:val="20"/>
          <w:szCs w:val="20"/>
        </w:rPr>
        <w:t>agosto</w:t>
      </w:r>
      <w:r w:rsidRPr="00F83BED">
        <w:rPr>
          <w:sz w:val="20"/>
          <w:szCs w:val="20"/>
        </w:rPr>
        <w:t xml:space="preserve"> de 2025.</w:t>
      </w:r>
    </w:p>
    <w:p w:rsidR="00F83BED" w:rsidRDefault="00F83BED" w:rsidP="00F83BED">
      <w:pPr>
        <w:pStyle w:val="Sinespaciado"/>
        <w:jc w:val="center"/>
        <w:rPr>
          <w:sz w:val="20"/>
          <w:szCs w:val="20"/>
        </w:rPr>
      </w:pPr>
    </w:p>
    <w:p w:rsidR="00F83BED" w:rsidRPr="00F83BED" w:rsidRDefault="00F83BED" w:rsidP="00F83BED">
      <w:pPr>
        <w:pStyle w:val="Sinespaciado"/>
        <w:jc w:val="center"/>
        <w:rPr>
          <w:sz w:val="20"/>
          <w:szCs w:val="20"/>
        </w:rPr>
      </w:pPr>
    </w:p>
    <w:p w:rsidR="00F83BED" w:rsidRPr="00F83BED" w:rsidRDefault="00F83BED" w:rsidP="00F83BED">
      <w:pPr>
        <w:pStyle w:val="Sinespaciado"/>
        <w:jc w:val="center"/>
        <w:rPr>
          <w:b/>
          <w:sz w:val="20"/>
          <w:szCs w:val="20"/>
        </w:rPr>
      </w:pPr>
      <w:r>
        <w:rPr>
          <w:b/>
          <w:sz w:val="20"/>
          <w:szCs w:val="20"/>
        </w:rPr>
        <w:t xml:space="preserve">LIC. </w:t>
      </w:r>
      <w:r w:rsidRPr="00F83BED">
        <w:rPr>
          <w:b/>
          <w:sz w:val="20"/>
          <w:szCs w:val="20"/>
        </w:rPr>
        <w:t xml:space="preserve">  MAGALI CASILLAS CONTRERAS.</w:t>
      </w:r>
    </w:p>
    <w:p w:rsidR="00F83BED" w:rsidRDefault="00F83BED" w:rsidP="00F83BED">
      <w:pPr>
        <w:pStyle w:val="Sinespaciado"/>
        <w:jc w:val="center"/>
        <w:rPr>
          <w:rFonts w:ascii="Arial" w:hAnsi="Arial" w:cs="Arial"/>
          <w:b/>
        </w:rPr>
      </w:pPr>
      <w:r w:rsidRPr="00F83BED">
        <w:rPr>
          <w:sz w:val="20"/>
          <w:szCs w:val="20"/>
        </w:rPr>
        <w:t>Presidenta Municipal.</w:t>
      </w:r>
    </w:p>
    <w:p w:rsidR="00F83BED" w:rsidRDefault="00F83BED" w:rsidP="00F83BED">
      <w:pPr>
        <w:pStyle w:val="Sinespaciado"/>
        <w:jc w:val="both"/>
        <w:rPr>
          <w:rFonts w:ascii="Arial" w:hAnsi="Arial" w:cs="Arial"/>
          <w:b/>
          <w:sz w:val="16"/>
          <w:szCs w:val="16"/>
        </w:rPr>
      </w:pPr>
    </w:p>
    <w:p w:rsidR="00F83BED" w:rsidRPr="00F83BED" w:rsidRDefault="00F83BED" w:rsidP="00F83BED">
      <w:pPr>
        <w:pStyle w:val="Sinespaciado"/>
        <w:jc w:val="both"/>
        <w:rPr>
          <w:rFonts w:ascii="Arial" w:hAnsi="Arial" w:cs="Arial"/>
          <w:sz w:val="16"/>
          <w:szCs w:val="16"/>
        </w:rPr>
      </w:pPr>
      <w:r w:rsidRPr="00F83BED">
        <w:rPr>
          <w:rFonts w:ascii="Arial" w:hAnsi="Arial" w:cs="Arial"/>
          <w:b/>
          <w:sz w:val="16"/>
          <w:szCs w:val="16"/>
        </w:rPr>
        <w:t>*MCC</w:t>
      </w:r>
      <w:r w:rsidRPr="00F83BED">
        <w:rPr>
          <w:rFonts w:ascii="Arial" w:hAnsi="Arial" w:cs="Arial"/>
          <w:sz w:val="16"/>
          <w:szCs w:val="16"/>
        </w:rPr>
        <w:t>/mgpa.</w:t>
      </w:r>
      <w:r>
        <w:rPr>
          <w:rFonts w:ascii="Arial" w:hAnsi="Arial" w:cs="Arial"/>
          <w:sz w:val="16"/>
          <w:szCs w:val="16"/>
        </w:rPr>
        <w:t xml:space="preserve"> Asesora.</w:t>
      </w:r>
      <w:r w:rsidRPr="00F83BED">
        <w:rPr>
          <w:rFonts w:ascii="Arial" w:hAnsi="Arial" w:cs="Arial"/>
          <w:sz w:val="16"/>
          <w:szCs w:val="16"/>
        </w:rPr>
        <w:t xml:space="preserve"> </w:t>
      </w:r>
    </w:p>
    <w:p w:rsidR="00F83BED" w:rsidRDefault="00F83BED" w:rsidP="00F83BED">
      <w:pPr>
        <w:pStyle w:val="Sinespaciado"/>
        <w:jc w:val="both"/>
        <w:rPr>
          <w:rFonts w:ascii="Arial" w:hAnsi="Arial" w:cs="Arial"/>
          <w:b/>
          <w:sz w:val="16"/>
          <w:szCs w:val="16"/>
        </w:rPr>
      </w:pPr>
      <w:r>
        <w:rPr>
          <w:rFonts w:ascii="Arial" w:hAnsi="Arial" w:cs="Arial"/>
          <w:b/>
          <w:sz w:val="16"/>
          <w:szCs w:val="16"/>
        </w:rPr>
        <w:t xml:space="preserve"> </w:t>
      </w:r>
    </w:p>
    <w:p w:rsidR="00F83BED" w:rsidRDefault="00F83BED" w:rsidP="00F83BED">
      <w:pPr>
        <w:jc w:val="both"/>
        <w:rPr>
          <w:rFonts w:ascii="Arial" w:hAnsi="Arial" w:cs="Arial"/>
          <w:bCs/>
          <w:iCs/>
          <w:color w:val="000000"/>
          <w:sz w:val="23"/>
          <w:szCs w:val="23"/>
        </w:rPr>
      </w:pPr>
    </w:p>
    <w:p w:rsidR="00E61E53" w:rsidRDefault="00E61E53" w:rsidP="00E61E53">
      <w:pPr>
        <w:ind w:firstLine="708"/>
        <w:jc w:val="both"/>
        <w:rPr>
          <w:rFonts w:ascii="Arial" w:hAnsi="Arial" w:cs="Arial"/>
          <w:bCs/>
          <w:iCs/>
          <w:color w:val="000000"/>
          <w:sz w:val="23"/>
          <w:szCs w:val="23"/>
        </w:rPr>
      </w:pPr>
    </w:p>
    <w:sectPr w:rsidR="00E61E53" w:rsidSect="00F83BED">
      <w:headerReference w:type="even" r:id="rId4"/>
      <w:headerReference w:type="default" r:id="rId5"/>
      <w:headerReference w:type="first" r:id="rId6"/>
      <w:pgSz w:w="12240" w:h="15840"/>
      <w:pgMar w:top="2269" w:right="900" w:bottom="22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B205C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alt="" style="position:absolute;margin-left:0;margin-top:0;width:612.35pt;height:792.35pt;z-index:-25165824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lang w:val="es-ES"/>
      </w:rPr>
      <w:id w:val="-908461199"/>
      <w:docPartObj>
        <w:docPartGallery w:val="Page Numbers (Top of Page)"/>
        <w:docPartUnique/>
      </w:docPartObj>
    </w:sdtPr>
    <w:sdtEndPr>
      <w:rPr>
        <w:b/>
        <w:bCs/>
        <w:color w:val="auto"/>
        <w:spacing w:val="0"/>
        <w:lang w:val="es-MX"/>
      </w:rPr>
    </w:sdtEndPr>
    <w:sdtContent>
      <w:p w:rsidR="002F130C" w:rsidRDefault="00B205C4">
        <w:pPr>
          <w:pStyle w:val="Encabezado"/>
          <w:pBdr>
            <w:bottom w:val="single" w:sz="4" w:space="1" w:color="D9D9D9" w:themeColor="background1" w:themeShade="D9"/>
          </w:pBdr>
          <w:jc w:val="right"/>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left:0;text-align:left;margin-left:-65.2pt;margin-top:-77.75pt;width:612.35pt;height:792.35pt;z-index:-251658240;mso-wrap-edited:f;mso-width-percent:0;mso-height-percent:0;mso-position-horizontal-relative:margin;mso-position-vertical-relative:margin;mso-width-percent:0;mso-height-percent:0" o:allowincell="f">
              <v:imagedata r:id="rId1" o:title="Hoja membretada"/>
              <w10:wrap anchorx="margin" anchory="margin"/>
            </v:shape>
          </w:pict>
        </w: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Pr="00B205C4">
          <w:rPr>
            <w:b/>
            <w:bCs/>
            <w:noProof/>
            <w:lang w:val="es-ES"/>
          </w:rPr>
          <w:t>2</w:t>
        </w:r>
        <w:r>
          <w:rPr>
            <w:b/>
            <w:bCs/>
          </w:rPr>
          <w:fldChar w:fldCharType="end"/>
        </w:r>
      </w:p>
    </w:sdtContent>
  </w:sdt>
  <w:p w:rsidR="00A964D5" w:rsidRDefault="00B205C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B205C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alt="" style="position:absolute;margin-left:0;margin-top:0;width:612.35pt;height:792.35pt;z-index:-25165824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53"/>
    <w:rsid w:val="000F7CD2"/>
    <w:rsid w:val="003061E6"/>
    <w:rsid w:val="004B7BE4"/>
    <w:rsid w:val="00B205C4"/>
    <w:rsid w:val="00CC4A77"/>
    <w:rsid w:val="00D22DCF"/>
    <w:rsid w:val="00E61E53"/>
    <w:rsid w:val="00F83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970E73"/>
  <w15:chartTrackingRefBased/>
  <w15:docId w15:val="{C2CDF728-8572-4FE9-83FE-2A97C58D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E5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E53"/>
    <w:pPr>
      <w:tabs>
        <w:tab w:val="center" w:pos="4419"/>
        <w:tab w:val="right" w:pos="8838"/>
      </w:tabs>
    </w:pPr>
    <w:rPr>
      <w:rFonts w:asciiTheme="minorHAnsi" w:eastAsiaTheme="minorHAnsi" w:hAnsiTheme="minorHAnsi" w:cstheme="minorBidi"/>
      <w:kern w:val="2"/>
      <w:lang w:val="es-MX" w:eastAsia="en-US"/>
      <w14:ligatures w14:val="standardContextual"/>
    </w:rPr>
  </w:style>
  <w:style w:type="character" w:customStyle="1" w:styleId="EncabezadoCar">
    <w:name w:val="Encabezado Car"/>
    <w:basedOn w:val="Fuentedeprrafopredeter"/>
    <w:link w:val="Encabezado"/>
    <w:uiPriority w:val="99"/>
    <w:rsid w:val="00E61E53"/>
    <w:rPr>
      <w:kern w:val="2"/>
      <w:sz w:val="24"/>
      <w:szCs w:val="24"/>
      <w14:ligatures w14:val="standardContextual"/>
    </w:rPr>
  </w:style>
  <w:style w:type="paragraph" w:styleId="Sinespaciado">
    <w:name w:val="No Spacing"/>
    <w:link w:val="SinespaciadoCar"/>
    <w:uiPriority w:val="1"/>
    <w:qFormat/>
    <w:rsid w:val="00E61E53"/>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E61E53"/>
    <w:rPr>
      <w:rFonts w:eastAsiaTheme="minorEastAsia"/>
      <w:sz w:val="24"/>
      <w:szCs w:val="24"/>
      <w:lang w:val="es-ES_tradnl" w:eastAsia="es-ES"/>
    </w:rPr>
  </w:style>
  <w:style w:type="character" w:customStyle="1" w:styleId="Ninguno">
    <w:name w:val="Ninguno"/>
    <w:rsid w:val="00E61E5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789</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2025-08-26T17:40:00Z</dcterms:created>
  <dcterms:modified xsi:type="dcterms:W3CDTF">2025-08-26T20:35:00Z</dcterms:modified>
</cp:coreProperties>
</file>