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73" w:rsidRDefault="00FF0C73">
      <w:pPr>
        <w:widowControl w:val="0"/>
        <w:pBdr>
          <w:top w:val="nil"/>
          <w:left w:val="nil"/>
          <w:bottom w:val="nil"/>
          <w:right w:val="nil"/>
          <w:between w:val="nil"/>
        </w:pBdr>
        <w:spacing w:line="276" w:lineRule="auto"/>
      </w:pPr>
    </w:p>
    <w:p w:rsidR="00FF0C73" w:rsidRDefault="00FF0C73">
      <w:pPr>
        <w:widowControl w:val="0"/>
        <w:pBdr>
          <w:top w:val="nil"/>
          <w:left w:val="nil"/>
          <w:bottom w:val="nil"/>
          <w:right w:val="nil"/>
          <w:between w:val="nil"/>
        </w:pBdr>
        <w:spacing w:line="276" w:lineRule="auto"/>
      </w:pPr>
    </w:p>
    <w:p w:rsidR="00FF0C73" w:rsidRDefault="00FF0C73"/>
    <w:p w:rsidR="000041D9" w:rsidRPr="000041D9" w:rsidRDefault="000041D9" w:rsidP="000041D9">
      <w:pPr>
        <w:ind w:left="5664"/>
        <w:rPr>
          <w:rFonts w:ascii="Arial" w:eastAsia="Times New Roman" w:hAnsi="Arial" w:cs="Arial"/>
          <w:sz w:val="10"/>
          <w:szCs w:val="10"/>
          <w:lang w:val="es-ES_tradnl"/>
        </w:rPr>
      </w:pPr>
      <w:r w:rsidRPr="000041D9">
        <w:rPr>
          <w:rFonts w:ascii="Arial" w:eastAsia="Times New Roman" w:hAnsi="Arial" w:cs="Arial"/>
          <w:b/>
          <w:sz w:val="18"/>
          <w:szCs w:val="18"/>
          <w:lang w:val="es-ES_tradnl"/>
        </w:rPr>
        <w:t xml:space="preserve">Dependencia: </w:t>
      </w:r>
      <w:r w:rsidRPr="000041D9">
        <w:rPr>
          <w:rFonts w:ascii="Arial" w:eastAsia="Times New Roman" w:hAnsi="Arial" w:cs="Arial"/>
          <w:sz w:val="18"/>
          <w:szCs w:val="18"/>
          <w:lang w:val="es-ES_tradnl"/>
        </w:rPr>
        <w:t xml:space="preserve">Sala de Regidores </w:t>
      </w:r>
    </w:p>
    <w:p w:rsidR="000041D9" w:rsidRPr="000041D9" w:rsidRDefault="000041D9" w:rsidP="000041D9">
      <w:pPr>
        <w:ind w:left="4956" w:firstLine="707"/>
        <w:rPr>
          <w:rFonts w:ascii="Arial" w:eastAsia="Times New Roman" w:hAnsi="Arial" w:cs="Arial"/>
          <w:sz w:val="18"/>
          <w:szCs w:val="18"/>
          <w:lang w:val="es-ES_tradnl"/>
        </w:rPr>
      </w:pPr>
      <w:bookmarkStart w:id="0" w:name="_GoBack"/>
      <w:bookmarkEnd w:id="0"/>
      <w:r w:rsidRPr="000041D9">
        <w:rPr>
          <w:rFonts w:ascii="Arial" w:eastAsia="Times New Roman" w:hAnsi="Arial" w:cs="Arial"/>
          <w:b/>
          <w:sz w:val="18"/>
          <w:szCs w:val="18"/>
          <w:lang w:val="es-ES_tradnl"/>
        </w:rPr>
        <w:t>Oficio No.: 247/2021</w:t>
      </w:r>
    </w:p>
    <w:p w:rsidR="000041D9" w:rsidRPr="000041D9" w:rsidRDefault="000041D9" w:rsidP="000041D9">
      <w:pPr>
        <w:ind w:left="5664"/>
        <w:rPr>
          <w:rFonts w:ascii="Arial" w:eastAsia="Times New Roman" w:hAnsi="Arial" w:cs="Arial"/>
          <w:b/>
          <w:sz w:val="18"/>
          <w:szCs w:val="18"/>
          <w:lang w:val="es-ES_tradnl"/>
        </w:rPr>
      </w:pPr>
      <w:r w:rsidRPr="000041D9">
        <w:rPr>
          <w:rFonts w:ascii="Arial" w:eastAsia="Times New Roman" w:hAnsi="Arial" w:cs="Arial"/>
          <w:b/>
          <w:sz w:val="18"/>
          <w:szCs w:val="18"/>
          <w:lang w:val="es-ES_tradnl"/>
        </w:rPr>
        <w:t xml:space="preserve"> Asunto: Solicitud </w:t>
      </w:r>
      <w:r w:rsidRPr="000041D9">
        <w:rPr>
          <w:rFonts w:ascii="Arial" w:eastAsia="Times New Roman" w:hAnsi="Arial" w:cs="Arial"/>
          <w:sz w:val="18"/>
          <w:szCs w:val="18"/>
          <w:lang w:val="es-ES_tradnl"/>
        </w:rPr>
        <w:t xml:space="preserve"> </w:t>
      </w:r>
    </w:p>
    <w:p w:rsidR="000041D9" w:rsidRPr="000041D9" w:rsidRDefault="000041D9" w:rsidP="000041D9">
      <w:pPr>
        <w:jc w:val="center"/>
        <w:rPr>
          <w:rFonts w:ascii="Arial" w:eastAsia="Times New Roman" w:hAnsi="Arial" w:cs="Arial"/>
          <w:b/>
          <w:lang w:val="es-ES_tradnl"/>
        </w:rPr>
      </w:pPr>
    </w:p>
    <w:p w:rsidR="000041D9" w:rsidRPr="000041D9" w:rsidRDefault="000041D9" w:rsidP="000041D9">
      <w:pPr>
        <w:rPr>
          <w:rFonts w:ascii="Arial" w:eastAsia="Times New Roman" w:hAnsi="Arial" w:cs="Arial"/>
          <w:b/>
          <w:lang w:val="es-ES_tradnl"/>
        </w:rPr>
      </w:pPr>
    </w:p>
    <w:p w:rsidR="000041D9" w:rsidRPr="000041D9" w:rsidRDefault="000041D9" w:rsidP="000041D9">
      <w:pPr>
        <w:jc w:val="both"/>
        <w:rPr>
          <w:rFonts w:ascii="Arial" w:eastAsia="Times New Roman" w:hAnsi="Arial" w:cs="Arial"/>
          <w:b/>
          <w:sz w:val="22"/>
          <w:szCs w:val="22"/>
          <w:lang w:val="es-ES_tradnl"/>
        </w:rPr>
      </w:pPr>
      <w:r w:rsidRPr="000041D9">
        <w:rPr>
          <w:rFonts w:ascii="Arial" w:eastAsia="Times New Roman" w:hAnsi="Arial" w:cs="Arial"/>
          <w:b/>
          <w:sz w:val="22"/>
          <w:szCs w:val="22"/>
          <w:lang w:val="es-ES_tradnl"/>
        </w:rPr>
        <w:t>LIC. CLAUDIA MARGARITA ROBLES GOMEZ</w:t>
      </w:r>
    </w:p>
    <w:p w:rsidR="000041D9" w:rsidRPr="000041D9" w:rsidRDefault="000041D9" w:rsidP="000041D9">
      <w:pPr>
        <w:jc w:val="both"/>
        <w:rPr>
          <w:rFonts w:ascii="Arial" w:eastAsia="Times New Roman" w:hAnsi="Arial" w:cs="Arial"/>
          <w:b/>
          <w:sz w:val="22"/>
          <w:szCs w:val="22"/>
          <w:lang w:val="es-ES_tradnl"/>
        </w:rPr>
      </w:pPr>
      <w:r w:rsidRPr="000041D9">
        <w:rPr>
          <w:rFonts w:ascii="Arial" w:eastAsia="Times New Roman" w:hAnsi="Arial" w:cs="Arial"/>
          <w:b/>
          <w:sz w:val="22"/>
          <w:szCs w:val="22"/>
          <w:lang w:val="es-ES_tradnl"/>
        </w:rPr>
        <w:t xml:space="preserve">SECRETARIA GENERAL DEL H. </w:t>
      </w:r>
    </w:p>
    <w:p w:rsidR="000041D9" w:rsidRPr="000041D9" w:rsidRDefault="000041D9" w:rsidP="000041D9">
      <w:pPr>
        <w:jc w:val="both"/>
        <w:rPr>
          <w:rFonts w:ascii="Arial" w:eastAsia="Times New Roman" w:hAnsi="Arial" w:cs="Arial"/>
          <w:b/>
          <w:sz w:val="22"/>
          <w:szCs w:val="22"/>
          <w:lang w:val="es-ES_tradnl"/>
        </w:rPr>
      </w:pPr>
      <w:r w:rsidRPr="000041D9">
        <w:rPr>
          <w:rFonts w:ascii="Arial" w:eastAsia="Times New Roman" w:hAnsi="Arial" w:cs="Arial"/>
          <w:b/>
          <w:sz w:val="22"/>
          <w:szCs w:val="22"/>
          <w:lang w:val="es-ES_tradnl"/>
        </w:rPr>
        <w:t xml:space="preserve">AYUNTAMIENTO MUNICIPAL DE </w:t>
      </w:r>
    </w:p>
    <w:p w:rsidR="000041D9" w:rsidRPr="000041D9" w:rsidRDefault="000041D9" w:rsidP="000041D9">
      <w:pPr>
        <w:jc w:val="both"/>
        <w:rPr>
          <w:rFonts w:ascii="Arial" w:eastAsia="Times New Roman" w:hAnsi="Arial" w:cs="Arial"/>
          <w:b/>
          <w:sz w:val="22"/>
          <w:szCs w:val="22"/>
          <w:lang w:val="es-ES_tradnl"/>
        </w:rPr>
      </w:pPr>
      <w:r w:rsidRPr="000041D9">
        <w:rPr>
          <w:rFonts w:ascii="Arial" w:eastAsia="Times New Roman" w:hAnsi="Arial" w:cs="Arial"/>
          <w:b/>
          <w:sz w:val="22"/>
          <w:szCs w:val="22"/>
          <w:lang w:val="es-ES_tradnl"/>
        </w:rPr>
        <w:t>ZAPOTLÁN EL GRANDE, JALISCO.</w:t>
      </w:r>
    </w:p>
    <w:p w:rsidR="000041D9" w:rsidRPr="000041D9" w:rsidRDefault="000041D9" w:rsidP="000041D9">
      <w:pPr>
        <w:jc w:val="both"/>
        <w:rPr>
          <w:rFonts w:ascii="Arial" w:eastAsia="Times New Roman" w:hAnsi="Arial" w:cs="Arial"/>
          <w:b/>
          <w:sz w:val="22"/>
          <w:szCs w:val="22"/>
          <w:lang w:val="es-ES_tradnl"/>
        </w:rPr>
      </w:pPr>
      <w:r w:rsidRPr="000041D9">
        <w:rPr>
          <w:rFonts w:ascii="Arial" w:eastAsia="Times New Roman" w:hAnsi="Arial" w:cs="Arial"/>
          <w:b/>
          <w:sz w:val="22"/>
          <w:szCs w:val="22"/>
          <w:lang w:val="es-ES_tradnl"/>
        </w:rPr>
        <w:t>P  R  E  S  E  N  T  E:</w:t>
      </w:r>
    </w:p>
    <w:p w:rsidR="000041D9" w:rsidRPr="000041D9" w:rsidRDefault="000041D9" w:rsidP="000041D9">
      <w:pPr>
        <w:jc w:val="both"/>
        <w:rPr>
          <w:rFonts w:ascii="Arial" w:eastAsia="Times New Roman" w:hAnsi="Arial" w:cs="Arial"/>
          <w:lang w:val="es-ES_tradnl"/>
        </w:rPr>
      </w:pPr>
    </w:p>
    <w:p w:rsidR="000041D9" w:rsidRPr="000041D9" w:rsidRDefault="000041D9" w:rsidP="000041D9">
      <w:pPr>
        <w:ind w:firstLine="708"/>
        <w:jc w:val="both"/>
        <w:rPr>
          <w:rFonts w:ascii="Arial" w:eastAsia="Times New Roman" w:hAnsi="Arial" w:cs="Arial"/>
          <w:lang w:val="es-ES_tradnl"/>
        </w:rPr>
      </w:pPr>
    </w:p>
    <w:p w:rsidR="000041D9" w:rsidRPr="000041D9" w:rsidRDefault="000041D9" w:rsidP="000041D9">
      <w:pPr>
        <w:ind w:firstLine="708"/>
        <w:jc w:val="both"/>
        <w:rPr>
          <w:rFonts w:ascii="Arial" w:eastAsia="Times New Roman" w:hAnsi="Arial" w:cs="Arial"/>
          <w:lang w:val="es-ES_tradnl"/>
        </w:rPr>
      </w:pPr>
      <w:r w:rsidRPr="000041D9">
        <w:rPr>
          <w:rFonts w:ascii="Arial" w:eastAsia="Times New Roman" w:hAnsi="Arial" w:cs="Arial"/>
          <w:lang w:val="es-ES_tradnl"/>
        </w:rPr>
        <w:t>Por este medio le envío un cordial saludo, y a la vez aprovecho la oportunidad para solicitarle  de la manera más atenta, tenga a bien agendar en el orden del día de la próxima Sesión Pública de Ayuntamiento, el siguiente punto:</w:t>
      </w:r>
    </w:p>
    <w:p w:rsidR="000041D9" w:rsidRPr="000041D9" w:rsidRDefault="000041D9" w:rsidP="000041D9">
      <w:pPr>
        <w:jc w:val="both"/>
        <w:rPr>
          <w:rFonts w:ascii="Arial" w:eastAsia="Times New Roman" w:hAnsi="Arial" w:cs="Arial"/>
          <w:lang w:val="es-ES_tradnl"/>
        </w:rPr>
      </w:pPr>
    </w:p>
    <w:p w:rsidR="000041D9" w:rsidRPr="000041D9" w:rsidRDefault="000041D9" w:rsidP="000041D9">
      <w:pPr>
        <w:ind w:firstLine="283"/>
        <w:jc w:val="both"/>
        <w:rPr>
          <w:rFonts w:ascii="Arial" w:eastAsia="Times New Roman" w:hAnsi="Arial" w:cs="Arial"/>
          <w:b/>
          <w:lang w:val="es-ES_tradnl"/>
        </w:rPr>
      </w:pPr>
      <w:r w:rsidRPr="000041D9">
        <w:rPr>
          <w:rFonts w:ascii="Arial" w:eastAsia="Times New Roman" w:hAnsi="Arial" w:cs="Arial"/>
          <w:b/>
          <w:lang w:val="es-ES_tradnl"/>
        </w:rPr>
        <w:t xml:space="preserve"> “DICTAMEN QUE REFORMA EL REGLAMENTO ORGÁNICO DE LA ADMINISTRACIÓN PÚBLICA MUNICIPAL DE ZAPOTLÁN EL GRANDE JALISCO, Y AUTORIZA ELIMINAR LA FIGURA DE “JEFE DE GABINETE”, DEPENDIENTE DEL PRESIDENTE MUNICIPAL” </w:t>
      </w:r>
    </w:p>
    <w:p w:rsidR="000041D9" w:rsidRPr="000041D9" w:rsidRDefault="000041D9" w:rsidP="000041D9">
      <w:pPr>
        <w:ind w:firstLine="708"/>
        <w:jc w:val="both"/>
        <w:rPr>
          <w:rFonts w:ascii="Arial" w:eastAsia="Times New Roman" w:hAnsi="Arial" w:cs="Arial"/>
          <w:b/>
          <w:lang w:val="es-ES_tradnl"/>
        </w:rPr>
      </w:pPr>
    </w:p>
    <w:p w:rsidR="000041D9" w:rsidRPr="000041D9" w:rsidRDefault="000041D9" w:rsidP="000041D9">
      <w:pPr>
        <w:jc w:val="both"/>
        <w:rPr>
          <w:rFonts w:ascii="Times New Roman" w:eastAsia="Times New Roman" w:hAnsi="Times New Roman" w:cs="Times New Roman"/>
          <w:lang w:val="es-ES_tradnl"/>
        </w:rPr>
      </w:pPr>
    </w:p>
    <w:p w:rsidR="000041D9" w:rsidRPr="000041D9" w:rsidRDefault="000041D9" w:rsidP="000041D9">
      <w:pPr>
        <w:jc w:val="center"/>
        <w:rPr>
          <w:rFonts w:ascii="Arial" w:eastAsia="Times New Roman" w:hAnsi="Arial" w:cs="Arial"/>
          <w:b/>
          <w:lang w:val="es-ES_tradnl"/>
        </w:rPr>
      </w:pPr>
    </w:p>
    <w:p w:rsidR="000041D9" w:rsidRPr="000041D9" w:rsidRDefault="000041D9" w:rsidP="000041D9">
      <w:pPr>
        <w:jc w:val="center"/>
        <w:rPr>
          <w:rFonts w:ascii="Arial" w:eastAsia="Times New Roman" w:hAnsi="Arial" w:cs="Arial"/>
          <w:lang w:val="es-ES_tradnl"/>
        </w:rPr>
      </w:pPr>
      <w:r w:rsidRPr="000041D9">
        <w:rPr>
          <w:rFonts w:ascii="Arial" w:eastAsia="Times New Roman" w:hAnsi="Arial" w:cs="Arial"/>
          <w:b/>
          <w:lang w:val="es-ES_tradnl"/>
        </w:rPr>
        <w:t>A T E N T A M E N T E</w:t>
      </w:r>
    </w:p>
    <w:p w:rsidR="000041D9" w:rsidRPr="000041D9" w:rsidRDefault="000041D9" w:rsidP="000041D9">
      <w:pPr>
        <w:jc w:val="center"/>
        <w:rPr>
          <w:rFonts w:ascii="Arial" w:eastAsia="Times New Roman" w:hAnsi="Arial" w:cs="Arial"/>
          <w:lang w:val="es-ES_tradnl"/>
        </w:rPr>
      </w:pPr>
      <w:r w:rsidRPr="000041D9">
        <w:rPr>
          <w:rFonts w:ascii="Arial" w:eastAsia="Times New Roman" w:hAnsi="Arial" w:cs="Arial"/>
          <w:b/>
          <w:lang w:val="es-ES_tradnl"/>
        </w:rPr>
        <w:t> </w:t>
      </w:r>
      <w:r w:rsidRPr="000041D9">
        <w:rPr>
          <w:rFonts w:ascii="Arial" w:eastAsia="Times New Roman" w:hAnsi="Arial" w:cs="Arial"/>
          <w:lang w:val="es-ES_tradnl"/>
        </w:rPr>
        <w:t> “2021, AÑO DEL 130 ANIVERSARIO DEL NATALICIO DEL ESCRITOR Y DIPLOMÁTICO GUILLERMO JIMENEZ”</w:t>
      </w:r>
    </w:p>
    <w:p w:rsidR="000041D9" w:rsidRPr="000041D9" w:rsidRDefault="000041D9" w:rsidP="000041D9">
      <w:pPr>
        <w:jc w:val="center"/>
        <w:rPr>
          <w:rFonts w:ascii="Arial" w:eastAsia="Times New Roman" w:hAnsi="Arial" w:cs="Arial"/>
          <w:lang w:val="es-ES_tradnl"/>
        </w:rPr>
      </w:pPr>
      <w:r w:rsidRPr="000041D9">
        <w:rPr>
          <w:rFonts w:ascii="Arial" w:eastAsia="Times New Roman" w:hAnsi="Arial" w:cs="Arial"/>
          <w:lang w:val="es-ES_tradnl"/>
        </w:rPr>
        <w:t xml:space="preserve">Ciudad Guzmán, Municipio de Zapotlán el Grande, Jal. </w:t>
      </w:r>
    </w:p>
    <w:p w:rsidR="000041D9" w:rsidRPr="000041D9" w:rsidRDefault="000041D9" w:rsidP="000041D9">
      <w:pPr>
        <w:jc w:val="center"/>
        <w:rPr>
          <w:rFonts w:ascii="Arial" w:eastAsia="Times New Roman" w:hAnsi="Arial" w:cs="Arial"/>
          <w:lang w:val="es-ES_tradnl"/>
        </w:rPr>
      </w:pPr>
      <w:r w:rsidRPr="000041D9">
        <w:rPr>
          <w:rFonts w:ascii="Arial" w:eastAsia="Times New Roman" w:hAnsi="Arial" w:cs="Arial"/>
          <w:lang w:val="es-ES_tradnl"/>
        </w:rPr>
        <w:t>A 26 de Noviembre de 2021.</w:t>
      </w:r>
    </w:p>
    <w:p w:rsidR="000041D9" w:rsidRPr="000041D9" w:rsidRDefault="000041D9" w:rsidP="000041D9">
      <w:pPr>
        <w:jc w:val="center"/>
        <w:rPr>
          <w:rFonts w:ascii="Arial" w:eastAsia="Times New Roman" w:hAnsi="Arial" w:cs="Arial"/>
          <w:lang w:val="es-ES_tradnl"/>
        </w:rPr>
      </w:pPr>
    </w:p>
    <w:p w:rsidR="000041D9" w:rsidRPr="000041D9" w:rsidRDefault="000041D9" w:rsidP="000041D9">
      <w:pPr>
        <w:jc w:val="center"/>
        <w:rPr>
          <w:rFonts w:ascii="Arial" w:eastAsia="Times New Roman" w:hAnsi="Arial" w:cs="Arial"/>
          <w:lang w:val="es-ES_tradnl"/>
        </w:rPr>
      </w:pPr>
    </w:p>
    <w:p w:rsidR="000041D9" w:rsidRPr="000041D9" w:rsidRDefault="000041D9" w:rsidP="000041D9">
      <w:pPr>
        <w:jc w:val="center"/>
        <w:rPr>
          <w:rFonts w:ascii="Arial" w:eastAsia="Times New Roman" w:hAnsi="Arial" w:cs="Arial"/>
          <w:lang w:val="es-ES_tradnl"/>
        </w:rPr>
      </w:pPr>
    </w:p>
    <w:p w:rsidR="000041D9" w:rsidRPr="000041D9" w:rsidRDefault="000041D9" w:rsidP="000041D9">
      <w:pPr>
        <w:jc w:val="center"/>
        <w:rPr>
          <w:rFonts w:ascii="Arial" w:eastAsia="Times New Roman" w:hAnsi="Arial" w:cs="Arial"/>
          <w:lang w:val="es-ES_tradnl"/>
        </w:rPr>
      </w:pPr>
    </w:p>
    <w:p w:rsidR="000041D9" w:rsidRPr="000041D9" w:rsidRDefault="000041D9" w:rsidP="000041D9">
      <w:pPr>
        <w:jc w:val="center"/>
        <w:rPr>
          <w:rFonts w:ascii="Arial" w:eastAsia="Times New Roman" w:hAnsi="Arial" w:cs="Arial"/>
          <w:lang w:val="es-ES_tradnl"/>
        </w:rPr>
      </w:pPr>
    </w:p>
    <w:p w:rsidR="000041D9" w:rsidRPr="000041D9" w:rsidRDefault="000041D9" w:rsidP="000041D9">
      <w:pPr>
        <w:jc w:val="center"/>
        <w:rPr>
          <w:rFonts w:ascii="Arial" w:eastAsia="Times New Roman" w:hAnsi="Arial" w:cs="Arial"/>
          <w:lang w:val="es-ES_tradnl"/>
        </w:rPr>
      </w:pPr>
      <w:r w:rsidRPr="000041D9">
        <w:rPr>
          <w:rFonts w:ascii="Arial" w:eastAsia="Times New Roman" w:hAnsi="Arial" w:cs="Arial"/>
          <w:b/>
          <w:lang w:val="es-ES_tradnl"/>
        </w:rPr>
        <w:t>MTRA. TANIA MAGDALENA BERNARDINO JUÁREZ</w:t>
      </w:r>
    </w:p>
    <w:p w:rsidR="000041D9" w:rsidRPr="000041D9" w:rsidRDefault="000041D9" w:rsidP="000041D9">
      <w:pPr>
        <w:jc w:val="center"/>
        <w:rPr>
          <w:rFonts w:ascii="Arial" w:eastAsia="Times New Roman" w:hAnsi="Arial" w:cs="Arial"/>
          <w:lang w:val="es-ES_tradnl"/>
        </w:rPr>
      </w:pPr>
      <w:r w:rsidRPr="000041D9">
        <w:rPr>
          <w:rFonts w:ascii="Arial" w:eastAsia="Times New Roman" w:hAnsi="Arial" w:cs="Arial"/>
          <w:lang w:val="es-ES_tradnl"/>
        </w:rPr>
        <w:t>Regidora Presidenta de la Comisión Edilicia Permanente de Desarrollo Agropecuario e Industrial.</w:t>
      </w:r>
    </w:p>
    <w:p w:rsidR="000041D9" w:rsidRPr="000041D9" w:rsidRDefault="000041D9" w:rsidP="000041D9">
      <w:pPr>
        <w:jc w:val="center"/>
        <w:rPr>
          <w:rFonts w:ascii="Arial" w:eastAsia="Times New Roman" w:hAnsi="Arial" w:cs="Arial"/>
          <w:lang w:val="es-ES_tradnl"/>
        </w:rPr>
      </w:pPr>
    </w:p>
    <w:p w:rsidR="000041D9" w:rsidRPr="000041D9" w:rsidRDefault="000041D9" w:rsidP="000041D9">
      <w:pPr>
        <w:widowControl w:val="0"/>
        <w:tabs>
          <w:tab w:val="left" w:pos="0"/>
        </w:tabs>
        <w:rPr>
          <w:rFonts w:ascii="Arial" w:eastAsia="Times New Roman" w:hAnsi="Arial" w:cs="Arial"/>
          <w:lang w:val="es-ES_tradnl"/>
        </w:rPr>
      </w:pPr>
    </w:p>
    <w:p w:rsidR="000041D9" w:rsidRPr="000041D9" w:rsidRDefault="000041D9" w:rsidP="000041D9">
      <w:pPr>
        <w:rPr>
          <w:rFonts w:ascii="Arial" w:eastAsia="Times New Roman" w:hAnsi="Arial" w:cs="Arial"/>
          <w:b/>
          <w:sz w:val="18"/>
          <w:szCs w:val="18"/>
          <w:lang w:val="es-ES_tradnl"/>
        </w:rPr>
      </w:pPr>
    </w:p>
    <w:p w:rsidR="000041D9" w:rsidRPr="000041D9" w:rsidRDefault="000041D9" w:rsidP="000041D9">
      <w:pPr>
        <w:ind w:left="5664"/>
        <w:rPr>
          <w:rFonts w:ascii="Arial" w:eastAsia="Times New Roman" w:hAnsi="Arial" w:cs="Arial"/>
          <w:lang w:val="es-ES_tradnl"/>
        </w:rPr>
      </w:pPr>
    </w:p>
    <w:p w:rsidR="000041D9" w:rsidRDefault="000041D9">
      <w:pPr>
        <w:ind w:left="4950"/>
        <w:jc w:val="both"/>
        <w:rPr>
          <w:rFonts w:ascii="Arial" w:eastAsia="Arial" w:hAnsi="Arial" w:cs="Arial"/>
          <w:b/>
          <w:color w:val="000000"/>
          <w:sz w:val="18"/>
          <w:szCs w:val="18"/>
          <w:lang w:val="es-ES_tradnl"/>
        </w:rPr>
      </w:pPr>
    </w:p>
    <w:p w:rsidR="000041D9" w:rsidRDefault="000041D9">
      <w:pPr>
        <w:ind w:left="4950"/>
        <w:jc w:val="both"/>
        <w:rPr>
          <w:rFonts w:ascii="Arial" w:eastAsia="Arial" w:hAnsi="Arial" w:cs="Arial"/>
          <w:b/>
          <w:color w:val="000000"/>
          <w:sz w:val="18"/>
          <w:szCs w:val="18"/>
          <w:lang w:val="es-ES_tradnl"/>
        </w:rPr>
      </w:pPr>
    </w:p>
    <w:p w:rsidR="000041D9" w:rsidRDefault="000041D9">
      <w:pPr>
        <w:ind w:left="4950"/>
        <w:jc w:val="both"/>
        <w:rPr>
          <w:rFonts w:ascii="Arial" w:eastAsia="Arial" w:hAnsi="Arial" w:cs="Arial"/>
          <w:b/>
          <w:color w:val="000000"/>
          <w:sz w:val="18"/>
          <w:szCs w:val="18"/>
          <w:lang w:val="es-ES_tradnl"/>
        </w:rPr>
      </w:pPr>
    </w:p>
    <w:p w:rsidR="000041D9" w:rsidRDefault="000041D9">
      <w:pPr>
        <w:ind w:left="4950"/>
        <w:jc w:val="both"/>
        <w:rPr>
          <w:rFonts w:ascii="Arial" w:eastAsia="Arial" w:hAnsi="Arial" w:cs="Arial"/>
          <w:b/>
          <w:color w:val="000000"/>
          <w:sz w:val="18"/>
          <w:szCs w:val="18"/>
          <w:lang w:val="es-ES_tradnl"/>
        </w:rPr>
      </w:pPr>
    </w:p>
    <w:p w:rsidR="00FF0C73" w:rsidRDefault="003D65F6">
      <w:pPr>
        <w:ind w:left="4950"/>
        <w:jc w:val="both"/>
        <w:rPr>
          <w:rFonts w:ascii="Arial" w:eastAsia="Arial" w:hAnsi="Arial" w:cs="Arial"/>
          <w:sz w:val="16"/>
          <w:szCs w:val="16"/>
        </w:rPr>
      </w:pPr>
      <w:r>
        <w:rPr>
          <w:rFonts w:ascii="Arial" w:eastAsia="Arial" w:hAnsi="Arial" w:cs="Arial"/>
          <w:b/>
          <w:color w:val="000000"/>
          <w:sz w:val="18"/>
          <w:szCs w:val="18"/>
        </w:rPr>
        <w:lastRenderedPageBreak/>
        <w:t>ASUNTO:</w:t>
      </w:r>
      <w:r>
        <w:rPr>
          <w:rFonts w:ascii="Arial" w:eastAsia="Arial" w:hAnsi="Arial" w:cs="Arial"/>
          <w:color w:val="000000"/>
          <w:sz w:val="18"/>
          <w:szCs w:val="18"/>
        </w:rPr>
        <w:t xml:space="preserve"> </w:t>
      </w:r>
      <w:r>
        <w:rPr>
          <w:rFonts w:ascii="Arial" w:eastAsia="Arial" w:hAnsi="Arial" w:cs="Arial"/>
          <w:sz w:val="16"/>
          <w:szCs w:val="16"/>
        </w:rPr>
        <w:t>DICTAMEN QUE REFORMA EL REGLAMENTO ORGÁNICO DE LA ADMINISTRACIÓN PÚBLICA MUNICIPAL DE ZAPOTLÁN EL GRANDE JALISCO, Y AUTORIZA ELIMINAR LA FIGURA DE JEFE DE GABINETE, DEPENDIENTE DEL PRESIDENTE MUNICIPAL.</w:t>
      </w:r>
    </w:p>
    <w:p w:rsidR="00FF0C73" w:rsidRDefault="00FF0C73">
      <w:pPr>
        <w:ind w:left="4950"/>
        <w:jc w:val="both"/>
        <w:rPr>
          <w:rFonts w:ascii="Arial" w:eastAsia="Arial" w:hAnsi="Arial" w:cs="Arial"/>
          <w:sz w:val="16"/>
          <w:szCs w:val="16"/>
        </w:rPr>
      </w:pPr>
    </w:p>
    <w:p w:rsidR="00FF0C73" w:rsidRDefault="003D65F6">
      <w:pPr>
        <w:jc w:val="both"/>
        <w:rPr>
          <w:rFonts w:ascii="Times New Roman" w:eastAsia="Times New Roman" w:hAnsi="Times New Roman" w:cs="Times New Roman"/>
        </w:rPr>
      </w:pPr>
      <w:r>
        <w:rPr>
          <w:rFonts w:ascii="Arial" w:eastAsia="Arial" w:hAnsi="Arial" w:cs="Arial"/>
          <w:b/>
          <w:color w:val="000000"/>
        </w:rPr>
        <w:t>H. AYUNTAMIENTO CONSTITUCIONAL DE</w:t>
      </w:r>
    </w:p>
    <w:p w:rsidR="00FF0C73" w:rsidRDefault="003D65F6">
      <w:pPr>
        <w:jc w:val="both"/>
        <w:rPr>
          <w:rFonts w:ascii="Times New Roman" w:eastAsia="Times New Roman" w:hAnsi="Times New Roman" w:cs="Times New Roman"/>
        </w:rPr>
      </w:pPr>
      <w:r>
        <w:rPr>
          <w:rFonts w:ascii="Arial" w:eastAsia="Arial" w:hAnsi="Arial" w:cs="Arial"/>
          <w:b/>
          <w:color w:val="000000"/>
        </w:rPr>
        <w:t>ZAPOTLÁN EL GRANDE, JALISCO.</w:t>
      </w:r>
    </w:p>
    <w:p w:rsidR="00FF0C73" w:rsidRDefault="003D65F6">
      <w:pPr>
        <w:jc w:val="both"/>
        <w:rPr>
          <w:rFonts w:ascii="Times New Roman" w:eastAsia="Times New Roman" w:hAnsi="Times New Roman" w:cs="Times New Roman"/>
        </w:rPr>
      </w:pPr>
      <w:r>
        <w:rPr>
          <w:rFonts w:ascii="Arial" w:eastAsia="Arial" w:hAnsi="Arial" w:cs="Arial"/>
          <w:b/>
          <w:color w:val="000000"/>
        </w:rPr>
        <w:t>P R E S E N T E </w:t>
      </w:r>
    </w:p>
    <w:p w:rsidR="00FF0C73" w:rsidRDefault="00FF0C73">
      <w:pPr>
        <w:rPr>
          <w:rFonts w:ascii="Times New Roman" w:eastAsia="Times New Roman" w:hAnsi="Times New Roman" w:cs="Times New Roman"/>
        </w:rPr>
      </w:pPr>
    </w:p>
    <w:p w:rsidR="00FF0C73" w:rsidRDefault="003D65F6">
      <w:pPr>
        <w:pBdr>
          <w:top w:val="nil"/>
          <w:left w:val="nil"/>
          <w:bottom w:val="nil"/>
          <w:right w:val="nil"/>
          <w:between w:val="nil"/>
        </w:pBdr>
        <w:ind w:firstLine="283"/>
        <w:jc w:val="both"/>
        <w:rPr>
          <w:rFonts w:ascii="Times New Roman" w:eastAsia="Times New Roman" w:hAnsi="Times New Roman" w:cs="Times New Roman"/>
          <w:color w:val="000000"/>
        </w:rPr>
      </w:pPr>
      <w:r>
        <w:rPr>
          <w:rFonts w:ascii="Arial" w:eastAsia="Arial" w:hAnsi="Arial" w:cs="Arial"/>
          <w:color w:val="000000"/>
        </w:rPr>
        <w:t xml:space="preserve">Quienes motivan y suscriben el presente </w:t>
      </w:r>
      <w:r>
        <w:rPr>
          <w:rFonts w:ascii="Arial" w:eastAsia="Arial" w:hAnsi="Arial" w:cs="Arial"/>
          <w:b/>
          <w:color w:val="000000"/>
        </w:rPr>
        <w:t xml:space="preserve">C.C. TANIA MAGDALENA BERNARDINO, JESÚS RAMÍREZ SÁNCHEZ, BETSY MAGALY CAMPOS CORONA, EDGAR JOEL SALVADOR BAUTISTA, MARISOL MENDOZA PINTO, </w:t>
      </w:r>
      <w:r>
        <w:rPr>
          <w:rFonts w:ascii="Arial" w:eastAsia="Arial" w:hAnsi="Arial" w:cs="Arial"/>
          <w:color w:val="000000"/>
        </w:rPr>
        <w:t xml:space="preserve">todos Regidores integrantes de la Comisión Edilicia Permanente de Desarrollo Agropecuario e Industrial del Ayuntamiento de Zapotlán el Grande, Jalisco, en conjunto con los </w:t>
      </w:r>
      <w:r>
        <w:rPr>
          <w:rFonts w:ascii="Arial" w:eastAsia="Arial" w:hAnsi="Arial" w:cs="Arial"/>
          <w:b/>
          <w:color w:val="000000"/>
        </w:rPr>
        <w:t>C.C. SARA MORENO RAMIREZ, BETSY MAGALY CAMPOS CORONA, JORGE DE JESUS JUAREZ PARRA, MAGALI CASILLAS CONTRERAS, MONICA REYNOSO ROMERO, ALEJANDRO BARRAGÁN SÁNCHEZ</w:t>
      </w:r>
      <w:r>
        <w:rPr>
          <w:rFonts w:ascii="Arial" w:eastAsia="Arial" w:hAnsi="Arial" w:cs="Arial"/>
          <w:color w:val="000000"/>
        </w:rPr>
        <w:t xml:space="preserve">, en carácter de Regidores integrantes de las </w:t>
      </w:r>
      <w:r>
        <w:rPr>
          <w:rFonts w:ascii="Arial" w:eastAsia="Arial" w:hAnsi="Arial" w:cs="Arial"/>
        </w:rPr>
        <w:t>Comisiones</w:t>
      </w:r>
      <w:r>
        <w:rPr>
          <w:rFonts w:ascii="Arial" w:eastAsia="Arial" w:hAnsi="Arial" w:cs="Arial"/>
          <w:color w:val="000000"/>
        </w:rPr>
        <w:t xml:space="preserve"> Edilicias Permanentes de Reglamentos y Gobernación, y de Administración Pública y de Gobierno, del Ayuntamiento de Zapotlán el Grande, Jalisco;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40, 47, 56, 69, 70, 87, 99, 104 al 109 y demás relativos y aplicables del Reglamento Interior del Ayuntamiento de Zapotlán el Grande, Jalisco; ordenamientos legales en vigor a la fecha, </w:t>
      </w:r>
      <w:r>
        <w:rPr>
          <w:rFonts w:ascii="Arial" w:eastAsia="Arial" w:hAnsi="Arial" w:cs="Arial"/>
        </w:rPr>
        <w:t>nos</w:t>
      </w:r>
      <w:r>
        <w:rPr>
          <w:rFonts w:ascii="Arial" w:eastAsia="Arial" w:hAnsi="Arial" w:cs="Arial"/>
          <w:color w:val="000000"/>
        </w:rPr>
        <w:t xml:space="preserve"> permit</w:t>
      </w:r>
      <w:r>
        <w:rPr>
          <w:rFonts w:ascii="Arial" w:eastAsia="Arial" w:hAnsi="Arial" w:cs="Arial"/>
        </w:rPr>
        <w:t>imos</w:t>
      </w:r>
      <w:r>
        <w:rPr>
          <w:rFonts w:ascii="Arial" w:eastAsia="Arial" w:hAnsi="Arial" w:cs="Arial"/>
          <w:color w:val="000000"/>
        </w:rPr>
        <w:t xml:space="preserve"> presentar a consideración de este Honorable Ayuntamiento en Pleno </w:t>
      </w:r>
      <w:r>
        <w:rPr>
          <w:rFonts w:ascii="Arial" w:eastAsia="Arial" w:hAnsi="Arial" w:cs="Arial"/>
        </w:rPr>
        <w:t>el</w:t>
      </w:r>
      <w:r>
        <w:rPr>
          <w:rFonts w:ascii="Arial" w:eastAsia="Arial" w:hAnsi="Arial" w:cs="Arial"/>
          <w:color w:val="000000"/>
        </w:rPr>
        <w:t xml:space="preserve"> siguiente;</w:t>
      </w:r>
      <w:r>
        <w:rPr>
          <w:rFonts w:ascii="Arial" w:eastAsia="Arial" w:hAnsi="Arial" w:cs="Arial"/>
          <w:b/>
        </w:rPr>
        <w:t xml:space="preserve"> “DICTAMEN QUE REFORMA EL REGLAMENTO ORGÁNICO DE LA ADMINISTRACIÓN PÚBLICA MUNICIPAL DE ZAPOTLÁN EL GRANDE JALISCO, Y AUTORIZA ELIMINAR LA FIGURA DE “JEFE DE GABINETE”, DEPENDIENTE DEL PRESIDENTE MUNICIPAL</w:t>
      </w:r>
      <w:r>
        <w:rPr>
          <w:rFonts w:ascii="Arial" w:eastAsia="Arial" w:hAnsi="Arial" w:cs="Arial"/>
          <w:b/>
          <w:color w:val="000000"/>
        </w:rPr>
        <w:t xml:space="preserve">” </w:t>
      </w:r>
      <w:r>
        <w:rPr>
          <w:rFonts w:ascii="Arial" w:eastAsia="Arial" w:hAnsi="Arial" w:cs="Arial"/>
          <w:color w:val="000000"/>
        </w:rPr>
        <w:t>fundamentado en los siguientes:</w:t>
      </w:r>
    </w:p>
    <w:p w:rsidR="00FF0C73" w:rsidRDefault="00FF0C73">
      <w:pPr>
        <w:ind w:right="57"/>
        <w:jc w:val="both"/>
        <w:rPr>
          <w:rFonts w:ascii="Times New Roman" w:eastAsia="Times New Roman" w:hAnsi="Times New Roman" w:cs="Times New Roman"/>
        </w:rPr>
      </w:pPr>
    </w:p>
    <w:p w:rsidR="00FF0C73" w:rsidRDefault="003D65F6">
      <w:pPr>
        <w:jc w:val="center"/>
        <w:rPr>
          <w:rFonts w:ascii="Times New Roman" w:eastAsia="Times New Roman" w:hAnsi="Times New Roman" w:cs="Times New Roman"/>
        </w:rPr>
      </w:pPr>
      <w:r>
        <w:rPr>
          <w:rFonts w:ascii="Arial" w:eastAsia="Arial" w:hAnsi="Arial" w:cs="Arial"/>
          <w:b/>
          <w:color w:val="000000"/>
        </w:rPr>
        <w:t>ANTECEDENTES: </w:t>
      </w:r>
    </w:p>
    <w:p w:rsidR="00FF0C73" w:rsidRDefault="00FF0C73">
      <w:pPr>
        <w:rPr>
          <w:rFonts w:ascii="Times New Roman" w:eastAsia="Times New Roman" w:hAnsi="Times New Roman" w:cs="Times New Roman"/>
        </w:rPr>
      </w:pPr>
    </w:p>
    <w:p w:rsidR="00FF0C73" w:rsidRDefault="003D65F6">
      <w:pPr>
        <w:jc w:val="both"/>
        <w:rPr>
          <w:rFonts w:ascii="Arial" w:eastAsia="Arial" w:hAnsi="Arial" w:cs="Arial"/>
          <w:color w:val="000000"/>
        </w:rPr>
      </w:pPr>
      <w:r>
        <w:rPr>
          <w:rFonts w:ascii="Arial" w:eastAsia="Arial" w:hAnsi="Arial" w:cs="Arial"/>
          <w:b/>
          <w:color w:val="000000"/>
        </w:rPr>
        <w:t>I.-</w:t>
      </w:r>
      <w:r>
        <w:rPr>
          <w:rFonts w:ascii="Arial" w:eastAsia="Arial" w:hAnsi="Arial" w:cs="Arial"/>
          <w:color w:val="000000"/>
        </w:rPr>
        <w:t xml:space="preserve"> Que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w:t>
      </w:r>
    </w:p>
    <w:p w:rsidR="00FF0C73" w:rsidRDefault="00FF0C73">
      <w:pPr>
        <w:jc w:val="both"/>
        <w:rPr>
          <w:rFonts w:ascii="Arial" w:eastAsia="Arial" w:hAnsi="Arial" w:cs="Arial"/>
        </w:rPr>
      </w:pPr>
    </w:p>
    <w:p w:rsidR="00FF0C73" w:rsidRDefault="00FF0C73">
      <w:pPr>
        <w:jc w:val="both"/>
        <w:rPr>
          <w:rFonts w:ascii="Arial" w:eastAsia="Arial" w:hAnsi="Arial" w:cs="Arial"/>
        </w:rPr>
      </w:pPr>
    </w:p>
    <w:p w:rsidR="00FF0C73" w:rsidRDefault="003D65F6">
      <w:pPr>
        <w:jc w:val="both"/>
        <w:rPr>
          <w:rFonts w:ascii="Times New Roman" w:eastAsia="Times New Roman" w:hAnsi="Times New Roman" w:cs="Times New Roman"/>
        </w:rPr>
      </w:pPr>
      <w:r>
        <w:rPr>
          <w:rFonts w:ascii="Arial" w:eastAsia="Arial" w:hAnsi="Arial" w:cs="Arial"/>
          <w:color w:val="000000"/>
        </w:rPr>
        <w:t>regulen las materias, procedimientos, funciones y servicios públicos de su competencia y aseguren la participación ciudadana y vecinal.</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rPr>
        <w:t>II.-</w:t>
      </w:r>
      <w:r>
        <w:rPr>
          <w:rFonts w:ascii="Arial" w:eastAsia="Arial" w:hAnsi="Arial" w:cs="Arial"/>
          <w:color w:val="000000"/>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p>
    <w:p w:rsidR="00FF0C73" w:rsidRDefault="00FF0C73">
      <w:pPr>
        <w:rPr>
          <w:rFonts w:ascii="Times New Roman" w:eastAsia="Times New Roman" w:hAnsi="Times New Roman" w:cs="Times New Roman"/>
        </w:rPr>
      </w:pPr>
    </w:p>
    <w:p w:rsidR="00FF0C73" w:rsidRDefault="003D65F6">
      <w:pPr>
        <w:jc w:val="both"/>
        <w:rPr>
          <w:rFonts w:ascii="Arial" w:eastAsia="Arial" w:hAnsi="Arial" w:cs="Arial"/>
          <w:color w:val="000000"/>
        </w:rPr>
      </w:pPr>
      <w:r>
        <w:rPr>
          <w:rFonts w:ascii="Arial" w:eastAsia="Arial" w:hAnsi="Arial" w:cs="Arial"/>
          <w:b/>
          <w:color w:val="000000"/>
        </w:rPr>
        <w:t>III.-</w:t>
      </w:r>
      <w:r>
        <w:rPr>
          <w:rFonts w:ascii="Arial" w:eastAsia="Arial" w:hAnsi="Arial" w:cs="Arial"/>
          <w:color w:val="000000"/>
        </w:rPr>
        <w:t xml:space="preserve"> Que 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rsidR="00FF0C73" w:rsidRDefault="00FF0C73">
      <w:pPr>
        <w:jc w:val="both"/>
        <w:rPr>
          <w:rFonts w:ascii="Arial" w:eastAsia="Arial" w:hAnsi="Arial" w:cs="Arial"/>
          <w:color w:val="000000"/>
        </w:rPr>
      </w:pPr>
    </w:p>
    <w:p w:rsidR="00FF0C73" w:rsidRDefault="003D65F6">
      <w:pPr>
        <w:jc w:val="both"/>
        <w:rPr>
          <w:rFonts w:ascii="Arial" w:eastAsia="Arial" w:hAnsi="Arial" w:cs="Arial"/>
          <w:color w:val="000000"/>
        </w:rPr>
      </w:pPr>
      <w:r>
        <w:rPr>
          <w:rFonts w:ascii="Arial" w:eastAsia="Arial" w:hAnsi="Arial" w:cs="Arial"/>
          <w:b/>
          <w:color w:val="000000"/>
        </w:rPr>
        <w:t>IV. -</w:t>
      </w:r>
      <w:r>
        <w:rPr>
          <w:rFonts w:ascii="Arial" w:eastAsia="Arial" w:hAnsi="Arial" w:cs="Arial"/>
          <w:color w:val="000000"/>
        </w:rPr>
        <w:t xml:space="preserve"> Que el artículo 69 del Reglamento Interior del Ayuntamiento de Zapotlán el Grande, contempla que, la Comisión Edilicia de Reglamentos y Gobernación, tiene las siguientes atribuciones, señaladas en su fracción primera a la letra: </w:t>
      </w:r>
    </w:p>
    <w:p w:rsidR="00FF0C73" w:rsidRDefault="00FF0C73">
      <w:pPr>
        <w:jc w:val="both"/>
        <w:rPr>
          <w:rFonts w:ascii="Arial" w:eastAsia="Arial" w:hAnsi="Arial" w:cs="Arial"/>
          <w:b/>
          <w:color w:val="000000"/>
        </w:rPr>
      </w:pPr>
    </w:p>
    <w:p w:rsidR="00FF0C73" w:rsidRDefault="003D65F6">
      <w:pPr>
        <w:jc w:val="both"/>
        <w:rPr>
          <w:rFonts w:ascii="Arial" w:eastAsia="Arial" w:hAnsi="Arial" w:cs="Arial"/>
          <w:i/>
          <w:color w:val="000000"/>
        </w:rPr>
      </w:pPr>
      <w:r>
        <w:rPr>
          <w:rFonts w:ascii="Arial" w:eastAsia="Arial" w:hAnsi="Arial" w:cs="Arial"/>
          <w:i/>
          <w:color w:val="000000"/>
        </w:rPr>
        <w:t>“I. Proponer, analizar, estudiar y dictaminar las iniciativas concernientes a la creación, reforma, adición, derogación o abrogación de ordenamientos municipales, incluyendo lo concerniente a la creación de nuevas dependencias o instituciones de índole municipal.”</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rPr>
        <w:t>V.-</w:t>
      </w:r>
      <w:r>
        <w:rPr>
          <w:rFonts w:ascii="Arial" w:eastAsia="Arial" w:hAnsi="Arial" w:cs="Arial"/>
          <w:color w:val="000000"/>
        </w:rPr>
        <w:t xml:space="preserve"> Que con fecha del </w:t>
      </w:r>
      <w:r>
        <w:rPr>
          <w:rFonts w:ascii="Arial" w:eastAsia="Arial" w:hAnsi="Arial" w:cs="Arial"/>
          <w:color w:val="050505"/>
          <w:highlight w:val="white"/>
        </w:rPr>
        <w:t xml:space="preserve">martes 11 de diciembre del 2018 en la Octava Sesión Extraordinaria de Ayuntamiento de la Administración 2018-2024, se presentó al Pleno del Ayuntamiento la Iniciativa de Ordenamiento Municipal, que proponía diversas reformas y adiciones al </w:t>
      </w:r>
      <w:r>
        <w:rPr>
          <w:rFonts w:ascii="Arial" w:eastAsia="Arial" w:hAnsi="Arial" w:cs="Arial"/>
          <w:color w:val="000000"/>
        </w:rPr>
        <w:t> Reglamento Orgánico de la Administración Pública Municipal de Zapotlán el Grande, Jalisco, contemplado la integración de 16 nuevas jefaturas y específicamente en su artículo 25 de la estructura de la administración pública municipal, la figura de “Jefe de Gabinete”, dependiente del Presidente Municipal, con un sueldo  de $28,000.00 (Veintiocho mil pesos) mensuales. La iniciativa fue aprobada por mayoría simple.</w:t>
      </w:r>
    </w:p>
    <w:p w:rsidR="00FF0C73" w:rsidRDefault="00FF0C73">
      <w:pPr>
        <w:rPr>
          <w:rFonts w:ascii="Times New Roman" w:eastAsia="Times New Roman" w:hAnsi="Times New Roman" w:cs="Times New Roman"/>
        </w:rPr>
      </w:pPr>
    </w:p>
    <w:p w:rsidR="00FF0C73" w:rsidRDefault="00FF0C73">
      <w:pPr>
        <w:jc w:val="both"/>
        <w:rPr>
          <w:rFonts w:ascii="Arial" w:eastAsia="Arial" w:hAnsi="Arial" w:cs="Arial"/>
          <w:b/>
        </w:rPr>
      </w:pPr>
    </w:p>
    <w:p w:rsidR="00FF0C73" w:rsidRDefault="00FF0C73">
      <w:pPr>
        <w:jc w:val="both"/>
        <w:rPr>
          <w:rFonts w:ascii="Arial" w:eastAsia="Arial" w:hAnsi="Arial" w:cs="Arial"/>
          <w:b/>
        </w:rPr>
      </w:pPr>
    </w:p>
    <w:p w:rsidR="00FF0C73" w:rsidRDefault="003D65F6">
      <w:pPr>
        <w:jc w:val="both"/>
        <w:rPr>
          <w:rFonts w:ascii="Times New Roman" w:eastAsia="Times New Roman" w:hAnsi="Times New Roman" w:cs="Times New Roman"/>
        </w:rPr>
      </w:pPr>
      <w:r>
        <w:rPr>
          <w:rFonts w:ascii="Arial" w:eastAsia="Arial" w:hAnsi="Arial" w:cs="Arial"/>
          <w:b/>
          <w:color w:val="000000"/>
        </w:rPr>
        <w:t>VI.-</w:t>
      </w:r>
      <w:r>
        <w:rPr>
          <w:rFonts w:ascii="Arial" w:eastAsia="Arial" w:hAnsi="Arial" w:cs="Arial"/>
          <w:color w:val="000000"/>
        </w:rPr>
        <w:t xml:space="preserve"> Que con fecha del 26 de enero del año 2021, en mi carácter de regidora y con las facultades que me confiere el artículo 8º Constitucional y 49 del Reglamento</w:t>
      </w:r>
      <w:r>
        <w:rPr>
          <w:rFonts w:ascii="Arial" w:eastAsia="Arial" w:hAnsi="Arial" w:cs="Arial"/>
        </w:rPr>
        <w:t xml:space="preserve"> </w:t>
      </w:r>
      <w:r>
        <w:rPr>
          <w:rFonts w:ascii="Arial" w:eastAsia="Arial" w:hAnsi="Arial" w:cs="Arial"/>
          <w:color w:val="000000"/>
        </w:rPr>
        <w:t xml:space="preserve">Interior del Ayuntamiento de Zapotlán el Grande, Jalisco, presenté ante la Unidad de Transparencia, solicitud de información bajo el número de expediente </w:t>
      </w:r>
      <w:r>
        <w:rPr>
          <w:rFonts w:ascii="Arial" w:eastAsia="Arial" w:hAnsi="Arial" w:cs="Arial"/>
          <w:b/>
          <w:color w:val="000000"/>
        </w:rPr>
        <w:t>UTIM-</w:t>
      </w:r>
      <w:r>
        <w:rPr>
          <w:rFonts w:ascii="Arial" w:eastAsia="Arial" w:hAnsi="Arial" w:cs="Arial"/>
          <w:b/>
          <w:color w:val="000000"/>
        </w:rPr>
        <w:lastRenderedPageBreak/>
        <w:t>2020-0037</w:t>
      </w:r>
      <w:r>
        <w:rPr>
          <w:rFonts w:ascii="Arial" w:eastAsia="Arial" w:hAnsi="Arial" w:cs="Arial"/>
          <w:color w:val="000000"/>
        </w:rPr>
        <w:t xml:space="preserve">, solicitando la información correspondiente a la actividad desempeñada por el sujeto denominado </w:t>
      </w:r>
      <w:r>
        <w:rPr>
          <w:rFonts w:ascii="Arial" w:eastAsia="Arial" w:hAnsi="Arial" w:cs="Arial"/>
          <w:b/>
          <w:color w:val="000000"/>
        </w:rPr>
        <w:t>JEFE DE GABINET</w:t>
      </w:r>
      <w:r>
        <w:rPr>
          <w:rFonts w:ascii="Arial" w:eastAsia="Arial" w:hAnsi="Arial" w:cs="Arial"/>
          <w:color w:val="000000"/>
        </w:rPr>
        <w:t>E durante el periodo 2018-2021; Dicha solicitud de información fue turnada a la Coordinación General de Presidencia, misma que emitió contestación con fecha del 12 de febrero del presente año 2021, en el siguiente sentido;</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i/>
          <w:color w:val="000000"/>
        </w:rPr>
        <w:t>“Respecto a la información requerida, hago de su conocimiento que después de haber realizado una búsqueda exhaustiva en los archivos de esta coordinación, no se encontró información al respecto”.</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color w:val="000000"/>
        </w:rPr>
        <w:t>Una vez recibida la respuesta de la Coordinación General de la Presidencia Municipal, y toda vez que el cargo de “Jefe de Gabinete” depende directamente de esta Coordinación, podemos deducir que durante el periodo de gestión 2018-2021, no se realizó actividad alguna de este departamento.</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rPr>
        <w:t>VII.- </w:t>
      </w:r>
      <w:r>
        <w:rPr>
          <w:rFonts w:ascii="Arial" w:eastAsia="Arial" w:hAnsi="Arial" w:cs="Arial"/>
          <w:color w:val="000000"/>
        </w:rPr>
        <w:t>En Sesión Pública Ordinaria de Ayuntamiento No. 1 celebrada el día 21 veintiuno del mes de Octubre del 2021 dos mil veintiuno, en el punto No. “12” del orden del día, se aprueba por unanimidad, se turne la iniciativa “Jefe de Gabinete” a la Comisión Edilicia de Desarrollo Agropecuario e Industrial como convocante, así como a las Comisiones Edilicia de Reglamentos y Gobernación y la Comisión Edilicia de Administración Pública y de Gobierno, como coadyuvantes, para que se avoquen al estudio de la presente iniciativa, a efecto de que sean analizadas las propuestas de reforma del Reglamento y previo dictamen, presenten a discusión en sesión plenaria el acuerdo de la aprobación de las “</w:t>
      </w:r>
      <w:r>
        <w:rPr>
          <w:rFonts w:ascii="Arial" w:eastAsia="Arial" w:hAnsi="Arial" w:cs="Arial"/>
          <w:b/>
          <w:color w:val="000000"/>
        </w:rPr>
        <w:t>Reformas al Reglamento Orgánico de la Administración Pública Municipal de  Zapotlán El Grande, Jalisco”</w:t>
      </w:r>
      <w:r>
        <w:rPr>
          <w:rFonts w:ascii="Times New Roman" w:eastAsia="Times New Roman" w:hAnsi="Times New Roman" w:cs="Times New Roman"/>
        </w:rPr>
        <w:t xml:space="preserve"> </w:t>
      </w:r>
    </w:p>
    <w:p w:rsidR="00FF0C73" w:rsidRDefault="00FF0C73">
      <w:pPr>
        <w:jc w:val="both"/>
        <w:rPr>
          <w:rFonts w:ascii="Times New Roman" w:eastAsia="Times New Roman" w:hAnsi="Times New Roman" w:cs="Times New Roman"/>
        </w:rPr>
      </w:pPr>
    </w:p>
    <w:p w:rsidR="00FF0C73" w:rsidRPr="003D65F6" w:rsidRDefault="003D65F6">
      <w:pPr>
        <w:jc w:val="both"/>
        <w:rPr>
          <w:rFonts w:ascii="Arial" w:eastAsia="Arial" w:hAnsi="Arial" w:cs="Arial"/>
          <w:color w:val="000000"/>
        </w:rPr>
      </w:pPr>
      <w:r>
        <w:rPr>
          <w:rFonts w:ascii="Arial" w:eastAsia="Arial" w:hAnsi="Arial" w:cs="Arial"/>
          <w:b/>
          <w:color w:val="000000"/>
        </w:rPr>
        <w:t>VIII.-</w:t>
      </w:r>
      <w:r>
        <w:rPr>
          <w:rFonts w:ascii="Arial" w:eastAsia="Arial" w:hAnsi="Arial" w:cs="Arial"/>
          <w:color w:val="000000"/>
        </w:rPr>
        <w:t> En razón de lo anterior se convocó a Sesión Ordinaria de la Comisión Edilicia Permanente de Desarrollo Agropecuario e Industrial el día 23 veintitrés de Noviembre del año 2021 dos mil veintiuno, en donde la presente Comisión, dio a conocer el estatus que guarda la figura del “Jefe de Gabinete” esto con la finalidad de tener los elementos necesarios para que la Comisión de Desarrollo Agropecuario e Industrial, junto con las comisiones, Edilicia de Reglamentos y Gobernación, y Edilicia de Administración Pública y de Gobierno, del Ayuntamiento, estén en aptitud de dictaminar lo conducente de conformidad a lo dispuesto por el artículo 40, 47, 56, 69, 70, 87, 99, 104 al 109 y demás relativos y aplicables del Reglamento Interior del Ayuntamiento de Zapotlán el Grande Jalisco,  así mismo es competencia del H. Pleno de Ayuntamiento de Zapotlán el Grande, Jalisco, la aprobación de la creación, reforma, adición, derogación o abrogación de ordenamientos municipales.</w:t>
      </w:r>
    </w:p>
    <w:p w:rsidR="00FF0C73" w:rsidRDefault="00FF0C73">
      <w:pPr>
        <w:jc w:val="both"/>
        <w:rPr>
          <w:rFonts w:ascii="Arial" w:eastAsia="Arial" w:hAnsi="Arial" w:cs="Arial"/>
          <w:b/>
        </w:rPr>
      </w:pPr>
    </w:p>
    <w:p w:rsidR="00FF0C73" w:rsidRDefault="003D65F6">
      <w:pPr>
        <w:jc w:val="both"/>
        <w:rPr>
          <w:rFonts w:ascii="Arial" w:eastAsia="Arial" w:hAnsi="Arial" w:cs="Arial"/>
        </w:rPr>
      </w:pPr>
      <w:r>
        <w:rPr>
          <w:rFonts w:ascii="Arial" w:eastAsia="Arial" w:hAnsi="Arial" w:cs="Arial"/>
          <w:b/>
          <w:color w:val="000000"/>
        </w:rPr>
        <w:t>IX.-</w:t>
      </w:r>
      <w:r>
        <w:rPr>
          <w:rFonts w:ascii="Arial" w:eastAsia="Arial" w:hAnsi="Arial" w:cs="Arial"/>
        </w:rPr>
        <w:t xml:space="preserve"> Por lo ya expuesto, y una vez que se puso a consideración el análisis de la iniciativa a las comisiones edilicias participantes, para  eliminar la figura de Jefe de Gabinete del Reglamento Orgánico de la Administración Pública Municipal; y con ello derogar los artículos 43, 44,45 y demás relativos de dicho ordenamiento municipal.</w:t>
      </w:r>
    </w:p>
    <w:p w:rsidR="00FF0C73" w:rsidRDefault="00FF0C73">
      <w:pPr>
        <w:jc w:val="both"/>
        <w:rPr>
          <w:rFonts w:ascii="Arial" w:eastAsia="Arial" w:hAnsi="Arial" w:cs="Arial"/>
        </w:rPr>
      </w:pPr>
    </w:p>
    <w:p w:rsidR="00FF0C73" w:rsidRDefault="003D65F6">
      <w:pPr>
        <w:jc w:val="both"/>
        <w:rPr>
          <w:rFonts w:ascii="Arial" w:eastAsia="Arial" w:hAnsi="Arial" w:cs="Arial"/>
        </w:rPr>
      </w:pPr>
      <w:r>
        <w:rPr>
          <w:rFonts w:ascii="Arial" w:eastAsia="Arial" w:hAnsi="Arial" w:cs="Arial"/>
        </w:rPr>
        <w:t>Y establecidos los antecedentes los integrantes de la Comisión Edilicia Permanente de Desarrollo Agropecuario e Industrial, así como la Comisión Edilicia de Reglamentos y Gobernación y la Comisión Edilicia de Administración Pública y de Gobierno, del Ayuntamiento de Zapotlán el Grande Jalisco, que suscribimos el presente dictamen manifestamos los siguientes:</w:t>
      </w:r>
    </w:p>
    <w:p w:rsidR="00FF0C73" w:rsidRDefault="00FF0C73">
      <w:pPr>
        <w:jc w:val="both"/>
        <w:rPr>
          <w:rFonts w:ascii="Arial" w:eastAsia="Arial" w:hAnsi="Arial" w:cs="Arial"/>
        </w:rPr>
      </w:pPr>
    </w:p>
    <w:p w:rsidR="00FF0C73" w:rsidRDefault="00FF0C73">
      <w:pPr>
        <w:jc w:val="both"/>
        <w:rPr>
          <w:rFonts w:ascii="Arial" w:eastAsia="Arial" w:hAnsi="Arial" w:cs="Arial"/>
        </w:rPr>
      </w:pPr>
    </w:p>
    <w:p w:rsidR="00FF0C73" w:rsidRDefault="003D65F6">
      <w:pPr>
        <w:jc w:val="center"/>
        <w:rPr>
          <w:rFonts w:ascii="Times New Roman" w:eastAsia="Times New Roman" w:hAnsi="Times New Roman" w:cs="Times New Roman"/>
        </w:rPr>
      </w:pPr>
      <w:r>
        <w:rPr>
          <w:rFonts w:ascii="Arial" w:eastAsia="Arial" w:hAnsi="Arial" w:cs="Arial"/>
          <w:b/>
          <w:color w:val="000000"/>
        </w:rPr>
        <w:t>CONSIDERANDOS:</w:t>
      </w:r>
    </w:p>
    <w:p w:rsidR="00FF0C73" w:rsidRDefault="00FF0C73">
      <w:pPr>
        <w:jc w:val="cente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rPr>
        <w:t>I.-</w:t>
      </w:r>
      <w:r>
        <w:rPr>
          <w:rFonts w:ascii="Arial" w:eastAsia="Arial" w:hAnsi="Arial" w:cs="Arial"/>
          <w:color w:val="000000"/>
        </w:rPr>
        <w:t xml:space="preserve"> Con fundamento en el artículo 56 del Reglamento Interior del Ayuntamiento , es que con fecha 23 veintitrés del mes de noviembre del año 2021 que se reunió la Comisión  Edilicia Permanente de Desarrollo Agropecuario e Industrial,  como convocante, así como la Comisión Edilicia de Reglamentos y Gobernación, y la Comisión Edilicia de Administración Pública y de Gobierno, como coadyuvantes, celebrada en Sala María Elena Larios, se concluyó suscribir y presentar al pleno el </w:t>
      </w:r>
      <w:r>
        <w:rPr>
          <w:rFonts w:ascii="Arial" w:eastAsia="Arial" w:hAnsi="Arial" w:cs="Arial"/>
          <w:b/>
        </w:rPr>
        <w:t>DICTAMEN QUE REFORMA EL REGLAMENTO ORGÁNICO DE LA ADMINISTRACIÓN PÚBLICA MUNICIPAL DE ZAPOTLÁN EL GRANDE JALISCO, Y AUTORIZA ELIMINAR LA FIGURA DE “JEFE DE GABINETE”, DEPENDIENTE DEL PRESIDENTE MUNICIPAL</w:t>
      </w:r>
      <w:r>
        <w:rPr>
          <w:rFonts w:ascii="Arial" w:eastAsia="Arial" w:hAnsi="Arial" w:cs="Arial"/>
          <w:color w:val="000000"/>
        </w:rPr>
        <w:t>, donde se analizó que la propuesta cumpliera con lo que estipula el Artículo 19, párrafo 2 del Reglamento Interior de Austeridad y Ahorro de la Administración Pública Municipal de Zapotlán el Grande que a la letra dice: </w:t>
      </w:r>
    </w:p>
    <w:p w:rsidR="00FF0C73" w:rsidRDefault="003D65F6">
      <w:pPr>
        <w:jc w:val="both"/>
        <w:rPr>
          <w:rFonts w:ascii="Times New Roman" w:eastAsia="Times New Roman" w:hAnsi="Times New Roman" w:cs="Times New Roman"/>
        </w:rPr>
      </w:pPr>
      <w:r>
        <w:rPr>
          <w:rFonts w:ascii="Arial" w:eastAsia="Arial" w:hAnsi="Arial" w:cs="Arial"/>
          <w:color w:val="000000"/>
        </w:rPr>
        <w:t xml:space="preserve">     </w:t>
      </w:r>
      <w:r>
        <w:rPr>
          <w:rFonts w:ascii="Arial" w:eastAsia="Arial" w:hAnsi="Arial" w:cs="Arial"/>
          <w:i/>
          <w:color w:val="000000"/>
          <w:u w:val="single"/>
        </w:rPr>
        <w:t>“El salario estipulado en el nombramiento de los Servidores públicos en cualquiera de sus categorías del Ayuntamiento, será de acuerdo a la naturaleza de sus funciones y las prestaciones serán establecidas en las condiciones generales de trabajo; debiéndose ajustarse a la disponibilidad presupuestal.”</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rPr>
        <w:t xml:space="preserve">II.- </w:t>
      </w:r>
      <w:r>
        <w:rPr>
          <w:rFonts w:ascii="Arial" w:eastAsia="Arial" w:hAnsi="Arial" w:cs="Arial"/>
          <w:color w:val="000000"/>
        </w:rPr>
        <w:t xml:space="preserve">Considerando que el Reglamento Orgánico de la Administración Pública Municipal de Zapotlán el Grande, fue creado en base a un modelo de estructura orgánica que no se adapta a las necesidades de austeridad de la actual </w:t>
      </w:r>
      <w:r>
        <w:rPr>
          <w:rFonts w:ascii="Arial" w:eastAsia="Arial" w:hAnsi="Arial" w:cs="Arial"/>
        </w:rPr>
        <w:t xml:space="preserve"> </w:t>
      </w:r>
      <w:r>
        <w:rPr>
          <w:rFonts w:ascii="Arial" w:eastAsia="Arial" w:hAnsi="Arial" w:cs="Arial"/>
          <w:color w:val="000000"/>
        </w:rPr>
        <w:t>administración pública, algunas de las figuras que fueron creadas entre ellas la figura del Jefe de Gabinete, terminan por ser innecesarias en la estructura orgánica de nuestro municipio, además, que durante los últimos tres años esta figura no ha generado resultados operativos, ejecutivos o administrativos de ninguna índole, así mismo podemos percatarnos que tiene atribuciones que resultan inoperantes, por ejemplo tener a su cargo para  el  desarrollo  de  sus  facultades  a  las Coordinaciones  Generales  del  Ayuntamiento  de  Zapotlán  el  Grande,  Jalisco, mismas que en lo general ya realizan las mismas funciones que tiene a su cargo la jefatura en mención.</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rPr>
        <w:t xml:space="preserve">III.- </w:t>
      </w:r>
      <w:r>
        <w:rPr>
          <w:rFonts w:ascii="Arial" w:eastAsia="Arial" w:hAnsi="Arial" w:cs="Arial"/>
          <w:color w:val="000000"/>
        </w:rPr>
        <w:t>De lo anterior es que las Comisiones  Edilicias Permanentes de Desarrollo Agropecuario e Industrial,  Reglamentos y Gobernación, y de Administración Pública y de Gobierno, aprobamos en lo general y en lo particular el</w:t>
      </w:r>
      <w:r>
        <w:rPr>
          <w:rFonts w:ascii="Arial" w:eastAsia="Arial" w:hAnsi="Arial" w:cs="Arial"/>
          <w:b/>
          <w:color w:val="000000"/>
        </w:rPr>
        <w:t xml:space="preserve"> “</w:t>
      </w:r>
      <w:r>
        <w:rPr>
          <w:rFonts w:ascii="Arial" w:eastAsia="Arial" w:hAnsi="Arial" w:cs="Arial"/>
          <w:b/>
        </w:rPr>
        <w:t xml:space="preserve">DICTAMEN QUE REFORMA EL REGLAMENTO ORGÁNICO DE LA ADMINISTRACIÓN </w:t>
      </w:r>
      <w:r>
        <w:rPr>
          <w:rFonts w:ascii="Arial" w:eastAsia="Arial" w:hAnsi="Arial" w:cs="Arial"/>
          <w:b/>
        </w:rPr>
        <w:lastRenderedPageBreak/>
        <w:t>PÚBLICA MUNICIPAL DE ZAPOTLÁN EL GRANDE JALISCO, Y AUTORIZA ELIMINAR LA FIGURA DE “JEFE DE GABINETE”, DEPENDIENTE DEL PRESIDENTE MUNICIPAL</w:t>
      </w:r>
      <w:r>
        <w:rPr>
          <w:rFonts w:ascii="Arial" w:eastAsia="Arial" w:hAnsi="Arial" w:cs="Arial"/>
          <w:b/>
          <w:color w:val="000000"/>
        </w:rPr>
        <w:t xml:space="preserve">”, </w:t>
      </w:r>
      <w:r>
        <w:rPr>
          <w:rFonts w:ascii="Arial" w:eastAsia="Arial" w:hAnsi="Arial" w:cs="Arial"/>
          <w:color w:val="000000"/>
        </w:rPr>
        <w:t xml:space="preserve">para armonizar dicho ordenamiento con las necesidades actuales,  por lo que </w:t>
      </w:r>
      <w:r>
        <w:rPr>
          <w:rFonts w:ascii="Arial" w:eastAsia="Arial" w:hAnsi="Arial" w:cs="Arial"/>
          <w:b/>
          <w:color w:val="000000"/>
        </w:rPr>
        <w:t>DECLARAMOS PROCEDENTE</w:t>
      </w:r>
      <w:r>
        <w:rPr>
          <w:rFonts w:ascii="Arial" w:eastAsia="Arial" w:hAnsi="Arial" w:cs="Arial"/>
          <w:color w:val="000000"/>
        </w:rPr>
        <w:t xml:space="preserve"> la propuesta de reformas resolviendo a través de los siguientes criterios y razonamientos, para quedar como sigue:</w:t>
      </w:r>
    </w:p>
    <w:p w:rsidR="00FF0C73" w:rsidRDefault="00FF0C73">
      <w:pPr>
        <w:rPr>
          <w:rFonts w:ascii="Times New Roman" w:eastAsia="Times New Roman" w:hAnsi="Times New Roman" w:cs="Times New Roman"/>
        </w:rPr>
      </w:pPr>
    </w:p>
    <w:tbl>
      <w:tblPr>
        <w:tblStyle w:val="a"/>
        <w:tblW w:w="8828" w:type="dxa"/>
        <w:tblInd w:w="0" w:type="dxa"/>
        <w:tblLayout w:type="fixed"/>
        <w:tblLook w:val="0400" w:firstRow="0" w:lastRow="0" w:firstColumn="0" w:lastColumn="0" w:noHBand="0" w:noVBand="1"/>
      </w:tblPr>
      <w:tblGrid>
        <w:gridCol w:w="8828"/>
      </w:tblGrid>
      <w:tr w:rsidR="00FF0C73">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C73" w:rsidRDefault="003D65F6">
            <w:pPr>
              <w:jc w:val="center"/>
              <w:rPr>
                <w:rFonts w:ascii="Arial" w:eastAsia="Arial" w:hAnsi="Arial" w:cs="Arial"/>
                <w:b/>
                <w:color w:val="000000"/>
                <w:sz w:val="22"/>
                <w:szCs w:val="22"/>
              </w:rPr>
            </w:pPr>
            <w:r>
              <w:rPr>
                <w:rFonts w:ascii="Arial" w:eastAsia="Arial" w:hAnsi="Arial" w:cs="Arial"/>
                <w:b/>
                <w:color w:val="000000"/>
                <w:sz w:val="22"/>
                <w:szCs w:val="22"/>
              </w:rPr>
              <w:t>MODIFICACIóN</w:t>
            </w:r>
          </w:p>
        </w:tc>
      </w:tr>
      <w:tr w:rsidR="00FF0C73">
        <w:trPr>
          <w:trHeight w:hRule="exact" w:val="3571"/>
        </w:trPr>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Artículo 25.-</w:t>
            </w:r>
            <w:r>
              <w:rPr>
                <w:rFonts w:ascii="Arial" w:eastAsia="Arial" w:hAnsi="Arial" w:cs="Arial"/>
                <w:color w:val="000000"/>
                <w:sz w:val="20"/>
                <w:szCs w:val="20"/>
              </w:rPr>
              <w:t>Para el cumplimiento de sus finalidades que le son propias, el Ayuntamiento organiza la estructura de la Administración Pública Municipal en sus dos vertientes, con las siguientes Áreas Municipales y autoridades:</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1. PRESIDENCIA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1.1 Oficina de Presidencia;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Oficina de control de gestión y seguimiento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Oficina de Logística, eventos y giras;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Unidad de Atención Ciudadana;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Unidad de Comunicación Social;</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1.2 DIRECCIÓN GENERAL DE SEGURIDAD</w:t>
            </w:r>
            <w:r>
              <w:rPr>
                <w:rFonts w:ascii="Arial" w:eastAsia="Arial" w:hAnsi="Arial" w:cs="Arial"/>
                <w:color w:val="000000"/>
                <w:sz w:val="20"/>
                <w:szCs w:val="20"/>
              </w:rPr>
              <w:t xml:space="preserve"> PÚBLICA.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Área de Información;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Área de profesionalización;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Área de Psicología;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Área de Recursos Humanos;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 Área Jurídica.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 Área Técnica;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VII. Banco de Armas;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VIII. Centro de Detención Preventiva;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IX. Oficial de Cuartel;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 Subdirección Administrativa;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XI. Subdirección Operativa;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XII. Supervisión General;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XIII. Unidad de Análisis Inteligencia Policial;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XIV. Unidad de Captura;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XV. Unidad de Investigación;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XVI. Unidad de Monitoreo;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XVII. Unidad de Operación y Despliegue;</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XVIII. Unidad de Prevención del Delito;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XIX. Unidad de Radiocomunicación; y</w:t>
            </w:r>
          </w:p>
          <w:p w:rsidR="00FF0C73" w:rsidRDefault="003D65F6">
            <w:pPr>
              <w:ind w:left="1416"/>
              <w:jc w:val="both"/>
              <w:rPr>
                <w:rFonts w:ascii="Arial" w:eastAsia="Arial" w:hAnsi="Arial" w:cs="Arial"/>
                <w:color w:val="000000"/>
                <w:sz w:val="20"/>
                <w:szCs w:val="20"/>
              </w:rPr>
            </w:pPr>
            <w:r>
              <w:rPr>
                <w:rFonts w:ascii="Arial" w:eastAsia="Arial" w:hAnsi="Arial" w:cs="Arial"/>
                <w:color w:val="000000"/>
                <w:sz w:val="20"/>
                <w:szCs w:val="20"/>
              </w:rPr>
              <w:t>XX. Unidad de Reacción;</w:t>
            </w:r>
          </w:p>
          <w:p w:rsidR="00FF0C73" w:rsidRDefault="00FF0C73">
            <w:pPr>
              <w:ind w:left="1416"/>
              <w:jc w:val="both"/>
              <w:rPr>
                <w:rFonts w:ascii="Times New Roman" w:eastAsia="Times New Roman" w:hAnsi="Times New Roman" w:cs="Times New Roman"/>
              </w:rPr>
            </w:pPr>
          </w:p>
          <w:p w:rsidR="00FF0C73" w:rsidRDefault="003D65F6">
            <w:pPr>
              <w:jc w:val="both"/>
              <w:rPr>
                <w:rFonts w:ascii="Arial" w:eastAsia="Arial" w:hAnsi="Arial" w:cs="Arial"/>
                <w:b/>
                <w:color w:val="000000"/>
                <w:sz w:val="20"/>
                <w:szCs w:val="20"/>
              </w:rPr>
            </w:pPr>
            <w:r>
              <w:rPr>
                <w:rFonts w:ascii="Arial" w:eastAsia="Arial" w:hAnsi="Arial" w:cs="Arial"/>
                <w:b/>
                <w:color w:val="000000"/>
                <w:sz w:val="20"/>
                <w:szCs w:val="20"/>
              </w:rPr>
              <w:t>1.3 (SE DEROGA)</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1.3. Dirección de Transparencia, Información Pública, Protección de Datos personales;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Oficial de Protección de datos personales;</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2. SINDICATURA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Unidad Jurídica Municipal;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Juzgados Municipales con funciones de Centro público de Mediación.</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3. SECRETARIA GENERAL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Junta Municipal de Reclutamiento del Servicio Militar Nacional;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Oficialía del Registro Civil;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Oficina de enlace de la Secretaría Relaciones Exteriores;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Unidad de Archivo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 Unidad de Inspección y vigilancia;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 Unidad Municipal de Protección Civil y Bomberos.</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4. HACIENDA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Tesorería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Departamento de Patrimonio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Área de Control interno y Supervisión.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Dirección de Ingresos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Departamento de Recaudación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Departamento de Apremios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Departamento de la Oficialía de Patrón y licencias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Dirección de Egresos</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Programación y Presupuesto</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Egresos</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Proveeduría</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Contabilidad y Cuenta Pública</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IV. Dirección de Catastro</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Trámite y Registro.</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Cartografía y Valuación</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Informática</w:t>
            </w:r>
          </w:p>
          <w:p w:rsidR="00FF0C73" w:rsidRDefault="003D65F6">
            <w:pPr>
              <w:ind w:left="1416"/>
              <w:rPr>
                <w:rFonts w:ascii="Times New Roman" w:eastAsia="Times New Roman" w:hAnsi="Times New Roman" w:cs="Times New Roman"/>
              </w:rPr>
            </w:pPr>
            <w:r>
              <w:rPr>
                <w:rFonts w:ascii="Arial" w:eastAsia="Arial" w:hAnsi="Arial" w:cs="Arial"/>
                <w:color w:val="000000"/>
                <w:sz w:val="20"/>
                <w:szCs w:val="20"/>
              </w:rPr>
              <w:t>• Departamento de Servicios Catastrales</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5. CONTRALORÍA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Unidad de contraloría Ciudadana;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Unidad de combate a la Corrupción;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Unidad de Auditoría.</w:t>
            </w:r>
          </w:p>
          <w:p w:rsidR="00FF0C73" w:rsidRDefault="003D65F6">
            <w:pPr>
              <w:rPr>
                <w:rFonts w:ascii="Times New Roman" w:eastAsia="Times New Roman" w:hAnsi="Times New Roman" w:cs="Times New Roman"/>
              </w:rPr>
            </w:pPr>
            <w:r>
              <w:rPr>
                <w:rFonts w:ascii="Arial" w:eastAsia="Arial" w:hAnsi="Arial" w:cs="Arial"/>
                <w:b/>
                <w:color w:val="000000"/>
                <w:sz w:val="20"/>
                <w:szCs w:val="20"/>
              </w:rPr>
              <w:t>6. COORDINACIÓN GENERAL DE SERVICIOS MUNICIPALES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Coordinación de Alumbrado Público;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Coordinación de Cementerios;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Coordinación de Mantenimiento Urbano;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Coordinación de Salud Animal;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 Coordinación del Rastro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 Unidad de Mantenimiento; de balizamiento de vialidades, banquetas y camellones;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VII. Unidad del Mantenimiento de Tianguis y Mercados.</w:t>
            </w:r>
          </w:p>
          <w:p w:rsidR="00FF0C73" w:rsidRDefault="003D65F6">
            <w:pPr>
              <w:rPr>
                <w:rFonts w:ascii="Times New Roman" w:eastAsia="Times New Roman" w:hAnsi="Times New Roman" w:cs="Times New Roman"/>
              </w:rPr>
            </w:pPr>
            <w:r>
              <w:rPr>
                <w:rFonts w:ascii="Arial" w:eastAsia="Arial" w:hAnsi="Arial" w:cs="Arial"/>
                <w:b/>
                <w:color w:val="000000"/>
                <w:sz w:val="20"/>
                <w:szCs w:val="20"/>
              </w:rPr>
              <w:t>7. COORDINACIÓN GENERAL DE ADMINISTRACIÓN E INNOVACIÓN GUBERNAMENTAL</w:t>
            </w:r>
            <w:r>
              <w:rPr>
                <w:rFonts w:ascii="Arial" w:eastAsia="Arial" w:hAnsi="Arial" w:cs="Arial"/>
                <w:color w:val="000000"/>
                <w:sz w:val="20"/>
                <w:szCs w:val="20"/>
              </w:rPr>
              <w:t>.</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Coordinación de Mejora Regulatoria Ei innovación Gubernamental;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Coordinación de Tecnologías de la información-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Gobierno Electrónico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Telecomunicaciones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Mantenimiento de Equipo de cómputo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Coordinación de Recursos Humanos;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nómina;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Desarrollo Organizacional.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Coordinación de Servicios Generales;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 Coordinación de Taller Municipal.</w:t>
            </w:r>
          </w:p>
          <w:p w:rsidR="00FF0C73" w:rsidRDefault="003D65F6">
            <w:pPr>
              <w:rPr>
                <w:rFonts w:ascii="Times New Roman" w:eastAsia="Times New Roman" w:hAnsi="Times New Roman" w:cs="Times New Roman"/>
              </w:rPr>
            </w:pPr>
            <w:r>
              <w:rPr>
                <w:rFonts w:ascii="Arial" w:eastAsia="Arial" w:hAnsi="Arial" w:cs="Arial"/>
                <w:b/>
                <w:color w:val="000000"/>
                <w:sz w:val="20"/>
                <w:szCs w:val="20"/>
              </w:rPr>
              <w:t>8. COORDINACIÓN GENERAL DE DESARROLLO ECONÓMICO, TURISMO AGROPECUARIO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Coordinación de Desarrollo Agropecuario;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Coordinación de Desarrollo Económico;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Administración de Mercados, tianguis y bazares;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Emprendurismo;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Promoción Económica y empleo;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Proyectos Productivos;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Coordinación de Desarrollo Turístico;</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9. COORDINACIÓN GENERAL DE GESTIÓN DE LA CIUDAD</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Dirección de Obras Públicas;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A) Jefatura de Control y Supervisión de Obra pública: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Supervisión de Obra pública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B) Jefatura de Mantenimiento y Construcción de Infraestructura;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Maquinaria pesada;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Mantenimiento de Vialidades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Albañilería.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C) Jefatura de Estudios y Proyectos: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Topografía;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Presupuesto: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Proyectos.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Dirección de Ordenamiento Territorial;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A) Jefatura de Planeación Urbana;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Dictaminación;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Fraccionamientos;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Planeación Urbana.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B) Jefatura de permisos y Licencias de Construcción;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Licencias y Permisos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C) Jefatura de Inspección y Supervisión de Construcciones;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Supervisión de construcciones.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Dirección de Medio Ambiente y Desarrollo Sustentable;</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A) Fiscalía Ambiental.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Jurídica Ambiental;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Inspección y Vigilancia Ambiental.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Factibilidades y Dictaminación.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B) Jefatura de Gestión para la Gobernanza Ambiental.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Cultura Ambiental.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Áreas Naturales Protegidas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Gestión Ambiental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C) Jefatura de parques, jardines y áreas verdes.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Viveros Municipales.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de Mantenimiento de Áreas Verdes.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Dirección de Planeación Municipal y Gestión de Programas;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A) Jefatura de Planeación Municipal ;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B) Jefatura de Gestión de Programas Federales y Estatales.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 Dirección Integral de Movilidad:</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A) Jefatura de Proyectos y Gestión a la movilidad:</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Proyectos;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 Unidad e intervenciones sociales de movilidad;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-Unidad de Señalamientos.</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B) Jefatura Operativa de Vialidad y Tránsito.</w:t>
            </w:r>
          </w:p>
          <w:p w:rsidR="00FF0C73" w:rsidRDefault="003D65F6">
            <w:pPr>
              <w:rPr>
                <w:rFonts w:ascii="Times New Roman" w:eastAsia="Times New Roman" w:hAnsi="Times New Roman" w:cs="Times New Roman"/>
              </w:rPr>
            </w:pPr>
            <w:r>
              <w:rPr>
                <w:rFonts w:ascii="Arial" w:eastAsia="Arial" w:hAnsi="Arial" w:cs="Arial"/>
                <w:b/>
                <w:color w:val="000000"/>
                <w:sz w:val="20"/>
                <w:szCs w:val="20"/>
              </w:rPr>
              <w:t>10. COORDINACIÓN GENERAL DE CONSTRUCCIÓN DE COMUNIDAD.</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Coordinación de Salud Municipal</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Unidad de Cultura;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Unidad de Educación;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Unidad de Fomento Deportivo;</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 Unidad de Gestión de Vivienda;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 Unidad de Participación Ciudadana;</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VII. Unidad de Proyectos y programas sociales; y</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11.- DELEGACIONESY AGENCIAS MUNICIPALES.</w:t>
            </w: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12. ORGANISMOS PÚBLICOSDESCENTRALIZADOS</w:t>
            </w:r>
            <w:r>
              <w:rPr>
                <w:rFonts w:ascii="Arial" w:eastAsia="Arial" w:hAnsi="Arial" w:cs="Arial"/>
                <w:color w:val="000000"/>
                <w:sz w:val="20"/>
                <w:szCs w:val="20"/>
              </w:rPr>
              <w:t>.</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 Administración de Estacionómetros para la Asistencia Social de Zapotlán;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 Comité de Feria de Zapotlán;</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III. Instituto Zapotlense de la Juventud;</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IV. Instituto de la Mujer Zapotlense;</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 Sistema de Agua Potable, Alcantarillado y Saneamiento de Zapotlán el Grande; y</w:t>
            </w:r>
          </w:p>
          <w:p w:rsidR="00FF0C73" w:rsidRDefault="003D65F6">
            <w:pPr>
              <w:ind w:left="1416"/>
              <w:jc w:val="both"/>
              <w:rPr>
                <w:rFonts w:ascii="Times New Roman" w:eastAsia="Times New Roman" w:hAnsi="Times New Roman" w:cs="Times New Roman"/>
              </w:rPr>
            </w:pPr>
            <w:r>
              <w:rPr>
                <w:rFonts w:ascii="Arial" w:eastAsia="Arial" w:hAnsi="Arial" w:cs="Arial"/>
                <w:color w:val="000000"/>
                <w:sz w:val="20"/>
                <w:szCs w:val="20"/>
              </w:rPr>
              <w:t>VI. Sistema para el Desarrollo Integral de la Familia de Ciudad Guzmán, Jalisco</w:t>
            </w:r>
          </w:p>
        </w:tc>
      </w:tr>
      <w:tr w:rsidR="00FF0C73">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Articulo 43.- SE DEROGA</w:t>
            </w:r>
          </w:p>
        </w:tc>
      </w:tr>
      <w:tr w:rsidR="00FF0C73">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Articulo 44.- SE DEROGA.</w:t>
            </w:r>
          </w:p>
        </w:tc>
      </w:tr>
      <w:tr w:rsidR="00FF0C73">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0"/>
                <w:szCs w:val="20"/>
              </w:rPr>
              <w:t>Articulo 45.- SE DEROGA.</w:t>
            </w:r>
          </w:p>
        </w:tc>
      </w:tr>
      <w:tr w:rsidR="00FF0C73">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C73" w:rsidRPr="003D65F6" w:rsidRDefault="003D65F6">
            <w:pPr>
              <w:jc w:val="center"/>
              <w:rPr>
                <w:rFonts w:ascii="Times New Roman" w:eastAsia="Times New Roman" w:hAnsi="Times New Roman" w:cs="Times New Roman"/>
                <w:lang w:val="en-US"/>
              </w:rPr>
            </w:pPr>
            <w:r w:rsidRPr="003D65F6">
              <w:rPr>
                <w:rFonts w:ascii="Arial" w:eastAsia="Arial" w:hAnsi="Arial" w:cs="Arial"/>
                <w:b/>
                <w:sz w:val="22"/>
                <w:szCs w:val="22"/>
                <w:lang w:val="en-US"/>
              </w:rPr>
              <w:t>T R A N S I T O R I O S:</w:t>
            </w:r>
          </w:p>
          <w:p w:rsidR="00FF0C73" w:rsidRPr="003D65F6" w:rsidRDefault="00FF0C73">
            <w:pPr>
              <w:rPr>
                <w:rFonts w:ascii="Times New Roman" w:eastAsia="Times New Roman" w:hAnsi="Times New Roman" w:cs="Times New Roman"/>
                <w:lang w:val="en-US"/>
              </w:rPr>
            </w:pPr>
          </w:p>
          <w:p w:rsidR="00FF0C73" w:rsidRDefault="003D65F6">
            <w:pPr>
              <w:jc w:val="both"/>
              <w:rPr>
                <w:rFonts w:ascii="Times New Roman" w:eastAsia="Times New Roman" w:hAnsi="Times New Roman" w:cs="Times New Roman"/>
              </w:rPr>
            </w:pPr>
            <w:r>
              <w:rPr>
                <w:rFonts w:ascii="Arial" w:eastAsia="Arial" w:hAnsi="Arial" w:cs="Arial"/>
                <w:b/>
                <w:sz w:val="22"/>
                <w:szCs w:val="22"/>
              </w:rPr>
              <w:t xml:space="preserve">PRIMERO. - </w:t>
            </w:r>
            <w:r>
              <w:rPr>
                <w:rFonts w:ascii="Arial" w:eastAsia="Arial" w:hAnsi="Arial" w:cs="Arial"/>
                <w:sz w:val="22"/>
                <w:szCs w:val="22"/>
              </w:rPr>
              <w:t>Las presentes reformas entrarán en vigor al día siguiente de su publicación en la Gaceta Municipal de Zapotlán el Grande, Jalisco.</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sz w:val="22"/>
                <w:szCs w:val="22"/>
              </w:rPr>
              <w:t>SEGUNDO.-</w:t>
            </w:r>
            <w:r>
              <w:rPr>
                <w:rFonts w:ascii="Arial" w:eastAsia="Arial" w:hAnsi="Arial" w:cs="Arial"/>
                <w:sz w:val="22"/>
                <w:szCs w:val="22"/>
              </w:rPr>
              <w:t xml:space="preserve"> Las disposiciones que contravengan la presente reforma quedarán sin efecto.</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sz w:val="22"/>
                <w:szCs w:val="22"/>
              </w:rPr>
              <w:t xml:space="preserve">TERCERO.- </w:t>
            </w:r>
            <w:r>
              <w:rPr>
                <w:rFonts w:ascii="Arial" w:eastAsia="Arial" w:hAnsi="Arial" w:cs="Arial"/>
                <w:sz w:val="22"/>
                <w:szCs w:val="22"/>
              </w:rPr>
              <w:t>Se faculta al ciudadano Secretario General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w:t>
            </w:r>
          </w:p>
          <w:p w:rsidR="00FF0C73" w:rsidRDefault="00FF0C73">
            <w:pPr>
              <w:rPr>
                <w:rFonts w:ascii="Times New Roman" w:eastAsia="Times New Roman" w:hAnsi="Times New Roman" w:cs="Times New Roman"/>
              </w:rPr>
            </w:pPr>
          </w:p>
        </w:tc>
      </w:tr>
    </w:tbl>
    <w:p w:rsidR="00FF0C73" w:rsidRDefault="00FF0C73">
      <w:pPr>
        <w:spacing w:after="240"/>
        <w:rPr>
          <w:rFonts w:ascii="Times New Roman" w:eastAsia="Times New Roman" w:hAnsi="Times New Roman" w:cs="Times New Roman"/>
        </w:rPr>
      </w:pPr>
    </w:p>
    <w:p w:rsidR="00FF0C73" w:rsidRDefault="003D65F6">
      <w:pPr>
        <w:jc w:val="center"/>
        <w:rPr>
          <w:rFonts w:ascii="Times New Roman" w:eastAsia="Times New Roman" w:hAnsi="Times New Roman" w:cs="Times New Roman"/>
        </w:rPr>
      </w:pPr>
      <w:r>
        <w:rPr>
          <w:rFonts w:ascii="Arial" w:eastAsia="Arial" w:hAnsi="Arial" w:cs="Arial"/>
          <w:b/>
          <w:color w:val="000000"/>
          <w:sz w:val="22"/>
          <w:szCs w:val="22"/>
        </w:rPr>
        <w:t>R E S O L U T I V O S:</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2"/>
          <w:szCs w:val="22"/>
        </w:rPr>
        <w:lastRenderedPageBreak/>
        <w:t xml:space="preserve">PRIMERO. - </w:t>
      </w:r>
      <w:r>
        <w:rPr>
          <w:rFonts w:ascii="Arial" w:eastAsia="Arial" w:hAnsi="Arial" w:cs="Arial"/>
          <w:color w:val="000000"/>
          <w:sz w:val="22"/>
          <w:szCs w:val="22"/>
        </w:rPr>
        <w:t>Se aprueba en lo general y en lo particular las reformas y adiciones al Reglamento de Nomenclatura para el Municipio de Zapotlán el Grande, Jalisco, reforma que entrará en vigor al día hábil siguiente de su publicación en la Gaceta Municipal de Zapotlán el Grande, Jalisco.</w:t>
      </w:r>
    </w:p>
    <w:p w:rsidR="00FF0C73" w:rsidRDefault="00FF0C73">
      <w:pPr>
        <w:jc w:val="both"/>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2"/>
          <w:szCs w:val="22"/>
        </w:rPr>
        <w:t xml:space="preserve">SEGUNDO. - </w:t>
      </w:r>
      <w:r>
        <w:rPr>
          <w:rFonts w:ascii="Arial" w:eastAsia="Arial" w:hAnsi="Arial" w:cs="Arial"/>
          <w:color w:val="000000"/>
          <w:sz w:val="22"/>
          <w:szCs w:val="22"/>
        </w:rPr>
        <w:t> Realizada la promulgación de la presente reforma se ordena su publicación en la Gaceta Municipal de Zapotlán el Grande, Jalisco, así como la notificación al H. Congreso del Estado de Jalisco, para los efectos señalados en el artículo 42 de la Ley del Gobierno y la Administración Pública Municipal del Estado de Jalisco</w:t>
      </w:r>
    </w:p>
    <w:p w:rsidR="00FF0C73" w:rsidRDefault="00FF0C73">
      <w:pPr>
        <w:rPr>
          <w:rFonts w:ascii="Times New Roman" w:eastAsia="Times New Roman" w:hAnsi="Times New Roman" w:cs="Times New Roman"/>
        </w:rPr>
      </w:pPr>
    </w:p>
    <w:p w:rsidR="00FF0C73" w:rsidRPr="003D65F6" w:rsidRDefault="003D65F6">
      <w:pPr>
        <w:jc w:val="both"/>
        <w:rPr>
          <w:rFonts w:ascii="Times New Roman" w:eastAsia="Times New Roman" w:hAnsi="Times New Roman" w:cs="Times New Roman"/>
        </w:rPr>
      </w:pPr>
      <w:r>
        <w:rPr>
          <w:rFonts w:ascii="Arial" w:eastAsia="Arial" w:hAnsi="Arial" w:cs="Arial"/>
          <w:b/>
          <w:color w:val="000000"/>
          <w:sz w:val="22"/>
          <w:szCs w:val="22"/>
        </w:rPr>
        <w:t xml:space="preserve">TERCERO. - </w:t>
      </w:r>
      <w:r>
        <w:rPr>
          <w:rFonts w:ascii="Arial" w:eastAsia="Arial" w:hAnsi="Arial" w:cs="Arial"/>
          <w:color w:val="000000"/>
          <w:sz w:val="22"/>
          <w:szCs w:val="22"/>
        </w:rPr>
        <w:t>Se faculta e instruye a los C.C. Presidente Municipal y Secretario General del H. Ayuntamiento a suscribir la documentación inherente al cumplimiento del presente Acuerdo.</w:t>
      </w:r>
    </w:p>
    <w:p w:rsidR="00FF0C73" w:rsidRDefault="00FF0C73">
      <w:pPr>
        <w:jc w:val="both"/>
        <w:rPr>
          <w:rFonts w:ascii="Arial" w:eastAsia="Arial" w:hAnsi="Arial" w:cs="Arial"/>
          <w:b/>
          <w:sz w:val="22"/>
          <w:szCs w:val="22"/>
        </w:rPr>
      </w:pPr>
    </w:p>
    <w:p w:rsidR="00FF0C73" w:rsidRDefault="003D65F6">
      <w:pPr>
        <w:jc w:val="both"/>
        <w:rPr>
          <w:rFonts w:ascii="Times New Roman" w:eastAsia="Times New Roman" w:hAnsi="Times New Roman" w:cs="Times New Roman"/>
        </w:rPr>
      </w:pPr>
      <w:r>
        <w:rPr>
          <w:rFonts w:ascii="Arial" w:eastAsia="Arial" w:hAnsi="Arial" w:cs="Arial"/>
          <w:b/>
          <w:color w:val="000000"/>
          <w:sz w:val="22"/>
          <w:szCs w:val="22"/>
        </w:rPr>
        <w:t xml:space="preserve">CUARTO. - </w:t>
      </w:r>
      <w:r>
        <w:rPr>
          <w:rFonts w:ascii="Arial" w:eastAsia="Arial" w:hAnsi="Arial" w:cs="Arial"/>
          <w:color w:val="000000"/>
          <w:sz w:val="22"/>
          <w:szCs w:val="22"/>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p w:rsidR="00FF0C73" w:rsidRDefault="00FF0C73">
      <w:pPr>
        <w:rPr>
          <w:rFonts w:ascii="Times New Roman" w:eastAsia="Times New Roman" w:hAnsi="Times New Roman" w:cs="Times New Roman"/>
        </w:rPr>
      </w:pPr>
    </w:p>
    <w:p w:rsidR="00FF0C73" w:rsidRDefault="003D65F6">
      <w:pPr>
        <w:jc w:val="both"/>
        <w:rPr>
          <w:rFonts w:ascii="Times New Roman" w:eastAsia="Times New Roman" w:hAnsi="Times New Roman" w:cs="Times New Roman"/>
        </w:rPr>
      </w:pPr>
      <w:r>
        <w:rPr>
          <w:rFonts w:ascii="Arial" w:eastAsia="Arial" w:hAnsi="Arial" w:cs="Arial"/>
          <w:b/>
          <w:color w:val="000000"/>
          <w:sz w:val="22"/>
          <w:szCs w:val="22"/>
        </w:rPr>
        <w:t xml:space="preserve">QUINTO. - </w:t>
      </w:r>
      <w:r>
        <w:rPr>
          <w:rFonts w:ascii="Arial" w:eastAsia="Arial" w:hAnsi="Arial" w:cs="Arial"/>
          <w:color w:val="000000"/>
          <w:sz w:val="22"/>
          <w:szCs w:val="22"/>
        </w:rPr>
        <w:t>Hágase del conocimiento del ordenamiento a las dependencias municipales por conducto de sus titulares, para que ésta a su vez lo comuniquen a las áreas correspondientes, para que en el ámbito de sus competencias dispongan lo necesario con el fin de asegurar la correcta aplicación del mismo una vez que entre en vigor. </w:t>
      </w:r>
    </w:p>
    <w:p w:rsidR="00FF0C73" w:rsidRDefault="00FF0C73">
      <w:pPr>
        <w:jc w:val="both"/>
        <w:rPr>
          <w:rFonts w:ascii="Times New Roman" w:eastAsia="Times New Roman" w:hAnsi="Times New Roman" w:cs="Times New Roman"/>
        </w:rPr>
      </w:pPr>
    </w:p>
    <w:p w:rsidR="00FF0C73" w:rsidRDefault="003D65F6">
      <w:pPr>
        <w:jc w:val="both"/>
        <w:rPr>
          <w:rFonts w:ascii="Arial" w:eastAsia="Arial" w:hAnsi="Arial" w:cs="Arial"/>
          <w:color w:val="000000"/>
          <w:sz w:val="22"/>
          <w:szCs w:val="22"/>
        </w:rPr>
      </w:pPr>
      <w:r>
        <w:rPr>
          <w:rFonts w:ascii="Arial" w:eastAsia="Arial" w:hAnsi="Arial" w:cs="Arial"/>
          <w:b/>
          <w:color w:val="000000"/>
          <w:sz w:val="22"/>
          <w:szCs w:val="22"/>
        </w:rPr>
        <w:t xml:space="preserve">SEXTO. - </w:t>
      </w:r>
      <w:r>
        <w:rPr>
          <w:rFonts w:ascii="Arial" w:eastAsia="Arial" w:hAnsi="Arial" w:cs="Arial"/>
          <w:color w:val="000000"/>
          <w:sz w:val="22"/>
          <w:szCs w:val="22"/>
        </w:rPr>
        <w:t> Se ordena la reimpresión del Reglamento de Nomenclatura para el Municipio de Zapotlán el Grande, Jalisco, con las reformas y adiciones aplicadas.</w:t>
      </w:r>
    </w:p>
    <w:p w:rsidR="00FF0C73" w:rsidRDefault="00FF0C73">
      <w:pPr>
        <w:jc w:val="both"/>
        <w:rPr>
          <w:rFonts w:ascii="Times New Roman" w:eastAsia="Times New Roman" w:hAnsi="Times New Roman" w:cs="Times New Roman"/>
        </w:rPr>
      </w:pPr>
    </w:p>
    <w:p w:rsidR="00FF0C73" w:rsidRDefault="00FF0C73">
      <w:pPr>
        <w:jc w:val="center"/>
        <w:rPr>
          <w:rFonts w:ascii="Arial" w:eastAsia="Arial" w:hAnsi="Arial" w:cs="Arial"/>
          <w:b/>
          <w:color w:val="000000"/>
        </w:rPr>
      </w:pPr>
    </w:p>
    <w:p w:rsidR="00FF0C73" w:rsidRDefault="003D65F6">
      <w:pPr>
        <w:jc w:val="center"/>
        <w:rPr>
          <w:rFonts w:ascii="Arial" w:eastAsia="Arial" w:hAnsi="Arial" w:cs="Arial"/>
        </w:rPr>
      </w:pPr>
      <w:r>
        <w:rPr>
          <w:rFonts w:ascii="Arial" w:eastAsia="Arial" w:hAnsi="Arial" w:cs="Arial"/>
          <w:b/>
          <w:color w:val="000000"/>
        </w:rPr>
        <w:t>A T E N T A M E N T E</w:t>
      </w:r>
    </w:p>
    <w:p w:rsidR="00FF0C73" w:rsidRDefault="003D65F6">
      <w:pPr>
        <w:jc w:val="center"/>
        <w:rPr>
          <w:rFonts w:ascii="Arial" w:eastAsia="Arial" w:hAnsi="Arial" w:cs="Arial"/>
        </w:rPr>
      </w:pPr>
      <w:r>
        <w:rPr>
          <w:rFonts w:ascii="Arial" w:eastAsia="Arial" w:hAnsi="Arial" w:cs="Arial"/>
          <w:b/>
          <w:color w:val="000000"/>
        </w:rPr>
        <w:t> </w:t>
      </w:r>
      <w:r>
        <w:rPr>
          <w:rFonts w:ascii="Arial" w:eastAsia="Arial" w:hAnsi="Arial" w:cs="Arial"/>
          <w:color w:val="000000"/>
        </w:rPr>
        <w:t> “2021, AÑO DEL 130 ANIVERSARIO DEL NATALICIO DEL ESCRITOR Y DIPLOMÁTICO GUILLERMO JIMENEZ”</w:t>
      </w:r>
    </w:p>
    <w:p w:rsidR="00FF0C73" w:rsidRDefault="003D65F6">
      <w:pPr>
        <w:jc w:val="center"/>
        <w:rPr>
          <w:rFonts w:ascii="Arial" w:eastAsia="Arial" w:hAnsi="Arial" w:cs="Arial"/>
          <w:color w:val="000000"/>
        </w:rPr>
      </w:pPr>
      <w:r>
        <w:rPr>
          <w:rFonts w:ascii="Arial" w:eastAsia="Arial" w:hAnsi="Arial" w:cs="Arial"/>
          <w:color w:val="000000"/>
        </w:rPr>
        <w:t xml:space="preserve">Ciudad Guzmán, Municipio de Zapotlán el Grande, Jal. </w:t>
      </w:r>
    </w:p>
    <w:p w:rsidR="00FF0C73" w:rsidRDefault="003D65F6">
      <w:pPr>
        <w:jc w:val="center"/>
        <w:rPr>
          <w:rFonts w:ascii="Arial" w:eastAsia="Arial" w:hAnsi="Arial" w:cs="Arial"/>
        </w:rPr>
      </w:pPr>
      <w:r>
        <w:rPr>
          <w:rFonts w:ascii="Arial" w:eastAsia="Arial" w:hAnsi="Arial" w:cs="Arial"/>
          <w:color w:val="000000"/>
        </w:rPr>
        <w:t xml:space="preserve">A </w:t>
      </w:r>
      <w:r>
        <w:rPr>
          <w:rFonts w:ascii="Arial" w:eastAsia="Arial" w:hAnsi="Arial" w:cs="Arial"/>
        </w:rPr>
        <w:t>23</w:t>
      </w:r>
      <w:r>
        <w:rPr>
          <w:rFonts w:ascii="Arial" w:eastAsia="Arial" w:hAnsi="Arial" w:cs="Arial"/>
          <w:color w:val="000000"/>
        </w:rPr>
        <w:t xml:space="preserve"> de </w:t>
      </w:r>
      <w:r>
        <w:rPr>
          <w:rFonts w:ascii="Arial" w:eastAsia="Arial" w:hAnsi="Arial" w:cs="Arial"/>
        </w:rPr>
        <w:t>Noviem</w:t>
      </w:r>
      <w:r>
        <w:rPr>
          <w:rFonts w:ascii="Arial" w:eastAsia="Arial" w:hAnsi="Arial" w:cs="Arial"/>
          <w:color w:val="000000"/>
        </w:rPr>
        <w:t>bre de 2021.</w:t>
      </w:r>
    </w:p>
    <w:p w:rsidR="00FF0C73" w:rsidRDefault="00FF0C73">
      <w:pPr>
        <w:jc w:val="center"/>
        <w:rPr>
          <w:rFonts w:ascii="Arial" w:eastAsia="Arial" w:hAnsi="Arial" w:cs="Arial"/>
        </w:rPr>
      </w:pPr>
    </w:p>
    <w:p w:rsidR="00FF0C73" w:rsidRDefault="00FF0C73">
      <w:pPr>
        <w:jc w:val="center"/>
        <w:rPr>
          <w:rFonts w:ascii="Arial" w:eastAsia="Arial" w:hAnsi="Arial" w:cs="Arial"/>
        </w:rPr>
      </w:pPr>
    </w:p>
    <w:p w:rsidR="00FF0C73" w:rsidRDefault="00FF0C73">
      <w:pPr>
        <w:jc w:val="center"/>
        <w:rPr>
          <w:rFonts w:ascii="Arial" w:eastAsia="Arial" w:hAnsi="Arial" w:cs="Arial"/>
        </w:rPr>
      </w:pPr>
    </w:p>
    <w:p w:rsidR="00FF0C73" w:rsidRDefault="00FF0C73">
      <w:pPr>
        <w:jc w:val="center"/>
        <w:rPr>
          <w:rFonts w:ascii="Arial" w:eastAsia="Arial" w:hAnsi="Arial" w:cs="Arial"/>
        </w:rPr>
      </w:pPr>
    </w:p>
    <w:p w:rsidR="00FF0C73" w:rsidRDefault="00FF0C73">
      <w:pPr>
        <w:jc w:val="center"/>
        <w:rPr>
          <w:rFonts w:ascii="Arial" w:eastAsia="Arial" w:hAnsi="Arial" w:cs="Arial"/>
        </w:rPr>
      </w:pPr>
    </w:p>
    <w:p w:rsidR="00FF0C73" w:rsidRDefault="003D65F6">
      <w:pPr>
        <w:jc w:val="center"/>
        <w:rPr>
          <w:rFonts w:ascii="Arial" w:eastAsia="Arial" w:hAnsi="Arial" w:cs="Arial"/>
        </w:rPr>
      </w:pPr>
      <w:r>
        <w:rPr>
          <w:rFonts w:ascii="Arial" w:eastAsia="Arial" w:hAnsi="Arial" w:cs="Arial"/>
          <w:b/>
          <w:color w:val="000000"/>
        </w:rPr>
        <w:t>MTRA. TANIA MAGDALENA BERNARDINO JUÁREZ</w:t>
      </w:r>
    </w:p>
    <w:p w:rsidR="00FF0C73" w:rsidRDefault="003D65F6" w:rsidP="003D65F6">
      <w:pPr>
        <w:jc w:val="center"/>
        <w:rPr>
          <w:rFonts w:ascii="Arial" w:eastAsia="Arial" w:hAnsi="Arial" w:cs="Arial"/>
          <w:color w:val="000000"/>
        </w:rPr>
      </w:pPr>
      <w:r>
        <w:rPr>
          <w:rFonts w:ascii="Arial" w:eastAsia="Arial" w:hAnsi="Arial" w:cs="Arial"/>
          <w:color w:val="000000"/>
        </w:rPr>
        <w:t>Regidora Presidenta de la Comisión Edilicia Permanente de Desarrollo Agropecuario e Industrial.</w:t>
      </w:r>
    </w:p>
    <w:p w:rsidR="00FF0C73" w:rsidRDefault="00FF0C73">
      <w:pPr>
        <w:rPr>
          <w:rFonts w:ascii="Arial" w:eastAsia="Arial" w:hAnsi="Arial" w:cs="Arial"/>
          <w:color w:val="000000"/>
        </w:rPr>
      </w:pPr>
    </w:p>
    <w:p w:rsidR="00FF0C73" w:rsidRDefault="00FF0C73">
      <w:pPr>
        <w:jc w:val="center"/>
        <w:rPr>
          <w:rFonts w:ascii="Arial" w:eastAsia="Arial" w:hAnsi="Arial" w:cs="Arial"/>
          <w:color w:val="000000"/>
        </w:rPr>
      </w:pPr>
    </w:p>
    <w:p w:rsidR="00FF0C73" w:rsidRDefault="00FF0C73">
      <w:pPr>
        <w:jc w:val="center"/>
        <w:rPr>
          <w:rFonts w:ascii="Arial" w:eastAsia="Arial" w:hAnsi="Arial" w:cs="Arial"/>
          <w:color w:val="000000"/>
        </w:rPr>
      </w:pPr>
    </w:p>
    <w:p w:rsidR="00FF0C73" w:rsidRDefault="003D65F6">
      <w:pPr>
        <w:rPr>
          <w:rFonts w:ascii="Arial" w:eastAsia="Arial" w:hAnsi="Arial" w:cs="Arial"/>
        </w:rPr>
      </w:pPr>
      <w:r>
        <w:rPr>
          <w:rFonts w:ascii="Arial" w:eastAsia="Arial" w:hAnsi="Arial" w:cs="Arial"/>
          <w:b/>
          <w:color w:val="000000"/>
        </w:rPr>
        <w:t>C. JESÚS RAMÍREZ SÁNCHEZ             C. BETSY MAGALY CAMPOS CORONA</w:t>
      </w:r>
    </w:p>
    <w:p w:rsidR="00FF0C73" w:rsidRDefault="003D65F6">
      <w:pP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     Regidor Vocal                                                       Regidora Vocal</w:t>
      </w:r>
    </w:p>
    <w:p w:rsidR="00FF0C73" w:rsidRDefault="00FF0C73">
      <w:pPr>
        <w:rPr>
          <w:rFonts w:ascii="Arial" w:eastAsia="Arial" w:hAnsi="Arial" w:cs="Arial"/>
          <w:color w:val="000000"/>
        </w:rPr>
      </w:pPr>
    </w:p>
    <w:p w:rsidR="00FF0C73" w:rsidRDefault="00FF0C73">
      <w:pPr>
        <w:rPr>
          <w:rFonts w:ascii="Arial" w:eastAsia="Arial" w:hAnsi="Arial" w:cs="Arial"/>
          <w:color w:val="000000"/>
        </w:rPr>
      </w:pPr>
    </w:p>
    <w:p w:rsidR="00FF0C73" w:rsidRDefault="00FF0C73">
      <w:pPr>
        <w:rPr>
          <w:rFonts w:ascii="Arial" w:eastAsia="Arial" w:hAnsi="Arial" w:cs="Arial"/>
          <w:color w:val="000000"/>
        </w:rPr>
      </w:pPr>
    </w:p>
    <w:p w:rsidR="00FF0C73" w:rsidRDefault="00FF0C73">
      <w:pPr>
        <w:rPr>
          <w:rFonts w:ascii="Arial" w:eastAsia="Arial" w:hAnsi="Arial" w:cs="Arial"/>
          <w:color w:val="000000"/>
        </w:rPr>
      </w:pPr>
    </w:p>
    <w:p w:rsidR="00FF0C73" w:rsidRDefault="00FF0C73">
      <w:pPr>
        <w:rPr>
          <w:rFonts w:ascii="Arial" w:eastAsia="Arial" w:hAnsi="Arial" w:cs="Arial"/>
          <w:color w:val="000000"/>
        </w:rPr>
      </w:pPr>
    </w:p>
    <w:p w:rsidR="00FF0C73" w:rsidRDefault="003D65F6">
      <w:pPr>
        <w:rPr>
          <w:rFonts w:ascii="Arial" w:eastAsia="Arial" w:hAnsi="Arial" w:cs="Arial"/>
        </w:rPr>
      </w:pPr>
      <w:r>
        <w:rPr>
          <w:rFonts w:ascii="Arial" w:eastAsia="Arial" w:hAnsi="Arial" w:cs="Arial"/>
          <w:b/>
          <w:color w:val="000000"/>
        </w:rPr>
        <w:t>C. EDGAR JOEL SALVADOR BAUTISTA           C. MARISOL MENDOZA PINTO</w:t>
      </w:r>
    </w:p>
    <w:p w:rsidR="00FF0C73" w:rsidRDefault="003D65F6">
      <w:pPr>
        <w:rPr>
          <w:rFonts w:ascii="Arial" w:eastAsia="Arial" w:hAnsi="Arial" w:cs="Arial"/>
        </w:rPr>
      </w:pPr>
      <w:r>
        <w:rPr>
          <w:rFonts w:ascii="Arial" w:eastAsia="Arial" w:hAnsi="Arial" w:cs="Arial"/>
          <w:color w:val="000000"/>
        </w:rPr>
        <w:t xml:space="preserve">              Regidor Vocal                                                      Regidora Vocal</w:t>
      </w:r>
    </w:p>
    <w:p w:rsidR="00FF0C73" w:rsidRDefault="00FF0C73">
      <w:pPr>
        <w:rPr>
          <w:rFonts w:ascii="Arial" w:eastAsia="Arial" w:hAnsi="Arial" w:cs="Arial"/>
          <w:b/>
          <w:color w:val="000000"/>
        </w:rPr>
      </w:pPr>
    </w:p>
    <w:p w:rsidR="00FF0C73" w:rsidRDefault="00FF0C73">
      <w:pPr>
        <w:rPr>
          <w:rFonts w:ascii="Arial" w:eastAsia="Arial" w:hAnsi="Arial" w:cs="Arial"/>
          <w:b/>
          <w:color w:val="000000"/>
        </w:rPr>
      </w:pPr>
    </w:p>
    <w:p w:rsidR="00FF0C73" w:rsidRDefault="00FF0C73">
      <w:pPr>
        <w:jc w:val="center"/>
        <w:rPr>
          <w:rFonts w:ascii="Arial" w:eastAsia="Arial" w:hAnsi="Arial" w:cs="Arial"/>
          <w:b/>
          <w:color w:val="000000"/>
        </w:rPr>
      </w:pPr>
    </w:p>
    <w:p w:rsidR="00FF0C73" w:rsidRDefault="00FF0C73">
      <w:pPr>
        <w:jc w:val="center"/>
        <w:rPr>
          <w:rFonts w:ascii="Arial" w:eastAsia="Arial" w:hAnsi="Arial" w:cs="Arial"/>
          <w:b/>
          <w:color w:val="000000"/>
        </w:rPr>
      </w:pPr>
    </w:p>
    <w:p w:rsidR="00FF0C73" w:rsidRDefault="003D65F6">
      <w:pPr>
        <w:jc w:val="center"/>
        <w:rPr>
          <w:rFonts w:ascii="Arial" w:eastAsia="Arial" w:hAnsi="Arial" w:cs="Arial"/>
        </w:rPr>
      </w:pPr>
      <w:r>
        <w:rPr>
          <w:rFonts w:ascii="Arial" w:eastAsia="Arial" w:hAnsi="Arial" w:cs="Arial"/>
          <w:b/>
          <w:color w:val="000000"/>
        </w:rPr>
        <w:t>LIC. MAGALI CASILLAS CONTRERAS</w:t>
      </w:r>
    </w:p>
    <w:p w:rsidR="00FF0C73" w:rsidRDefault="003D65F6">
      <w:pPr>
        <w:jc w:val="center"/>
        <w:rPr>
          <w:rFonts w:ascii="Arial" w:eastAsia="Arial" w:hAnsi="Arial" w:cs="Arial"/>
          <w:color w:val="000000"/>
        </w:rPr>
      </w:pPr>
      <w:r>
        <w:rPr>
          <w:rFonts w:ascii="Arial" w:eastAsia="Arial" w:hAnsi="Arial" w:cs="Arial"/>
          <w:color w:val="000000"/>
        </w:rPr>
        <w:t>Regidora Presidenta de la Comisión Edilicia Permanente de Reglamentos y Gobernación.</w:t>
      </w:r>
    </w:p>
    <w:p w:rsidR="00FF0C73" w:rsidRDefault="00FF0C73">
      <w:pPr>
        <w:jc w:val="center"/>
        <w:rPr>
          <w:rFonts w:ascii="Arial" w:eastAsia="Arial" w:hAnsi="Arial" w:cs="Arial"/>
          <w:color w:val="000000"/>
        </w:rPr>
      </w:pPr>
    </w:p>
    <w:p w:rsidR="00FF0C73" w:rsidRDefault="00FF0C73">
      <w:pPr>
        <w:jc w:val="center"/>
        <w:rPr>
          <w:rFonts w:ascii="Arial" w:eastAsia="Arial" w:hAnsi="Arial" w:cs="Arial"/>
          <w:color w:val="000000"/>
        </w:rPr>
      </w:pPr>
    </w:p>
    <w:p w:rsidR="00FF0C73" w:rsidRDefault="00FF0C73">
      <w:pPr>
        <w:rPr>
          <w:rFonts w:ascii="Arial" w:eastAsia="Arial" w:hAnsi="Arial" w:cs="Arial"/>
          <w:b/>
          <w:color w:val="000000"/>
        </w:rPr>
      </w:pPr>
    </w:p>
    <w:p w:rsidR="00FF0C73" w:rsidRDefault="00FF0C73">
      <w:pPr>
        <w:jc w:val="center"/>
        <w:rPr>
          <w:rFonts w:ascii="Arial" w:eastAsia="Arial" w:hAnsi="Arial" w:cs="Arial"/>
          <w:color w:val="000000"/>
        </w:rPr>
      </w:pPr>
    </w:p>
    <w:p w:rsidR="00FF0C73" w:rsidRDefault="003D65F6">
      <w:pPr>
        <w:jc w:val="center"/>
        <w:rPr>
          <w:rFonts w:ascii="Times New Roman" w:eastAsia="Times New Roman" w:hAnsi="Times New Roman" w:cs="Times New Roman"/>
        </w:rPr>
      </w:pPr>
      <w:r>
        <w:rPr>
          <w:rFonts w:ascii="Arial" w:eastAsia="Arial" w:hAnsi="Arial" w:cs="Arial"/>
          <w:b/>
          <w:color w:val="000000"/>
        </w:rPr>
        <w:t>C. SARA MORENO RAMIREZ</w:t>
      </w:r>
      <w:r>
        <w:rPr>
          <w:rFonts w:ascii="Times New Roman" w:eastAsia="Times New Roman" w:hAnsi="Times New Roman" w:cs="Times New Roman"/>
        </w:rPr>
        <w:t xml:space="preserve">                   </w:t>
      </w:r>
      <w:r>
        <w:rPr>
          <w:rFonts w:ascii="Arial" w:eastAsia="Arial" w:hAnsi="Arial" w:cs="Arial"/>
          <w:b/>
          <w:color w:val="000000"/>
        </w:rPr>
        <w:t>C. JORGE DE JESUS JUAREZ PARRA</w:t>
      </w:r>
    </w:p>
    <w:p w:rsidR="00FF0C73" w:rsidRDefault="003D65F6">
      <w:pPr>
        <w:rPr>
          <w:rFonts w:ascii="Arial" w:eastAsia="Arial" w:hAnsi="Arial" w:cs="Arial"/>
          <w:color w:val="000000"/>
        </w:rPr>
      </w:pPr>
      <w:r>
        <w:rPr>
          <w:rFonts w:ascii="Arial" w:eastAsia="Arial" w:hAnsi="Arial" w:cs="Arial"/>
          <w:color w:val="000000"/>
        </w:rPr>
        <w:t xml:space="preserve">              Regidora Vocal                                                       Regidor Vocal</w:t>
      </w:r>
    </w:p>
    <w:p w:rsidR="00FF0C73" w:rsidRDefault="00FF0C73">
      <w:pPr>
        <w:rPr>
          <w:rFonts w:ascii="Arial" w:eastAsia="Arial" w:hAnsi="Arial" w:cs="Arial"/>
          <w:color w:val="000000"/>
        </w:rPr>
      </w:pPr>
    </w:p>
    <w:p w:rsidR="00FF0C73" w:rsidRDefault="00FF0C73">
      <w:pPr>
        <w:rPr>
          <w:rFonts w:ascii="Arial" w:eastAsia="Arial" w:hAnsi="Arial" w:cs="Arial"/>
          <w:color w:val="000000"/>
        </w:rPr>
      </w:pPr>
    </w:p>
    <w:p w:rsidR="00FF0C73" w:rsidRDefault="00FF0C73">
      <w:pPr>
        <w:rPr>
          <w:rFonts w:ascii="Arial" w:eastAsia="Arial" w:hAnsi="Arial" w:cs="Arial"/>
          <w:color w:val="000000"/>
        </w:rPr>
      </w:pPr>
    </w:p>
    <w:p w:rsidR="00FF0C73" w:rsidRDefault="003D65F6">
      <w:pPr>
        <w:jc w:val="center"/>
        <w:rPr>
          <w:rFonts w:ascii="Arial" w:eastAsia="Arial" w:hAnsi="Arial" w:cs="Arial"/>
          <w:b/>
          <w:color w:val="000000"/>
        </w:rPr>
      </w:pPr>
      <w:r>
        <w:rPr>
          <w:rFonts w:ascii="Arial" w:eastAsia="Arial" w:hAnsi="Arial" w:cs="Arial"/>
          <w:b/>
          <w:color w:val="000000"/>
        </w:rPr>
        <w:t>C. SARA MORENO RAMIREZ</w:t>
      </w:r>
    </w:p>
    <w:p w:rsidR="00FF0C73" w:rsidRDefault="003D65F6">
      <w:pPr>
        <w:jc w:val="center"/>
        <w:rPr>
          <w:rFonts w:ascii="Arial" w:eastAsia="Arial" w:hAnsi="Arial" w:cs="Arial"/>
          <w:color w:val="000000"/>
        </w:rPr>
      </w:pPr>
      <w:r>
        <w:rPr>
          <w:rFonts w:ascii="Arial" w:eastAsia="Arial" w:hAnsi="Arial" w:cs="Arial"/>
          <w:color w:val="000000"/>
        </w:rPr>
        <w:t>Regidora Vocal</w:t>
      </w:r>
    </w:p>
    <w:p w:rsidR="00FF0C73" w:rsidRDefault="00FF0C73">
      <w:pPr>
        <w:jc w:val="center"/>
        <w:rPr>
          <w:rFonts w:ascii="Arial" w:eastAsia="Arial" w:hAnsi="Arial" w:cs="Arial"/>
          <w:color w:val="000000"/>
        </w:rPr>
      </w:pPr>
    </w:p>
    <w:p w:rsidR="00FF0C73" w:rsidRDefault="00FF0C73">
      <w:pPr>
        <w:rPr>
          <w:rFonts w:ascii="Arial" w:eastAsia="Arial" w:hAnsi="Arial" w:cs="Arial"/>
        </w:rPr>
      </w:pPr>
    </w:p>
    <w:p w:rsidR="00FF0C73" w:rsidRDefault="00FF0C73">
      <w:pPr>
        <w:jc w:val="center"/>
        <w:rPr>
          <w:rFonts w:ascii="Arial" w:eastAsia="Arial" w:hAnsi="Arial" w:cs="Arial"/>
          <w:color w:val="000000"/>
        </w:rPr>
      </w:pPr>
    </w:p>
    <w:p w:rsidR="00FF0C73" w:rsidRDefault="003D65F6">
      <w:pPr>
        <w:jc w:val="center"/>
        <w:rPr>
          <w:rFonts w:ascii="Arial" w:eastAsia="Arial" w:hAnsi="Arial" w:cs="Arial"/>
          <w:b/>
          <w:color w:val="000000"/>
        </w:rPr>
      </w:pPr>
      <w:r>
        <w:rPr>
          <w:rFonts w:ascii="Arial" w:eastAsia="Arial" w:hAnsi="Arial" w:cs="Arial"/>
          <w:b/>
          <w:color w:val="000000"/>
        </w:rPr>
        <w:t>LIC. JORGE DE JESUS JUAREZ PARRA</w:t>
      </w:r>
    </w:p>
    <w:p w:rsidR="00FF0C73" w:rsidRDefault="003D65F6">
      <w:pPr>
        <w:jc w:val="center"/>
        <w:rPr>
          <w:rFonts w:ascii="Arial" w:eastAsia="Arial" w:hAnsi="Arial" w:cs="Arial"/>
          <w:b/>
          <w:color w:val="000000"/>
        </w:rPr>
      </w:pPr>
      <w:r>
        <w:rPr>
          <w:rFonts w:ascii="Arial" w:eastAsia="Arial" w:hAnsi="Arial" w:cs="Arial"/>
          <w:color w:val="000000"/>
        </w:rPr>
        <w:t>Regidor Presidente de la Comisión Edilicia Permanente de Administración Pública y de</w:t>
      </w:r>
      <w:r>
        <w:rPr>
          <w:rFonts w:ascii="Arial" w:eastAsia="Arial" w:hAnsi="Arial" w:cs="Arial"/>
          <w:b/>
          <w:color w:val="000000"/>
        </w:rPr>
        <w:t xml:space="preserve"> </w:t>
      </w:r>
      <w:r>
        <w:rPr>
          <w:rFonts w:ascii="Arial" w:eastAsia="Arial" w:hAnsi="Arial" w:cs="Arial"/>
          <w:color w:val="000000"/>
        </w:rPr>
        <w:t xml:space="preserve">Gobierno. </w:t>
      </w:r>
    </w:p>
    <w:p w:rsidR="00FF0C73" w:rsidRDefault="00FF0C73">
      <w:pPr>
        <w:jc w:val="center"/>
        <w:rPr>
          <w:rFonts w:ascii="Arial" w:eastAsia="Arial" w:hAnsi="Arial" w:cs="Arial"/>
          <w:color w:val="000000"/>
        </w:rPr>
      </w:pPr>
    </w:p>
    <w:p w:rsidR="00FF0C73" w:rsidRDefault="00FF0C73">
      <w:pPr>
        <w:jc w:val="center"/>
        <w:rPr>
          <w:rFonts w:ascii="Arial" w:eastAsia="Arial" w:hAnsi="Arial" w:cs="Arial"/>
          <w:color w:val="000000"/>
        </w:rPr>
      </w:pPr>
    </w:p>
    <w:p w:rsidR="00FF0C73" w:rsidRDefault="00FF0C73">
      <w:pPr>
        <w:rPr>
          <w:rFonts w:ascii="Arial" w:eastAsia="Arial" w:hAnsi="Arial" w:cs="Arial"/>
          <w:color w:val="000000"/>
        </w:rPr>
      </w:pPr>
    </w:p>
    <w:p w:rsidR="00FF0C73" w:rsidRDefault="00FF0C73">
      <w:pPr>
        <w:jc w:val="center"/>
        <w:rPr>
          <w:rFonts w:ascii="Arial" w:eastAsia="Arial" w:hAnsi="Arial" w:cs="Arial"/>
          <w:color w:val="000000"/>
        </w:rPr>
      </w:pPr>
    </w:p>
    <w:p w:rsidR="00FF0C73" w:rsidRDefault="003D65F6">
      <w:pPr>
        <w:pBdr>
          <w:top w:val="nil"/>
          <w:left w:val="nil"/>
          <w:bottom w:val="nil"/>
          <w:right w:val="nil"/>
          <w:between w:val="nil"/>
        </w:pBdr>
        <w:ind w:left="-283" w:right="-934" w:hanging="283"/>
        <w:rPr>
          <w:rFonts w:ascii="Arial" w:eastAsia="Arial" w:hAnsi="Arial" w:cs="Arial"/>
          <w:b/>
          <w:color w:val="000000"/>
        </w:rPr>
      </w:pPr>
      <w:r>
        <w:rPr>
          <w:rFonts w:ascii="Arial" w:eastAsia="Arial" w:hAnsi="Arial" w:cs="Arial"/>
          <w:b/>
          <w:color w:val="000000"/>
        </w:rPr>
        <w:t xml:space="preserve">             C. MONICA REYNOSO ROMERO               C. ALEJANDRO BARRAGÁN SÁNCHEZ</w:t>
      </w:r>
    </w:p>
    <w:p w:rsidR="00FF0C73" w:rsidRDefault="003D65F6">
      <w:pPr>
        <w:pBdr>
          <w:top w:val="nil"/>
          <w:left w:val="nil"/>
          <w:bottom w:val="nil"/>
          <w:right w:val="nil"/>
          <w:between w:val="nil"/>
        </w:pBdr>
        <w:ind w:left="-283" w:right="-934" w:hanging="283"/>
        <w:rPr>
          <w:rFonts w:ascii="Times New Roman" w:eastAsia="Times New Roman" w:hAnsi="Times New Roman" w:cs="Times New Roman"/>
        </w:rPr>
      </w:pPr>
      <w:r>
        <w:rPr>
          <w:rFonts w:ascii="Arial" w:eastAsia="Arial" w:hAnsi="Arial" w:cs="Arial"/>
          <w:b/>
          <w:color w:val="000000"/>
        </w:rPr>
        <w:t xml:space="preserve">                        </w:t>
      </w:r>
      <w:r>
        <w:rPr>
          <w:rFonts w:ascii="Arial" w:eastAsia="Arial" w:hAnsi="Arial" w:cs="Arial"/>
          <w:color w:val="000000"/>
        </w:rPr>
        <w:t>Regidora Vocal                                                       Regidor Vocal</w:t>
      </w:r>
    </w:p>
    <w:p w:rsidR="00FF0C73" w:rsidRDefault="00FF0C73">
      <w:pPr>
        <w:spacing w:after="240"/>
        <w:rPr>
          <w:rFonts w:ascii="Times New Roman" w:eastAsia="Times New Roman" w:hAnsi="Times New Roman" w:cs="Times New Roman"/>
        </w:rPr>
      </w:pPr>
    </w:p>
    <w:p w:rsidR="00FF0C73" w:rsidRDefault="003D65F6">
      <w:pPr>
        <w:jc w:val="both"/>
        <w:rPr>
          <w:rFonts w:ascii="Times New Roman" w:eastAsia="Times New Roman" w:hAnsi="Times New Roman" w:cs="Times New Roman"/>
          <w:sz w:val="16"/>
          <w:szCs w:val="16"/>
        </w:rPr>
      </w:pPr>
      <w:r>
        <w:rPr>
          <w:rFonts w:ascii="Arial" w:eastAsia="Arial" w:hAnsi="Arial" w:cs="Arial"/>
          <w:color w:val="000000"/>
          <w:sz w:val="16"/>
          <w:szCs w:val="16"/>
        </w:rPr>
        <w:t xml:space="preserve">LA PRESENTE FOJA DE FIRMAS CORRESPONDE AL DICTAMEN DE LA COMISIÓN EDILICIA PERMANENTE DE DESARROLLO AGROPECUARIO E INDUSTRIAL QUE AUTORIZA ELIMINAR LA FIGURA DE </w:t>
      </w:r>
      <w:r>
        <w:rPr>
          <w:rFonts w:ascii="Arial" w:eastAsia="Arial" w:hAnsi="Arial" w:cs="Arial"/>
          <w:b/>
          <w:color w:val="000000"/>
          <w:sz w:val="16"/>
          <w:szCs w:val="16"/>
        </w:rPr>
        <w:t xml:space="preserve">“JEFE DE GABINETE” </w:t>
      </w:r>
      <w:r>
        <w:rPr>
          <w:rFonts w:ascii="Arial" w:eastAsia="Arial" w:hAnsi="Arial" w:cs="Arial"/>
          <w:color w:val="000000"/>
          <w:sz w:val="16"/>
          <w:szCs w:val="16"/>
        </w:rPr>
        <w:t>DEPENDIENTE DEL PRESIDENTE MUNICIPAL.</w:t>
      </w:r>
    </w:p>
    <w:sectPr w:rsidR="00FF0C7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F8" w:rsidRDefault="005E40F8">
      <w:r>
        <w:separator/>
      </w:r>
    </w:p>
  </w:endnote>
  <w:endnote w:type="continuationSeparator" w:id="0">
    <w:p w:rsidR="005E40F8" w:rsidRDefault="005E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73" w:rsidRDefault="00FF0C7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73" w:rsidRDefault="00FF0C73">
    <w:pPr>
      <w:tabs>
        <w:tab w:val="center" w:pos="4252"/>
        <w:tab w:val="right" w:pos="8504"/>
      </w:tabs>
      <w:spacing w:after="240"/>
      <w:rPr>
        <w:rFonts w:ascii="Arial" w:eastAsia="Arial" w:hAnsi="Arial" w:cs="Arial"/>
      </w:rPr>
    </w:pPr>
  </w:p>
  <w:p w:rsidR="00FF0C73" w:rsidRDefault="003D65F6">
    <w:pPr>
      <w:tabs>
        <w:tab w:val="center" w:pos="4252"/>
        <w:tab w:val="right" w:pos="8504"/>
      </w:tabs>
      <w:rPr>
        <w:rFonts w:ascii="Arial" w:eastAsia="Arial" w:hAnsi="Arial" w:cs="Arial"/>
        <w:sz w:val="16"/>
        <w:szCs w:val="16"/>
      </w:rPr>
    </w:pPr>
    <w:r>
      <w:rPr>
        <w:rFonts w:ascii="Arial" w:eastAsia="Arial" w:hAnsi="Arial" w:cs="Arial"/>
        <w:sz w:val="16"/>
        <w:szCs w:val="16"/>
      </w:rPr>
      <w:t>TMBJ/fjgs</w:t>
    </w:r>
  </w:p>
  <w:p w:rsidR="00FF0C73" w:rsidRDefault="003D65F6">
    <w:pPr>
      <w:tabs>
        <w:tab w:val="center" w:pos="4252"/>
        <w:tab w:val="right" w:pos="8504"/>
      </w:tabs>
      <w:rPr>
        <w:rFonts w:ascii="Arial" w:eastAsia="Arial" w:hAnsi="Arial" w:cs="Arial"/>
        <w:sz w:val="16"/>
        <w:szCs w:val="16"/>
      </w:rPr>
    </w:pPr>
    <w:r>
      <w:rPr>
        <w:rFonts w:ascii="Arial" w:eastAsia="Arial" w:hAnsi="Arial" w:cs="Arial"/>
        <w:sz w:val="16"/>
        <w:szCs w:val="16"/>
      </w:rPr>
      <w:t>C.C.P. ARCHIVO</w:t>
    </w:r>
  </w:p>
  <w:p w:rsidR="00FF0C73" w:rsidRDefault="00FF0C73">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73" w:rsidRDefault="00FF0C7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F8" w:rsidRDefault="005E40F8">
      <w:r>
        <w:separator/>
      </w:r>
    </w:p>
  </w:footnote>
  <w:footnote w:type="continuationSeparator" w:id="0">
    <w:p w:rsidR="005E40F8" w:rsidRDefault="005E40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73" w:rsidRDefault="005E40F8">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73" w:rsidRDefault="005E40F8">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73" w:rsidRDefault="005E40F8">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73"/>
    <w:rsid w:val="000041D9"/>
    <w:rsid w:val="003D65F6"/>
    <w:rsid w:val="005E40F8"/>
    <w:rsid w:val="008800FC"/>
    <w:rsid w:val="00D90C5D"/>
    <w:rsid w:val="00FF0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2F3EED1-D26B-4117-B86B-6111C486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AaNP4NmkCEzAXP6umlv/qcJblQ==">AMUW2mWLWNaD9hpCTSN59sbaPABKUMQAcWsGHAvnuu8DQ4zs2skf7bocBmLAqsjBuu7ODsiaZ2d32W2Qo55C1sPIAYT9J/MWbiyQENwdGn7me8W99+W/G7Q=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3434</Words>
  <Characters>18887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2</cp:revision>
  <cp:lastPrinted>2021-11-23T18:34:00Z</cp:lastPrinted>
  <dcterms:created xsi:type="dcterms:W3CDTF">2022-05-24T18:08:00Z</dcterms:created>
  <dcterms:modified xsi:type="dcterms:W3CDTF">2022-05-24T18:08:00Z</dcterms:modified>
</cp:coreProperties>
</file>