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3C" w:rsidRPr="00551ED5" w:rsidRDefault="0041183C" w:rsidP="0041183C">
      <w:pPr>
        <w:pBdr>
          <w:top w:val="single" w:sz="4" w:space="1" w:color="auto"/>
          <w:left w:val="single" w:sz="4" w:space="4" w:color="auto"/>
          <w:bottom w:val="single" w:sz="4" w:space="1" w:color="auto"/>
          <w:right w:val="single" w:sz="4" w:space="4" w:color="auto"/>
        </w:pBdr>
        <w:spacing w:after="0" w:line="240" w:lineRule="auto"/>
        <w:jc w:val="center"/>
        <w:rPr>
          <w:rFonts w:ascii="Cambria" w:eastAsia="Times New Roman" w:hAnsi="Cambria" w:cs="Arial"/>
          <w:b/>
          <w:sz w:val="24"/>
          <w:szCs w:val="24"/>
          <w:lang w:val="es-ES" w:eastAsia="es-ES"/>
        </w:rPr>
      </w:pPr>
      <w:r>
        <w:rPr>
          <w:rFonts w:ascii="Cambria" w:eastAsia="Times New Roman" w:hAnsi="Cambria" w:cs="Arial"/>
          <w:b/>
          <w:sz w:val="24"/>
          <w:szCs w:val="24"/>
          <w:lang w:val="es-ES" w:eastAsia="es-ES"/>
        </w:rPr>
        <w:t>ACTA DE LA 12ª. DÉCIMA</w:t>
      </w:r>
      <w:r w:rsidRPr="00551ED5">
        <w:rPr>
          <w:rFonts w:ascii="Cambria" w:eastAsia="Times New Roman" w:hAnsi="Cambria" w:cs="Arial"/>
          <w:b/>
          <w:sz w:val="24"/>
          <w:szCs w:val="24"/>
          <w:lang w:val="es-ES" w:eastAsia="es-ES"/>
        </w:rPr>
        <w:t xml:space="preserve"> </w:t>
      </w:r>
      <w:r>
        <w:rPr>
          <w:rFonts w:ascii="Cambria" w:eastAsia="Times New Roman" w:hAnsi="Cambria" w:cs="Arial"/>
          <w:b/>
          <w:sz w:val="24"/>
          <w:szCs w:val="24"/>
          <w:lang w:val="es-ES" w:eastAsia="es-ES"/>
        </w:rPr>
        <w:t xml:space="preserve">SEGUNDA </w:t>
      </w:r>
      <w:r w:rsidRPr="00551ED5">
        <w:rPr>
          <w:rFonts w:ascii="Cambria" w:eastAsia="Times New Roman" w:hAnsi="Cambria" w:cs="Arial"/>
          <w:b/>
          <w:sz w:val="24"/>
          <w:szCs w:val="24"/>
          <w:lang w:val="es-ES" w:eastAsia="es-ES"/>
        </w:rPr>
        <w:t>SESIÓN EXTRAORDINARIA DE LA COMISIÓN EDILICIA PERMANENTE DE OBRAS PÚBLICAS, PLANEACIÓN URBANA Y REGULARIZAC</w:t>
      </w:r>
      <w:r>
        <w:rPr>
          <w:rFonts w:ascii="Cambria" w:eastAsia="Times New Roman" w:hAnsi="Cambria" w:cs="Arial"/>
          <w:b/>
          <w:sz w:val="24"/>
          <w:szCs w:val="24"/>
          <w:lang w:val="es-ES" w:eastAsia="es-ES"/>
        </w:rPr>
        <w:t xml:space="preserve">IÓN DE LA TENENCIA DE LA TIERRA, y COMISIÓN EDILICIA DE </w:t>
      </w:r>
      <w:r w:rsidRPr="00EE3F81">
        <w:rPr>
          <w:rFonts w:ascii="Cambria" w:eastAsia="Times New Roman" w:hAnsi="Cambria" w:cs="Arial"/>
          <w:b/>
          <w:sz w:val="24"/>
          <w:szCs w:val="24"/>
          <w:lang w:eastAsia="es-ES"/>
        </w:rPr>
        <w:t>HACIENDA PÚBLICA Y DE PATRIMONIO MUNICIPAL</w:t>
      </w:r>
    </w:p>
    <w:p w:rsidR="0041183C" w:rsidRPr="00551ED5" w:rsidRDefault="0041183C" w:rsidP="0041183C">
      <w:pPr>
        <w:spacing w:after="0" w:line="240" w:lineRule="auto"/>
        <w:ind w:firstLine="708"/>
        <w:jc w:val="both"/>
        <w:rPr>
          <w:rFonts w:ascii="Cambria" w:eastAsia="Times New Roman" w:hAnsi="Cambria" w:cs="Arial"/>
          <w:sz w:val="24"/>
          <w:szCs w:val="24"/>
          <w:lang w:val="es-ES" w:eastAsia="es-ES"/>
        </w:rPr>
      </w:pPr>
    </w:p>
    <w:p w:rsidR="0041183C" w:rsidRPr="00470C03" w:rsidRDefault="0041183C" w:rsidP="0041183C">
      <w:pPr>
        <w:spacing w:after="0" w:line="240" w:lineRule="auto"/>
        <w:ind w:firstLine="708"/>
        <w:jc w:val="both"/>
        <w:rPr>
          <w:rFonts w:ascii="Cambria" w:eastAsia="Times New Roman" w:hAnsi="Cambria" w:cs="Arial"/>
          <w:b/>
          <w:sz w:val="24"/>
          <w:szCs w:val="24"/>
          <w:lang w:val="es-ES" w:eastAsia="es-ES"/>
        </w:rPr>
      </w:pPr>
      <w:r>
        <w:rPr>
          <w:rFonts w:ascii="Cambria" w:eastAsia="Times New Roman" w:hAnsi="Cambria" w:cs="Arial"/>
          <w:sz w:val="24"/>
          <w:szCs w:val="24"/>
          <w:lang w:val="es-ES" w:eastAsia="es-ES"/>
        </w:rPr>
        <w:t>En C</w:t>
      </w:r>
      <w:r w:rsidRPr="00551ED5">
        <w:rPr>
          <w:rFonts w:ascii="Cambria" w:eastAsia="Times New Roman" w:hAnsi="Cambria" w:cs="Arial"/>
          <w:sz w:val="24"/>
          <w:szCs w:val="24"/>
          <w:lang w:val="es-ES" w:eastAsia="es-ES"/>
        </w:rPr>
        <w:t>iudad Guzmán, Municipio de Zapotlán e</w:t>
      </w:r>
      <w:r w:rsidR="00792990">
        <w:rPr>
          <w:rFonts w:ascii="Cambria" w:eastAsia="Times New Roman" w:hAnsi="Cambria" w:cs="Arial"/>
          <w:sz w:val="24"/>
          <w:szCs w:val="24"/>
          <w:lang w:val="es-ES" w:eastAsia="es-ES"/>
        </w:rPr>
        <w:t>l Grande; Jalisco; siendo las 08:00 ocho</w:t>
      </w:r>
      <w:r>
        <w:rPr>
          <w:rFonts w:ascii="Cambria" w:eastAsia="Times New Roman" w:hAnsi="Cambria" w:cs="Arial"/>
          <w:sz w:val="24"/>
          <w:szCs w:val="24"/>
          <w:lang w:val="es-ES" w:eastAsia="es-ES"/>
        </w:rPr>
        <w:t xml:space="preserve"> horas del día 06 Seis de Diciembre del </w:t>
      </w:r>
      <w:r w:rsidRPr="00551ED5">
        <w:rPr>
          <w:rFonts w:ascii="Cambria" w:eastAsia="Times New Roman" w:hAnsi="Cambria" w:cs="Arial"/>
          <w:sz w:val="24"/>
          <w:szCs w:val="24"/>
          <w:lang w:val="es-ES" w:eastAsia="es-ES"/>
        </w:rPr>
        <w:t xml:space="preserve">2016, reunidos en la Sala de </w:t>
      </w:r>
      <w:r>
        <w:rPr>
          <w:rFonts w:ascii="Cambria" w:eastAsia="Times New Roman" w:hAnsi="Cambria" w:cs="Arial"/>
          <w:sz w:val="24"/>
          <w:szCs w:val="24"/>
          <w:lang w:val="es-ES" w:eastAsia="es-ES"/>
        </w:rPr>
        <w:t>Regidores</w:t>
      </w:r>
      <w:r w:rsidRPr="00551ED5">
        <w:rPr>
          <w:rFonts w:ascii="Cambria" w:eastAsia="Times New Roman" w:hAnsi="Cambria" w:cs="Arial"/>
          <w:sz w:val="24"/>
          <w:szCs w:val="24"/>
          <w:lang w:val="es-ES" w:eastAsia="es-ES"/>
        </w:rPr>
        <w:t>, ubicada en el i</w:t>
      </w:r>
      <w:r>
        <w:rPr>
          <w:rFonts w:ascii="Cambria" w:eastAsia="Times New Roman" w:hAnsi="Cambria" w:cs="Arial"/>
          <w:sz w:val="24"/>
          <w:szCs w:val="24"/>
          <w:lang w:val="es-ES" w:eastAsia="es-ES"/>
        </w:rPr>
        <w:t xml:space="preserve">nterior del recinto municipal, en Av. Colón número 62; </w:t>
      </w:r>
      <w:r w:rsidRPr="00551ED5">
        <w:rPr>
          <w:rFonts w:ascii="Cambria" w:eastAsia="Times New Roman" w:hAnsi="Cambria" w:cs="Arial"/>
          <w:sz w:val="24"/>
          <w:szCs w:val="24"/>
          <w:lang w:val="es-ES" w:eastAsia="es-ES"/>
        </w:rPr>
        <w:t>los Ciudadanos</w:t>
      </w:r>
      <w:r w:rsidRPr="00551ED5">
        <w:rPr>
          <w:rFonts w:ascii="Cambria" w:eastAsia="Times New Roman" w:hAnsi="Cambria" w:cs="Arial"/>
          <w:bCs/>
          <w:iCs/>
          <w:sz w:val="24"/>
          <w:szCs w:val="24"/>
          <w:lang w:val="es-ES" w:eastAsia="es-ES"/>
        </w:rPr>
        <w:t xml:space="preserve"> J. DE JESUS GUERRERO ZUÑIGA, MARÍA LUIS JUAN MORALES, ROBERTO CÁR</w:t>
      </w:r>
      <w:r>
        <w:rPr>
          <w:rFonts w:ascii="Cambria" w:eastAsia="Times New Roman" w:hAnsi="Cambria" w:cs="Arial"/>
          <w:bCs/>
          <w:iCs/>
          <w:sz w:val="24"/>
          <w:szCs w:val="24"/>
          <w:lang w:val="es-ES" w:eastAsia="es-ES"/>
        </w:rPr>
        <w:t xml:space="preserve">DENAS MENDOZA, </w:t>
      </w:r>
      <w:r w:rsidRPr="00551ED5">
        <w:rPr>
          <w:rFonts w:ascii="Cambria" w:eastAsia="Times New Roman" w:hAnsi="Cambria" w:cs="Arial"/>
          <w:bCs/>
          <w:iCs/>
          <w:sz w:val="24"/>
          <w:szCs w:val="24"/>
          <w:lang w:val="es-ES" w:eastAsia="es-ES"/>
        </w:rPr>
        <w:t>EDUARDO GONZÁLEZ</w:t>
      </w:r>
      <w:r w:rsidRPr="00551ED5">
        <w:rPr>
          <w:rFonts w:ascii="Cambria" w:eastAsia="Times New Roman" w:hAnsi="Cambria" w:cs="Arial"/>
          <w:sz w:val="24"/>
          <w:szCs w:val="24"/>
          <w:lang w:val="es-ES" w:eastAsia="es-ES"/>
        </w:rPr>
        <w:t xml:space="preserve"> y JOSÉ LUIS VILLALVAZO DE LA CRUZ</w:t>
      </w:r>
      <w:r>
        <w:rPr>
          <w:rFonts w:ascii="Cambria" w:eastAsia="Times New Roman" w:hAnsi="Cambria" w:cs="Arial"/>
          <w:sz w:val="24"/>
          <w:szCs w:val="24"/>
          <w:lang w:val="es-ES" w:eastAsia="es-ES"/>
        </w:rPr>
        <w:t xml:space="preserve"> </w:t>
      </w:r>
      <w:r w:rsidRPr="00551ED5">
        <w:rPr>
          <w:rFonts w:ascii="Cambria" w:eastAsia="Times New Roman" w:hAnsi="Cambria" w:cs="Arial"/>
          <w:sz w:val="24"/>
          <w:szCs w:val="24"/>
          <w:lang w:val="es-ES" w:eastAsia="es-ES"/>
        </w:rPr>
        <w:t xml:space="preserve">en nuestro carácter de Regidores Integrantes de la  </w:t>
      </w:r>
      <w:r w:rsidRPr="00551ED5">
        <w:rPr>
          <w:rFonts w:ascii="Cambria" w:eastAsia="Times New Roman" w:hAnsi="Cambria" w:cs="Arial"/>
          <w:b/>
          <w:sz w:val="24"/>
          <w:szCs w:val="24"/>
          <w:lang w:val="es-ES" w:eastAsia="es-ES"/>
        </w:rPr>
        <w:t>Comisión Edilicia Permanente de</w:t>
      </w:r>
      <w:r w:rsidRPr="00551ED5">
        <w:rPr>
          <w:rFonts w:ascii="Cambria" w:eastAsia="Times New Roman" w:hAnsi="Cambria" w:cs="Arial"/>
          <w:sz w:val="24"/>
          <w:szCs w:val="24"/>
          <w:lang w:val="es-ES" w:eastAsia="es-ES"/>
        </w:rPr>
        <w:t xml:space="preserve"> </w:t>
      </w:r>
      <w:r w:rsidRPr="00551ED5">
        <w:rPr>
          <w:rFonts w:ascii="Cambria" w:eastAsia="Times New Roman" w:hAnsi="Cambria" w:cs="Arial"/>
          <w:b/>
          <w:sz w:val="24"/>
          <w:szCs w:val="24"/>
          <w:lang w:val="es-ES" w:eastAsia="es-ES"/>
        </w:rPr>
        <w:t xml:space="preserve">OBRAS PÚBLICAS, PLANEACIÓN URBANA Y REGULARIZACIÓN DE LA TENENCIA DE LA TIERRA </w:t>
      </w:r>
      <w:r>
        <w:rPr>
          <w:rFonts w:ascii="Cambria" w:eastAsia="Times New Roman" w:hAnsi="Cambria" w:cs="Arial"/>
          <w:b/>
          <w:sz w:val="24"/>
          <w:szCs w:val="24"/>
          <w:lang w:val="es-ES" w:eastAsia="es-ES"/>
        </w:rPr>
        <w:t xml:space="preserve">como convocante </w:t>
      </w:r>
      <w:r w:rsidRPr="00470C03">
        <w:rPr>
          <w:rFonts w:ascii="Cambria" w:eastAsia="Times New Roman" w:hAnsi="Cambria" w:cs="Arial"/>
          <w:sz w:val="24"/>
          <w:szCs w:val="24"/>
          <w:lang w:val="es-ES" w:eastAsia="es-ES"/>
        </w:rPr>
        <w:t>y</w:t>
      </w:r>
      <w:r w:rsidRPr="00470C03">
        <w:rPr>
          <w:rFonts w:ascii="Cambria" w:eastAsia="Times New Roman" w:hAnsi="Cambria" w:cs="Arial"/>
          <w:b/>
          <w:sz w:val="24"/>
          <w:szCs w:val="24"/>
          <w:lang w:val="es-ES" w:eastAsia="es-ES"/>
        </w:rPr>
        <w:t xml:space="preserve"> </w:t>
      </w:r>
      <w:r w:rsidRPr="00470C03">
        <w:rPr>
          <w:rFonts w:ascii="Cambria" w:eastAsia="Times New Roman" w:hAnsi="Cambria" w:cs="Arial"/>
          <w:sz w:val="24"/>
          <w:szCs w:val="24"/>
          <w:lang w:val="es-ES" w:eastAsia="es-ES"/>
        </w:rPr>
        <w:t>LAU</w:t>
      </w:r>
      <w:r w:rsidR="00792990">
        <w:rPr>
          <w:rFonts w:ascii="Cambria" w:eastAsia="Times New Roman" w:hAnsi="Cambria" w:cs="Arial"/>
          <w:sz w:val="24"/>
          <w:szCs w:val="24"/>
          <w:lang w:val="es-ES" w:eastAsia="es-ES"/>
        </w:rPr>
        <w:t xml:space="preserve">RA ELENA MARTÍNEZ RUVALCABA </w:t>
      </w:r>
      <w:r w:rsidRPr="00470C03">
        <w:rPr>
          <w:rFonts w:ascii="Cambria" w:eastAsia="Times New Roman" w:hAnsi="Cambria" w:cs="Arial"/>
          <w:sz w:val="24"/>
          <w:szCs w:val="24"/>
          <w:lang w:val="es-ES" w:eastAsia="es-ES"/>
        </w:rPr>
        <w:t xml:space="preserve">como </w:t>
      </w:r>
      <w:r w:rsidR="00792990">
        <w:rPr>
          <w:rFonts w:ascii="Cambria" w:eastAsia="Times New Roman" w:hAnsi="Cambria" w:cs="Arial"/>
          <w:sz w:val="24"/>
          <w:szCs w:val="24"/>
          <w:lang w:val="es-ES" w:eastAsia="es-ES"/>
        </w:rPr>
        <w:t>regidora integrante</w:t>
      </w:r>
      <w:r w:rsidRPr="00470C03">
        <w:rPr>
          <w:rFonts w:ascii="Cambria" w:eastAsia="Times New Roman" w:hAnsi="Cambria" w:cs="Arial"/>
          <w:sz w:val="24"/>
          <w:szCs w:val="24"/>
          <w:lang w:val="es-ES" w:eastAsia="es-ES"/>
        </w:rPr>
        <w:t xml:space="preserve"> de la</w:t>
      </w:r>
      <w:r w:rsidRPr="00470C03">
        <w:rPr>
          <w:rFonts w:ascii="Cambria" w:eastAsia="Times New Roman" w:hAnsi="Cambria" w:cs="Arial"/>
          <w:b/>
          <w:sz w:val="24"/>
          <w:szCs w:val="24"/>
          <w:lang w:val="es-ES" w:eastAsia="es-ES"/>
        </w:rPr>
        <w:t xml:space="preserve"> Comisión Edilicia de HACIENDA PÚBLICA Y PATRIMONIO MUNICIPAL</w:t>
      </w:r>
      <w:r>
        <w:rPr>
          <w:rFonts w:ascii="Cambria" w:eastAsia="Times New Roman" w:hAnsi="Cambria" w:cs="Arial"/>
          <w:b/>
          <w:sz w:val="24"/>
          <w:szCs w:val="24"/>
          <w:lang w:val="es-ES" w:eastAsia="es-ES"/>
        </w:rPr>
        <w:t xml:space="preserve"> como coadyuvante</w:t>
      </w:r>
      <w:r w:rsidRPr="00470C03">
        <w:rPr>
          <w:rFonts w:ascii="Cambria" w:eastAsia="Times New Roman" w:hAnsi="Cambria" w:cs="Arial"/>
          <w:b/>
          <w:sz w:val="24"/>
          <w:szCs w:val="24"/>
          <w:lang w:val="es-ES" w:eastAsia="es-ES"/>
        </w:rPr>
        <w:t xml:space="preserve"> </w:t>
      </w:r>
      <w:r w:rsidRPr="00470C03">
        <w:rPr>
          <w:rFonts w:ascii="Cambria" w:eastAsia="Times New Roman" w:hAnsi="Cambria" w:cs="Arial"/>
          <w:sz w:val="24"/>
          <w:szCs w:val="24"/>
          <w:lang w:val="es-ES" w:eastAsia="es-ES"/>
        </w:rPr>
        <w:t xml:space="preserve">del </w:t>
      </w:r>
      <w:r w:rsidRPr="00470C03">
        <w:rPr>
          <w:rFonts w:ascii="Cambria" w:eastAsia="Times New Roman" w:hAnsi="Cambria" w:cs="Arial"/>
          <w:iCs/>
          <w:sz w:val="24"/>
          <w:szCs w:val="24"/>
          <w:lang w:val="es-ES" w:eastAsia="es-ES"/>
        </w:rPr>
        <w:t xml:space="preserve">H. Ayuntamiento Constitucional de Zapotlán el Grande, </w:t>
      </w:r>
      <w:r>
        <w:rPr>
          <w:rFonts w:ascii="Cambria" w:eastAsia="Times New Roman" w:hAnsi="Cambria" w:cs="Arial"/>
          <w:iCs/>
          <w:sz w:val="24"/>
          <w:szCs w:val="24"/>
          <w:lang w:val="es-ES" w:eastAsia="es-ES"/>
        </w:rPr>
        <w:t>Jalisco, así mismo compareció</w:t>
      </w:r>
      <w:r w:rsidRPr="00470C03">
        <w:rPr>
          <w:rFonts w:ascii="Cambria" w:eastAsia="Times New Roman" w:hAnsi="Cambria" w:cs="Arial"/>
          <w:iCs/>
          <w:sz w:val="24"/>
          <w:szCs w:val="24"/>
          <w:lang w:val="es-ES" w:eastAsia="es-ES"/>
        </w:rPr>
        <w:t xml:space="preserve"> el BIOL. GUSTAVO LEAL DÍAZ</w:t>
      </w:r>
      <w:r w:rsidRPr="00470C03">
        <w:rPr>
          <w:rFonts w:ascii="Cambria" w:eastAsia="Times New Roman" w:hAnsi="Cambria" w:cs="Arial"/>
          <w:b/>
          <w:iCs/>
          <w:sz w:val="24"/>
          <w:szCs w:val="24"/>
          <w:lang w:val="es-ES" w:eastAsia="es-ES"/>
        </w:rPr>
        <w:t>, en su carácter de</w:t>
      </w:r>
      <w:r w:rsidRPr="00470C03">
        <w:rPr>
          <w:rFonts w:ascii="Cambria" w:eastAsia="Times New Roman" w:hAnsi="Cambria" w:cs="Arial"/>
          <w:b/>
          <w:sz w:val="24"/>
          <w:szCs w:val="24"/>
          <w:lang w:eastAsia="es-ES"/>
        </w:rPr>
        <w:t xml:space="preserve"> </w:t>
      </w:r>
      <w:r w:rsidRPr="00470C03">
        <w:rPr>
          <w:rFonts w:ascii="Cambria" w:eastAsia="Times New Roman" w:hAnsi="Cambria" w:cs="Arial"/>
          <w:b/>
          <w:iCs/>
          <w:sz w:val="24"/>
          <w:szCs w:val="24"/>
          <w:lang w:val="es-ES" w:eastAsia="es-ES"/>
        </w:rPr>
        <w:t>DIRECTOR DE GESTIÓN DE PROGRAMAS, COPLADEMUN Y VINCULACIÓN CON DELEGACIONES</w:t>
      </w:r>
      <w:r w:rsidRPr="00551ED5">
        <w:rPr>
          <w:rFonts w:ascii="Cambria" w:eastAsia="Times New Roman" w:hAnsi="Cambria" w:cs="Arial"/>
          <w:iCs/>
          <w:sz w:val="24"/>
          <w:szCs w:val="24"/>
          <w:lang w:val="es-ES" w:eastAsia="es-ES"/>
        </w:rPr>
        <w:t xml:space="preserve">; </w:t>
      </w:r>
      <w:r w:rsidRPr="00551ED5">
        <w:rPr>
          <w:rFonts w:ascii="Cambria" w:eastAsia="Times New Roman" w:hAnsi="Cambria" w:cs="Arial"/>
          <w:sz w:val="24"/>
          <w:szCs w:val="24"/>
          <w:lang w:val="es-ES" w:eastAsia="es-ES"/>
        </w:rPr>
        <w:t xml:space="preserve">con fundamento en lo dispuesto por el artículo 115 Constitucional, 27 de la Ley de Gobierno y la Administración Pública Municipal, 40, al 47 del Reglamento Interior del Ayuntamiento de Zapotlán el Grande; procedemos a celebrar la </w:t>
      </w:r>
      <w:r w:rsidRPr="00551ED5">
        <w:rPr>
          <w:rFonts w:ascii="Cambria" w:eastAsia="Times New Roman" w:hAnsi="Cambria" w:cs="Arial"/>
          <w:b/>
          <w:sz w:val="24"/>
          <w:szCs w:val="24"/>
          <w:lang w:val="es-ES" w:eastAsia="es-ES"/>
        </w:rPr>
        <w:t>Sesión Extraordinaria de C</w:t>
      </w:r>
      <w:r>
        <w:rPr>
          <w:rFonts w:ascii="Cambria" w:eastAsia="Times New Roman" w:hAnsi="Cambria" w:cs="Arial"/>
          <w:b/>
          <w:sz w:val="24"/>
          <w:szCs w:val="24"/>
          <w:lang w:val="es-ES" w:eastAsia="es-ES"/>
        </w:rPr>
        <w:t>omisiones Número 12 doce</w:t>
      </w:r>
      <w:r w:rsidRPr="00551ED5">
        <w:rPr>
          <w:rFonts w:ascii="Cambria" w:eastAsia="Times New Roman" w:hAnsi="Cambria" w:cs="Arial"/>
          <w:sz w:val="24"/>
          <w:szCs w:val="24"/>
          <w:lang w:val="es-ES" w:eastAsia="es-ES"/>
        </w:rPr>
        <w:t xml:space="preserve">; previa convocatoria se somete a consideración el siguiente </w:t>
      </w:r>
    </w:p>
    <w:p w:rsidR="0041183C" w:rsidRPr="00551ED5" w:rsidRDefault="0041183C" w:rsidP="0041183C">
      <w:pPr>
        <w:spacing w:after="0" w:line="240" w:lineRule="auto"/>
        <w:ind w:firstLine="708"/>
        <w:jc w:val="both"/>
        <w:rPr>
          <w:rFonts w:ascii="Cambria" w:eastAsia="Times New Roman" w:hAnsi="Cambria" w:cs="Arial"/>
          <w:sz w:val="24"/>
          <w:szCs w:val="24"/>
          <w:lang w:val="es-ES" w:eastAsia="es-ES"/>
        </w:rPr>
      </w:pPr>
    </w:p>
    <w:p w:rsidR="0041183C" w:rsidRPr="00551ED5" w:rsidRDefault="0041183C" w:rsidP="0041183C">
      <w:pPr>
        <w:spacing w:after="0" w:line="240" w:lineRule="auto"/>
        <w:ind w:firstLine="708"/>
        <w:jc w:val="center"/>
        <w:rPr>
          <w:rFonts w:ascii="Cambria" w:eastAsia="Times New Roman" w:hAnsi="Cambria" w:cs="Arial"/>
          <w:b/>
          <w:sz w:val="24"/>
          <w:szCs w:val="24"/>
          <w:lang w:val="es-ES" w:eastAsia="es-ES"/>
        </w:rPr>
      </w:pPr>
      <w:r w:rsidRPr="00551ED5">
        <w:rPr>
          <w:rFonts w:ascii="Cambria" w:eastAsia="Times New Roman" w:hAnsi="Cambria" w:cs="Arial"/>
          <w:b/>
          <w:sz w:val="24"/>
          <w:szCs w:val="24"/>
          <w:lang w:val="es-ES" w:eastAsia="es-ES"/>
        </w:rPr>
        <w:t xml:space="preserve">ORDEN DEL DÍA: </w:t>
      </w:r>
    </w:p>
    <w:p w:rsidR="0041183C" w:rsidRPr="00551ED5" w:rsidRDefault="0041183C" w:rsidP="0041183C">
      <w:pPr>
        <w:spacing w:after="0" w:line="240" w:lineRule="auto"/>
        <w:jc w:val="both"/>
        <w:rPr>
          <w:rFonts w:ascii="Cambria" w:eastAsia="Times New Roman" w:hAnsi="Cambria" w:cs="Arial"/>
          <w:sz w:val="24"/>
          <w:szCs w:val="24"/>
          <w:lang w:eastAsia="es-ES"/>
        </w:rPr>
      </w:pPr>
    </w:p>
    <w:p w:rsidR="0041183C" w:rsidRDefault="0041183C" w:rsidP="0041183C">
      <w:pPr>
        <w:numPr>
          <w:ilvl w:val="0"/>
          <w:numId w:val="1"/>
        </w:numPr>
        <w:spacing w:after="0" w:line="240" w:lineRule="auto"/>
        <w:jc w:val="both"/>
        <w:rPr>
          <w:rFonts w:ascii="Cambria" w:eastAsia="Times New Roman" w:hAnsi="Cambria" w:cs="Arial"/>
          <w:sz w:val="24"/>
          <w:szCs w:val="24"/>
          <w:lang w:eastAsia="es-ES"/>
        </w:rPr>
      </w:pPr>
      <w:r w:rsidRPr="00551ED5">
        <w:rPr>
          <w:rFonts w:ascii="Cambria" w:eastAsia="Times New Roman" w:hAnsi="Cambria" w:cs="Arial"/>
          <w:sz w:val="24"/>
          <w:szCs w:val="24"/>
          <w:lang w:eastAsia="es-ES"/>
        </w:rPr>
        <w:t>Lista de Asistencia y declaración del Quórum.</w:t>
      </w:r>
    </w:p>
    <w:p w:rsidR="00FB4912" w:rsidRDefault="0041183C" w:rsidP="00FB4912">
      <w:pPr>
        <w:numPr>
          <w:ilvl w:val="0"/>
          <w:numId w:val="1"/>
        </w:numPr>
        <w:spacing w:after="0" w:line="240" w:lineRule="auto"/>
        <w:jc w:val="both"/>
        <w:rPr>
          <w:rFonts w:ascii="Cambria" w:eastAsia="Times New Roman" w:hAnsi="Cambria" w:cs="Arial"/>
          <w:sz w:val="24"/>
          <w:szCs w:val="24"/>
          <w:lang w:eastAsia="es-ES"/>
        </w:rPr>
      </w:pPr>
      <w:r w:rsidRPr="00C700FF">
        <w:rPr>
          <w:rFonts w:ascii="Cambria" w:eastAsia="Times New Roman" w:hAnsi="Cambria" w:cs="Arial"/>
          <w:sz w:val="24"/>
          <w:szCs w:val="24"/>
          <w:lang w:eastAsia="es-ES"/>
        </w:rPr>
        <w:t xml:space="preserve">Análisis de propuesta de </w:t>
      </w:r>
      <w:r w:rsidR="00FB4912" w:rsidRPr="00FB4912">
        <w:rPr>
          <w:rFonts w:ascii="Cambria" w:eastAsia="Times New Roman" w:hAnsi="Cambria" w:cs="Arial"/>
          <w:sz w:val="24"/>
          <w:szCs w:val="24"/>
          <w:lang w:eastAsia="es-ES"/>
        </w:rPr>
        <w:t>DICTAMEN CONJUNTO DE COMISIONES EDILICIAS DE OBRAS PÚBLICAS, PLANEACIÓN URBANA Y REGULARIZACIÓN DE LA TENENCIA DE LA TIERRA; HACIENDA PÚBLICA Y DE PATRIMONIO MUNICIPAL que autoriza la adhesión y celebración de convenio de colaboración con el Gobierno del Estado por medio de la SECRETARIA DE CULTURA DEL ESTADO DE JALISCO, PARA LA “CONSTRUCCIÓN  DEL CENTRO PARA LA CULTURA Y LAS ARTES JOSÉ ROLÓN”</w:t>
      </w:r>
    </w:p>
    <w:p w:rsidR="0041183C" w:rsidRPr="000E1177" w:rsidRDefault="0041183C" w:rsidP="0041183C">
      <w:pPr>
        <w:numPr>
          <w:ilvl w:val="0"/>
          <w:numId w:val="1"/>
        </w:numPr>
        <w:spacing w:after="0" w:line="240" w:lineRule="auto"/>
        <w:jc w:val="both"/>
        <w:rPr>
          <w:rFonts w:ascii="Cambria" w:eastAsia="Times New Roman" w:hAnsi="Cambria" w:cs="Arial"/>
          <w:sz w:val="24"/>
          <w:szCs w:val="24"/>
          <w:lang w:eastAsia="es-ES"/>
        </w:rPr>
      </w:pPr>
      <w:r w:rsidRPr="000E1177">
        <w:rPr>
          <w:rFonts w:ascii="Cambria" w:eastAsia="Times New Roman" w:hAnsi="Cambria" w:cs="Arial"/>
          <w:sz w:val="24"/>
          <w:szCs w:val="24"/>
          <w:lang w:eastAsia="es-ES"/>
        </w:rPr>
        <w:t xml:space="preserve">Asuntos Varios </w:t>
      </w:r>
    </w:p>
    <w:p w:rsidR="0041183C" w:rsidRPr="00C700FF" w:rsidRDefault="0041183C" w:rsidP="0041183C">
      <w:pPr>
        <w:numPr>
          <w:ilvl w:val="0"/>
          <w:numId w:val="1"/>
        </w:numPr>
        <w:spacing w:after="0" w:line="240" w:lineRule="auto"/>
        <w:jc w:val="both"/>
        <w:rPr>
          <w:rFonts w:ascii="Cambria" w:eastAsia="Times New Roman" w:hAnsi="Cambria" w:cs="Arial"/>
          <w:sz w:val="24"/>
          <w:szCs w:val="24"/>
          <w:lang w:eastAsia="es-ES"/>
        </w:rPr>
      </w:pPr>
      <w:r w:rsidRPr="00C700FF">
        <w:rPr>
          <w:rFonts w:ascii="Cambria" w:eastAsia="Times New Roman" w:hAnsi="Cambria" w:cs="Arial"/>
          <w:sz w:val="24"/>
          <w:szCs w:val="24"/>
          <w:lang w:eastAsia="es-ES"/>
        </w:rPr>
        <w:t>Clausura.</w:t>
      </w:r>
    </w:p>
    <w:p w:rsidR="0041183C" w:rsidRPr="00551ED5" w:rsidRDefault="0041183C" w:rsidP="0041183C">
      <w:pPr>
        <w:spacing w:after="0" w:line="240" w:lineRule="auto"/>
        <w:ind w:firstLine="708"/>
        <w:jc w:val="center"/>
        <w:rPr>
          <w:rFonts w:ascii="Cambria" w:eastAsia="Times New Roman" w:hAnsi="Cambria" w:cs="Arial"/>
          <w:b/>
          <w:sz w:val="24"/>
          <w:szCs w:val="24"/>
          <w:lang w:val="es-ES" w:eastAsia="es-ES"/>
        </w:rPr>
      </w:pPr>
      <w:r w:rsidRPr="00551ED5">
        <w:rPr>
          <w:rFonts w:ascii="Cambria" w:eastAsia="Times New Roman" w:hAnsi="Cambria" w:cs="Arial"/>
          <w:b/>
          <w:sz w:val="24"/>
          <w:szCs w:val="24"/>
          <w:lang w:val="es-ES" w:eastAsia="es-ES"/>
        </w:rPr>
        <w:t>DESARROLLO DE LA REUNION</w:t>
      </w:r>
    </w:p>
    <w:p w:rsidR="0041183C" w:rsidRPr="00551ED5" w:rsidRDefault="0041183C" w:rsidP="0041183C">
      <w:pPr>
        <w:spacing w:after="0" w:line="240" w:lineRule="auto"/>
        <w:ind w:firstLine="708"/>
        <w:jc w:val="both"/>
        <w:rPr>
          <w:rFonts w:ascii="Cambria" w:eastAsia="Times New Roman" w:hAnsi="Cambria" w:cs="Arial"/>
          <w:b/>
          <w:sz w:val="24"/>
          <w:szCs w:val="24"/>
          <w:lang w:val="es-ES" w:eastAsia="es-ES"/>
        </w:rPr>
      </w:pPr>
    </w:p>
    <w:p w:rsidR="0041183C" w:rsidRPr="00551ED5" w:rsidRDefault="0041183C" w:rsidP="0041183C">
      <w:pPr>
        <w:spacing w:after="0" w:line="240" w:lineRule="auto"/>
        <w:ind w:firstLine="708"/>
        <w:jc w:val="both"/>
        <w:rPr>
          <w:rFonts w:ascii="Cambria" w:eastAsia="Times New Roman" w:hAnsi="Cambria" w:cs="Arial"/>
          <w:sz w:val="24"/>
          <w:szCs w:val="24"/>
          <w:lang w:val="es-ES" w:eastAsia="es-ES"/>
        </w:rPr>
      </w:pPr>
      <w:r w:rsidRPr="00551ED5">
        <w:rPr>
          <w:rFonts w:ascii="Cambria" w:eastAsia="Times New Roman" w:hAnsi="Cambria" w:cs="Arial"/>
          <w:b/>
          <w:sz w:val="24"/>
          <w:szCs w:val="24"/>
          <w:lang w:val="es-ES" w:eastAsia="es-ES"/>
        </w:rPr>
        <w:lastRenderedPageBreak/>
        <w:t>1.- Lista de Asistencia, declaración de Quorum y aprobación del orden del día.-</w:t>
      </w:r>
      <w:r w:rsidRPr="00551ED5">
        <w:rPr>
          <w:rFonts w:ascii="Cambria" w:eastAsia="Times New Roman" w:hAnsi="Cambria" w:cs="Arial"/>
          <w:sz w:val="24"/>
          <w:szCs w:val="24"/>
          <w:lang w:val="es-ES" w:eastAsia="es-ES"/>
        </w:rPr>
        <w:t xml:space="preserve">  Se pasó lista de asistencia contándose con todos los integrantes de la comisión, se declara que hay Quórum Legal, se somete a consideración el orden del día, votando los asistentes su aprobación, y en este tenor se vota a favor por unanimidad de los presentes. </w:t>
      </w:r>
    </w:p>
    <w:p w:rsidR="0041183C" w:rsidRPr="00551ED5" w:rsidRDefault="0041183C" w:rsidP="0041183C">
      <w:pPr>
        <w:spacing w:after="0" w:line="240" w:lineRule="auto"/>
        <w:ind w:firstLine="708"/>
        <w:jc w:val="both"/>
        <w:rPr>
          <w:rFonts w:ascii="Cambria" w:eastAsia="Times New Roman" w:hAnsi="Cambria" w:cs="Arial"/>
          <w:sz w:val="24"/>
          <w:szCs w:val="24"/>
          <w:lang w:val="es-ES" w:eastAsia="es-ES"/>
        </w:rPr>
      </w:pPr>
    </w:p>
    <w:p w:rsidR="00FB4912" w:rsidRDefault="0041183C" w:rsidP="0041183C">
      <w:pPr>
        <w:spacing w:after="0" w:line="240" w:lineRule="auto"/>
        <w:ind w:firstLine="708"/>
        <w:jc w:val="both"/>
        <w:rPr>
          <w:rFonts w:ascii="Cambria" w:eastAsia="Times New Roman" w:hAnsi="Cambria" w:cs="Arial"/>
          <w:b/>
          <w:sz w:val="24"/>
          <w:szCs w:val="24"/>
          <w:lang w:eastAsia="es-ES"/>
        </w:rPr>
      </w:pPr>
      <w:r w:rsidRPr="00551ED5">
        <w:rPr>
          <w:rFonts w:ascii="Cambria" w:eastAsia="Times New Roman" w:hAnsi="Cambria" w:cs="Arial"/>
          <w:b/>
          <w:sz w:val="24"/>
          <w:szCs w:val="24"/>
          <w:lang w:val="es-ES" w:eastAsia="es-ES"/>
        </w:rPr>
        <w:t>2.- Desahogo de</w:t>
      </w:r>
      <w:r>
        <w:rPr>
          <w:rFonts w:ascii="Cambria" w:eastAsia="Times New Roman" w:hAnsi="Cambria" w:cs="Arial"/>
          <w:b/>
          <w:sz w:val="24"/>
          <w:szCs w:val="24"/>
          <w:lang w:val="es-ES" w:eastAsia="es-ES"/>
        </w:rPr>
        <w:t xml:space="preserve">l punto 2 de la orden del día </w:t>
      </w:r>
      <w:r w:rsidR="00FB4912">
        <w:rPr>
          <w:rFonts w:ascii="Cambria" w:eastAsia="Times New Roman" w:hAnsi="Cambria" w:cs="Arial"/>
          <w:b/>
          <w:sz w:val="24"/>
          <w:szCs w:val="24"/>
          <w:lang w:val="es-ES" w:eastAsia="es-ES"/>
        </w:rPr>
        <w:t xml:space="preserve">Análisis de propuesta de </w:t>
      </w:r>
      <w:r w:rsidR="00FB4912" w:rsidRPr="00FB4912">
        <w:rPr>
          <w:rFonts w:ascii="Cambria" w:eastAsia="Times New Roman" w:hAnsi="Cambria" w:cs="Arial"/>
          <w:b/>
          <w:sz w:val="24"/>
          <w:szCs w:val="24"/>
          <w:lang w:eastAsia="es-ES"/>
        </w:rPr>
        <w:t>DICTAMEN CONJUNTO DE COMISIONES EDILICIAS DE OBRAS PÚBLICAS, PLANEACIÓN URBANA Y REGULARIZACIÓN DE LA TENENCIA DE LA TIERRA; HACIENDA PÚBLICA Y DE PATRIMONIO MUNICIPAL que autoriza</w:t>
      </w:r>
      <w:r w:rsidR="00FB4912" w:rsidRPr="00FB4912">
        <w:rPr>
          <w:rFonts w:ascii="Cambria" w:eastAsia="Times New Roman" w:hAnsi="Cambria" w:cs="Arial"/>
          <w:b/>
          <w:bCs/>
          <w:iCs/>
          <w:sz w:val="24"/>
          <w:szCs w:val="24"/>
          <w:lang w:eastAsia="es-ES"/>
        </w:rPr>
        <w:t xml:space="preserve"> la </w:t>
      </w:r>
      <w:r w:rsidR="00FB4912" w:rsidRPr="00FB4912">
        <w:rPr>
          <w:rFonts w:ascii="Cambria" w:eastAsia="Times New Roman" w:hAnsi="Cambria" w:cs="Arial"/>
          <w:b/>
          <w:bCs/>
          <w:iCs/>
          <w:sz w:val="24"/>
          <w:szCs w:val="24"/>
          <w:u w:val="single"/>
          <w:lang w:eastAsia="es-ES"/>
        </w:rPr>
        <w:t>adhesión y celebración de convenio de colaboración con el Gobierno del Estado por medio de la SECRETARIA DE CULTURA DEL ESTADO DE JALISCO, PARA LA “</w:t>
      </w:r>
      <w:r w:rsidR="00FB4912">
        <w:rPr>
          <w:rFonts w:ascii="Cambria" w:eastAsia="Times New Roman" w:hAnsi="Cambria" w:cs="Arial"/>
          <w:b/>
          <w:bCs/>
          <w:iCs/>
          <w:sz w:val="24"/>
          <w:szCs w:val="24"/>
          <w:u w:val="single"/>
          <w:lang w:eastAsia="es-ES"/>
        </w:rPr>
        <w:t>CONSTRUCCIÓN</w:t>
      </w:r>
      <w:r w:rsidR="00FB4912" w:rsidRPr="00FB4912">
        <w:rPr>
          <w:rFonts w:ascii="Cambria" w:eastAsia="Times New Roman" w:hAnsi="Cambria" w:cs="Arial"/>
          <w:b/>
          <w:bCs/>
          <w:iCs/>
          <w:sz w:val="24"/>
          <w:szCs w:val="24"/>
          <w:u w:val="single"/>
          <w:lang w:eastAsia="es-ES"/>
        </w:rPr>
        <w:t xml:space="preserve"> DEL CENTRO PARA LA CULTURA Y LAS ARTES JOSÉ ROLÓN”</w:t>
      </w:r>
    </w:p>
    <w:p w:rsidR="0041183C" w:rsidRPr="002A1458" w:rsidRDefault="0041183C" w:rsidP="00FB4912">
      <w:pPr>
        <w:spacing w:after="0" w:line="240" w:lineRule="auto"/>
        <w:jc w:val="both"/>
        <w:rPr>
          <w:rFonts w:ascii="Cambria" w:eastAsia="Times New Roman" w:hAnsi="Cambria" w:cs="Arial"/>
          <w:b/>
          <w:sz w:val="24"/>
          <w:szCs w:val="24"/>
          <w:lang w:val="es-ES" w:eastAsia="es-ES"/>
        </w:rPr>
      </w:pPr>
    </w:p>
    <w:p w:rsidR="0041183C" w:rsidRDefault="0041183C" w:rsidP="0041183C">
      <w:pPr>
        <w:spacing w:after="0" w:line="240" w:lineRule="auto"/>
        <w:jc w:val="both"/>
        <w:rPr>
          <w:rFonts w:ascii="Cambria" w:eastAsia="Times New Roman" w:hAnsi="Cambria" w:cs="Arial"/>
          <w:sz w:val="24"/>
          <w:szCs w:val="24"/>
          <w:lang w:eastAsia="es-ES"/>
        </w:rPr>
      </w:pPr>
      <w:r>
        <w:rPr>
          <w:rFonts w:ascii="Cambria" w:eastAsia="Times New Roman" w:hAnsi="Cambria" w:cs="Arial"/>
          <w:sz w:val="24"/>
          <w:szCs w:val="24"/>
          <w:lang w:eastAsia="es-ES"/>
        </w:rPr>
        <w:t xml:space="preserve">Por el cual, se le concede el uso de la voz al </w:t>
      </w:r>
      <w:r w:rsidRPr="002A1458">
        <w:rPr>
          <w:rFonts w:ascii="Cambria" w:eastAsia="Times New Roman" w:hAnsi="Cambria" w:cs="Arial"/>
          <w:sz w:val="24"/>
          <w:szCs w:val="24"/>
          <w:lang w:eastAsia="es-ES"/>
        </w:rPr>
        <w:t>Biol. Gustavo Leal Díaz,</w:t>
      </w:r>
      <w:r>
        <w:rPr>
          <w:rFonts w:ascii="Cambria" w:eastAsia="Times New Roman" w:hAnsi="Cambria" w:cs="Arial"/>
          <w:sz w:val="24"/>
          <w:szCs w:val="24"/>
          <w:lang w:eastAsia="es-ES"/>
        </w:rPr>
        <w:t xml:space="preserve"> mismo que manifiesta lo siguiente: </w:t>
      </w:r>
    </w:p>
    <w:p w:rsidR="0041183C" w:rsidRDefault="0041183C" w:rsidP="0041183C">
      <w:pPr>
        <w:spacing w:after="0" w:line="240" w:lineRule="auto"/>
        <w:jc w:val="both"/>
        <w:rPr>
          <w:rFonts w:ascii="Cambria" w:eastAsia="Times New Roman" w:hAnsi="Cambria" w:cs="Arial"/>
          <w:sz w:val="24"/>
          <w:szCs w:val="24"/>
          <w:lang w:eastAsia="es-ES"/>
        </w:rPr>
      </w:pPr>
    </w:p>
    <w:p w:rsidR="00FB4912" w:rsidRPr="00FB4912" w:rsidRDefault="0041183C" w:rsidP="00FB4912">
      <w:pPr>
        <w:spacing w:after="200" w:line="240" w:lineRule="auto"/>
        <w:jc w:val="both"/>
        <w:rPr>
          <w:rFonts w:ascii="Cambria" w:eastAsia="Calibri" w:hAnsi="Cambria" w:cs="Arial"/>
          <w:sz w:val="24"/>
          <w:szCs w:val="24"/>
        </w:rPr>
      </w:pPr>
      <w:r>
        <w:rPr>
          <w:rFonts w:ascii="Cambria" w:eastAsia="Times New Roman" w:hAnsi="Cambria" w:cs="Arial"/>
          <w:sz w:val="24"/>
          <w:szCs w:val="24"/>
          <w:lang w:eastAsia="es-ES"/>
        </w:rPr>
        <w:t>“…</w:t>
      </w:r>
      <w:r w:rsidRPr="00933331">
        <w:rPr>
          <w:rFonts w:ascii="Cambria" w:eastAsia="Calibri" w:hAnsi="Cambria" w:cs="Arial"/>
          <w:sz w:val="24"/>
          <w:szCs w:val="24"/>
        </w:rPr>
        <w:t xml:space="preserve">Que </w:t>
      </w:r>
      <w:r w:rsidR="00FB4912">
        <w:rPr>
          <w:rFonts w:ascii="Cambria" w:eastAsia="Calibri" w:hAnsi="Cambria" w:cs="Arial"/>
          <w:sz w:val="24"/>
          <w:szCs w:val="24"/>
        </w:rPr>
        <w:t xml:space="preserve">mediante una gestión realizada, se aprobó un recurso, mismo que hace necesaria la presente reunión, a fin de </w:t>
      </w:r>
      <w:r w:rsidR="00FB4912" w:rsidRPr="00FB4912">
        <w:rPr>
          <w:rFonts w:ascii="Cambria" w:eastAsia="Calibri" w:hAnsi="Cambria" w:cs="Arial"/>
          <w:iCs/>
          <w:sz w:val="24"/>
          <w:szCs w:val="24"/>
        </w:rPr>
        <w:t xml:space="preserve">elevar a consideración de este H. Cuerpo Edilicio, la propuesta de adhesión y la autorización para la firma del convenio de colaboración con la </w:t>
      </w:r>
      <w:r w:rsidR="00FB4912" w:rsidRPr="00FB4912">
        <w:rPr>
          <w:rFonts w:ascii="Cambria" w:eastAsia="Calibri" w:hAnsi="Cambria" w:cs="Arial"/>
          <w:b/>
          <w:iCs/>
          <w:sz w:val="24"/>
          <w:szCs w:val="24"/>
        </w:rPr>
        <w:t>Secretaría de Cultura del Estado de Jalisco</w:t>
      </w:r>
      <w:r w:rsidR="00FB4912" w:rsidRPr="00FB4912">
        <w:rPr>
          <w:rFonts w:ascii="Cambria" w:eastAsia="Calibri" w:hAnsi="Cambria" w:cs="Arial"/>
          <w:iCs/>
          <w:sz w:val="24"/>
          <w:szCs w:val="24"/>
        </w:rPr>
        <w:t xml:space="preserve"> con nuestro Municipio, </w:t>
      </w:r>
      <w:r w:rsidR="00FB4912" w:rsidRPr="00FB4912">
        <w:rPr>
          <w:rFonts w:ascii="Cambria" w:eastAsia="Calibri" w:hAnsi="Cambria" w:cs="Arial"/>
          <w:iCs/>
          <w:sz w:val="24"/>
          <w:szCs w:val="24"/>
          <w:u w:val="single"/>
        </w:rPr>
        <w:t>para ejercer recursos federales y estatales</w:t>
      </w:r>
      <w:r w:rsidR="00FB4912" w:rsidRPr="00FB4912">
        <w:rPr>
          <w:rFonts w:ascii="Cambria" w:eastAsia="Calibri" w:hAnsi="Cambria" w:cs="Arial"/>
          <w:iCs/>
          <w:sz w:val="24"/>
          <w:szCs w:val="24"/>
        </w:rPr>
        <w:t xml:space="preserve"> para dar seguimiento al proyecto de Construcción del Centro para la Cultura y las Artes, el cual fue beneficiado por el programa Presupuesto de Egresos de la Federación del ejercicio fiscal 2016, por lo que se informó que la Secretaria de Cultura aportara la cantidad de </w:t>
      </w:r>
      <w:r w:rsidR="00FB4912" w:rsidRPr="00FB4912">
        <w:rPr>
          <w:rFonts w:ascii="Cambria" w:eastAsia="Calibri" w:hAnsi="Cambria" w:cs="Arial"/>
          <w:b/>
          <w:iCs/>
          <w:sz w:val="24"/>
          <w:szCs w:val="24"/>
        </w:rPr>
        <w:t>$1,050,000.00 (UN MILLON CINCUENTA MIL PESOS 00/100 M.N)</w:t>
      </w:r>
      <w:r w:rsidR="00FB4912" w:rsidRPr="00FB4912">
        <w:rPr>
          <w:rFonts w:ascii="Cambria" w:eastAsia="Calibri" w:hAnsi="Cambria" w:cs="Arial"/>
          <w:iCs/>
          <w:sz w:val="24"/>
          <w:szCs w:val="24"/>
        </w:rPr>
        <w:t xml:space="preserve"> que corresponde a la aportación estatal con la finalidad de lograr mayores alcances a dicho proyecto; mismo que se busca que dicho recurso se aplique para la construcción del elemento escultórico de la columna de agua, ubicada en el vestíbulo el proyecto ejecutivo presentado a la Secretaria de Cultura del Estado de Jalisco; por lo cual es necesaria la autorización para la firma del convenio respectivo para la ejecución de la obra registrada, la distribución financiera, la aportación Municipal por </w:t>
      </w:r>
      <w:r w:rsidR="00FB4912" w:rsidRPr="00FB4912">
        <w:rPr>
          <w:rFonts w:ascii="Cambria" w:eastAsia="Calibri" w:hAnsi="Cambria" w:cs="Arial"/>
          <w:b/>
          <w:iCs/>
          <w:sz w:val="24"/>
          <w:szCs w:val="24"/>
        </w:rPr>
        <w:t xml:space="preserve">$950,000.00 (NOVECIENTOS CINCUENTA MIL PESOS 00/100 M.N), que será en especie, respecto al suministro de materiales para la construcción de dicho proyecto </w:t>
      </w:r>
      <w:r w:rsidR="00FB4912" w:rsidRPr="00FB4912">
        <w:rPr>
          <w:rFonts w:ascii="Cambria" w:eastAsia="Calibri" w:hAnsi="Cambria" w:cs="Arial"/>
          <w:iCs/>
          <w:sz w:val="24"/>
          <w:szCs w:val="24"/>
        </w:rPr>
        <w:t xml:space="preserve"> y las retenciones de las participaciones en caso de incumplimiento  en la ejecución, para de esa manera poder continuar con el proceso administrativo para la liberación del recurso en caso de ser aprobado. </w:t>
      </w:r>
    </w:p>
    <w:p w:rsidR="00FB4912" w:rsidRPr="00FB4912" w:rsidRDefault="00FB4912" w:rsidP="00FB4912">
      <w:pPr>
        <w:spacing w:after="200" w:line="240" w:lineRule="auto"/>
        <w:jc w:val="both"/>
        <w:rPr>
          <w:rFonts w:ascii="Cambria" w:eastAsia="Calibri" w:hAnsi="Cambria" w:cs="Arial"/>
          <w:sz w:val="24"/>
          <w:szCs w:val="24"/>
        </w:rPr>
      </w:pPr>
      <w:r w:rsidRPr="00FB4912">
        <w:rPr>
          <w:rFonts w:ascii="Cambria" w:eastAsia="Calibri" w:hAnsi="Cambria" w:cs="Arial"/>
          <w:b/>
          <w:bCs/>
          <w:iCs/>
          <w:sz w:val="24"/>
          <w:szCs w:val="24"/>
        </w:rPr>
        <w:t>5.-</w:t>
      </w:r>
      <w:r w:rsidRPr="00FB4912">
        <w:rPr>
          <w:rFonts w:ascii="Cambria" w:eastAsia="Calibri" w:hAnsi="Cambria" w:cs="Arial"/>
          <w:iCs/>
          <w:sz w:val="24"/>
          <w:szCs w:val="24"/>
        </w:rPr>
        <w:t xml:space="preserve">De manera concreta, la distribución financiera propuesta para el programa es la siguiente: </w:t>
      </w:r>
    </w:p>
    <w:tbl>
      <w:tblPr>
        <w:tblStyle w:val="Tablaconcuadrcula"/>
        <w:tblW w:w="0" w:type="auto"/>
        <w:tblLook w:val="04A0" w:firstRow="1" w:lastRow="0" w:firstColumn="1" w:lastColumn="0" w:noHBand="0" w:noVBand="1"/>
      </w:tblPr>
      <w:tblGrid>
        <w:gridCol w:w="1763"/>
        <w:gridCol w:w="1755"/>
        <w:gridCol w:w="1771"/>
        <w:gridCol w:w="1771"/>
        <w:gridCol w:w="1768"/>
      </w:tblGrid>
      <w:tr w:rsidR="00FB4912" w:rsidRPr="00633799" w:rsidTr="00E37DFE">
        <w:tc>
          <w:tcPr>
            <w:tcW w:w="1795" w:type="dxa"/>
          </w:tcPr>
          <w:p w:rsidR="00FB4912" w:rsidRPr="00633799" w:rsidRDefault="00FB4912" w:rsidP="00FB4912">
            <w:pPr>
              <w:spacing w:after="200"/>
              <w:jc w:val="both"/>
              <w:rPr>
                <w:rFonts w:ascii="Cambria" w:eastAsia="Calibri" w:hAnsi="Cambria" w:cs="Arial"/>
                <w:b/>
                <w:iCs/>
                <w:szCs w:val="24"/>
              </w:rPr>
            </w:pPr>
            <w:r w:rsidRPr="00633799">
              <w:rPr>
                <w:rFonts w:ascii="Cambria" w:eastAsia="Calibri" w:hAnsi="Cambria" w:cs="Arial"/>
                <w:b/>
                <w:iCs/>
                <w:szCs w:val="24"/>
              </w:rPr>
              <w:t>NOMBRE DE LA OBRA</w:t>
            </w:r>
          </w:p>
        </w:tc>
        <w:tc>
          <w:tcPr>
            <w:tcW w:w="1795" w:type="dxa"/>
          </w:tcPr>
          <w:p w:rsidR="00FB4912" w:rsidRPr="00633799" w:rsidRDefault="00FB4912" w:rsidP="00FB4912">
            <w:pPr>
              <w:spacing w:after="200"/>
              <w:jc w:val="both"/>
              <w:rPr>
                <w:rFonts w:ascii="Cambria" w:eastAsia="Calibri" w:hAnsi="Cambria" w:cs="Arial"/>
                <w:b/>
                <w:iCs/>
                <w:szCs w:val="24"/>
              </w:rPr>
            </w:pPr>
            <w:r w:rsidRPr="00633799">
              <w:rPr>
                <w:rFonts w:ascii="Cambria" w:eastAsia="Calibri" w:hAnsi="Cambria" w:cs="Arial"/>
                <w:b/>
                <w:iCs/>
                <w:szCs w:val="24"/>
              </w:rPr>
              <w:t>ACCIONES</w:t>
            </w:r>
          </w:p>
        </w:tc>
        <w:tc>
          <w:tcPr>
            <w:tcW w:w="1796" w:type="dxa"/>
          </w:tcPr>
          <w:p w:rsidR="00FB4912" w:rsidRPr="00633799" w:rsidRDefault="00FB4912" w:rsidP="00FB4912">
            <w:pPr>
              <w:spacing w:after="200"/>
              <w:jc w:val="both"/>
              <w:rPr>
                <w:rFonts w:ascii="Cambria" w:eastAsia="Calibri" w:hAnsi="Cambria" w:cs="Arial"/>
                <w:b/>
                <w:iCs/>
                <w:szCs w:val="24"/>
              </w:rPr>
            </w:pPr>
            <w:r w:rsidRPr="00633799">
              <w:rPr>
                <w:rFonts w:ascii="Cambria" w:eastAsia="Calibri" w:hAnsi="Cambria" w:cs="Arial"/>
                <w:b/>
                <w:iCs/>
                <w:szCs w:val="24"/>
              </w:rPr>
              <w:t>APORTACIÓN MUNICIPAL</w:t>
            </w:r>
          </w:p>
        </w:tc>
        <w:tc>
          <w:tcPr>
            <w:tcW w:w="1796" w:type="dxa"/>
          </w:tcPr>
          <w:p w:rsidR="00FB4912" w:rsidRPr="00633799" w:rsidRDefault="00FB4912" w:rsidP="00FB4912">
            <w:pPr>
              <w:spacing w:after="200"/>
              <w:jc w:val="both"/>
              <w:rPr>
                <w:rFonts w:ascii="Cambria" w:eastAsia="Calibri" w:hAnsi="Cambria" w:cs="Arial"/>
                <w:b/>
                <w:iCs/>
                <w:szCs w:val="24"/>
              </w:rPr>
            </w:pPr>
            <w:r w:rsidRPr="00633799">
              <w:rPr>
                <w:rFonts w:ascii="Cambria" w:eastAsia="Calibri" w:hAnsi="Cambria" w:cs="Arial"/>
                <w:b/>
                <w:iCs/>
                <w:szCs w:val="24"/>
              </w:rPr>
              <w:t>APORTACIÓN ESTATAL</w:t>
            </w:r>
          </w:p>
        </w:tc>
        <w:tc>
          <w:tcPr>
            <w:tcW w:w="1796" w:type="dxa"/>
          </w:tcPr>
          <w:p w:rsidR="00FB4912" w:rsidRPr="00633799" w:rsidRDefault="00FB4912" w:rsidP="00FB4912">
            <w:pPr>
              <w:spacing w:after="200"/>
              <w:jc w:val="both"/>
              <w:rPr>
                <w:rFonts w:ascii="Cambria" w:eastAsia="Calibri" w:hAnsi="Cambria" w:cs="Arial"/>
                <w:b/>
                <w:iCs/>
                <w:szCs w:val="24"/>
              </w:rPr>
            </w:pPr>
            <w:r w:rsidRPr="00633799">
              <w:rPr>
                <w:rFonts w:ascii="Cambria" w:eastAsia="Calibri" w:hAnsi="Cambria" w:cs="Arial"/>
                <w:b/>
                <w:iCs/>
                <w:szCs w:val="24"/>
              </w:rPr>
              <w:t>TOTAL</w:t>
            </w:r>
          </w:p>
        </w:tc>
      </w:tr>
      <w:tr w:rsidR="00FB4912" w:rsidRPr="00633799" w:rsidTr="00E37DFE">
        <w:trPr>
          <w:trHeight w:val="1377"/>
        </w:trPr>
        <w:tc>
          <w:tcPr>
            <w:tcW w:w="1795" w:type="dxa"/>
          </w:tcPr>
          <w:p w:rsidR="00FB4912" w:rsidRPr="00633799" w:rsidRDefault="00FB4912" w:rsidP="00FB4912">
            <w:pPr>
              <w:spacing w:after="200"/>
              <w:jc w:val="both"/>
              <w:rPr>
                <w:rFonts w:ascii="Cambria" w:eastAsia="Calibri" w:hAnsi="Cambria" w:cs="Arial"/>
                <w:iCs/>
                <w:szCs w:val="24"/>
              </w:rPr>
            </w:pPr>
          </w:p>
          <w:p w:rsidR="00FB4912" w:rsidRPr="00633799" w:rsidRDefault="00FB4912" w:rsidP="00FB4912">
            <w:pPr>
              <w:spacing w:after="200"/>
              <w:jc w:val="both"/>
              <w:rPr>
                <w:rFonts w:ascii="Cambria" w:eastAsia="Calibri" w:hAnsi="Cambria" w:cs="Arial"/>
                <w:iCs/>
                <w:szCs w:val="24"/>
              </w:rPr>
            </w:pPr>
          </w:p>
          <w:p w:rsidR="00FB4912" w:rsidRPr="00633799" w:rsidRDefault="00FB4912" w:rsidP="00FB4912">
            <w:pPr>
              <w:spacing w:after="200"/>
              <w:jc w:val="both"/>
              <w:rPr>
                <w:rFonts w:ascii="Cambria" w:eastAsia="Calibri" w:hAnsi="Cambria" w:cs="Arial"/>
                <w:iCs/>
                <w:szCs w:val="24"/>
              </w:rPr>
            </w:pPr>
            <w:r w:rsidRPr="00633799">
              <w:rPr>
                <w:rFonts w:ascii="Cambria" w:eastAsia="Calibri" w:hAnsi="Cambria" w:cs="Arial"/>
                <w:iCs/>
                <w:szCs w:val="24"/>
              </w:rPr>
              <w:t>“Construcción para el Centro para la Cultura y las Artes José Rolón”</w:t>
            </w:r>
          </w:p>
        </w:tc>
        <w:tc>
          <w:tcPr>
            <w:tcW w:w="1795" w:type="dxa"/>
          </w:tcPr>
          <w:p w:rsidR="00FB4912" w:rsidRPr="00633799" w:rsidRDefault="00FB4912" w:rsidP="00FB4912">
            <w:pPr>
              <w:spacing w:after="200"/>
              <w:jc w:val="both"/>
              <w:rPr>
                <w:rFonts w:ascii="Cambria" w:eastAsia="Calibri" w:hAnsi="Cambria" w:cs="Arial"/>
                <w:iCs/>
                <w:szCs w:val="24"/>
              </w:rPr>
            </w:pPr>
            <w:r w:rsidRPr="00633799">
              <w:rPr>
                <w:rFonts w:ascii="Cambria" w:eastAsia="Calibri" w:hAnsi="Cambria" w:cs="Arial"/>
                <w:iCs/>
                <w:szCs w:val="24"/>
              </w:rPr>
              <w:t xml:space="preserve"> Construcción del elemento escultórico de la columna de agua, ubicada en el vestíbulo del mencionado proyecto</w:t>
            </w:r>
          </w:p>
        </w:tc>
        <w:tc>
          <w:tcPr>
            <w:tcW w:w="1796" w:type="dxa"/>
          </w:tcPr>
          <w:p w:rsidR="00FB4912" w:rsidRPr="00633799" w:rsidRDefault="00FB4912" w:rsidP="00FB4912">
            <w:pPr>
              <w:spacing w:after="200"/>
              <w:jc w:val="both"/>
              <w:rPr>
                <w:rFonts w:ascii="Cambria" w:eastAsia="Calibri" w:hAnsi="Cambria" w:cs="Arial"/>
                <w:iCs/>
                <w:szCs w:val="24"/>
              </w:rPr>
            </w:pPr>
          </w:p>
          <w:p w:rsidR="00FB4912" w:rsidRPr="00633799" w:rsidRDefault="00FB4912" w:rsidP="00FB4912">
            <w:pPr>
              <w:spacing w:after="200"/>
              <w:jc w:val="both"/>
              <w:rPr>
                <w:rFonts w:ascii="Cambria" w:eastAsia="Calibri" w:hAnsi="Cambria" w:cs="Arial"/>
                <w:iCs/>
                <w:szCs w:val="24"/>
              </w:rPr>
            </w:pPr>
            <w:r w:rsidRPr="00633799">
              <w:rPr>
                <w:rFonts w:ascii="Cambria" w:eastAsia="Calibri" w:hAnsi="Cambria" w:cs="Arial"/>
                <w:iCs/>
                <w:szCs w:val="24"/>
              </w:rPr>
              <w:t>$950,000.00 (Novecientos cincuenta mil pesos 00/100 M.N) en especie.</w:t>
            </w:r>
          </w:p>
        </w:tc>
        <w:tc>
          <w:tcPr>
            <w:tcW w:w="1796" w:type="dxa"/>
          </w:tcPr>
          <w:p w:rsidR="00FB4912" w:rsidRPr="00633799" w:rsidRDefault="00FB4912" w:rsidP="00FB4912">
            <w:pPr>
              <w:spacing w:after="200"/>
              <w:jc w:val="both"/>
              <w:rPr>
                <w:rFonts w:ascii="Cambria" w:eastAsia="Calibri" w:hAnsi="Cambria" w:cs="Arial"/>
                <w:iCs/>
                <w:szCs w:val="24"/>
              </w:rPr>
            </w:pPr>
          </w:p>
          <w:p w:rsidR="00FB4912" w:rsidRPr="00633799" w:rsidRDefault="00FB4912" w:rsidP="00FB4912">
            <w:pPr>
              <w:spacing w:after="200"/>
              <w:jc w:val="both"/>
              <w:rPr>
                <w:rFonts w:ascii="Cambria" w:eastAsia="Calibri" w:hAnsi="Cambria" w:cs="Arial"/>
                <w:iCs/>
                <w:szCs w:val="24"/>
              </w:rPr>
            </w:pPr>
            <w:r w:rsidRPr="00633799">
              <w:rPr>
                <w:rFonts w:ascii="Cambria" w:eastAsia="Calibri" w:hAnsi="Cambria" w:cs="Arial"/>
                <w:iCs/>
                <w:szCs w:val="24"/>
              </w:rPr>
              <w:t xml:space="preserve"> $1,050,000.00 (Un millón cincuenta mil pesos 00/100 M.N)</w:t>
            </w:r>
          </w:p>
        </w:tc>
        <w:tc>
          <w:tcPr>
            <w:tcW w:w="1796" w:type="dxa"/>
          </w:tcPr>
          <w:p w:rsidR="00FB4912" w:rsidRPr="00633799" w:rsidRDefault="00FB4912" w:rsidP="00FB4912">
            <w:pPr>
              <w:spacing w:after="200"/>
              <w:jc w:val="both"/>
              <w:rPr>
                <w:rFonts w:ascii="Cambria" w:eastAsia="Calibri" w:hAnsi="Cambria" w:cs="Arial"/>
                <w:iCs/>
                <w:szCs w:val="24"/>
              </w:rPr>
            </w:pPr>
          </w:p>
          <w:p w:rsidR="00FB4912" w:rsidRPr="00633799" w:rsidRDefault="00FB4912" w:rsidP="00FB4912">
            <w:pPr>
              <w:spacing w:after="200"/>
              <w:jc w:val="both"/>
              <w:rPr>
                <w:rFonts w:ascii="Cambria" w:eastAsia="Calibri" w:hAnsi="Cambria" w:cs="Arial"/>
                <w:iCs/>
                <w:szCs w:val="24"/>
              </w:rPr>
            </w:pPr>
            <w:r w:rsidRPr="00633799">
              <w:rPr>
                <w:rFonts w:ascii="Cambria" w:eastAsia="Calibri" w:hAnsi="Cambria" w:cs="Arial"/>
                <w:iCs/>
                <w:szCs w:val="24"/>
              </w:rPr>
              <w:t>$2,000,000.00 (Dos millones de pesos 00/100 M.N)</w:t>
            </w:r>
          </w:p>
        </w:tc>
      </w:tr>
    </w:tbl>
    <w:p w:rsidR="00633799" w:rsidRDefault="00633799" w:rsidP="0041183C">
      <w:pPr>
        <w:spacing w:after="200" w:line="240" w:lineRule="auto"/>
        <w:jc w:val="both"/>
        <w:rPr>
          <w:rFonts w:ascii="Cambria" w:eastAsia="Calibri" w:hAnsi="Cambria" w:cs="Arial"/>
          <w:b/>
          <w:bCs/>
          <w:iCs/>
          <w:sz w:val="24"/>
          <w:szCs w:val="24"/>
        </w:rPr>
      </w:pPr>
    </w:p>
    <w:p w:rsidR="00FB4912" w:rsidRDefault="00FB4912" w:rsidP="0041183C">
      <w:pPr>
        <w:spacing w:after="200" w:line="240" w:lineRule="auto"/>
        <w:jc w:val="both"/>
        <w:rPr>
          <w:rFonts w:ascii="Cambria" w:eastAsia="Calibri" w:hAnsi="Cambria" w:cs="Arial"/>
          <w:sz w:val="24"/>
          <w:szCs w:val="24"/>
        </w:rPr>
      </w:pPr>
      <w:r w:rsidRPr="00FB4912">
        <w:rPr>
          <w:rFonts w:ascii="Cambria" w:eastAsia="Calibri" w:hAnsi="Cambria" w:cs="Arial"/>
          <w:iCs/>
          <w:sz w:val="24"/>
          <w:szCs w:val="24"/>
        </w:rPr>
        <w:t>En virtud de lo anteriormente expuesto y toda vez que mediante la autorización para la construcción de la obra, el Municipio tendrá acceso a recursos Federales y Estatales</w:t>
      </w:r>
      <w:r w:rsidR="00633799">
        <w:rPr>
          <w:rFonts w:ascii="Cambria" w:eastAsia="Calibri" w:hAnsi="Cambria" w:cs="Arial"/>
          <w:iCs/>
          <w:sz w:val="24"/>
          <w:szCs w:val="24"/>
        </w:rPr>
        <w:t xml:space="preserve">, </w:t>
      </w:r>
      <w:r w:rsidRPr="00FB4912">
        <w:rPr>
          <w:rFonts w:ascii="Cambria" w:eastAsia="Calibri" w:hAnsi="Cambria" w:cs="Arial"/>
          <w:iCs/>
          <w:sz w:val="24"/>
          <w:szCs w:val="24"/>
        </w:rPr>
        <w:t xml:space="preserve">y de conformidad con los lineamientos de la Secretaria de Cultura del Estado </w:t>
      </w:r>
      <w:r w:rsidR="00922CBC" w:rsidRPr="00FB4912">
        <w:rPr>
          <w:rFonts w:ascii="Cambria" w:eastAsia="Calibri" w:hAnsi="Cambria" w:cs="Arial"/>
          <w:iCs/>
          <w:sz w:val="24"/>
          <w:szCs w:val="24"/>
        </w:rPr>
        <w:t>de Jalisco</w:t>
      </w:r>
      <w:r w:rsidRPr="00FB4912">
        <w:rPr>
          <w:rFonts w:ascii="Cambria" w:eastAsia="Calibri" w:hAnsi="Cambria" w:cs="Arial"/>
          <w:iCs/>
          <w:sz w:val="24"/>
          <w:szCs w:val="24"/>
        </w:rPr>
        <w:t xml:space="preserve"> y de acuerdo con la solicitud realizada por el Municipio de Zapotlán el Grande, para la obra anteriormente mencionada </w:t>
      </w:r>
    </w:p>
    <w:p w:rsidR="0041183C" w:rsidRDefault="0041183C" w:rsidP="0041183C">
      <w:pPr>
        <w:spacing w:after="0" w:line="240" w:lineRule="auto"/>
        <w:jc w:val="both"/>
        <w:rPr>
          <w:rFonts w:ascii="Cambria" w:eastAsia="Times New Roman" w:hAnsi="Cambria" w:cs="Arial"/>
          <w:sz w:val="24"/>
          <w:szCs w:val="24"/>
          <w:lang w:eastAsia="es-ES"/>
        </w:rPr>
      </w:pPr>
    </w:p>
    <w:p w:rsidR="0041183C" w:rsidRPr="00C37E87" w:rsidRDefault="0041183C" w:rsidP="0041183C">
      <w:pPr>
        <w:spacing w:after="0" w:line="240" w:lineRule="auto"/>
        <w:ind w:firstLine="708"/>
        <w:jc w:val="both"/>
        <w:rPr>
          <w:rFonts w:ascii="Cambria" w:eastAsia="Times New Roman" w:hAnsi="Cambria" w:cs="Arial"/>
          <w:bCs/>
          <w:iCs/>
          <w:sz w:val="24"/>
          <w:szCs w:val="24"/>
          <w:lang w:val="es-ES" w:eastAsia="es-ES"/>
        </w:rPr>
      </w:pPr>
      <w:r w:rsidRPr="00C37E87">
        <w:rPr>
          <w:rFonts w:ascii="Cambria" w:eastAsia="Times New Roman" w:hAnsi="Cambria" w:cs="Arial"/>
          <w:bCs/>
          <w:iCs/>
          <w:sz w:val="24"/>
          <w:szCs w:val="24"/>
          <w:lang w:val="es-ES" w:eastAsia="es-ES"/>
        </w:rPr>
        <w:t>Así mismo, después de las razones expuestas se somete a votación,</w:t>
      </w:r>
      <w:r w:rsidRPr="002A1458">
        <w:t xml:space="preserve"> </w:t>
      </w:r>
      <w:r>
        <w:rPr>
          <w:rFonts w:ascii="Cambria" w:eastAsia="Times New Roman" w:hAnsi="Cambria" w:cs="Arial"/>
          <w:bCs/>
          <w:iCs/>
          <w:sz w:val="24"/>
          <w:szCs w:val="24"/>
          <w:lang w:val="es-ES" w:eastAsia="es-ES"/>
        </w:rPr>
        <w:t>c</w:t>
      </w:r>
      <w:r w:rsidRPr="002A1458">
        <w:rPr>
          <w:rFonts w:ascii="Cambria" w:eastAsia="Times New Roman" w:hAnsi="Cambria" w:cs="Arial"/>
          <w:bCs/>
          <w:iCs/>
          <w:sz w:val="24"/>
          <w:szCs w:val="24"/>
          <w:lang w:val="es-ES" w:eastAsia="es-ES"/>
        </w:rPr>
        <w:t>onforme a lo dispuesto por el artículo 71 y demás relativos y aplicables del Reglamento Interior relativos al funcionamiento del Ayuntamiento</w:t>
      </w:r>
      <w:r>
        <w:rPr>
          <w:rFonts w:ascii="Cambria" w:eastAsia="Times New Roman" w:hAnsi="Cambria" w:cs="Arial"/>
          <w:bCs/>
          <w:iCs/>
          <w:sz w:val="24"/>
          <w:szCs w:val="24"/>
          <w:lang w:val="es-ES" w:eastAsia="es-ES"/>
        </w:rPr>
        <w:t>,</w:t>
      </w:r>
      <w:r w:rsidRPr="00C37E87">
        <w:rPr>
          <w:rFonts w:ascii="Cambria" w:eastAsia="Times New Roman" w:hAnsi="Cambria" w:cs="Arial"/>
          <w:bCs/>
          <w:iCs/>
          <w:sz w:val="24"/>
          <w:szCs w:val="24"/>
          <w:lang w:val="es-ES" w:eastAsia="es-ES"/>
        </w:rPr>
        <w:t xml:space="preserve"> por lo que se aprueba por </w:t>
      </w:r>
      <w:r w:rsidRPr="00C37E87">
        <w:rPr>
          <w:rFonts w:ascii="Cambria" w:eastAsia="Times New Roman" w:hAnsi="Cambria" w:cs="Arial"/>
          <w:b/>
          <w:bCs/>
          <w:iCs/>
          <w:sz w:val="24"/>
          <w:szCs w:val="24"/>
          <w:lang w:val="es-ES" w:eastAsia="es-ES"/>
        </w:rPr>
        <w:t xml:space="preserve">UNANIMIDAD </w:t>
      </w:r>
      <w:r w:rsidRPr="00C37E87">
        <w:rPr>
          <w:rFonts w:ascii="Cambria" w:eastAsia="Times New Roman" w:hAnsi="Cambria" w:cs="Arial"/>
          <w:bCs/>
          <w:iCs/>
          <w:sz w:val="24"/>
          <w:szCs w:val="24"/>
          <w:lang w:val="es-ES" w:eastAsia="es-ES"/>
        </w:rPr>
        <w:t>de los miembros de la Comisión Edilicia de Obras Públicas, Planeación Urbana, Regularizac</w:t>
      </w:r>
      <w:r>
        <w:rPr>
          <w:rFonts w:ascii="Cambria" w:eastAsia="Times New Roman" w:hAnsi="Cambria" w:cs="Arial"/>
          <w:bCs/>
          <w:iCs/>
          <w:sz w:val="24"/>
          <w:szCs w:val="24"/>
          <w:lang w:val="es-ES" w:eastAsia="es-ES"/>
        </w:rPr>
        <w:t xml:space="preserve">ión de la Tenencia de la Tierra y la Comisión Edilicia de Hacienda Pública y de Patrimonio Municipal </w:t>
      </w:r>
    </w:p>
    <w:p w:rsidR="0041183C" w:rsidRPr="00C37E87" w:rsidRDefault="0041183C" w:rsidP="0041183C">
      <w:pPr>
        <w:spacing w:after="0" w:line="240" w:lineRule="auto"/>
        <w:ind w:firstLine="708"/>
        <w:jc w:val="both"/>
        <w:rPr>
          <w:rFonts w:ascii="Cambria" w:eastAsia="Times New Roman" w:hAnsi="Cambria" w:cs="Arial"/>
          <w:sz w:val="24"/>
          <w:szCs w:val="24"/>
          <w:lang w:val="es-ES" w:eastAsia="es-ES"/>
        </w:rPr>
      </w:pPr>
    </w:p>
    <w:p w:rsidR="0041183C" w:rsidRDefault="0041183C" w:rsidP="0041183C">
      <w:pPr>
        <w:spacing w:after="0" w:line="240" w:lineRule="auto"/>
        <w:jc w:val="both"/>
        <w:rPr>
          <w:rFonts w:ascii="Cambria" w:eastAsia="Times New Roman" w:hAnsi="Cambria" w:cs="Arial"/>
          <w:sz w:val="24"/>
          <w:szCs w:val="24"/>
          <w:lang w:val="es-ES" w:eastAsia="es-ES"/>
        </w:rPr>
      </w:pPr>
      <w:r>
        <w:rPr>
          <w:rFonts w:ascii="Cambria" w:eastAsia="Times New Roman" w:hAnsi="Cambria" w:cs="Arial"/>
          <w:b/>
          <w:sz w:val="24"/>
          <w:szCs w:val="24"/>
          <w:lang w:val="es-ES" w:eastAsia="es-ES"/>
        </w:rPr>
        <w:t>3</w:t>
      </w:r>
      <w:r w:rsidRPr="00C641DA">
        <w:rPr>
          <w:rFonts w:ascii="Cambria" w:eastAsia="Times New Roman" w:hAnsi="Cambria" w:cs="Arial"/>
          <w:b/>
          <w:sz w:val="24"/>
          <w:szCs w:val="24"/>
          <w:lang w:val="es-ES" w:eastAsia="es-ES"/>
        </w:rPr>
        <w:t>.- Desahogo de</w:t>
      </w:r>
      <w:r>
        <w:rPr>
          <w:rFonts w:ascii="Cambria" w:eastAsia="Times New Roman" w:hAnsi="Cambria" w:cs="Arial"/>
          <w:b/>
          <w:sz w:val="24"/>
          <w:szCs w:val="24"/>
          <w:lang w:val="es-ES" w:eastAsia="es-ES"/>
        </w:rPr>
        <w:t xml:space="preserve">l punto 3 de la orden del día Asuntos Varios, </w:t>
      </w:r>
      <w:r w:rsidRPr="00DF2413">
        <w:rPr>
          <w:rFonts w:ascii="Cambria" w:eastAsia="Times New Roman" w:hAnsi="Cambria" w:cs="Arial"/>
          <w:sz w:val="24"/>
          <w:szCs w:val="24"/>
          <w:lang w:val="es-ES" w:eastAsia="es-ES"/>
        </w:rPr>
        <w:t>no ha</w:t>
      </w:r>
      <w:r>
        <w:rPr>
          <w:rFonts w:ascii="Cambria" w:eastAsia="Times New Roman" w:hAnsi="Cambria" w:cs="Arial"/>
          <w:sz w:val="24"/>
          <w:szCs w:val="24"/>
          <w:lang w:val="es-ES" w:eastAsia="es-ES"/>
        </w:rPr>
        <w:t xml:space="preserve">biendo asuntos varios agendados, se procede al siguiente punto del orden del día, tomando en consideración los siguientes: </w:t>
      </w:r>
    </w:p>
    <w:p w:rsidR="0041183C" w:rsidRPr="00551ED5" w:rsidRDefault="0041183C" w:rsidP="0041183C">
      <w:pPr>
        <w:spacing w:after="0" w:line="240" w:lineRule="auto"/>
        <w:jc w:val="both"/>
        <w:rPr>
          <w:rFonts w:ascii="Cambria" w:eastAsia="Times New Roman" w:hAnsi="Cambria" w:cs="Arial"/>
          <w:sz w:val="24"/>
          <w:szCs w:val="24"/>
          <w:lang w:val="es-ES" w:eastAsia="es-ES"/>
        </w:rPr>
      </w:pPr>
    </w:p>
    <w:p w:rsidR="0041183C" w:rsidRPr="00551ED5" w:rsidRDefault="0041183C" w:rsidP="0041183C">
      <w:pPr>
        <w:spacing w:after="0" w:line="240" w:lineRule="auto"/>
        <w:ind w:firstLine="708"/>
        <w:jc w:val="center"/>
        <w:rPr>
          <w:rFonts w:ascii="Cambria" w:eastAsia="Times New Roman" w:hAnsi="Cambria" w:cs="Arial"/>
          <w:sz w:val="24"/>
          <w:szCs w:val="24"/>
          <w:lang w:val="es-ES" w:eastAsia="es-ES"/>
        </w:rPr>
      </w:pPr>
      <w:r w:rsidRPr="00551ED5">
        <w:rPr>
          <w:rFonts w:ascii="Cambria" w:eastAsia="Times New Roman" w:hAnsi="Cambria" w:cs="Arial"/>
          <w:b/>
          <w:sz w:val="24"/>
          <w:szCs w:val="24"/>
          <w:lang w:val="es-ES" w:eastAsia="es-ES"/>
        </w:rPr>
        <w:t>A C U E R D O S:</w:t>
      </w:r>
    </w:p>
    <w:p w:rsidR="0041183C" w:rsidRPr="00551ED5" w:rsidRDefault="0041183C" w:rsidP="0041183C">
      <w:pPr>
        <w:spacing w:after="0" w:line="240" w:lineRule="auto"/>
        <w:jc w:val="both"/>
        <w:rPr>
          <w:rFonts w:ascii="Cambria" w:eastAsia="Times New Roman" w:hAnsi="Cambria" w:cs="Arial"/>
          <w:sz w:val="24"/>
          <w:szCs w:val="24"/>
          <w:lang w:val="es-ES" w:eastAsia="es-ES"/>
        </w:rPr>
      </w:pPr>
    </w:p>
    <w:p w:rsidR="0041183C" w:rsidRDefault="0041183C" w:rsidP="0041183C">
      <w:pPr>
        <w:spacing w:after="0" w:line="240" w:lineRule="auto"/>
        <w:ind w:firstLine="708"/>
        <w:jc w:val="both"/>
        <w:rPr>
          <w:rFonts w:ascii="Cambria" w:eastAsia="Times New Roman" w:hAnsi="Cambria" w:cs="Arial"/>
          <w:iCs/>
          <w:sz w:val="24"/>
          <w:szCs w:val="24"/>
          <w:lang w:val="es-ES" w:eastAsia="es-ES"/>
        </w:rPr>
      </w:pPr>
      <w:r w:rsidRPr="00551ED5">
        <w:rPr>
          <w:rFonts w:ascii="Cambria" w:eastAsia="Times New Roman" w:hAnsi="Cambria" w:cs="Arial"/>
          <w:b/>
          <w:iCs/>
          <w:sz w:val="24"/>
          <w:szCs w:val="24"/>
          <w:lang w:val="es-ES" w:eastAsia="es-ES"/>
        </w:rPr>
        <w:t xml:space="preserve">UNICO.-) </w:t>
      </w:r>
      <w:r>
        <w:rPr>
          <w:rFonts w:ascii="Cambria" w:eastAsia="Times New Roman" w:hAnsi="Cambria" w:cs="Arial"/>
          <w:iCs/>
          <w:sz w:val="24"/>
          <w:szCs w:val="24"/>
          <w:lang w:val="es-ES" w:eastAsia="es-ES"/>
        </w:rPr>
        <w:t>Analizadas</w:t>
      </w:r>
      <w:r w:rsidRPr="00551ED5">
        <w:rPr>
          <w:rFonts w:ascii="Cambria" w:eastAsia="Times New Roman" w:hAnsi="Cambria" w:cs="Arial"/>
          <w:iCs/>
          <w:sz w:val="24"/>
          <w:szCs w:val="24"/>
          <w:lang w:val="es-ES" w:eastAsia="es-ES"/>
        </w:rPr>
        <w:t xml:space="preserve"> las </w:t>
      </w:r>
      <w:r w:rsidRPr="00551ED5">
        <w:rPr>
          <w:rFonts w:ascii="Cambria" w:eastAsia="Times New Roman" w:hAnsi="Cambria" w:cs="Arial"/>
          <w:bCs/>
          <w:iCs/>
          <w:sz w:val="24"/>
          <w:szCs w:val="24"/>
          <w:lang w:eastAsia="es-ES"/>
        </w:rPr>
        <w:t>propuestas presentadas, se concede la a</w:t>
      </w:r>
      <w:r>
        <w:rPr>
          <w:rFonts w:ascii="Cambria" w:eastAsia="Times New Roman" w:hAnsi="Cambria" w:cs="Arial"/>
          <w:bCs/>
          <w:iCs/>
          <w:sz w:val="24"/>
          <w:szCs w:val="24"/>
          <w:lang w:eastAsia="es-ES"/>
        </w:rPr>
        <w:t xml:space="preserve">probación por </w:t>
      </w:r>
      <w:r w:rsidRPr="0064661F">
        <w:rPr>
          <w:rFonts w:ascii="Cambria" w:eastAsia="Times New Roman" w:hAnsi="Cambria" w:cs="Arial"/>
          <w:b/>
          <w:bCs/>
          <w:iCs/>
          <w:sz w:val="24"/>
          <w:szCs w:val="24"/>
          <w:lang w:eastAsia="es-ES"/>
        </w:rPr>
        <w:t>UNANIMIDAD</w:t>
      </w:r>
      <w:r>
        <w:rPr>
          <w:rFonts w:ascii="Cambria" w:eastAsia="Times New Roman" w:hAnsi="Cambria" w:cs="Arial"/>
          <w:bCs/>
          <w:iCs/>
          <w:sz w:val="24"/>
          <w:szCs w:val="24"/>
          <w:lang w:eastAsia="es-ES"/>
        </w:rPr>
        <w:t xml:space="preserve"> para llevar a cabo el dictamen técnico-jurídico</w:t>
      </w:r>
      <w:r>
        <w:rPr>
          <w:rFonts w:ascii="Cambria" w:eastAsia="Times New Roman" w:hAnsi="Cambria" w:cs="Arial"/>
          <w:iCs/>
          <w:sz w:val="24"/>
          <w:szCs w:val="24"/>
          <w:lang w:val="es-ES" w:eastAsia="es-ES"/>
        </w:rPr>
        <w:t xml:space="preserve">, con los siguientes puntos: </w:t>
      </w:r>
    </w:p>
    <w:p w:rsidR="0041183C" w:rsidRPr="00FC5511" w:rsidRDefault="00633799" w:rsidP="00633799">
      <w:pPr>
        <w:spacing w:after="0" w:line="240" w:lineRule="auto"/>
        <w:ind w:firstLine="708"/>
        <w:jc w:val="both"/>
        <w:rPr>
          <w:rFonts w:ascii="Cambria" w:eastAsia="Times New Roman" w:hAnsi="Cambria" w:cs="Arial"/>
          <w:iCs/>
          <w:sz w:val="24"/>
          <w:szCs w:val="24"/>
          <w:lang w:val="es-ES" w:eastAsia="es-ES"/>
        </w:rPr>
      </w:pPr>
      <w:r w:rsidRPr="00633799">
        <w:rPr>
          <w:rFonts w:ascii="Cambria" w:eastAsia="Times New Roman" w:hAnsi="Cambria" w:cs="Arial"/>
          <w:b/>
          <w:iCs/>
          <w:sz w:val="24"/>
          <w:szCs w:val="24"/>
          <w:lang w:eastAsia="es-ES"/>
        </w:rPr>
        <w:t>DICTAMEN CONJUNTO DE COMISIONES EDILICIAS DE OBRAS PÚBLICAS, PLANEACIÓN URBANA Y REGULARIZACIÓN DE LA TENENCIA DE LA TIERRA; HACIENDA PÚBLICA Y DE PATRIMONIO MUNICIPAL que autoriza</w:t>
      </w:r>
      <w:r w:rsidRPr="00633799">
        <w:rPr>
          <w:rFonts w:ascii="Cambria" w:eastAsia="Times New Roman" w:hAnsi="Cambria" w:cs="Arial"/>
          <w:b/>
          <w:bCs/>
          <w:iCs/>
          <w:sz w:val="24"/>
          <w:szCs w:val="24"/>
          <w:lang w:eastAsia="es-ES"/>
        </w:rPr>
        <w:t xml:space="preserve"> la </w:t>
      </w:r>
      <w:r w:rsidRPr="00633799">
        <w:rPr>
          <w:rFonts w:ascii="Cambria" w:eastAsia="Times New Roman" w:hAnsi="Cambria" w:cs="Arial"/>
          <w:b/>
          <w:bCs/>
          <w:iCs/>
          <w:sz w:val="24"/>
          <w:szCs w:val="24"/>
          <w:u w:val="single"/>
          <w:lang w:eastAsia="es-ES"/>
        </w:rPr>
        <w:t>adhesión y celebración de convenio de colaboración con el Gobierno del Estado por medio de la SECRETARIA DE CULTURA DEL ESTADO DE JALISCO, PARA LA “CONSTRUCCIÓN DEL CENTRO PARA LA CULTURA Y LAS ARTES JOSÉ ROLÓN”</w:t>
      </w:r>
      <w:r>
        <w:rPr>
          <w:rFonts w:ascii="Cambria" w:eastAsia="Times New Roman" w:hAnsi="Cambria" w:cs="Arial"/>
          <w:iCs/>
          <w:sz w:val="24"/>
          <w:szCs w:val="24"/>
          <w:lang w:val="es-ES" w:eastAsia="es-ES"/>
        </w:rPr>
        <w:t xml:space="preserve">, </w:t>
      </w:r>
      <w:r w:rsidR="0041183C" w:rsidRPr="00551ED5">
        <w:rPr>
          <w:rFonts w:ascii="Cambria" w:eastAsia="Times New Roman" w:hAnsi="Cambria" w:cs="Arial"/>
          <w:iCs/>
          <w:sz w:val="24"/>
          <w:szCs w:val="24"/>
          <w:lang w:val="es-ES" w:eastAsia="es-ES"/>
        </w:rPr>
        <w:t>para la aprobación ante el pleno del Ayuntamiento a fin de suscribir los instrumentos jurídicos correspondientes para los efectos legales correspondientes, por los motivos expuestos anteriormente</w:t>
      </w:r>
      <w:r w:rsidR="0041183C">
        <w:rPr>
          <w:rFonts w:ascii="Cambria" w:eastAsia="Times New Roman" w:hAnsi="Cambria" w:cs="Arial"/>
          <w:bCs/>
          <w:iCs/>
          <w:sz w:val="24"/>
          <w:szCs w:val="24"/>
          <w:lang w:eastAsia="es-ES"/>
        </w:rPr>
        <w:t xml:space="preserve">: </w:t>
      </w:r>
    </w:p>
    <w:p w:rsidR="0041183C" w:rsidRPr="00FC5511" w:rsidRDefault="0041183C" w:rsidP="0041183C">
      <w:pPr>
        <w:spacing w:after="0" w:line="240" w:lineRule="auto"/>
        <w:ind w:firstLine="708"/>
        <w:jc w:val="both"/>
        <w:rPr>
          <w:rFonts w:ascii="Cambria" w:eastAsia="Times New Roman" w:hAnsi="Cambria" w:cs="Arial"/>
          <w:bCs/>
          <w:iCs/>
          <w:sz w:val="24"/>
          <w:szCs w:val="24"/>
          <w:lang w:val="es-ES" w:eastAsia="es-ES"/>
        </w:rPr>
      </w:pPr>
    </w:p>
    <w:p w:rsidR="0041183C" w:rsidRPr="00551ED5" w:rsidRDefault="0041183C" w:rsidP="0041183C">
      <w:pPr>
        <w:spacing w:after="0" w:line="240" w:lineRule="auto"/>
        <w:jc w:val="both"/>
        <w:rPr>
          <w:rFonts w:ascii="Cambria" w:eastAsia="Times New Roman" w:hAnsi="Cambria" w:cs="Arial"/>
          <w:sz w:val="24"/>
          <w:szCs w:val="24"/>
          <w:lang w:val="es-ES" w:eastAsia="es-ES"/>
        </w:rPr>
      </w:pPr>
    </w:p>
    <w:p w:rsidR="0041183C" w:rsidRPr="00551ED5" w:rsidRDefault="0041183C" w:rsidP="0041183C">
      <w:pPr>
        <w:spacing w:after="0" w:line="240" w:lineRule="auto"/>
        <w:ind w:firstLine="708"/>
        <w:jc w:val="both"/>
        <w:rPr>
          <w:rFonts w:ascii="Cambria" w:eastAsia="Times New Roman" w:hAnsi="Cambria" w:cs="Arial"/>
          <w:sz w:val="24"/>
          <w:szCs w:val="24"/>
          <w:lang w:eastAsia="es-ES"/>
        </w:rPr>
      </w:pPr>
      <w:r w:rsidRPr="00551ED5">
        <w:rPr>
          <w:rFonts w:ascii="Cambria" w:eastAsia="Times New Roman" w:hAnsi="Cambria" w:cs="Arial"/>
          <w:b/>
          <w:sz w:val="24"/>
          <w:szCs w:val="24"/>
          <w:lang w:val="es-ES" w:eastAsia="es-ES"/>
        </w:rPr>
        <w:t>4.- Clausura.-</w:t>
      </w:r>
      <w:r w:rsidRPr="00551ED5">
        <w:rPr>
          <w:rFonts w:ascii="Cambria" w:eastAsia="Times New Roman" w:hAnsi="Cambria" w:cs="Arial"/>
          <w:sz w:val="24"/>
          <w:szCs w:val="24"/>
          <w:lang w:eastAsia="es-ES"/>
        </w:rPr>
        <w:t>No habiendo más asuntos que tratar se da por finaliz</w:t>
      </w:r>
      <w:r>
        <w:rPr>
          <w:rFonts w:ascii="Cambria" w:eastAsia="Times New Roman" w:hAnsi="Cambria" w:cs="Arial"/>
          <w:sz w:val="24"/>
          <w:szCs w:val="24"/>
          <w:lang w:eastAsia="es-ES"/>
        </w:rPr>
        <w:t xml:space="preserve">ada la presente siendo las </w:t>
      </w:r>
      <w:r w:rsidR="00792990">
        <w:rPr>
          <w:rFonts w:ascii="Cambria" w:eastAsia="Times New Roman" w:hAnsi="Cambria" w:cs="Arial"/>
          <w:sz w:val="24"/>
          <w:szCs w:val="24"/>
          <w:lang w:eastAsia="es-ES"/>
        </w:rPr>
        <w:t>08:30 ocho</w:t>
      </w:r>
      <w:r>
        <w:rPr>
          <w:rFonts w:ascii="Cambria" w:eastAsia="Times New Roman" w:hAnsi="Cambria" w:cs="Arial"/>
          <w:sz w:val="24"/>
          <w:szCs w:val="24"/>
          <w:lang w:eastAsia="es-ES"/>
        </w:rPr>
        <w:t xml:space="preserve"> horas</w:t>
      </w:r>
      <w:r w:rsidRPr="00551ED5">
        <w:rPr>
          <w:rFonts w:ascii="Cambria" w:eastAsia="Times New Roman" w:hAnsi="Cambria" w:cs="Arial"/>
          <w:sz w:val="24"/>
          <w:szCs w:val="24"/>
          <w:lang w:eastAsia="es-ES"/>
        </w:rPr>
        <w:t xml:space="preserve"> </w:t>
      </w:r>
      <w:r w:rsidR="00792990">
        <w:rPr>
          <w:rFonts w:ascii="Cambria" w:eastAsia="Times New Roman" w:hAnsi="Cambria" w:cs="Arial"/>
          <w:sz w:val="24"/>
          <w:szCs w:val="24"/>
          <w:lang w:eastAsia="es-ES"/>
        </w:rPr>
        <w:t>con treinta</w:t>
      </w:r>
      <w:r>
        <w:rPr>
          <w:rFonts w:ascii="Cambria" w:eastAsia="Times New Roman" w:hAnsi="Cambria" w:cs="Arial"/>
          <w:sz w:val="24"/>
          <w:szCs w:val="24"/>
          <w:lang w:eastAsia="es-ES"/>
        </w:rPr>
        <w:t xml:space="preserve"> minutos </w:t>
      </w:r>
      <w:r w:rsidRPr="00551ED5">
        <w:rPr>
          <w:rFonts w:ascii="Cambria" w:eastAsia="Times New Roman" w:hAnsi="Cambria" w:cs="Arial"/>
          <w:sz w:val="24"/>
          <w:szCs w:val="24"/>
          <w:lang w:eastAsia="es-ES"/>
        </w:rPr>
        <w:t>del mismo día firmando para constancia los que intervinieron.</w:t>
      </w:r>
    </w:p>
    <w:p w:rsidR="0041183C" w:rsidRPr="00551ED5" w:rsidRDefault="0041183C" w:rsidP="0041183C">
      <w:pPr>
        <w:spacing w:after="0" w:line="240" w:lineRule="auto"/>
        <w:ind w:firstLine="708"/>
        <w:jc w:val="both"/>
        <w:rPr>
          <w:rFonts w:ascii="Cambria" w:eastAsia="Times New Roman" w:hAnsi="Cambria" w:cs="Arial"/>
          <w:sz w:val="24"/>
          <w:szCs w:val="24"/>
          <w:lang w:eastAsia="es-ES"/>
        </w:rPr>
      </w:pPr>
    </w:p>
    <w:p w:rsidR="0041183C" w:rsidRPr="00551ED5" w:rsidRDefault="0041183C" w:rsidP="0041183C">
      <w:pPr>
        <w:spacing w:after="0" w:line="240" w:lineRule="auto"/>
        <w:jc w:val="center"/>
        <w:rPr>
          <w:rFonts w:ascii="Cambria" w:eastAsia="Times New Roman" w:hAnsi="Cambria" w:cs="Arial"/>
          <w:b/>
          <w:sz w:val="24"/>
          <w:szCs w:val="24"/>
          <w:lang w:val="es-ES" w:eastAsia="es-MX"/>
        </w:rPr>
      </w:pPr>
      <w:r w:rsidRPr="00551ED5">
        <w:rPr>
          <w:rFonts w:ascii="Cambria" w:eastAsia="Times New Roman" w:hAnsi="Cambria" w:cs="Arial"/>
          <w:b/>
          <w:sz w:val="24"/>
          <w:szCs w:val="24"/>
          <w:lang w:val="es-ES" w:eastAsia="es-MX"/>
        </w:rPr>
        <w:t>A T E N T A M E N T E</w:t>
      </w:r>
    </w:p>
    <w:p w:rsidR="0041183C" w:rsidRPr="00551ED5" w:rsidRDefault="0041183C" w:rsidP="0041183C">
      <w:pPr>
        <w:spacing w:after="0" w:line="240" w:lineRule="auto"/>
        <w:jc w:val="center"/>
        <w:rPr>
          <w:rFonts w:ascii="Cambria" w:eastAsia="Times New Roman" w:hAnsi="Cambria" w:cs="Arial"/>
          <w:b/>
          <w:sz w:val="24"/>
          <w:szCs w:val="24"/>
          <w:lang w:val="es-ES" w:eastAsia="es-MX"/>
        </w:rPr>
      </w:pPr>
      <w:r w:rsidRPr="00551ED5">
        <w:rPr>
          <w:rFonts w:ascii="Cambria" w:eastAsia="Times New Roman" w:hAnsi="Cambria" w:cs="Arial"/>
          <w:b/>
          <w:sz w:val="24"/>
          <w:szCs w:val="24"/>
          <w:lang w:val="es-ES" w:eastAsia="es-MX"/>
        </w:rPr>
        <w:t xml:space="preserve">SUFRAGIO EFECTIVO. NO REELECCIÓN </w:t>
      </w:r>
    </w:p>
    <w:p w:rsidR="0041183C" w:rsidRPr="00551ED5" w:rsidRDefault="0041183C" w:rsidP="0041183C">
      <w:pPr>
        <w:spacing w:after="0" w:line="240" w:lineRule="auto"/>
        <w:jc w:val="center"/>
        <w:rPr>
          <w:rFonts w:ascii="Cambria" w:eastAsia="Times New Roman" w:hAnsi="Cambria" w:cs="Arial"/>
          <w:b/>
          <w:sz w:val="24"/>
          <w:szCs w:val="24"/>
          <w:lang w:val="es-ES" w:eastAsia="es-MX"/>
        </w:rPr>
      </w:pPr>
      <w:r w:rsidRPr="00551ED5">
        <w:rPr>
          <w:rFonts w:ascii="Cambria" w:eastAsia="Times New Roman" w:hAnsi="Cambria" w:cs="Arial"/>
          <w:b/>
          <w:sz w:val="24"/>
          <w:szCs w:val="24"/>
          <w:lang w:val="es-ES" w:eastAsia="es-MX"/>
        </w:rPr>
        <w:t>CD. GUZMAN, MUNICIPIO DE ZAPO</w:t>
      </w:r>
      <w:r w:rsidR="00633799">
        <w:rPr>
          <w:rFonts w:ascii="Cambria" w:eastAsia="Times New Roman" w:hAnsi="Cambria" w:cs="Arial"/>
          <w:b/>
          <w:sz w:val="24"/>
          <w:szCs w:val="24"/>
          <w:lang w:val="es-ES" w:eastAsia="es-MX"/>
        </w:rPr>
        <w:t>TLAN EL GRANDE, JALISCO, 06 DE DICI</w:t>
      </w:r>
      <w:r>
        <w:rPr>
          <w:rFonts w:ascii="Cambria" w:eastAsia="Times New Roman" w:hAnsi="Cambria" w:cs="Arial"/>
          <w:b/>
          <w:sz w:val="24"/>
          <w:szCs w:val="24"/>
          <w:lang w:val="es-ES" w:eastAsia="es-MX"/>
        </w:rPr>
        <w:t>EMBRE</w:t>
      </w:r>
      <w:r w:rsidRPr="00551ED5">
        <w:rPr>
          <w:rFonts w:ascii="Cambria" w:eastAsia="Times New Roman" w:hAnsi="Cambria" w:cs="Arial"/>
          <w:b/>
          <w:sz w:val="24"/>
          <w:szCs w:val="24"/>
          <w:lang w:val="es-ES" w:eastAsia="es-MX"/>
        </w:rPr>
        <w:t xml:space="preserve"> DEL 2016</w:t>
      </w:r>
    </w:p>
    <w:p w:rsidR="0041183C" w:rsidRPr="00D25E57" w:rsidRDefault="0041183C" w:rsidP="0041183C">
      <w:pPr>
        <w:spacing w:after="200" w:line="276" w:lineRule="auto"/>
        <w:jc w:val="center"/>
        <w:rPr>
          <w:rFonts w:ascii="Cambria" w:eastAsia="Calibri" w:hAnsi="Cambria" w:cs="Arabic Typesetting"/>
          <w:b/>
          <w:i/>
          <w:sz w:val="24"/>
          <w:szCs w:val="24"/>
          <w:lang w:val="es-AR"/>
        </w:rPr>
      </w:pPr>
      <w:r w:rsidRPr="00551ED5">
        <w:rPr>
          <w:rFonts w:ascii="Cambria" w:eastAsia="Calibri" w:hAnsi="Cambria" w:cs="Arabic Typesetting"/>
          <w:b/>
          <w:i/>
          <w:sz w:val="24"/>
          <w:szCs w:val="24"/>
          <w:lang w:val="es-AR"/>
        </w:rPr>
        <w:t>“2016, Año del Centenario del Natalicio de la Internacional Compositora Consuelito Velázquez”</w:t>
      </w:r>
    </w:p>
    <w:p w:rsidR="0041183C" w:rsidRPr="00551ED5" w:rsidRDefault="0041183C" w:rsidP="0041183C">
      <w:pPr>
        <w:spacing w:after="0" w:line="276" w:lineRule="auto"/>
        <w:rPr>
          <w:rFonts w:ascii="Cambria" w:eastAsia="Calibri" w:hAnsi="Cambria" w:cs="Arial"/>
          <w:b/>
          <w:sz w:val="24"/>
          <w:szCs w:val="24"/>
        </w:rPr>
      </w:pPr>
    </w:p>
    <w:p w:rsidR="0041183C" w:rsidRPr="00317B72" w:rsidRDefault="0041183C" w:rsidP="0041183C">
      <w:pPr>
        <w:spacing w:after="0" w:line="276" w:lineRule="auto"/>
        <w:jc w:val="center"/>
        <w:rPr>
          <w:rFonts w:ascii="Cambria" w:eastAsia="Calibri" w:hAnsi="Cambria" w:cs="Times New Roman"/>
          <w:b/>
          <w:szCs w:val="24"/>
        </w:rPr>
      </w:pPr>
      <w:r w:rsidRPr="00317B72">
        <w:rPr>
          <w:rFonts w:ascii="Cambria" w:eastAsia="Calibri" w:hAnsi="Cambria" w:cs="Times New Roman"/>
          <w:b/>
          <w:szCs w:val="24"/>
        </w:rPr>
        <w:t xml:space="preserve">          J. JESÚS GUERRERO ZÚÑIGA</w:t>
      </w:r>
    </w:p>
    <w:p w:rsidR="0041183C" w:rsidRPr="00317B72" w:rsidRDefault="0041183C" w:rsidP="0041183C">
      <w:pPr>
        <w:spacing w:after="0" w:line="276" w:lineRule="auto"/>
        <w:jc w:val="center"/>
        <w:rPr>
          <w:rFonts w:ascii="Cambria" w:eastAsia="Calibri" w:hAnsi="Cambria" w:cs="Times New Roman"/>
          <w:sz w:val="20"/>
          <w:szCs w:val="24"/>
          <w:lang w:val="es-AR"/>
        </w:rPr>
      </w:pPr>
      <w:r w:rsidRPr="00317B72">
        <w:rPr>
          <w:rFonts w:ascii="Cambria" w:eastAsia="Calibri" w:hAnsi="Cambria" w:cs="Times New Roman"/>
          <w:sz w:val="20"/>
          <w:szCs w:val="24"/>
        </w:rPr>
        <w:t>Regidor Presidente</w:t>
      </w:r>
      <w:r w:rsidRPr="00317B72">
        <w:rPr>
          <w:rFonts w:ascii="Cambria" w:eastAsia="Calibri" w:hAnsi="Cambria" w:cs="Times New Roman"/>
          <w:sz w:val="20"/>
          <w:szCs w:val="24"/>
          <w:lang w:val="es-AR"/>
        </w:rPr>
        <w:t xml:space="preserve"> de la Comisión de Obras Públicas, Planeación Urbana y Regularización de la Tenencia de la Tierra y vocal de la Comisión de Hacienda Municipal y Patrimonio Municipal.</w:t>
      </w:r>
    </w:p>
    <w:p w:rsidR="0041183C" w:rsidRPr="00317B72" w:rsidRDefault="0041183C" w:rsidP="0041183C">
      <w:pPr>
        <w:spacing w:after="0" w:line="276" w:lineRule="auto"/>
        <w:rPr>
          <w:rFonts w:ascii="Cambria" w:eastAsia="Calibri" w:hAnsi="Cambria" w:cs="Times New Roman"/>
          <w:b/>
          <w:sz w:val="20"/>
          <w:lang w:val="es-AR"/>
        </w:rPr>
      </w:pPr>
    </w:p>
    <w:p w:rsidR="0041183C" w:rsidRPr="00317B72" w:rsidRDefault="0041183C" w:rsidP="0041183C">
      <w:pPr>
        <w:spacing w:after="0" w:line="240" w:lineRule="auto"/>
        <w:jc w:val="center"/>
        <w:rPr>
          <w:rFonts w:ascii="Cambria" w:eastAsia="Calibri" w:hAnsi="Cambria" w:cs="Times New Roman"/>
          <w:b/>
          <w:sz w:val="20"/>
        </w:rPr>
      </w:pPr>
    </w:p>
    <w:p w:rsidR="0041183C" w:rsidRPr="00317B72" w:rsidRDefault="0041183C" w:rsidP="0041183C">
      <w:pPr>
        <w:spacing w:after="0" w:line="240" w:lineRule="auto"/>
        <w:jc w:val="center"/>
        <w:rPr>
          <w:rFonts w:ascii="Cambria" w:eastAsia="Calibri" w:hAnsi="Cambria" w:cs="Times New Roman"/>
          <w:b/>
          <w:sz w:val="20"/>
        </w:rPr>
      </w:pPr>
    </w:p>
    <w:p w:rsidR="0041183C" w:rsidRPr="00317B72" w:rsidRDefault="0041183C" w:rsidP="0041183C">
      <w:pPr>
        <w:spacing w:after="0" w:line="240" w:lineRule="auto"/>
        <w:jc w:val="center"/>
        <w:rPr>
          <w:rFonts w:ascii="Cambria" w:eastAsia="Calibri" w:hAnsi="Cambria" w:cs="Times New Roman"/>
          <w:b/>
        </w:rPr>
      </w:pPr>
      <w:r w:rsidRPr="00317B72">
        <w:rPr>
          <w:rFonts w:ascii="Cambria" w:eastAsia="Calibri" w:hAnsi="Cambria" w:cs="Times New Roman"/>
          <w:b/>
        </w:rPr>
        <w:t>MARIA LUIS JUAN MORALES                            ROBERTO MENDOZA CÁRDENAS</w:t>
      </w:r>
    </w:p>
    <w:p w:rsidR="0041183C" w:rsidRPr="00317B72" w:rsidRDefault="0041183C" w:rsidP="0041183C">
      <w:pPr>
        <w:spacing w:after="0" w:line="240" w:lineRule="auto"/>
        <w:jc w:val="center"/>
        <w:rPr>
          <w:rFonts w:ascii="Cambria" w:eastAsia="Calibri" w:hAnsi="Cambria" w:cs="Times New Roman"/>
          <w:sz w:val="20"/>
        </w:rPr>
      </w:pPr>
      <w:r w:rsidRPr="00317B72">
        <w:rPr>
          <w:rFonts w:ascii="Cambria" w:eastAsia="Calibri" w:hAnsi="Cambria" w:cs="Times New Roman"/>
          <w:sz w:val="20"/>
        </w:rPr>
        <w:t xml:space="preserve">Regidor Vocal de la Comisión Edilicia       </w:t>
      </w:r>
      <w:r>
        <w:rPr>
          <w:rFonts w:ascii="Cambria" w:eastAsia="Calibri" w:hAnsi="Cambria" w:cs="Times New Roman"/>
          <w:sz w:val="20"/>
        </w:rPr>
        <w:t xml:space="preserve">                           </w:t>
      </w:r>
      <w:r w:rsidRPr="00317B72">
        <w:rPr>
          <w:rFonts w:ascii="Cambria" w:eastAsia="Calibri" w:hAnsi="Cambria" w:cs="Times New Roman"/>
          <w:sz w:val="20"/>
        </w:rPr>
        <w:t xml:space="preserve">Regidor Vocal de las Comisiones Edilicias de </w:t>
      </w:r>
    </w:p>
    <w:p w:rsidR="0041183C" w:rsidRPr="00317B72" w:rsidRDefault="0041183C" w:rsidP="0041183C">
      <w:pPr>
        <w:spacing w:after="0" w:line="240" w:lineRule="auto"/>
        <w:jc w:val="center"/>
        <w:rPr>
          <w:rFonts w:ascii="Cambria" w:eastAsia="Calibri" w:hAnsi="Cambria" w:cs="Times New Roman"/>
          <w:sz w:val="20"/>
        </w:rPr>
      </w:pPr>
      <w:r w:rsidRPr="00317B72">
        <w:rPr>
          <w:rFonts w:ascii="Cambria" w:eastAsia="Calibri" w:hAnsi="Cambria" w:cs="Times New Roman"/>
          <w:sz w:val="20"/>
        </w:rPr>
        <w:t xml:space="preserve">Obras Públicas, Planeación Urbana y              </w:t>
      </w:r>
      <w:r>
        <w:rPr>
          <w:rFonts w:ascii="Cambria" w:eastAsia="Calibri" w:hAnsi="Cambria" w:cs="Times New Roman"/>
          <w:sz w:val="20"/>
        </w:rPr>
        <w:t xml:space="preserve">               </w:t>
      </w:r>
      <w:r w:rsidRPr="00317B72">
        <w:rPr>
          <w:rFonts w:ascii="Cambria" w:eastAsia="Calibri" w:hAnsi="Cambria" w:cs="Times New Roman"/>
          <w:sz w:val="20"/>
        </w:rPr>
        <w:t xml:space="preserve">      Obras Públicas, Planeación Urbana y</w:t>
      </w:r>
    </w:p>
    <w:p w:rsidR="0041183C" w:rsidRPr="00317B72" w:rsidRDefault="0041183C" w:rsidP="0041183C">
      <w:pPr>
        <w:spacing w:after="0" w:line="240" w:lineRule="auto"/>
        <w:jc w:val="right"/>
        <w:rPr>
          <w:rFonts w:ascii="Cambria" w:eastAsia="Calibri" w:hAnsi="Cambria" w:cs="Times New Roman"/>
          <w:sz w:val="20"/>
        </w:rPr>
      </w:pPr>
      <w:r w:rsidRPr="00317B72">
        <w:rPr>
          <w:rFonts w:ascii="Cambria" w:eastAsia="Calibri" w:hAnsi="Cambria" w:cs="Times New Roman"/>
          <w:sz w:val="20"/>
        </w:rPr>
        <w:t xml:space="preserve">Regularización de la Tenencia de la Tierra.   </w:t>
      </w:r>
      <w:r>
        <w:rPr>
          <w:rFonts w:ascii="Cambria" w:eastAsia="Calibri" w:hAnsi="Cambria" w:cs="Times New Roman"/>
          <w:sz w:val="20"/>
        </w:rPr>
        <w:t xml:space="preserve"> </w:t>
      </w:r>
      <w:r w:rsidRPr="00317B72">
        <w:rPr>
          <w:rFonts w:ascii="Cambria" w:eastAsia="Calibri" w:hAnsi="Cambria" w:cs="Times New Roman"/>
          <w:sz w:val="20"/>
        </w:rPr>
        <w:t xml:space="preserve">    Regularización de la Tenencia de la</w:t>
      </w:r>
      <w:r>
        <w:rPr>
          <w:rFonts w:ascii="Cambria" w:eastAsia="Calibri" w:hAnsi="Cambria" w:cs="Times New Roman"/>
          <w:sz w:val="20"/>
        </w:rPr>
        <w:t xml:space="preserve"> Tierra; y Hacienda      </w:t>
      </w:r>
      <w:r w:rsidRPr="00317B72">
        <w:rPr>
          <w:rFonts w:ascii="Cambria" w:eastAsia="Calibri" w:hAnsi="Cambria" w:cs="Times New Roman"/>
          <w:sz w:val="20"/>
        </w:rPr>
        <w:t>Pública y Patrimonio Municipal</w:t>
      </w:r>
    </w:p>
    <w:p w:rsidR="0041183C" w:rsidRPr="00317B72" w:rsidRDefault="0041183C" w:rsidP="0041183C">
      <w:pPr>
        <w:spacing w:after="0" w:line="276" w:lineRule="auto"/>
        <w:rPr>
          <w:rFonts w:ascii="Cambria" w:eastAsia="Calibri" w:hAnsi="Cambria" w:cs="Times New Roman"/>
          <w:b/>
          <w:sz w:val="20"/>
        </w:rPr>
      </w:pPr>
    </w:p>
    <w:p w:rsidR="0041183C" w:rsidRPr="00317B72" w:rsidRDefault="0041183C" w:rsidP="0041183C">
      <w:pPr>
        <w:spacing w:after="200" w:line="276" w:lineRule="auto"/>
        <w:rPr>
          <w:rFonts w:ascii="Cambria" w:eastAsia="Calibri" w:hAnsi="Cambria" w:cs="Times New Roman"/>
        </w:rPr>
      </w:pPr>
    </w:p>
    <w:tbl>
      <w:tblPr>
        <w:tblW w:w="0" w:type="auto"/>
        <w:tblLook w:val="04A0" w:firstRow="1" w:lastRow="0" w:firstColumn="1" w:lastColumn="0" w:noHBand="0" w:noVBand="1"/>
      </w:tblPr>
      <w:tblGrid>
        <w:gridCol w:w="4451"/>
        <w:gridCol w:w="4387"/>
      </w:tblGrid>
      <w:tr w:rsidR="0041183C" w:rsidRPr="00317B72" w:rsidTr="00E37DFE">
        <w:tc>
          <w:tcPr>
            <w:tcW w:w="4560" w:type="dxa"/>
          </w:tcPr>
          <w:p w:rsidR="0041183C" w:rsidRPr="00317B72" w:rsidRDefault="0041183C" w:rsidP="00E37DFE">
            <w:pPr>
              <w:spacing w:after="0" w:line="240" w:lineRule="auto"/>
              <w:jc w:val="center"/>
              <w:rPr>
                <w:rFonts w:ascii="Cambria" w:eastAsia="Calibri" w:hAnsi="Cambria" w:cs="Times New Roman"/>
                <w:b/>
              </w:rPr>
            </w:pPr>
            <w:r w:rsidRPr="00317B72">
              <w:rPr>
                <w:rFonts w:ascii="Cambria" w:eastAsia="Calibri" w:hAnsi="Cambria" w:cs="Times New Roman"/>
                <w:b/>
              </w:rPr>
              <w:t>EDUARDO GÓNZALEZ</w:t>
            </w:r>
          </w:p>
          <w:p w:rsidR="0041183C" w:rsidRPr="00317B72" w:rsidRDefault="0041183C" w:rsidP="00E37DFE">
            <w:pPr>
              <w:spacing w:after="0" w:line="240" w:lineRule="auto"/>
              <w:jc w:val="center"/>
              <w:rPr>
                <w:rFonts w:ascii="Cambria" w:eastAsia="Calibri" w:hAnsi="Cambria" w:cs="Times New Roman"/>
                <w:b/>
                <w:sz w:val="20"/>
              </w:rPr>
            </w:pPr>
            <w:r w:rsidRPr="00317B72">
              <w:rPr>
                <w:rFonts w:ascii="Cambria" w:eastAsia="Calibri" w:hAnsi="Cambria" w:cs="Times New Roman"/>
                <w:sz w:val="20"/>
              </w:rPr>
              <w:t>Regidor Vocal de las Comisiones Edilicias de Obra Pública, Planeación Urbana y Regularización de la Tenencia de la Tierra; y Hacienda Pública y Patrimonio Municipal</w:t>
            </w:r>
            <w:r w:rsidRPr="00317B72">
              <w:rPr>
                <w:rFonts w:ascii="Cambria" w:eastAsia="Calibri" w:hAnsi="Cambria" w:cs="Times New Roman"/>
                <w:b/>
                <w:sz w:val="20"/>
              </w:rPr>
              <w:t>.</w:t>
            </w:r>
          </w:p>
          <w:p w:rsidR="0041183C" w:rsidRPr="00317B72" w:rsidRDefault="0041183C" w:rsidP="00E37DFE">
            <w:pPr>
              <w:spacing w:after="200" w:line="240" w:lineRule="auto"/>
              <w:rPr>
                <w:rFonts w:ascii="Cambria" w:eastAsia="Calibri" w:hAnsi="Cambria" w:cs="Times New Roman"/>
                <w:b/>
              </w:rPr>
            </w:pPr>
          </w:p>
          <w:p w:rsidR="0041183C" w:rsidRDefault="0041183C" w:rsidP="00E37DFE">
            <w:pPr>
              <w:spacing w:after="200" w:line="240" w:lineRule="auto"/>
              <w:rPr>
                <w:rFonts w:ascii="Cambria" w:eastAsia="Calibri" w:hAnsi="Cambria" w:cs="Times New Roman"/>
                <w:b/>
              </w:rPr>
            </w:pPr>
          </w:p>
          <w:p w:rsidR="0041183C" w:rsidRPr="00317B72" w:rsidRDefault="0041183C" w:rsidP="00E37DFE">
            <w:pPr>
              <w:spacing w:after="200" w:line="240" w:lineRule="auto"/>
              <w:rPr>
                <w:rFonts w:ascii="Cambria" w:eastAsia="Calibri" w:hAnsi="Cambria" w:cs="Times New Roman"/>
                <w:b/>
              </w:rPr>
            </w:pPr>
          </w:p>
          <w:p w:rsidR="0041183C" w:rsidRPr="00317B72" w:rsidRDefault="0041183C" w:rsidP="00E37DFE">
            <w:pPr>
              <w:spacing w:after="200" w:line="240" w:lineRule="auto"/>
              <w:jc w:val="center"/>
              <w:rPr>
                <w:rFonts w:ascii="Cambria" w:eastAsia="Calibri" w:hAnsi="Cambria" w:cs="Times New Roman"/>
                <w:b/>
              </w:rPr>
            </w:pPr>
            <w:r w:rsidRPr="00317B72">
              <w:rPr>
                <w:rFonts w:ascii="Cambria" w:eastAsia="Calibri" w:hAnsi="Cambria" w:cs="Times New Roman"/>
                <w:b/>
              </w:rPr>
              <w:t xml:space="preserve">LAURA ELENA MARTÍNEZ RUVALCABA </w:t>
            </w:r>
            <w:r w:rsidRPr="00317B72">
              <w:rPr>
                <w:rFonts w:ascii="Cambria" w:eastAsia="Calibri" w:hAnsi="Cambria" w:cs="Times New Roman"/>
                <w:sz w:val="20"/>
              </w:rPr>
              <w:t>Regidor Presidente de la Comisión Edilicia de Hacienda Pública y Patrimonio Municipal.</w:t>
            </w:r>
          </w:p>
        </w:tc>
        <w:tc>
          <w:tcPr>
            <w:tcW w:w="4494" w:type="dxa"/>
          </w:tcPr>
          <w:p w:rsidR="0041183C" w:rsidRPr="00317B72" w:rsidRDefault="0041183C" w:rsidP="00E37DFE">
            <w:pPr>
              <w:spacing w:after="0" w:line="240" w:lineRule="auto"/>
              <w:jc w:val="center"/>
              <w:rPr>
                <w:rFonts w:ascii="Cambria" w:eastAsia="Calibri" w:hAnsi="Cambria" w:cs="Times New Roman"/>
                <w:b/>
              </w:rPr>
            </w:pPr>
            <w:r w:rsidRPr="00317B72">
              <w:rPr>
                <w:rFonts w:ascii="Cambria" w:eastAsia="Calibri" w:hAnsi="Cambria" w:cs="Times New Roman"/>
                <w:b/>
              </w:rPr>
              <w:t>JOSE LUIS VILLALVAZO DE LA CRUZ</w:t>
            </w:r>
          </w:p>
          <w:p w:rsidR="0041183C" w:rsidRPr="00317B72" w:rsidRDefault="0041183C" w:rsidP="00E37DFE">
            <w:pPr>
              <w:spacing w:after="0" w:line="240" w:lineRule="auto"/>
              <w:jc w:val="center"/>
              <w:rPr>
                <w:rFonts w:ascii="Cambria" w:eastAsia="Calibri" w:hAnsi="Cambria" w:cs="Times New Roman"/>
                <w:b/>
                <w:sz w:val="20"/>
              </w:rPr>
            </w:pPr>
            <w:r w:rsidRPr="00317B72">
              <w:rPr>
                <w:rFonts w:ascii="Cambria" w:eastAsia="Calibri" w:hAnsi="Cambria" w:cs="Times New Roman"/>
                <w:sz w:val="20"/>
              </w:rPr>
              <w:t>Regidor Vocal de las Comisiones Edilicias de Obra Pública, Planeación Urbana y Regularización de la Tenencia de la Tierra; y Hacienda Pública y Patrimonio Municipal</w:t>
            </w:r>
            <w:r w:rsidRPr="00317B72">
              <w:rPr>
                <w:rFonts w:ascii="Cambria" w:eastAsia="Calibri" w:hAnsi="Cambria" w:cs="Times New Roman"/>
                <w:b/>
                <w:sz w:val="20"/>
              </w:rPr>
              <w:t>.</w:t>
            </w:r>
          </w:p>
          <w:p w:rsidR="0041183C" w:rsidRPr="00317B72" w:rsidRDefault="0041183C" w:rsidP="00E37DFE">
            <w:pPr>
              <w:spacing w:after="0" w:line="240" w:lineRule="auto"/>
              <w:rPr>
                <w:rFonts w:ascii="Cambria" w:eastAsia="Calibri" w:hAnsi="Cambria" w:cs="Times New Roman"/>
                <w:b/>
                <w:sz w:val="20"/>
              </w:rPr>
            </w:pPr>
          </w:p>
          <w:p w:rsidR="0041183C" w:rsidRPr="00317B72" w:rsidRDefault="0041183C" w:rsidP="00E37DFE">
            <w:pPr>
              <w:spacing w:after="0" w:line="240" w:lineRule="auto"/>
              <w:rPr>
                <w:rFonts w:ascii="Cambria" w:eastAsia="Calibri" w:hAnsi="Cambria" w:cs="Times New Roman"/>
                <w:b/>
              </w:rPr>
            </w:pPr>
          </w:p>
          <w:p w:rsidR="0041183C" w:rsidRDefault="0041183C" w:rsidP="00E37DFE">
            <w:pPr>
              <w:spacing w:after="0" w:line="240" w:lineRule="auto"/>
              <w:rPr>
                <w:rFonts w:ascii="Cambria" w:eastAsia="Calibri" w:hAnsi="Cambria" w:cs="Times New Roman"/>
                <w:b/>
              </w:rPr>
            </w:pPr>
          </w:p>
          <w:p w:rsidR="0041183C" w:rsidRDefault="0041183C" w:rsidP="00E37DFE">
            <w:pPr>
              <w:spacing w:after="0" w:line="240" w:lineRule="auto"/>
              <w:jc w:val="center"/>
              <w:rPr>
                <w:rFonts w:ascii="Cambria" w:eastAsia="Calibri" w:hAnsi="Cambria" w:cs="Times New Roman"/>
                <w:b/>
              </w:rPr>
            </w:pPr>
          </w:p>
          <w:p w:rsidR="0041183C" w:rsidRPr="00317B72" w:rsidRDefault="0041183C" w:rsidP="00E37DFE">
            <w:pPr>
              <w:spacing w:after="0" w:line="240" w:lineRule="auto"/>
              <w:jc w:val="center"/>
              <w:rPr>
                <w:rFonts w:ascii="Cambria" w:eastAsia="Calibri" w:hAnsi="Cambria" w:cs="Times New Roman"/>
                <w:b/>
              </w:rPr>
            </w:pPr>
          </w:p>
          <w:p w:rsidR="00792990" w:rsidRPr="00317B72" w:rsidRDefault="00792990" w:rsidP="00792990">
            <w:pPr>
              <w:spacing w:after="0" w:line="276" w:lineRule="auto"/>
              <w:jc w:val="center"/>
              <w:rPr>
                <w:rFonts w:ascii="Cambria" w:eastAsia="Calibri" w:hAnsi="Cambria" w:cs="Times New Roman"/>
                <w:b/>
              </w:rPr>
            </w:pPr>
            <w:r w:rsidRPr="00317B72">
              <w:rPr>
                <w:rFonts w:ascii="Cambria" w:eastAsia="Calibri" w:hAnsi="Cambria" w:cs="Times New Roman"/>
                <w:b/>
              </w:rPr>
              <w:t>BIOL. GUSTAVO LEAL DÍAZ</w:t>
            </w:r>
          </w:p>
          <w:p w:rsidR="00792990" w:rsidRPr="0064661F" w:rsidRDefault="00792990" w:rsidP="00792990">
            <w:pPr>
              <w:spacing w:after="0" w:line="276" w:lineRule="auto"/>
              <w:jc w:val="center"/>
              <w:rPr>
                <w:rFonts w:ascii="Cambria" w:eastAsia="Calibri" w:hAnsi="Cambria" w:cs="Times New Roman"/>
                <w:iCs/>
                <w:sz w:val="20"/>
                <w:lang w:val="es-ES"/>
              </w:rPr>
            </w:pPr>
            <w:r w:rsidRPr="00317B72">
              <w:rPr>
                <w:rFonts w:ascii="Cambria" w:eastAsia="Calibri" w:hAnsi="Cambria" w:cs="Times New Roman"/>
                <w:sz w:val="20"/>
              </w:rPr>
              <w:t>Director de</w:t>
            </w:r>
            <w:r w:rsidRPr="00317B72">
              <w:rPr>
                <w:rFonts w:ascii="Cambria" w:eastAsia="Times New Roman" w:hAnsi="Cambria" w:cs="Arial"/>
                <w:b/>
                <w:iCs/>
                <w:sz w:val="20"/>
                <w:lang w:val="es-ES" w:eastAsia="es-ES"/>
              </w:rPr>
              <w:t xml:space="preserve"> </w:t>
            </w:r>
            <w:r w:rsidRPr="00317B72">
              <w:rPr>
                <w:rFonts w:ascii="Cambria" w:eastAsia="Calibri" w:hAnsi="Cambria" w:cs="Times New Roman"/>
                <w:iCs/>
                <w:sz w:val="20"/>
                <w:lang w:val="es-ES"/>
              </w:rPr>
              <w:t>Gestión De Programas, Coplademun</w:t>
            </w:r>
          </w:p>
          <w:p w:rsidR="00792990" w:rsidRPr="00317B72" w:rsidRDefault="00792990" w:rsidP="00792990">
            <w:pPr>
              <w:spacing w:after="0" w:line="276" w:lineRule="auto"/>
              <w:jc w:val="center"/>
              <w:rPr>
                <w:rFonts w:ascii="Cambria" w:eastAsia="Calibri" w:hAnsi="Cambria" w:cs="Times New Roman"/>
              </w:rPr>
            </w:pPr>
            <w:r w:rsidRPr="00317B72">
              <w:rPr>
                <w:rFonts w:ascii="Cambria" w:eastAsia="Calibri" w:hAnsi="Cambria" w:cs="Times New Roman"/>
                <w:sz w:val="20"/>
              </w:rPr>
              <w:t>Y vinculación con delegaciones</w:t>
            </w:r>
            <w:r w:rsidRPr="00317B72">
              <w:rPr>
                <w:rFonts w:ascii="Cambria" w:eastAsia="Calibri" w:hAnsi="Cambria" w:cs="Times New Roman"/>
              </w:rPr>
              <w:t>.</w:t>
            </w:r>
          </w:p>
          <w:p w:rsidR="00792990" w:rsidRPr="00317B72" w:rsidRDefault="00792990" w:rsidP="00792990">
            <w:pPr>
              <w:spacing w:after="0" w:line="276" w:lineRule="auto"/>
              <w:jc w:val="center"/>
              <w:rPr>
                <w:rFonts w:ascii="Cambria" w:eastAsia="Calibri" w:hAnsi="Cambria" w:cs="Times New Roman"/>
              </w:rPr>
            </w:pPr>
          </w:p>
          <w:p w:rsidR="0041183C" w:rsidRPr="00317B72" w:rsidRDefault="0041183C" w:rsidP="00E37DFE">
            <w:pPr>
              <w:spacing w:after="0" w:line="240" w:lineRule="auto"/>
              <w:jc w:val="center"/>
              <w:rPr>
                <w:rFonts w:ascii="Cambria" w:eastAsia="Calibri" w:hAnsi="Cambria" w:cs="Times New Roman"/>
                <w:b/>
              </w:rPr>
            </w:pPr>
          </w:p>
        </w:tc>
      </w:tr>
    </w:tbl>
    <w:p w:rsidR="0041183C" w:rsidRPr="00317B72" w:rsidRDefault="0041183C" w:rsidP="0041183C">
      <w:pPr>
        <w:spacing w:after="200" w:line="276" w:lineRule="auto"/>
        <w:rPr>
          <w:rFonts w:ascii="Cambria" w:eastAsia="Calibri" w:hAnsi="Cambria" w:cs="Times New Roman"/>
        </w:rPr>
      </w:pPr>
      <w:bookmarkStart w:id="0" w:name="_GoBack"/>
      <w:bookmarkEnd w:id="0"/>
    </w:p>
    <w:p w:rsidR="0041183C" w:rsidRPr="00317B72" w:rsidRDefault="0041183C" w:rsidP="0041183C">
      <w:pPr>
        <w:spacing w:after="0" w:line="276" w:lineRule="auto"/>
        <w:rPr>
          <w:rFonts w:ascii="Cambria" w:eastAsia="Calibri" w:hAnsi="Cambria" w:cs="Times New Roman"/>
        </w:rPr>
      </w:pPr>
    </w:p>
    <w:p w:rsidR="0041183C" w:rsidRPr="00317B72" w:rsidRDefault="0041183C" w:rsidP="0041183C">
      <w:pPr>
        <w:spacing w:after="0" w:line="276" w:lineRule="auto"/>
        <w:rPr>
          <w:rFonts w:ascii="Cambria" w:eastAsia="Calibri" w:hAnsi="Cambria" w:cs="Times New Roman"/>
        </w:rPr>
      </w:pPr>
    </w:p>
    <w:p w:rsidR="0041183C" w:rsidRPr="00317B72" w:rsidRDefault="0041183C" w:rsidP="0041183C">
      <w:pPr>
        <w:spacing w:after="0" w:line="276" w:lineRule="auto"/>
        <w:rPr>
          <w:rFonts w:ascii="Cambria" w:eastAsia="Calibri" w:hAnsi="Cambria" w:cs="Times New Roman"/>
          <w:sz w:val="20"/>
          <w:szCs w:val="24"/>
        </w:rPr>
      </w:pPr>
      <w:r w:rsidRPr="00317B72">
        <w:rPr>
          <w:rFonts w:ascii="Cambria" w:eastAsia="Calibri" w:hAnsi="Cambria" w:cs="Times New Roman"/>
          <w:sz w:val="20"/>
          <w:szCs w:val="24"/>
        </w:rPr>
        <w:t>JJGZ/cego</w:t>
      </w:r>
    </w:p>
    <w:p w:rsidR="0041183C" w:rsidRPr="0064661F" w:rsidRDefault="0041183C" w:rsidP="0041183C">
      <w:pPr>
        <w:spacing w:after="0" w:line="276" w:lineRule="auto"/>
        <w:rPr>
          <w:rFonts w:ascii="Cambria" w:eastAsia="Calibri" w:hAnsi="Cambria" w:cs="Times New Roman"/>
          <w:sz w:val="20"/>
          <w:szCs w:val="24"/>
        </w:rPr>
      </w:pPr>
      <w:r w:rsidRPr="00317B72">
        <w:rPr>
          <w:rFonts w:ascii="Cambria" w:eastAsia="Calibri" w:hAnsi="Cambria" w:cs="Times New Roman"/>
          <w:sz w:val="20"/>
          <w:szCs w:val="24"/>
        </w:rPr>
        <w:t>C.p. Archivo</w:t>
      </w:r>
    </w:p>
    <w:p w:rsidR="0041183C" w:rsidRPr="0064661F" w:rsidRDefault="0041183C" w:rsidP="0041183C">
      <w:pPr>
        <w:spacing w:after="0" w:line="276" w:lineRule="auto"/>
        <w:rPr>
          <w:rFonts w:ascii="Cambria" w:eastAsia="Calibri" w:hAnsi="Cambria" w:cs="Times New Roman"/>
          <w:b/>
          <w:szCs w:val="24"/>
        </w:rPr>
      </w:pPr>
    </w:p>
    <w:p w:rsidR="0041183C" w:rsidRDefault="0041183C" w:rsidP="0041183C"/>
    <w:p w:rsidR="0041183C" w:rsidRDefault="0041183C" w:rsidP="0041183C"/>
    <w:p w:rsidR="001F2BBC" w:rsidRDefault="003233D2"/>
    <w:sectPr w:rsidR="001F2BBC" w:rsidSect="00E21E9A">
      <w:headerReference w:type="default" r:id="rId7"/>
      <w:pgSz w:w="12240" w:h="15840" w:code="1"/>
      <w:pgMar w:top="3119"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3D2" w:rsidRDefault="003233D2">
      <w:pPr>
        <w:spacing w:after="0" w:line="240" w:lineRule="auto"/>
      </w:pPr>
      <w:r>
        <w:separator/>
      </w:r>
    </w:p>
  </w:endnote>
  <w:endnote w:type="continuationSeparator" w:id="0">
    <w:p w:rsidR="003233D2" w:rsidRDefault="00323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3D2" w:rsidRDefault="003233D2">
      <w:pPr>
        <w:spacing w:after="0" w:line="240" w:lineRule="auto"/>
      </w:pPr>
      <w:r>
        <w:separator/>
      </w:r>
    </w:p>
  </w:footnote>
  <w:footnote w:type="continuationSeparator" w:id="0">
    <w:p w:rsidR="003233D2" w:rsidRDefault="00323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07581"/>
      <w:docPartObj>
        <w:docPartGallery w:val="Page Numbers (Top of Page)"/>
        <w:docPartUnique/>
      </w:docPartObj>
    </w:sdtPr>
    <w:sdtEndPr/>
    <w:sdtContent>
      <w:p w:rsidR="00962C23" w:rsidRDefault="00922CBC">
        <w:pPr>
          <w:pStyle w:val="Encabezado"/>
          <w:jc w:val="center"/>
        </w:pPr>
        <w:r>
          <w:fldChar w:fldCharType="begin"/>
        </w:r>
        <w:r>
          <w:instrText>PAGE   \* MERGEFORMAT</w:instrText>
        </w:r>
        <w:r>
          <w:fldChar w:fldCharType="separate"/>
        </w:r>
        <w:r w:rsidR="003233D2">
          <w:rPr>
            <w:noProof/>
          </w:rPr>
          <w:t>1</w:t>
        </w:r>
        <w:r>
          <w:fldChar w:fldCharType="end"/>
        </w:r>
      </w:p>
    </w:sdtContent>
  </w:sdt>
  <w:p w:rsidR="00962C23" w:rsidRDefault="003233D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A4430"/>
    <w:multiLevelType w:val="hybridMultilevel"/>
    <w:tmpl w:val="379495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5A6DCF"/>
    <w:multiLevelType w:val="hybridMultilevel"/>
    <w:tmpl w:val="6B0AE4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3C"/>
    <w:rsid w:val="003233D2"/>
    <w:rsid w:val="0041183C"/>
    <w:rsid w:val="00633799"/>
    <w:rsid w:val="00792990"/>
    <w:rsid w:val="00922CBC"/>
    <w:rsid w:val="00B57BC1"/>
    <w:rsid w:val="00C31212"/>
    <w:rsid w:val="00F87A8B"/>
    <w:rsid w:val="00FB49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6885F-88A0-4371-A580-0B45B28F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8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118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1183C"/>
  </w:style>
  <w:style w:type="table" w:styleId="Tablaconcuadrcula">
    <w:name w:val="Table Grid"/>
    <w:basedOn w:val="Tablanormal"/>
    <w:uiPriority w:val="59"/>
    <w:rsid w:val="00411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11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1317</Words>
  <Characters>7245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2017-02-02T20:32:00Z</dcterms:created>
  <dcterms:modified xsi:type="dcterms:W3CDTF">2017-02-03T01:06:00Z</dcterms:modified>
</cp:coreProperties>
</file>