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D8" w:rsidRPr="00551ED5" w:rsidRDefault="008C26D8" w:rsidP="008C26D8">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sz w:val="24"/>
          <w:szCs w:val="24"/>
          <w:lang w:val="es-ES" w:eastAsia="es-ES"/>
        </w:rPr>
      </w:pPr>
      <w:r>
        <w:rPr>
          <w:rFonts w:ascii="Cambria" w:eastAsia="Times New Roman" w:hAnsi="Cambria" w:cs="Arial"/>
          <w:b/>
          <w:sz w:val="24"/>
          <w:szCs w:val="24"/>
          <w:lang w:val="es-ES" w:eastAsia="es-ES"/>
        </w:rPr>
        <w:t>ACTA DE LA 13ª. DÉCIMA</w:t>
      </w:r>
      <w:r w:rsidRPr="00551ED5">
        <w:rPr>
          <w:rFonts w:ascii="Cambria" w:eastAsia="Times New Roman" w:hAnsi="Cambria" w:cs="Arial"/>
          <w:b/>
          <w:sz w:val="24"/>
          <w:szCs w:val="24"/>
          <w:lang w:val="es-ES" w:eastAsia="es-ES"/>
        </w:rPr>
        <w:t xml:space="preserve"> </w:t>
      </w:r>
      <w:r>
        <w:rPr>
          <w:rFonts w:ascii="Cambria" w:eastAsia="Times New Roman" w:hAnsi="Cambria" w:cs="Arial"/>
          <w:b/>
          <w:sz w:val="24"/>
          <w:szCs w:val="24"/>
          <w:lang w:val="es-ES" w:eastAsia="es-ES"/>
        </w:rPr>
        <w:t xml:space="preserve">TERCERA </w:t>
      </w:r>
      <w:r w:rsidRPr="00551ED5">
        <w:rPr>
          <w:rFonts w:ascii="Cambria" w:eastAsia="Times New Roman" w:hAnsi="Cambria" w:cs="Arial"/>
          <w:b/>
          <w:sz w:val="24"/>
          <w:szCs w:val="24"/>
          <w:lang w:val="es-ES" w:eastAsia="es-ES"/>
        </w:rPr>
        <w:t>SESIÓN EXTRAORDINARIA DE LA COMISIÓN EDILICIA PERMANENTE DE OBRAS PÚBLICAS, PLANEACIÓN URBANA Y REGULARIZAC</w:t>
      </w:r>
      <w:r>
        <w:rPr>
          <w:rFonts w:ascii="Cambria" w:eastAsia="Times New Roman" w:hAnsi="Cambria" w:cs="Arial"/>
          <w:b/>
          <w:sz w:val="24"/>
          <w:szCs w:val="24"/>
          <w:lang w:val="es-ES" w:eastAsia="es-ES"/>
        </w:rPr>
        <w:t>I</w:t>
      </w:r>
      <w:r w:rsidR="00FA4F63">
        <w:rPr>
          <w:rFonts w:ascii="Cambria" w:eastAsia="Times New Roman" w:hAnsi="Cambria" w:cs="Arial"/>
          <w:b/>
          <w:sz w:val="24"/>
          <w:szCs w:val="24"/>
          <w:lang w:val="es-ES" w:eastAsia="es-ES"/>
        </w:rPr>
        <w:t>ÓN DE LA TENENCIA DE LA TIERRA.</w:t>
      </w:r>
    </w:p>
    <w:p w:rsidR="008C26D8" w:rsidRPr="00551ED5" w:rsidRDefault="008C26D8" w:rsidP="008C26D8">
      <w:pPr>
        <w:spacing w:after="0" w:line="240" w:lineRule="auto"/>
        <w:ind w:firstLine="708"/>
        <w:jc w:val="both"/>
        <w:rPr>
          <w:rFonts w:ascii="Cambria" w:eastAsia="Times New Roman" w:hAnsi="Cambria" w:cs="Arial"/>
          <w:sz w:val="24"/>
          <w:szCs w:val="24"/>
          <w:lang w:val="es-ES" w:eastAsia="es-ES"/>
        </w:rPr>
      </w:pPr>
    </w:p>
    <w:p w:rsidR="008C26D8" w:rsidRPr="003D7A50" w:rsidRDefault="008C26D8" w:rsidP="003D7A50">
      <w:pPr>
        <w:spacing w:after="0" w:line="240" w:lineRule="auto"/>
        <w:ind w:firstLine="708"/>
        <w:jc w:val="both"/>
        <w:rPr>
          <w:rFonts w:ascii="Cambria" w:eastAsia="Times New Roman" w:hAnsi="Cambria" w:cs="Arial"/>
          <w:sz w:val="24"/>
          <w:szCs w:val="24"/>
          <w:lang w:val="es-ES" w:eastAsia="es-ES"/>
        </w:rPr>
      </w:pPr>
      <w:r>
        <w:rPr>
          <w:rFonts w:ascii="Cambria" w:eastAsia="Times New Roman" w:hAnsi="Cambria" w:cs="Arial"/>
          <w:sz w:val="24"/>
          <w:szCs w:val="24"/>
          <w:lang w:val="es-ES" w:eastAsia="es-ES"/>
        </w:rPr>
        <w:t>En C</w:t>
      </w:r>
      <w:r w:rsidRPr="00551ED5">
        <w:rPr>
          <w:rFonts w:ascii="Cambria" w:eastAsia="Times New Roman" w:hAnsi="Cambria" w:cs="Arial"/>
          <w:sz w:val="24"/>
          <w:szCs w:val="24"/>
          <w:lang w:val="es-ES" w:eastAsia="es-ES"/>
        </w:rPr>
        <w:t>iudad Guzmán, Municipio de Zapotlán e</w:t>
      </w:r>
      <w:r>
        <w:rPr>
          <w:rFonts w:ascii="Cambria" w:eastAsia="Times New Roman" w:hAnsi="Cambria" w:cs="Arial"/>
          <w:sz w:val="24"/>
          <w:szCs w:val="24"/>
          <w:lang w:val="es-ES" w:eastAsia="es-ES"/>
        </w:rPr>
        <w:t xml:space="preserve">l </w:t>
      </w:r>
      <w:r w:rsidR="003D7A50">
        <w:rPr>
          <w:rFonts w:ascii="Cambria" w:eastAsia="Times New Roman" w:hAnsi="Cambria" w:cs="Arial"/>
          <w:sz w:val="24"/>
          <w:szCs w:val="24"/>
          <w:lang w:val="es-ES" w:eastAsia="es-ES"/>
        </w:rPr>
        <w:t xml:space="preserve">Grande; Jalisco; siendo las </w:t>
      </w:r>
      <w:r w:rsidR="00FA4F63">
        <w:rPr>
          <w:rFonts w:ascii="Cambria" w:eastAsia="Times New Roman" w:hAnsi="Cambria" w:cs="Arial"/>
          <w:sz w:val="24"/>
          <w:szCs w:val="24"/>
          <w:lang w:val="es-ES" w:eastAsia="es-ES"/>
        </w:rPr>
        <w:t>12:10</w:t>
      </w:r>
      <w:r>
        <w:rPr>
          <w:rFonts w:ascii="Cambria" w:eastAsia="Times New Roman" w:hAnsi="Cambria" w:cs="Arial"/>
          <w:sz w:val="24"/>
          <w:szCs w:val="24"/>
          <w:lang w:val="es-ES" w:eastAsia="es-ES"/>
        </w:rPr>
        <w:t xml:space="preserve"> ocho horas del día 13 trece de Diciembre del </w:t>
      </w:r>
      <w:r w:rsidRPr="00551ED5">
        <w:rPr>
          <w:rFonts w:ascii="Cambria" w:eastAsia="Times New Roman" w:hAnsi="Cambria" w:cs="Arial"/>
          <w:sz w:val="24"/>
          <w:szCs w:val="24"/>
          <w:lang w:val="es-ES" w:eastAsia="es-ES"/>
        </w:rPr>
        <w:t xml:space="preserve">2016, reunidos en la Sala de </w:t>
      </w:r>
      <w:r>
        <w:rPr>
          <w:rFonts w:ascii="Cambria" w:eastAsia="Times New Roman" w:hAnsi="Cambria" w:cs="Arial"/>
          <w:sz w:val="24"/>
          <w:szCs w:val="24"/>
          <w:lang w:val="es-ES" w:eastAsia="es-ES"/>
        </w:rPr>
        <w:t>Regidores</w:t>
      </w:r>
      <w:r w:rsidRPr="00551ED5">
        <w:rPr>
          <w:rFonts w:ascii="Cambria" w:eastAsia="Times New Roman" w:hAnsi="Cambria" w:cs="Arial"/>
          <w:sz w:val="24"/>
          <w:szCs w:val="24"/>
          <w:lang w:val="es-ES" w:eastAsia="es-ES"/>
        </w:rPr>
        <w:t>, ubicada en el i</w:t>
      </w:r>
      <w:r>
        <w:rPr>
          <w:rFonts w:ascii="Cambria" w:eastAsia="Times New Roman" w:hAnsi="Cambria" w:cs="Arial"/>
          <w:sz w:val="24"/>
          <w:szCs w:val="24"/>
          <w:lang w:val="es-ES" w:eastAsia="es-ES"/>
        </w:rPr>
        <w:t xml:space="preserve">nterior del recinto municipal, en Av. Colón número 62; </w:t>
      </w:r>
      <w:r w:rsidRPr="00551ED5">
        <w:rPr>
          <w:rFonts w:ascii="Cambria" w:eastAsia="Times New Roman" w:hAnsi="Cambria" w:cs="Arial"/>
          <w:sz w:val="24"/>
          <w:szCs w:val="24"/>
          <w:lang w:val="es-ES" w:eastAsia="es-ES"/>
        </w:rPr>
        <w:t>los Ciudadanos</w:t>
      </w:r>
      <w:r w:rsidRPr="00551ED5">
        <w:rPr>
          <w:rFonts w:ascii="Cambria" w:eastAsia="Times New Roman" w:hAnsi="Cambria" w:cs="Arial"/>
          <w:bCs/>
          <w:iCs/>
          <w:sz w:val="24"/>
          <w:szCs w:val="24"/>
          <w:lang w:val="es-ES" w:eastAsia="es-ES"/>
        </w:rPr>
        <w:t xml:space="preserve"> J. DE JESUS GUERRERO ZUÑIGA, MARÍA LUIS JUAN MORALES, ROBERTO CÁR</w:t>
      </w:r>
      <w:r>
        <w:rPr>
          <w:rFonts w:ascii="Cambria" w:eastAsia="Times New Roman" w:hAnsi="Cambria" w:cs="Arial"/>
          <w:bCs/>
          <w:iCs/>
          <w:sz w:val="24"/>
          <w:szCs w:val="24"/>
          <w:lang w:val="es-ES" w:eastAsia="es-ES"/>
        </w:rPr>
        <w:t xml:space="preserve">DENAS MENDOZA, </w:t>
      </w:r>
      <w:r w:rsidRPr="00551ED5">
        <w:rPr>
          <w:rFonts w:ascii="Cambria" w:eastAsia="Times New Roman" w:hAnsi="Cambria" w:cs="Arial"/>
          <w:bCs/>
          <w:iCs/>
          <w:sz w:val="24"/>
          <w:szCs w:val="24"/>
          <w:lang w:val="es-ES" w:eastAsia="es-ES"/>
        </w:rPr>
        <w:t>EDUARDO GONZÁLEZ</w:t>
      </w:r>
      <w:r w:rsidRPr="00551ED5">
        <w:rPr>
          <w:rFonts w:ascii="Cambria" w:eastAsia="Times New Roman" w:hAnsi="Cambria" w:cs="Arial"/>
          <w:sz w:val="24"/>
          <w:szCs w:val="24"/>
          <w:lang w:val="es-ES" w:eastAsia="es-ES"/>
        </w:rPr>
        <w:t xml:space="preserve"> </w:t>
      </w:r>
      <w:r w:rsidR="00FA4F63">
        <w:rPr>
          <w:rFonts w:ascii="Cambria" w:eastAsia="Times New Roman" w:hAnsi="Cambria" w:cs="Arial"/>
          <w:sz w:val="24"/>
          <w:szCs w:val="24"/>
          <w:lang w:val="es-ES" w:eastAsia="es-ES"/>
        </w:rPr>
        <w:t xml:space="preserve">(En su representación </w:t>
      </w:r>
      <w:r w:rsidR="003D7A50">
        <w:rPr>
          <w:rFonts w:ascii="Cambria" w:eastAsia="Times New Roman" w:hAnsi="Cambria" w:cs="Arial"/>
          <w:sz w:val="24"/>
          <w:szCs w:val="24"/>
          <w:lang w:val="es-ES" w:eastAsia="es-ES"/>
        </w:rPr>
        <w:t xml:space="preserve">y con oficio de comisión el profesionista </w:t>
      </w:r>
      <w:r w:rsidR="00FA4F63">
        <w:rPr>
          <w:rFonts w:ascii="Cambria" w:eastAsia="Times New Roman" w:hAnsi="Cambria" w:cs="Arial"/>
          <w:sz w:val="24"/>
          <w:szCs w:val="24"/>
          <w:lang w:val="es-ES" w:eastAsia="es-ES"/>
        </w:rPr>
        <w:t xml:space="preserve">Lic. Mario Estrella) </w:t>
      </w:r>
      <w:r w:rsidRPr="00551ED5">
        <w:rPr>
          <w:rFonts w:ascii="Cambria" w:eastAsia="Times New Roman" w:hAnsi="Cambria" w:cs="Arial"/>
          <w:sz w:val="24"/>
          <w:szCs w:val="24"/>
          <w:lang w:val="es-ES" w:eastAsia="es-ES"/>
        </w:rPr>
        <w:t>y JOSÉ LUIS VILLALVAZO DE LA CRUZ</w:t>
      </w:r>
      <w:r w:rsidR="00FA4F63">
        <w:rPr>
          <w:rFonts w:ascii="Cambria" w:eastAsia="Times New Roman" w:hAnsi="Cambria" w:cs="Arial"/>
          <w:sz w:val="24"/>
          <w:szCs w:val="24"/>
          <w:lang w:val="es-ES" w:eastAsia="es-ES"/>
        </w:rPr>
        <w:t xml:space="preserve"> (En su representación </w:t>
      </w:r>
      <w:r w:rsidR="00FA4F63" w:rsidRPr="00FA4F63">
        <w:rPr>
          <w:rFonts w:ascii="Cambria" w:eastAsia="Times New Roman" w:hAnsi="Cambria" w:cs="Arial"/>
          <w:sz w:val="24"/>
          <w:szCs w:val="24"/>
          <w:lang w:val="es-ES" w:eastAsia="es-ES"/>
        </w:rPr>
        <w:t>y con oficio de comisión la profesionista Lic. Marisela Chávez López</w:t>
      </w:r>
      <w:r w:rsidR="003D7A50">
        <w:rPr>
          <w:rFonts w:ascii="Cambria" w:eastAsia="Times New Roman" w:hAnsi="Cambria" w:cs="Arial"/>
          <w:sz w:val="24"/>
          <w:szCs w:val="24"/>
          <w:lang w:val="es-ES" w:eastAsia="es-ES"/>
        </w:rPr>
        <w:t>)</w:t>
      </w:r>
      <w:r>
        <w:rPr>
          <w:rFonts w:ascii="Cambria" w:eastAsia="Times New Roman" w:hAnsi="Cambria" w:cs="Arial"/>
          <w:sz w:val="24"/>
          <w:szCs w:val="24"/>
          <w:lang w:val="es-ES" w:eastAsia="es-ES"/>
        </w:rPr>
        <w:t xml:space="preserve"> </w:t>
      </w:r>
      <w:r w:rsidRPr="00551ED5">
        <w:rPr>
          <w:rFonts w:ascii="Cambria" w:eastAsia="Times New Roman" w:hAnsi="Cambria" w:cs="Arial"/>
          <w:sz w:val="24"/>
          <w:szCs w:val="24"/>
          <w:lang w:val="es-ES" w:eastAsia="es-ES"/>
        </w:rPr>
        <w:t xml:space="preserve">en nuestro carácter de Regidores Integrantes de la  </w:t>
      </w:r>
      <w:r w:rsidRPr="00551ED5">
        <w:rPr>
          <w:rFonts w:ascii="Cambria" w:eastAsia="Times New Roman" w:hAnsi="Cambria" w:cs="Arial"/>
          <w:b/>
          <w:sz w:val="24"/>
          <w:szCs w:val="24"/>
          <w:lang w:val="es-ES" w:eastAsia="es-ES"/>
        </w:rPr>
        <w:t>Comisión Edilicia Permanente de</w:t>
      </w:r>
      <w:r w:rsidRPr="00551ED5">
        <w:rPr>
          <w:rFonts w:ascii="Cambria" w:eastAsia="Times New Roman" w:hAnsi="Cambria" w:cs="Arial"/>
          <w:sz w:val="24"/>
          <w:szCs w:val="24"/>
          <w:lang w:val="es-ES" w:eastAsia="es-ES"/>
        </w:rPr>
        <w:t xml:space="preserve"> </w:t>
      </w:r>
      <w:r w:rsidRPr="00551ED5">
        <w:rPr>
          <w:rFonts w:ascii="Cambria" w:eastAsia="Times New Roman" w:hAnsi="Cambria" w:cs="Arial"/>
          <w:b/>
          <w:sz w:val="24"/>
          <w:szCs w:val="24"/>
          <w:lang w:val="es-ES" w:eastAsia="es-ES"/>
        </w:rPr>
        <w:t xml:space="preserve">OBRAS PÚBLICAS, PLANEACIÓN URBANA Y REGULARIZACIÓN DE LA TENENCIA DE LA TIERRA </w:t>
      </w:r>
      <w:r w:rsidRPr="00470C03">
        <w:rPr>
          <w:rFonts w:ascii="Cambria" w:eastAsia="Times New Roman" w:hAnsi="Cambria" w:cs="Arial"/>
          <w:sz w:val="24"/>
          <w:szCs w:val="24"/>
          <w:lang w:val="es-ES" w:eastAsia="es-ES"/>
        </w:rPr>
        <w:t xml:space="preserve">del </w:t>
      </w:r>
      <w:r w:rsidRPr="00470C03">
        <w:rPr>
          <w:rFonts w:ascii="Cambria" w:eastAsia="Times New Roman" w:hAnsi="Cambria" w:cs="Arial"/>
          <w:iCs/>
          <w:sz w:val="24"/>
          <w:szCs w:val="24"/>
          <w:lang w:val="es-ES" w:eastAsia="es-ES"/>
        </w:rPr>
        <w:t xml:space="preserve">H. Ayuntamiento Constitucional de Zapotlán el Grande, </w:t>
      </w:r>
      <w:r w:rsidR="003D7A50">
        <w:rPr>
          <w:rFonts w:ascii="Cambria" w:eastAsia="Times New Roman" w:hAnsi="Cambria" w:cs="Arial"/>
          <w:iCs/>
          <w:sz w:val="24"/>
          <w:szCs w:val="24"/>
          <w:lang w:val="es-ES" w:eastAsia="es-ES"/>
        </w:rPr>
        <w:t>Jalisco, así mismo comparecieron</w:t>
      </w:r>
      <w:r w:rsidR="00F018EA">
        <w:rPr>
          <w:rFonts w:ascii="Cambria" w:eastAsia="Times New Roman" w:hAnsi="Cambria" w:cs="Arial"/>
          <w:iCs/>
          <w:sz w:val="24"/>
          <w:szCs w:val="24"/>
          <w:lang w:val="es-ES" w:eastAsia="es-ES"/>
        </w:rPr>
        <w:t xml:space="preserve"> el ING. MANUEL MICHEL CHÁVEZ</w:t>
      </w:r>
      <w:r w:rsidRPr="00470C03">
        <w:rPr>
          <w:rFonts w:ascii="Cambria" w:eastAsia="Times New Roman" w:hAnsi="Cambria" w:cs="Arial"/>
          <w:b/>
          <w:iCs/>
          <w:sz w:val="24"/>
          <w:szCs w:val="24"/>
          <w:lang w:val="es-ES" w:eastAsia="es-ES"/>
        </w:rPr>
        <w:t>, en su carácter de</w:t>
      </w:r>
      <w:r w:rsidRPr="00470C03">
        <w:rPr>
          <w:rFonts w:ascii="Cambria" w:eastAsia="Times New Roman" w:hAnsi="Cambria" w:cs="Arial"/>
          <w:b/>
          <w:sz w:val="24"/>
          <w:szCs w:val="24"/>
          <w:lang w:eastAsia="es-ES"/>
        </w:rPr>
        <w:t xml:space="preserve"> </w:t>
      </w:r>
      <w:r w:rsidRPr="00470C03">
        <w:rPr>
          <w:rFonts w:ascii="Cambria" w:eastAsia="Times New Roman" w:hAnsi="Cambria" w:cs="Arial"/>
          <w:b/>
          <w:iCs/>
          <w:sz w:val="24"/>
          <w:szCs w:val="24"/>
          <w:lang w:val="es-ES" w:eastAsia="es-ES"/>
        </w:rPr>
        <w:t>DIRECTOR DE</w:t>
      </w:r>
      <w:r w:rsidR="00F018EA">
        <w:rPr>
          <w:rFonts w:ascii="Cambria" w:eastAsia="Times New Roman" w:hAnsi="Cambria" w:cs="Arial"/>
          <w:b/>
          <w:iCs/>
          <w:sz w:val="24"/>
          <w:szCs w:val="24"/>
          <w:lang w:val="es-ES" w:eastAsia="es-ES"/>
        </w:rPr>
        <w:t xml:space="preserve"> OBRAS PÚBLICAS</w:t>
      </w:r>
      <w:r w:rsidRPr="00551ED5">
        <w:rPr>
          <w:rFonts w:ascii="Cambria" w:eastAsia="Times New Roman" w:hAnsi="Cambria" w:cs="Arial"/>
          <w:iCs/>
          <w:sz w:val="24"/>
          <w:szCs w:val="24"/>
          <w:lang w:val="es-ES" w:eastAsia="es-ES"/>
        </w:rPr>
        <w:t>;</w:t>
      </w:r>
      <w:r w:rsidR="003D7A50">
        <w:rPr>
          <w:rFonts w:ascii="Cambria" w:eastAsia="Times New Roman" w:hAnsi="Cambria" w:cs="Arial"/>
          <w:iCs/>
          <w:sz w:val="24"/>
          <w:szCs w:val="24"/>
          <w:lang w:val="es-ES" w:eastAsia="es-ES"/>
        </w:rPr>
        <w:t xml:space="preserve"> y el ARQ. JOSÉ LUIS COVARRUBIAS GARCÍA, </w:t>
      </w:r>
      <w:r w:rsidR="003D7A50" w:rsidRPr="003D7A50">
        <w:rPr>
          <w:rFonts w:ascii="Cambria" w:eastAsia="Times New Roman" w:hAnsi="Cambria" w:cs="Arial"/>
          <w:b/>
          <w:iCs/>
          <w:sz w:val="24"/>
          <w:szCs w:val="24"/>
          <w:lang w:val="es-ES" w:eastAsia="es-ES"/>
        </w:rPr>
        <w:t>en su carácter de DIRECTOR DE ORDENAMIENTO TERRITORIAL</w:t>
      </w:r>
      <w:r w:rsidR="003D7A50">
        <w:rPr>
          <w:rFonts w:ascii="Cambria" w:eastAsia="Times New Roman" w:hAnsi="Cambria" w:cs="Arial"/>
          <w:iCs/>
          <w:sz w:val="24"/>
          <w:szCs w:val="24"/>
          <w:lang w:val="es-ES" w:eastAsia="es-ES"/>
        </w:rPr>
        <w:t>,</w:t>
      </w:r>
      <w:r w:rsidRPr="00551ED5">
        <w:rPr>
          <w:rFonts w:ascii="Cambria" w:eastAsia="Times New Roman" w:hAnsi="Cambria" w:cs="Arial"/>
          <w:iCs/>
          <w:sz w:val="24"/>
          <w:szCs w:val="24"/>
          <w:lang w:val="es-ES" w:eastAsia="es-ES"/>
        </w:rPr>
        <w:t xml:space="preserve"> </w:t>
      </w:r>
      <w:r w:rsidRPr="00551ED5">
        <w:rPr>
          <w:rFonts w:ascii="Cambria" w:eastAsia="Times New Roman" w:hAnsi="Cambria" w:cs="Arial"/>
          <w:sz w:val="24"/>
          <w:szCs w:val="24"/>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551ED5">
        <w:rPr>
          <w:rFonts w:ascii="Cambria" w:eastAsia="Times New Roman" w:hAnsi="Cambria" w:cs="Arial"/>
          <w:b/>
          <w:sz w:val="24"/>
          <w:szCs w:val="24"/>
          <w:lang w:val="es-ES" w:eastAsia="es-ES"/>
        </w:rPr>
        <w:t>Sesión Extraordinaria de C</w:t>
      </w:r>
      <w:r w:rsidR="003D7A50">
        <w:rPr>
          <w:rFonts w:ascii="Cambria" w:eastAsia="Times New Roman" w:hAnsi="Cambria" w:cs="Arial"/>
          <w:b/>
          <w:sz w:val="24"/>
          <w:szCs w:val="24"/>
          <w:lang w:val="es-ES" w:eastAsia="es-ES"/>
        </w:rPr>
        <w:t>omisiones Número 13 Trece</w:t>
      </w:r>
      <w:r w:rsidRPr="00551ED5">
        <w:rPr>
          <w:rFonts w:ascii="Cambria" w:eastAsia="Times New Roman" w:hAnsi="Cambria" w:cs="Arial"/>
          <w:sz w:val="24"/>
          <w:szCs w:val="24"/>
          <w:lang w:val="es-ES" w:eastAsia="es-ES"/>
        </w:rPr>
        <w:t xml:space="preserve">; previa convocatoria se somete a consideración el siguiente </w:t>
      </w:r>
    </w:p>
    <w:p w:rsidR="008C26D8" w:rsidRPr="00551ED5" w:rsidRDefault="008C26D8" w:rsidP="008C26D8">
      <w:pPr>
        <w:spacing w:after="0" w:line="240" w:lineRule="auto"/>
        <w:ind w:firstLine="708"/>
        <w:jc w:val="both"/>
        <w:rPr>
          <w:rFonts w:ascii="Cambria" w:eastAsia="Times New Roman" w:hAnsi="Cambria" w:cs="Arial"/>
          <w:sz w:val="24"/>
          <w:szCs w:val="24"/>
          <w:lang w:val="es-ES" w:eastAsia="es-ES"/>
        </w:rPr>
      </w:pPr>
    </w:p>
    <w:p w:rsidR="008C26D8" w:rsidRPr="00551ED5" w:rsidRDefault="008C26D8" w:rsidP="008C26D8">
      <w:pPr>
        <w:spacing w:after="0" w:line="240" w:lineRule="auto"/>
        <w:ind w:firstLine="708"/>
        <w:jc w:val="center"/>
        <w:rPr>
          <w:rFonts w:ascii="Cambria" w:eastAsia="Times New Roman" w:hAnsi="Cambria" w:cs="Arial"/>
          <w:b/>
          <w:sz w:val="24"/>
          <w:szCs w:val="24"/>
          <w:lang w:val="es-ES" w:eastAsia="es-ES"/>
        </w:rPr>
      </w:pPr>
      <w:r w:rsidRPr="00551ED5">
        <w:rPr>
          <w:rFonts w:ascii="Cambria" w:eastAsia="Times New Roman" w:hAnsi="Cambria" w:cs="Arial"/>
          <w:b/>
          <w:sz w:val="24"/>
          <w:szCs w:val="24"/>
          <w:lang w:val="es-ES" w:eastAsia="es-ES"/>
        </w:rPr>
        <w:t xml:space="preserve">ORDEN DEL DÍA: </w:t>
      </w:r>
    </w:p>
    <w:p w:rsidR="008C26D8" w:rsidRPr="00551ED5" w:rsidRDefault="008C26D8" w:rsidP="008C26D8">
      <w:pPr>
        <w:spacing w:after="0" w:line="240" w:lineRule="auto"/>
        <w:jc w:val="both"/>
        <w:rPr>
          <w:rFonts w:ascii="Cambria" w:eastAsia="Times New Roman" w:hAnsi="Cambria" w:cs="Arial"/>
          <w:sz w:val="24"/>
          <w:szCs w:val="24"/>
          <w:lang w:eastAsia="es-ES"/>
        </w:rPr>
      </w:pPr>
    </w:p>
    <w:p w:rsidR="008C26D8" w:rsidRDefault="008C26D8" w:rsidP="008C26D8">
      <w:pPr>
        <w:numPr>
          <w:ilvl w:val="0"/>
          <w:numId w:val="1"/>
        </w:numPr>
        <w:spacing w:after="0" w:line="240" w:lineRule="auto"/>
        <w:jc w:val="both"/>
        <w:rPr>
          <w:rFonts w:ascii="Cambria" w:eastAsia="Times New Roman" w:hAnsi="Cambria" w:cs="Arial"/>
          <w:sz w:val="24"/>
          <w:szCs w:val="24"/>
          <w:lang w:eastAsia="es-ES"/>
        </w:rPr>
      </w:pPr>
      <w:r w:rsidRPr="00551ED5">
        <w:rPr>
          <w:rFonts w:ascii="Cambria" w:eastAsia="Times New Roman" w:hAnsi="Cambria" w:cs="Arial"/>
          <w:sz w:val="24"/>
          <w:szCs w:val="24"/>
          <w:lang w:eastAsia="es-ES"/>
        </w:rPr>
        <w:t>Lista de Asistencia y declaración del Quórum.</w:t>
      </w:r>
    </w:p>
    <w:p w:rsidR="003D7A50" w:rsidRDefault="008C26D8" w:rsidP="008C26D8">
      <w:pPr>
        <w:numPr>
          <w:ilvl w:val="0"/>
          <w:numId w:val="1"/>
        </w:numPr>
        <w:spacing w:after="0" w:line="240" w:lineRule="auto"/>
        <w:jc w:val="both"/>
        <w:rPr>
          <w:rFonts w:ascii="Cambria" w:eastAsia="Times New Roman" w:hAnsi="Cambria" w:cs="Arial"/>
          <w:sz w:val="24"/>
          <w:szCs w:val="24"/>
          <w:lang w:eastAsia="es-ES"/>
        </w:rPr>
      </w:pPr>
      <w:r w:rsidRPr="00C700FF">
        <w:rPr>
          <w:rFonts w:ascii="Cambria" w:eastAsia="Times New Roman" w:hAnsi="Cambria" w:cs="Arial"/>
          <w:sz w:val="24"/>
          <w:szCs w:val="24"/>
          <w:lang w:eastAsia="es-ES"/>
        </w:rPr>
        <w:t>Análisis de</w:t>
      </w:r>
      <w:r w:rsidR="003D7A50">
        <w:rPr>
          <w:rFonts w:ascii="Cambria" w:eastAsia="Times New Roman" w:hAnsi="Cambria" w:cs="Arial"/>
          <w:sz w:val="24"/>
          <w:szCs w:val="24"/>
          <w:lang w:eastAsia="es-ES"/>
        </w:rPr>
        <w:t xml:space="preserve"> dictamen que autoriza firma de convenio para utilización de cantidad remanente de la otra “CONSTRUCCIÓN 2ª ETAPA DRENAJE PLUVIAL CALLE APOLO, COLONIA NUEVA LUZ”</w:t>
      </w:r>
    </w:p>
    <w:p w:rsidR="008C26D8" w:rsidRDefault="00F232B9" w:rsidP="008C26D8">
      <w:pPr>
        <w:numPr>
          <w:ilvl w:val="0"/>
          <w:numId w:val="1"/>
        </w:numPr>
        <w:spacing w:after="0" w:line="240" w:lineRule="auto"/>
        <w:jc w:val="both"/>
        <w:rPr>
          <w:rFonts w:ascii="Cambria" w:eastAsia="Times New Roman" w:hAnsi="Cambria" w:cs="Arial"/>
          <w:sz w:val="24"/>
          <w:szCs w:val="24"/>
          <w:lang w:eastAsia="es-ES"/>
        </w:rPr>
      </w:pPr>
      <w:r>
        <w:rPr>
          <w:rFonts w:ascii="Cambria" w:eastAsia="Times New Roman" w:hAnsi="Cambria" w:cs="Arial"/>
          <w:sz w:val="24"/>
          <w:szCs w:val="24"/>
          <w:lang w:eastAsia="es-ES"/>
        </w:rPr>
        <w:t xml:space="preserve">Autorización de cambio de uso de suelo del proyecto de urbanización “Loma Verde” </w:t>
      </w:r>
    </w:p>
    <w:p w:rsidR="00F232B9" w:rsidRDefault="00F232B9" w:rsidP="008C26D8">
      <w:pPr>
        <w:numPr>
          <w:ilvl w:val="0"/>
          <w:numId w:val="1"/>
        </w:numPr>
        <w:spacing w:after="0" w:line="240" w:lineRule="auto"/>
        <w:jc w:val="both"/>
        <w:rPr>
          <w:rFonts w:ascii="Cambria" w:eastAsia="Times New Roman" w:hAnsi="Cambria" w:cs="Arial"/>
          <w:sz w:val="24"/>
          <w:szCs w:val="24"/>
          <w:lang w:eastAsia="es-ES"/>
        </w:rPr>
      </w:pPr>
      <w:r>
        <w:rPr>
          <w:rFonts w:ascii="Cambria" w:eastAsia="Times New Roman" w:hAnsi="Cambria" w:cs="Arial"/>
          <w:sz w:val="24"/>
          <w:szCs w:val="24"/>
          <w:lang w:eastAsia="es-ES"/>
        </w:rPr>
        <w:t>Acuerdo de cabildo para inicio del proceso de regularización de espacios públicos y vialidades.</w:t>
      </w:r>
    </w:p>
    <w:p w:rsidR="008C26D8" w:rsidRPr="000E1177" w:rsidRDefault="008C26D8" w:rsidP="008C26D8">
      <w:pPr>
        <w:numPr>
          <w:ilvl w:val="0"/>
          <w:numId w:val="1"/>
        </w:numPr>
        <w:spacing w:after="0" w:line="240" w:lineRule="auto"/>
        <w:jc w:val="both"/>
        <w:rPr>
          <w:rFonts w:ascii="Cambria" w:eastAsia="Times New Roman" w:hAnsi="Cambria" w:cs="Arial"/>
          <w:sz w:val="24"/>
          <w:szCs w:val="24"/>
          <w:lang w:eastAsia="es-ES"/>
        </w:rPr>
      </w:pPr>
      <w:r w:rsidRPr="000E1177">
        <w:rPr>
          <w:rFonts w:ascii="Cambria" w:eastAsia="Times New Roman" w:hAnsi="Cambria" w:cs="Arial"/>
          <w:sz w:val="24"/>
          <w:szCs w:val="24"/>
          <w:lang w:eastAsia="es-ES"/>
        </w:rPr>
        <w:t xml:space="preserve">Asuntos Varios </w:t>
      </w:r>
    </w:p>
    <w:p w:rsidR="008C26D8" w:rsidRPr="00C700FF" w:rsidRDefault="008C26D8" w:rsidP="008C26D8">
      <w:pPr>
        <w:numPr>
          <w:ilvl w:val="0"/>
          <w:numId w:val="1"/>
        </w:numPr>
        <w:spacing w:after="0" w:line="240" w:lineRule="auto"/>
        <w:jc w:val="both"/>
        <w:rPr>
          <w:rFonts w:ascii="Cambria" w:eastAsia="Times New Roman" w:hAnsi="Cambria" w:cs="Arial"/>
          <w:sz w:val="24"/>
          <w:szCs w:val="24"/>
          <w:lang w:eastAsia="es-ES"/>
        </w:rPr>
      </w:pPr>
      <w:r w:rsidRPr="00C700FF">
        <w:rPr>
          <w:rFonts w:ascii="Cambria" w:eastAsia="Times New Roman" w:hAnsi="Cambria" w:cs="Arial"/>
          <w:sz w:val="24"/>
          <w:szCs w:val="24"/>
          <w:lang w:eastAsia="es-ES"/>
        </w:rPr>
        <w:t>Clausura.</w:t>
      </w:r>
    </w:p>
    <w:p w:rsidR="008C26D8" w:rsidRPr="00551ED5" w:rsidRDefault="008C26D8" w:rsidP="008C26D8">
      <w:pPr>
        <w:spacing w:after="0" w:line="240" w:lineRule="auto"/>
        <w:ind w:firstLine="708"/>
        <w:jc w:val="center"/>
        <w:rPr>
          <w:rFonts w:ascii="Cambria" w:eastAsia="Times New Roman" w:hAnsi="Cambria" w:cs="Arial"/>
          <w:b/>
          <w:sz w:val="24"/>
          <w:szCs w:val="24"/>
          <w:lang w:val="es-ES" w:eastAsia="es-ES"/>
        </w:rPr>
      </w:pPr>
      <w:r w:rsidRPr="00551ED5">
        <w:rPr>
          <w:rFonts w:ascii="Cambria" w:eastAsia="Times New Roman" w:hAnsi="Cambria" w:cs="Arial"/>
          <w:b/>
          <w:sz w:val="24"/>
          <w:szCs w:val="24"/>
          <w:lang w:val="es-ES" w:eastAsia="es-ES"/>
        </w:rPr>
        <w:t>DESARROLLO DE LA REUNION</w:t>
      </w:r>
    </w:p>
    <w:p w:rsidR="008C26D8" w:rsidRPr="00551ED5" w:rsidRDefault="008C26D8" w:rsidP="008C26D8">
      <w:pPr>
        <w:spacing w:after="0" w:line="240" w:lineRule="auto"/>
        <w:ind w:firstLine="708"/>
        <w:jc w:val="both"/>
        <w:rPr>
          <w:rFonts w:ascii="Cambria" w:eastAsia="Times New Roman" w:hAnsi="Cambria" w:cs="Arial"/>
          <w:b/>
          <w:sz w:val="24"/>
          <w:szCs w:val="24"/>
          <w:lang w:val="es-ES" w:eastAsia="es-ES"/>
        </w:rPr>
      </w:pPr>
    </w:p>
    <w:p w:rsidR="008C26D8" w:rsidRPr="00551ED5" w:rsidRDefault="008C26D8" w:rsidP="008C26D8">
      <w:pPr>
        <w:spacing w:after="0" w:line="240" w:lineRule="auto"/>
        <w:ind w:firstLine="708"/>
        <w:jc w:val="both"/>
        <w:rPr>
          <w:rFonts w:ascii="Cambria" w:eastAsia="Times New Roman" w:hAnsi="Cambria" w:cs="Arial"/>
          <w:sz w:val="24"/>
          <w:szCs w:val="24"/>
          <w:lang w:val="es-ES" w:eastAsia="es-ES"/>
        </w:rPr>
      </w:pPr>
      <w:r w:rsidRPr="00551ED5">
        <w:rPr>
          <w:rFonts w:ascii="Cambria" w:eastAsia="Times New Roman" w:hAnsi="Cambria" w:cs="Arial"/>
          <w:b/>
          <w:sz w:val="24"/>
          <w:szCs w:val="24"/>
          <w:lang w:val="es-ES" w:eastAsia="es-ES"/>
        </w:rPr>
        <w:lastRenderedPageBreak/>
        <w:t>1.- Lista de Asistencia, declaración de Quorum y aprobación del orden del día.-</w:t>
      </w:r>
      <w:r w:rsidRPr="00551ED5">
        <w:rPr>
          <w:rFonts w:ascii="Cambria" w:eastAsia="Times New Roman" w:hAnsi="Cambria" w:cs="Arial"/>
          <w:sz w:val="24"/>
          <w:szCs w:val="24"/>
          <w:lang w:val="es-ES" w:eastAsia="es-ES"/>
        </w:rPr>
        <w:t xml:space="preserve">  Se pasó lista de asistencia contándose con todos los integrantes de la comisión, se declara que hay Quórum Legal, se somete a consideración el orden del día, votando los asistentes su aprobación, y en este tenor se vota a favor por unanimidad de los presentes. </w:t>
      </w:r>
    </w:p>
    <w:p w:rsidR="008C26D8" w:rsidRPr="00551ED5" w:rsidRDefault="008C26D8" w:rsidP="008C26D8">
      <w:pPr>
        <w:spacing w:after="0" w:line="240" w:lineRule="auto"/>
        <w:ind w:firstLine="708"/>
        <w:jc w:val="both"/>
        <w:rPr>
          <w:rFonts w:ascii="Cambria" w:eastAsia="Times New Roman" w:hAnsi="Cambria" w:cs="Arial"/>
          <w:sz w:val="24"/>
          <w:szCs w:val="24"/>
          <w:lang w:val="es-ES" w:eastAsia="es-ES"/>
        </w:rPr>
      </w:pPr>
    </w:p>
    <w:p w:rsidR="00F018EA" w:rsidRDefault="008C26D8" w:rsidP="00F018EA">
      <w:pPr>
        <w:spacing w:after="0" w:line="240" w:lineRule="auto"/>
        <w:ind w:firstLine="708"/>
        <w:jc w:val="both"/>
        <w:rPr>
          <w:rFonts w:ascii="Cambria" w:eastAsia="Times New Roman" w:hAnsi="Cambria" w:cs="Arial"/>
          <w:b/>
          <w:bCs/>
          <w:iCs/>
          <w:sz w:val="24"/>
          <w:szCs w:val="24"/>
          <w:lang w:eastAsia="es-ES"/>
        </w:rPr>
      </w:pPr>
      <w:r w:rsidRPr="00551ED5">
        <w:rPr>
          <w:rFonts w:ascii="Cambria" w:eastAsia="Times New Roman" w:hAnsi="Cambria" w:cs="Arial"/>
          <w:b/>
          <w:sz w:val="24"/>
          <w:szCs w:val="24"/>
          <w:lang w:val="es-ES" w:eastAsia="es-ES"/>
        </w:rPr>
        <w:t>2.- Desahogo de</w:t>
      </w:r>
      <w:r>
        <w:rPr>
          <w:rFonts w:ascii="Cambria" w:eastAsia="Times New Roman" w:hAnsi="Cambria" w:cs="Arial"/>
          <w:b/>
          <w:sz w:val="24"/>
          <w:szCs w:val="24"/>
          <w:lang w:val="es-ES" w:eastAsia="es-ES"/>
        </w:rPr>
        <w:t xml:space="preserve">l punto 2 de la orden del día </w:t>
      </w:r>
      <w:r w:rsidR="00F018EA" w:rsidRPr="00F018EA">
        <w:rPr>
          <w:rFonts w:ascii="Cambria" w:eastAsia="Times New Roman" w:hAnsi="Cambria" w:cs="Arial"/>
          <w:b/>
          <w:sz w:val="24"/>
          <w:szCs w:val="24"/>
          <w:lang w:val="es-ES" w:eastAsia="es-ES"/>
        </w:rPr>
        <w:t>Análisis de dictamen que autoriza firma de convenio para utilizació</w:t>
      </w:r>
      <w:r w:rsidR="00FD1EDA">
        <w:rPr>
          <w:rFonts w:ascii="Cambria" w:eastAsia="Times New Roman" w:hAnsi="Cambria" w:cs="Arial"/>
          <w:b/>
          <w:sz w:val="24"/>
          <w:szCs w:val="24"/>
          <w:lang w:val="es-ES" w:eastAsia="es-ES"/>
        </w:rPr>
        <w:t>n de cantidad remanente de la ob</w:t>
      </w:r>
      <w:r w:rsidR="00F018EA" w:rsidRPr="00F018EA">
        <w:rPr>
          <w:rFonts w:ascii="Cambria" w:eastAsia="Times New Roman" w:hAnsi="Cambria" w:cs="Arial"/>
          <w:b/>
          <w:sz w:val="24"/>
          <w:szCs w:val="24"/>
          <w:lang w:val="es-ES" w:eastAsia="es-ES"/>
        </w:rPr>
        <w:t>ra “CONSTRUCCIÓN 2ª ETAPA DRENAJE PLUVIAL CALLE APOLO, COLONIA NUEVA LUZ”</w:t>
      </w:r>
      <w:r w:rsidR="00F018EA">
        <w:rPr>
          <w:rFonts w:ascii="Cambria" w:eastAsia="Times New Roman" w:hAnsi="Cambria" w:cs="Arial"/>
          <w:b/>
          <w:sz w:val="24"/>
          <w:szCs w:val="24"/>
          <w:lang w:val="es-ES" w:eastAsia="es-ES"/>
        </w:rPr>
        <w:t xml:space="preserve">. </w:t>
      </w:r>
    </w:p>
    <w:p w:rsidR="00F018EA" w:rsidRDefault="00F018EA" w:rsidP="00F018EA">
      <w:pPr>
        <w:spacing w:after="0" w:line="240" w:lineRule="auto"/>
        <w:ind w:firstLine="708"/>
        <w:jc w:val="both"/>
        <w:rPr>
          <w:rFonts w:ascii="Cambria" w:eastAsia="Times New Roman" w:hAnsi="Cambria" w:cs="Arial"/>
          <w:b/>
          <w:bCs/>
          <w:iCs/>
          <w:sz w:val="24"/>
          <w:szCs w:val="24"/>
          <w:lang w:eastAsia="es-ES"/>
        </w:rPr>
      </w:pPr>
    </w:p>
    <w:p w:rsidR="008C26D8" w:rsidRDefault="008C26D8" w:rsidP="008C26D8">
      <w:pPr>
        <w:spacing w:after="0" w:line="240" w:lineRule="auto"/>
        <w:jc w:val="both"/>
        <w:rPr>
          <w:rFonts w:ascii="Cambria" w:eastAsia="Times New Roman" w:hAnsi="Cambria" w:cs="Arial"/>
          <w:sz w:val="24"/>
          <w:szCs w:val="24"/>
          <w:lang w:eastAsia="es-ES"/>
        </w:rPr>
      </w:pPr>
      <w:r>
        <w:rPr>
          <w:rFonts w:ascii="Cambria" w:eastAsia="Times New Roman" w:hAnsi="Cambria" w:cs="Arial"/>
          <w:sz w:val="24"/>
          <w:szCs w:val="24"/>
          <w:lang w:eastAsia="es-ES"/>
        </w:rPr>
        <w:t xml:space="preserve">Por el cual, se le concede el uso de la voz al </w:t>
      </w:r>
      <w:r w:rsidR="00F018EA">
        <w:rPr>
          <w:rFonts w:ascii="Cambria" w:eastAsia="Times New Roman" w:hAnsi="Cambria" w:cs="Arial"/>
          <w:sz w:val="24"/>
          <w:szCs w:val="24"/>
          <w:lang w:eastAsia="es-ES"/>
        </w:rPr>
        <w:t>Ing. Manuel Michel Chávez</w:t>
      </w:r>
      <w:r w:rsidRPr="002A1458">
        <w:rPr>
          <w:rFonts w:ascii="Cambria" w:eastAsia="Times New Roman" w:hAnsi="Cambria" w:cs="Arial"/>
          <w:sz w:val="24"/>
          <w:szCs w:val="24"/>
          <w:lang w:eastAsia="es-ES"/>
        </w:rPr>
        <w:t>,</w:t>
      </w:r>
      <w:r>
        <w:rPr>
          <w:rFonts w:ascii="Cambria" w:eastAsia="Times New Roman" w:hAnsi="Cambria" w:cs="Arial"/>
          <w:sz w:val="24"/>
          <w:szCs w:val="24"/>
          <w:lang w:eastAsia="es-ES"/>
        </w:rPr>
        <w:t xml:space="preserve"> mismo que manifiesta lo siguiente: </w:t>
      </w:r>
    </w:p>
    <w:p w:rsidR="00F018EA" w:rsidRDefault="00F018EA" w:rsidP="008C26D8">
      <w:pPr>
        <w:spacing w:after="0" w:line="240" w:lineRule="auto"/>
        <w:jc w:val="both"/>
        <w:rPr>
          <w:rFonts w:ascii="Cambria" w:eastAsia="Times New Roman" w:hAnsi="Cambria" w:cs="Arial"/>
          <w:sz w:val="24"/>
          <w:szCs w:val="24"/>
          <w:lang w:eastAsia="es-ES"/>
        </w:rPr>
      </w:pPr>
    </w:p>
    <w:p w:rsidR="00F018EA" w:rsidRPr="00453AB4" w:rsidRDefault="00F018EA" w:rsidP="00F018EA">
      <w:pPr>
        <w:spacing w:after="200" w:line="240" w:lineRule="auto"/>
        <w:jc w:val="both"/>
        <w:rPr>
          <w:rFonts w:ascii="Cambria" w:eastAsia="Calibri" w:hAnsi="Cambria" w:cs="Arial"/>
          <w:bCs/>
          <w:sz w:val="24"/>
          <w:szCs w:val="24"/>
          <w:lang w:val="es-ES"/>
        </w:rPr>
      </w:pPr>
      <w:r>
        <w:rPr>
          <w:rFonts w:ascii="Cambria" w:eastAsia="Calibri" w:hAnsi="Cambria" w:cs="Arial"/>
          <w:bCs/>
          <w:sz w:val="24"/>
          <w:szCs w:val="24"/>
          <w:lang w:val="es-ES"/>
        </w:rPr>
        <w:t>“….. D</w:t>
      </w:r>
      <w:r w:rsidRPr="00693C79">
        <w:rPr>
          <w:rFonts w:ascii="Cambria" w:eastAsia="Calibri" w:hAnsi="Cambria" w:cs="Arial"/>
          <w:bCs/>
          <w:sz w:val="24"/>
          <w:szCs w:val="24"/>
          <w:lang w:val="es-ES"/>
        </w:rPr>
        <w:t>e conformidad con lo establecido en el Presupuesto de Egresos de la Federación para el Ejercicio Fisc</w:t>
      </w:r>
      <w:r>
        <w:rPr>
          <w:rFonts w:ascii="Cambria" w:eastAsia="Calibri" w:hAnsi="Cambria" w:cs="Arial"/>
          <w:bCs/>
          <w:sz w:val="24"/>
          <w:szCs w:val="24"/>
          <w:lang w:val="es-ES"/>
        </w:rPr>
        <w:t xml:space="preserve">al 2016, </w:t>
      </w:r>
      <w:r w:rsidRPr="00693C79">
        <w:rPr>
          <w:rFonts w:ascii="Cambria" w:eastAsia="Calibri" w:hAnsi="Cambria" w:cs="Arial"/>
          <w:bCs/>
          <w:sz w:val="24"/>
          <w:szCs w:val="24"/>
          <w:lang w:val="es-ES"/>
        </w:rPr>
        <w:t>publicado en el Diario Oficial de la Federación con fecha 27 de noviembre del año 2015, así como a lo estipulado en los lineamientos de operación</w:t>
      </w:r>
      <w:r>
        <w:rPr>
          <w:rFonts w:ascii="Cambria" w:eastAsia="Calibri" w:hAnsi="Cambria" w:cs="Arial"/>
          <w:bCs/>
          <w:sz w:val="24"/>
          <w:szCs w:val="24"/>
          <w:lang w:val="es-ES"/>
        </w:rPr>
        <w:t xml:space="preserve"> del </w:t>
      </w:r>
      <w:r w:rsidRPr="00453AB4">
        <w:rPr>
          <w:rFonts w:ascii="Cambria" w:eastAsia="Calibri" w:hAnsi="Cambria" w:cs="Arial"/>
          <w:bCs/>
          <w:sz w:val="24"/>
          <w:szCs w:val="24"/>
          <w:lang w:val="es-ES"/>
        </w:rPr>
        <w:t>Fondo de Aportaciones de Infraestructu</w:t>
      </w:r>
      <w:r>
        <w:rPr>
          <w:rFonts w:ascii="Cambria" w:eastAsia="Calibri" w:hAnsi="Cambria" w:cs="Arial"/>
          <w:bCs/>
          <w:sz w:val="24"/>
          <w:szCs w:val="24"/>
          <w:lang w:val="es-ES"/>
        </w:rPr>
        <w:t xml:space="preserve">ra Social Municipal del Ramo 33, se autorizó el proyecto de obra. </w:t>
      </w:r>
    </w:p>
    <w:p w:rsidR="00F018EA" w:rsidRDefault="00F018EA" w:rsidP="00F018EA">
      <w:pPr>
        <w:spacing w:after="200" w:line="240" w:lineRule="auto"/>
        <w:jc w:val="both"/>
        <w:rPr>
          <w:rFonts w:ascii="Cambria" w:eastAsia="Calibri" w:hAnsi="Cambria" w:cs="Arial"/>
          <w:sz w:val="24"/>
          <w:szCs w:val="24"/>
        </w:rPr>
      </w:pPr>
      <w:r>
        <w:rPr>
          <w:rFonts w:ascii="Cambria" w:eastAsia="Calibri" w:hAnsi="Cambria" w:cs="Arial"/>
          <w:sz w:val="24"/>
          <w:szCs w:val="24"/>
          <w:lang w:val="es-ES"/>
        </w:rPr>
        <w:t>A</w:t>
      </w:r>
      <w:r w:rsidRPr="00933331">
        <w:rPr>
          <w:rFonts w:ascii="Cambria" w:eastAsia="Calibri" w:hAnsi="Cambria" w:cs="Arial"/>
          <w:sz w:val="24"/>
          <w:szCs w:val="24"/>
        </w:rPr>
        <w:t>sí mismo con lo que establece los linea</w:t>
      </w:r>
      <w:r>
        <w:rPr>
          <w:rFonts w:ascii="Cambria" w:eastAsia="Calibri" w:hAnsi="Cambria" w:cs="Arial"/>
          <w:sz w:val="24"/>
          <w:szCs w:val="24"/>
        </w:rPr>
        <w:t>mientos y mecánica operativa del</w:t>
      </w:r>
      <w:r w:rsidRPr="00933331">
        <w:rPr>
          <w:rFonts w:ascii="Cambria" w:eastAsia="Calibri" w:hAnsi="Cambria" w:cs="Arial"/>
          <w:sz w:val="24"/>
          <w:szCs w:val="24"/>
        </w:rPr>
        <w:t xml:space="preserve"> proye</w:t>
      </w:r>
      <w:r>
        <w:rPr>
          <w:rFonts w:ascii="Cambria" w:eastAsia="Calibri" w:hAnsi="Cambria" w:cs="Arial"/>
          <w:sz w:val="24"/>
          <w:szCs w:val="24"/>
        </w:rPr>
        <w:t>cto de obra, la cual mediante el respectivo</w:t>
      </w:r>
      <w:r w:rsidRPr="00933331">
        <w:rPr>
          <w:rFonts w:ascii="Cambria" w:eastAsia="Calibri" w:hAnsi="Cambria" w:cs="Arial"/>
          <w:sz w:val="24"/>
          <w:szCs w:val="24"/>
        </w:rPr>
        <w:t xml:space="preserve"> proyecto c</w:t>
      </w:r>
      <w:r>
        <w:rPr>
          <w:rFonts w:ascii="Cambria" w:eastAsia="Calibri" w:hAnsi="Cambria" w:cs="Arial"/>
          <w:sz w:val="24"/>
          <w:szCs w:val="24"/>
        </w:rPr>
        <w:t>ontenido en planos, presupuesto</w:t>
      </w:r>
      <w:r w:rsidRPr="00933331">
        <w:rPr>
          <w:rFonts w:ascii="Cambria" w:eastAsia="Calibri" w:hAnsi="Cambria" w:cs="Arial"/>
          <w:sz w:val="24"/>
          <w:szCs w:val="24"/>
        </w:rPr>
        <w:t>, especificaciones, normas de calidad, programas, calendario de obra y precio u</w:t>
      </w:r>
      <w:r>
        <w:rPr>
          <w:rFonts w:ascii="Cambria" w:eastAsia="Calibri" w:hAnsi="Cambria" w:cs="Arial"/>
          <w:sz w:val="24"/>
          <w:szCs w:val="24"/>
        </w:rPr>
        <w:t xml:space="preserve">nitarios aprobados se especificaron las siguientes obras, mismas en las que se desglosa de la siguiente manera contemplando techos presupuestales, los montos de contrato y los montos disponibles para las modificaciones de contrato con el contratista designados anteriormente para la ejecución de los montos disponibles en dicha obra para el ejercicio fiscal 2016 : </w:t>
      </w:r>
      <w:r w:rsidRPr="00933331">
        <w:rPr>
          <w:rFonts w:ascii="Cambria" w:eastAsia="Calibri" w:hAnsi="Cambria" w:cs="Arial"/>
          <w:sz w:val="24"/>
          <w:szCs w:val="24"/>
        </w:rPr>
        <w:t xml:space="preserve"> </w:t>
      </w:r>
    </w:p>
    <w:tbl>
      <w:tblPr>
        <w:tblStyle w:val="Tablaconcuadrcula"/>
        <w:tblW w:w="9351" w:type="dxa"/>
        <w:tblLook w:val="04A0" w:firstRow="1" w:lastRow="0" w:firstColumn="1" w:lastColumn="0" w:noHBand="0" w:noVBand="1"/>
      </w:tblPr>
      <w:tblGrid>
        <w:gridCol w:w="1724"/>
        <w:gridCol w:w="1500"/>
        <w:gridCol w:w="1402"/>
        <w:gridCol w:w="1328"/>
        <w:gridCol w:w="1560"/>
        <w:gridCol w:w="1837"/>
      </w:tblGrid>
      <w:tr w:rsidR="00F018EA" w:rsidRPr="00613D47" w:rsidTr="0010408E">
        <w:tc>
          <w:tcPr>
            <w:tcW w:w="9351" w:type="dxa"/>
            <w:gridSpan w:val="6"/>
          </w:tcPr>
          <w:p w:rsidR="00F018EA" w:rsidRPr="00613D47" w:rsidRDefault="00F018EA" w:rsidP="0010408E">
            <w:pPr>
              <w:spacing w:after="200"/>
              <w:jc w:val="center"/>
              <w:rPr>
                <w:rFonts w:ascii="Cambria" w:eastAsia="Calibri" w:hAnsi="Cambria" w:cs="Arial"/>
                <w:b/>
                <w:sz w:val="16"/>
                <w:szCs w:val="16"/>
              </w:rPr>
            </w:pPr>
            <w:r w:rsidRPr="00613D47">
              <w:rPr>
                <w:rFonts w:ascii="Cambria" w:eastAsia="Calibri" w:hAnsi="Cambria" w:cs="Arial"/>
                <w:b/>
                <w:sz w:val="16"/>
                <w:szCs w:val="16"/>
              </w:rPr>
              <w:t>FONDO O PROGRAMA: RAMO 33.- Fondo de Aportaciones para la Infraestructura Social Municipal FAIS, para el ejercicio fiscal 2016.</w:t>
            </w:r>
          </w:p>
        </w:tc>
      </w:tr>
      <w:tr w:rsidR="00F018EA" w:rsidRPr="00613D47" w:rsidTr="0010408E">
        <w:tc>
          <w:tcPr>
            <w:tcW w:w="9351" w:type="dxa"/>
            <w:gridSpan w:val="6"/>
          </w:tcPr>
          <w:p w:rsidR="00F018EA" w:rsidRPr="00613D47" w:rsidRDefault="00F018EA" w:rsidP="0010408E">
            <w:pPr>
              <w:spacing w:after="200"/>
              <w:jc w:val="center"/>
              <w:rPr>
                <w:rFonts w:ascii="Cambria" w:eastAsia="Calibri" w:hAnsi="Cambria" w:cs="Arial"/>
                <w:b/>
                <w:sz w:val="16"/>
                <w:szCs w:val="16"/>
              </w:rPr>
            </w:pPr>
            <w:r w:rsidRPr="00613D47">
              <w:rPr>
                <w:rFonts w:ascii="Cambria" w:eastAsia="Calibri" w:hAnsi="Cambria" w:cs="Arial"/>
                <w:b/>
                <w:sz w:val="16"/>
                <w:szCs w:val="16"/>
              </w:rPr>
              <w:t>TIPO DE RECURSO: FEDERAL</w:t>
            </w:r>
          </w:p>
        </w:tc>
      </w:tr>
      <w:tr w:rsidR="00F018EA" w:rsidRPr="00613D47" w:rsidTr="0010408E">
        <w:trPr>
          <w:trHeight w:val="567"/>
        </w:trPr>
        <w:tc>
          <w:tcPr>
            <w:tcW w:w="1756" w:type="dxa"/>
          </w:tcPr>
          <w:p w:rsidR="00F018EA" w:rsidRPr="00613D47" w:rsidRDefault="00F018EA" w:rsidP="0010408E">
            <w:pPr>
              <w:spacing w:after="200"/>
              <w:jc w:val="both"/>
              <w:rPr>
                <w:rFonts w:ascii="Cambria" w:eastAsia="Calibri" w:hAnsi="Cambria" w:cs="Arial"/>
                <w:b/>
                <w:sz w:val="16"/>
                <w:szCs w:val="16"/>
              </w:rPr>
            </w:pPr>
            <w:r w:rsidRPr="00613D47">
              <w:rPr>
                <w:rFonts w:ascii="Cambria" w:eastAsia="Calibri" w:hAnsi="Cambria" w:cs="Arial"/>
                <w:b/>
                <w:sz w:val="16"/>
                <w:szCs w:val="16"/>
              </w:rPr>
              <w:t>NOMBRE DE LA OBRA</w:t>
            </w:r>
          </w:p>
        </w:tc>
        <w:tc>
          <w:tcPr>
            <w:tcW w:w="1514" w:type="dxa"/>
          </w:tcPr>
          <w:p w:rsidR="00F018EA" w:rsidRPr="00613D47" w:rsidRDefault="00F018EA" w:rsidP="0010408E">
            <w:pPr>
              <w:spacing w:after="200"/>
              <w:jc w:val="both"/>
              <w:rPr>
                <w:rFonts w:ascii="Cambria" w:eastAsia="Calibri" w:hAnsi="Cambria" w:cs="Arial"/>
                <w:b/>
                <w:sz w:val="16"/>
                <w:szCs w:val="16"/>
              </w:rPr>
            </w:pPr>
            <w:r w:rsidRPr="00613D47">
              <w:rPr>
                <w:rFonts w:ascii="Cambria" w:eastAsia="Calibri" w:hAnsi="Cambria" w:cs="Arial"/>
                <w:b/>
                <w:sz w:val="16"/>
                <w:szCs w:val="16"/>
              </w:rPr>
              <w:t>TECHO PRESUPUESTAL</w:t>
            </w:r>
          </w:p>
        </w:tc>
        <w:tc>
          <w:tcPr>
            <w:tcW w:w="1424" w:type="dxa"/>
          </w:tcPr>
          <w:p w:rsidR="00F018EA" w:rsidRPr="00613D47" w:rsidRDefault="00F018EA" w:rsidP="0010408E">
            <w:pPr>
              <w:spacing w:after="200"/>
              <w:jc w:val="both"/>
              <w:rPr>
                <w:rFonts w:ascii="Cambria" w:eastAsia="Calibri" w:hAnsi="Cambria" w:cs="Arial"/>
                <w:b/>
                <w:sz w:val="16"/>
                <w:szCs w:val="16"/>
              </w:rPr>
            </w:pPr>
            <w:r w:rsidRPr="00613D47">
              <w:rPr>
                <w:rFonts w:ascii="Cambria" w:eastAsia="Calibri" w:hAnsi="Cambria" w:cs="Arial"/>
                <w:b/>
                <w:sz w:val="16"/>
                <w:szCs w:val="16"/>
              </w:rPr>
              <w:t>MONTO DEL CONTRATO</w:t>
            </w:r>
          </w:p>
        </w:tc>
        <w:tc>
          <w:tcPr>
            <w:tcW w:w="1337" w:type="dxa"/>
          </w:tcPr>
          <w:p w:rsidR="00F018EA" w:rsidRPr="00613D47" w:rsidRDefault="00F018EA" w:rsidP="0010408E">
            <w:pPr>
              <w:spacing w:after="200"/>
              <w:jc w:val="both"/>
              <w:rPr>
                <w:rFonts w:ascii="Cambria" w:eastAsia="Calibri" w:hAnsi="Cambria" w:cs="Arial"/>
                <w:b/>
                <w:sz w:val="16"/>
                <w:szCs w:val="16"/>
              </w:rPr>
            </w:pPr>
            <w:r w:rsidRPr="00613D47">
              <w:rPr>
                <w:rFonts w:ascii="Cambria" w:eastAsia="Calibri" w:hAnsi="Cambria" w:cs="Arial"/>
                <w:b/>
                <w:sz w:val="16"/>
                <w:szCs w:val="16"/>
              </w:rPr>
              <w:t>MONTO DISPONIBLE</w:t>
            </w:r>
          </w:p>
        </w:tc>
        <w:tc>
          <w:tcPr>
            <w:tcW w:w="1430" w:type="dxa"/>
          </w:tcPr>
          <w:p w:rsidR="00F018EA" w:rsidRPr="00613D47" w:rsidRDefault="00F018EA" w:rsidP="0010408E">
            <w:pPr>
              <w:spacing w:after="200"/>
              <w:jc w:val="both"/>
              <w:rPr>
                <w:rFonts w:ascii="Cambria" w:eastAsia="Calibri" w:hAnsi="Cambria" w:cs="Arial"/>
                <w:b/>
                <w:sz w:val="16"/>
                <w:szCs w:val="16"/>
              </w:rPr>
            </w:pPr>
            <w:r w:rsidRPr="00613D47">
              <w:rPr>
                <w:rFonts w:ascii="Cambria" w:eastAsia="Calibri" w:hAnsi="Cambria" w:cs="Arial"/>
                <w:b/>
                <w:sz w:val="16"/>
                <w:szCs w:val="16"/>
              </w:rPr>
              <w:t>CONTRATISTA</w:t>
            </w:r>
          </w:p>
        </w:tc>
        <w:tc>
          <w:tcPr>
            <w:tcW w:w="1890" w:type="dxa"/>
          </w:tcPr>
          <w:p w:rsidR="00F018EA" w:rsidRPr="00613D47" w:rsidRDefault="00F018EA" w:rsidP="0010408E">
            <w:pPr>
              <w:spacing w:after="200"/>
              <w:jc w:val="both"/>
              <w:rPr>
                <w:rFonts w:ascii="Cambria" w:eastAsia="Calibri" w:hAnsi="Cambria" w:cs="Arial"/>
                <w:sz w:val="16"/>
                <w:szCs w:val="16"/>
              </w:rPr>
            </w:pPr>
            <w:r w:rsidRPr="00613D47">
              <w:rPr>
                <w:rFonts w:ascii="Cambria" w:eastAsia="Calibri" w:hAnsi="Cambria" w:cs="Arial"/>
                <w:b/>
                <w:sz w:val="16"/>
                <w:szCs w:val="16"/>
              </w:rPr>
              <w:t>SESIÓN DE AUTORIZACIÓN  DE CONTRATO</w:t>
            </w:r>
          </w:p>
        </w:tc>
      </w:tr>
      <w:tr w:rsidR="00F018EA" w:rsidRPr="00613D47" w:rsidTr="0010408E">
        <w:tc>
          <w:tcPr>
            <w:tcW w:w="1756" w:type="dxa"/>
          </w:tcPr>
          <w:p w:rsidR="00F018EA" w:rsidRPr="00613D47" w:rsidRDefault="00F018EA" w:rsidP="0010408E">
            <w:pPr>
              <w:jc w:val="center"/>
              <w:rPr>
                <w:rFonts w:ascii="Cambria" w:hAnsi="Cambria"/>
                <w:b/>
                <w:sz w:val="16"/>
                <w:szCs w:val="16"/>
                <w:lang w:val="es-ES"/>
              </w:rPr>
            </w:pPr>
          </w:p>
          <w:p w:rsidR="00F018EA" w:rsidRPr="00613D47" w:rsidRDefault="00F018EA" w:rsidP="0010408E">
            <w:pPr>
              <w:jc w:val="center"/>
              <w:rPr>
                <w:rFonts w:ascii="Cambria" w:hAnsi="Cambria"/>
                <w:sz w:val="16"/>
                <w:szCs w:val="16"/>
              </w:rPr>
            </w:pPr>
            <w:r w:rsidRPr="00613D47">
              <w:rPr>
                <w:rFonts w:ascii="Cambria" w:hAnsi="Cambria"/>
                <w:b/>
                <w:sz w:val="16"/>
                <w:szCs w:val="16"/>
                <w:lang w:val="es-ES"/>
              </w:rPr>
              <w:t>“CONSTRUCCIÓN 2ª ETAPA DRENAJE PLUVIAL CALLE APOLO, COLONIA NUEVA LUZ ”</w:t>
            </w:r>
          </w:p>
        </w:tc>
        <w:tc>
          <w:tcPr>
            <w:tcW w:w="1514" w:type="dxa"/>
          </w:tcPr>
          <w:p w:rsidR="00F018EA" w:rsidRPr="00613D47" w:rsidRDefault="00F018EA" w:rsidP="0010408E">
            <w:pPr>
              <w:jc w:val="center"/>
              <w:rPr>
                <w:rFonts w:ascii="Cambria" w:hAnsi="Cambria"/>
                <w:sz w:val="16"/>
                <w:szCs w:val="16"/>
              </w:rPr>
            </w:pPr>
            <w:r w:rsidRPr="00613D47">
              <w:rPr>
                <w:rFonts w:ascii="Cambria" w:hAnsi="Cambria"/>
                <w:bCs/>
                <w:sz w:val="16"/>
                <w:szCs w:val="16"/>
                <w:u w:val="single"/>
              </w:rPr>
              <w:t>$1, 656,101.82 (UN MILLÓN SEISCIENTOS CINCUENTA Y SEIS MIL CIENTO UN PESOS 82/100 M.N.)</w:t>
            </w:r>
          </w:p>
        </w:tc>
        <w:tc>
          <w:tcPr>
            <w:tcW w:w="1424" w:type="dxa"/>
          </w:tcPr>
          <w:p w:rsidR="00F018EA" w:rsidRPr="00613D47" w:rsidRDefault="00F018EA" w:rsidP="0010408E">
            <w:pPr>
              <w:jc w:val="center"/>
              <w:rPr>
                <w:rFonts w:ascii="Cambria" w:hAnsi="Cambria"/>
                <w:sz w:val="16"/>
                <w:szCs w:val="16"/>
              </w:rPr>
            </w:pPr>
            <w:r w:rsidRPr="00613D47">
              <w:rPr>
                <w:rFonts w:ascii="Cambria" w:hAnsi="Cambria"/>
                <w:bCs/>
                <w:i/>
                <w:sz w:val="16"/>
                <w:szCs w:val="16"/>
                <w:u w:val="single"/>
                <w:lang w:val="es-ES"/>
              </w:rPr>
              <w:t>$1,370,274.80</w:t>
            </w:r>
            <w:r w:rsidRPr="00613D47">
              <w:rPr>
                <w:rFonts w:ascii="Cambria" w:hAnsi="Cambria"/>
                <w:bCs/>
                <w:sz w:val="16"/>
                <w:szCs w:val="16"/>
                <w:lang w:val="es-ES"/>
              </w:rPr>
              <w:t xml:space="preserve"> (UN MILLON TRESCIENTOS SETENTA MIL DOSCIENTOS SETENTA Y CUATRO PESOS 80/100 M.N)</w:t>
            </w:r>
          </w:p>
        </w:tc>
        <w:tc>
          <w:tcPr>
            <w:tcW w:w="1337" w:type="dxa"/>
          </w:tcPr>
          <w:p w:rsidR="00F018EA" w:rsidRPr="00613D47" w:rsidRDefault="00F018EA" w:rsidP="0010408E">
            <w:pPr>
              <w:jc w:val="center"/>
              <w:rPr>
                <w:rFonts w:ascii="Cambria" w:hAnsi="Cambria"/>
                <w:sz w:val="16"/>
                <w:szCs w:val="16"/>
              </w:rPr>
            </w:pPr>
            <w:r w:rsidRPr="00613D47">
              <w:rPr>
                <w:rFonts w:ascii="Cambria" w:hAnsi="Cambria"/>
                <w:sz w:val="16"/>
                <w:szCs w:val="16"/>
                <w:lang w:val="es-ES"/>
              </w:rPr>
              <w:t>$285,827.02 (DOSCIENTOS OCHENTA Y CINCO MIL OCHOCIENTOS VEINTISIETE PESOS 02/100 M.N.)</w:t>
            </w:r>
          </w:p>
        </w:tc>
        <w:tc>
          <w:tcPr>
            <w:tcW w:w="1430" w:type="dxa"/>
          </w:tcPr>
          <w:p w:rsidR="00F018EA" w:rsidRPr="00613D47" w:rsidRDefault="00F018EA" w:rsidP="0010408E">
            <w:pPr>
              <w:jc w:val="center"/>
              <w:rPr>
                <w:rFonts w:ascii="Cambria" w:hAnsi="Cambria"/>
                <w:sz w:val="16"/>
                <w:szCs w:val="16"/>
              </w:rPr>
            </w:pPr>
            <w:r w:rsidRPr="00613D47">
              <w:rPr>
                <w:rFonts w:ascii="Cambria" w:hAnsi="Cambria"/>
                <w:b/>
                <w:bCs/>
                <w:sz w:val="16"/>
                <w:szCs w:val="16"/>
                <w:lang w:val="es-ES"/>
              </w:rPr>
              <w:t xml:space="preserve">“DISEÑO Y CONSTRUCCIONES DE ZAPOTLÁN S.A. DE C.V.” </w:t>
            </w:r>
            <w:r w:rsidRPr="00613D47">
              <w:rPr>
                <w:rFonts w:ascii="Cambria" w:hAnsi="Cambria"/>
                <w:bCs/>
                <w:sz w:val="16"/>
                <w:szCs w:val="16"/>
                <w:lang w:val="es-ES"/>
              </w:rPr>
              <w:t>representada por</w:t>
            </w:r>
            <w:r w:rsidRPr="00613D47">
              <w:rPr>
                <w:rFonts w:ascii="Cambria" w:hAnsi="Cambria"/>
                <w:b/>
                <w:bCs/>
                <w:sz w:val="16"/>
                <w:szCs w:val="16"/>
                <w:lang w:val="es-ES"/>
              </w:rPr>
              <w:t xml:space="preserve"> C. ARQUITECTO JUAN JOSÉ REYES VELASCO</w:t>
            </w:r>
          </w:p>
        </w:tc>
        <w:tc>
          <w:tcPr>
            <w:tcW w:w="1890" w:type="dxa"/>
          </w:tcPr>
          <w:p w:rsidR="00F018EA" w:rsidRPr="00613D47" w:rsidRDefault="00F018EA" w:rsidP="0010408E">
            <w:pPr>
              <w:spacing w:after="200"/>
              <w:jc w:val="center"/>
              <w:rPr>
                <w:rFonts w:ascii="Cambria" w:eastAsia="Calibri" w:hAnsi="Cambria" w:cs="Arial"/>
                <w:sz w:val="16"/>
                <w:szCs w:val="16"/>
              </w:rPr>
            </w:pPr>
            <w:r w:rsidRPr="00613D47">
              <w:rPr>
                <w:rFonts w:ascii="Cambria" w:eastAsia="Calibri" w:hAnsi="Cambria" w:cs="Arial"/>
                <w:bCs/>
                <w:sz w:val="16"/>
                <w:szCs w:val="16"/>
                <w:lang w:val="es-ES"/>
              </w:rPr>
              <w:t>Sesión Pública  Extraordinaria de Ayuntamiento número 26 veintiséis de fecha 08 ocho de Diciembre del año 2016 dos mil dieciséis, en el  punto número 7 del orden del día</w:t>
            </w:r>
          </w:p>
        </w:tc>
      </w:tr>
    </w:tbl>
    <w:p w:rsidR="00F018EA" w:rsidRDefault="00F018EA" w:rsidP="00F018EA">
      <w:pPr>
        <w:spacing w:after="200" w:line="240" w:lineRule="auto"/>
        <w:jc w:val="both"/>
        <w:rPr>
          <w:rFonts w:ascii="Cambria" w:eastAsia="Calibri" w:hAnsi="Cambria" w:cs="Arial"/>
          <w:sz w:val="24"/>
          <w:szCs w:val="24"/>
        </w:rPr>
      </w:pPr>
    </w:p>
    <w:p w:rsidR="00F018EA" w:rsidRPr="00237753" w:rsidRDefault="00F018EA" w:rsidP="00F018EA">
      <w:pPr>
        <w:spacing w:after="200" w:line="240" w:lineRule="auto"/>
        <w:jc w:val="both"/>
        <w:rPr>
          <w:rFonts w:ascii="Cambria" w:eastAsia="Calibri" w:hAnsi="Cambria" w:cs="Times New Roman"/>
          <w:sz w:val="24"/>
          <w:szCs w:val="24"/>
          <w:lang w:val="es-ES"/>
        </w:rPr>
      </w:pPr>
      <w:r>
        <w:rPr>
          <w:rFonts w:ascii="Cambria" w:eastAsia="Calibri" w:hAnsi="Cambria" w:cs="Times New Roman"/>
          <w:sz w:val="24"/>
          <w:szCs w:val="24"/>
        </w:rPr>
        <w:t xml:space="preserve">Estableciendo dentro del </w:t>
      </w:r>
      <w:r w:rsidRPr="00933331">
        <w:rPr>
          <w:rFonts w:ascii="Cambria" w:eastAsia="Calibri" w:hAnsi="Cambria" w:cs="Times New Roman"/>
          <w:sz w:val="24"/>
          <w:szCs w:val="24"/>
        </w:rPr>
        <w:t xml:space="preserve">referido </w:t>
      </w:r>
      <w:r>
        <w:rPr>
          <w:rFonts w:ascii="Cambria" w:eastAsia="Calibri" w:hAnsi="Cambria" w:cs="Times New Roman"/>
          <w:b/>
          <w:sz w:val="24"/>
          <w:szCs w:val="24"/>
          <w:u w:val="single"/>
        </w:rPr>
        <w:t>CONTRATO</w:t>
      </w:r>
      <w:r w:rsidRPr="00F82E98">
        <w:rPr>
          <w:rFonts w:ascii="Cambria" w:eastAsia="Calibri" w:hAnsi="Cambria" w:cs="Times New Roman"/>
          <w:b/>
          <w:sz w:val="24"/>
          <w:szCs w:val="24"/>
          <w:u w:val="single"/>
        </w:rPr>
        <w:t xml:space="preserve"> DE OBRA </w:t>
      </w:r>
      <w:r w:rsidRPr="00F82E98">
        <w:rPr>
          <w:rFonts w:ascii="Cambria" w:eastAsia="Calibri" w:hAnsi="Cambria" w:cs="Times New Roman"/>
          <w:b/>
          <w:bCs/>
          <w:sz w:val="24"/>
          <w:szCs w:val="24"/>
          <w:u w:val="single"/>
          <w:lang w:val="es-ES"/>
        </w:rPr>
        <w:t>PUBLICA DE SOBRE LA BASE DE PRECIOS UNITARIOS POR TIEMPO DETERMINADO</w:t>
      </w:r>
      <w:r w:rsidRPr="00933331">
        <w:rPr>
          <w:rFonts w:ascii="Cambria" w:eastAsia="Calibri" w:hAnsi="Cambria" w:cs="Times New Roman"/>
          <w:sz w:val="24"/>
          <w:szCs w:val="24"/>
        </w:rPr>
        <w:t xml:space="preserve">, en sus cláusulas </w:t>
      </w:r>
      <w:r w:rsidRPr="00933331">
        <w:rPr>
          <w:rFonts w:ascii="Cambria" w:eastAsia="Calibri" w:hAnsi="Cambria" w:cs="Times New Roman"/>
          <w:b/>
          <w:sz w:val="24"/>
          <w:szCs w:val="24"/>
        </w:rPr>
        <w:t>déci</w:t>
      </w:r>
      <w:r>
        <w:rPr>
          <w:rFonts w:ascii="Cambria" w:eastAsia="Calibri" w:hAnsi="Cambria" w:cs="Times New Roman"/>
          <w:b/>
          <w:sz w:val="24"/>
          <w:szCs w:val="24"/>
        </w:rPr>
        <w:t>ma segunda y décima tercera</w:t>
      </w:r>
      <w:r w:rsidRPr="00933331">
        <w:rPr>
          <w:rFonts w:ascii="Cambria" w:eastAsia="Calibri" w:hAnsi="Cambria" w:cs="Times New Roman"/>
          <w:sz w:val="24"/>
          <w:szCs w:val="24"/>
        </w:rPr>
        <w:t xml:space="preserve">, que si existiere la necesidad de modificar el monto del citado contrato en virtud de que para terminar la obra contratada en los tiempos establecidos, es necesario realizar obras extraordinarias no contempladas en las bases del concurso ni en el presupuesto suscrito por el contratista y que se detallan en la lista anexa; y que dichas obras se refieren a la adecuación y así poder ejecutar y terminar la obra contratada, por ello atendiendo al contrato de obra se contempla celebrar convenio modificatorio, en el entendido que dicho convenio, con la finalidad de realizar ajuste de costos, conforme al artículo </w:t>
      </w:r>
      <w:r w:rsidRPr="00397624">
        <w:rPr>
          <w:rFonts w:ascii="Cambria" w:eastAsia="Calibri" w:hAnsi="Cambria" w:cs="Times New Roman"/>
          <w:sz w:val="24"/>
          <w:szCs w:val="24"/>
        </w:rPr>
        <w:t>59 de la Ley de Obra Pública y Servicios Relacionados con las Mismas</w:t>
      </w:r>
      <w:r>
        <w:rPr>
          <w:rFonts w:ascii="Cambria" w:eastAsia="Calibri" w:hAnsi="Cambria" w:cs="Times New Roman"/>
          <w:sz w:val="24"/>
          <w:szCs w:val="24"/>
        </w:rPr>
        <w:t xml:space="preserve">,  </w:t>
      </w:r>
      <w:r w:rsidRPr="00237753">
        <w:rPr>
          <w:rFonts w:ascii="Cambria" w:eastAsia="Calibri" w:hAnsi="Cambria" w:cs="Times New Roman"/>
          <w:sz w:val="24"/>
          <w:szCs w:val="24"/>
          <w:lang w:val="es-ES"/>
        </w:rPr>
        <w:t xml:space="preserve">así como el artículo 32 fracción II párrafo segundo y el artículo 54 de la Ley Federal de Presupuesto y Responsabilidad Hacendaria. </w:t>
      </w:r>
    </w:p>
    <w:p w:rsidR="008C26D8" w:rsidRPr="0008557E" w:rsidRDefault="00F018EA" w:rsidP="0008557E">
      <w:pPr>
        <w:spacing w:after="200" w:line="276" w:lineRule="auto"/>
        <w:jc w:val="both"/>
        <w:rPr>
          <w:rFonts w:ascii="Cambria" w:eastAsia="Calibri" w:hAnsi="Cambria" w:cs="Times New Roman"/>
          <w:b/>
          <w:sz w:val="24"/>
          <w:szCs w:val="24"/>
          <w:lang w:val="es-ES"/>
        </w:rPr>
      </w:pPr>
      <w:r w:rsidRPr="00933331">
        <w:rPr>
          <w:rFonts w:ascii="Cambria" w:eastAsia="Calibri" w:hAnsi="Cambria" w:cs="Times New Roman"/>
          <w:sz w:val="24"/>
          <w:szCs w:val="24"/>
        </w:rPr>
        <w:t xml:space="preserve">Así las cosas, </w:t>
      </w:r>
      <w:r w:rsidRPr="00237753">
        <w:rPr>
          <w:rFonts w:ascii="Cambria" w:eastAsia="Calibri" w:hAnsi="Cambria" w:cs="Times New Roman"/>
          <w:sz w:val="24"/>
          <w:szCs w:val="24"/>
          <w:lang w:val="es-ES"/>
        </w:rPr>
        <w:t xml:space="preserve">al último informe de avances físico-financiero presentado al GOBIERNO DEL ESTADO DE JALISCO por medio de la SECRETARÍA DE PLANEACIÓN, ADMINISTRACIÓN Y FINANZAS (SEPAF) para la comprobación de recursos federales del </w:t>
      </w:r>
      <w:r w:rsidRPr="00237753">
        <w:rPr>
          <w:rFonts w:ascii="Cambria" w:eastAsia="Calibri" w:hAnsi="Cambria" w:cs="Times New Roman"/>
          <w:bCs/>
          <w:sz w:val="24"/>
          <w:szCs w:val="24"/>
          <w:lang w:val="es-ES"/>
        </w:rPr>
        <w:t>Programa Ramo 33 Fondo de Aportaciones para la Infraestructura Social Municipal (FAIS 2016) para la ejecución de diversas Obras para el ejercicio fiscal 2016</w:t>
      </w:r>
      <w:r w:rsidRPr="00237753">
        <w:rPr>
          <w:rFonts w:ascii="Cambria" w:eastAsia="Calibri" w:hAnsi="Cambria" w:cs="Times New Roman"/>
          <w:sz w:val="24"/>
          <w:szCs w:val="24"/>
          <w:lang w:val="es-ES"/>
        </w:rPr>
        <w:t xml:space="preserve">, en el cual se detalló el nivel de avance de construcción y equipamiento del Proyecto municipal denominado </w:t>
      </w:r>
      <w:r w:rsidRPr="00237753">
        <w:rPr>
          <w:rFonts w:ascii="Cambria" w:eastAsia="Calibri" w:hAnsi="Cambria" w:cs="Times New Roman"/>
          <w:b/>
          <w:sz w:val="24"/>
          <w:szCs w:val="24"/>
          <w:lang w:val="es-ES"/>
        </w:rPr>
        <w:t>“CONSTRUCCIÓN 2ª ETAPA DRENAJE PLUVIAL CALLE APOLO, COLONIA NUEVA LUZ ”  ubicado en la Calle Fray Pedro de Gante esquina con calle Apolo,</w:t>
      </w:r>
      <w:r w:rsidRPr="00237753">
        <w:rPr>
          <w:rFonts w:ascii="Cambria" w:eastAsia="Calibri" w:hAnsi="Cambria" w:cs="Times New Roman"/>
          <w:b/>
          <w:sz w:val="24"/>
          <w:szCs w:val="24"/>
        </w:rPr>
        <w:t xml:space="preserve"> Colonia Nueva Luz, en Ciudad Guzmán, Municipio de Zapotlán el Grande, Jalisco</w:t>
      </w:r>
      <w:r w:rsidRPr="00237753">
        <w:rPr>
          <w:rFonts w:ascii="Cambria" w:eastAsia="Calibri" w:hAnsi="Cambria" w:cs="Times New Roman"/>
          <w:b/>
          <w:sz w:val="24"/>
          <w:szCs w:val="24"/>
          <w:lang w:val="es-ES"/>
        </w:rPr>
        <w:t>; bajo el Número de Obra</w:t>
      </w:r>
      <w:r w:rsidRPr="00237753">
        <w:rPr>
          <w:rFonts w:ascii="Cambria" w:eastAsia="Calibri" w:hAnsi="Cambria" w:cs="Times New Roman"/>
          <w:sz w:val="24"/>
          <w:szCs w:val="24"/>
          <w:lang w:val="es-ES"/>
        </w:rPr>
        <w:t xml:space="preserve">: </w:t>
      </w:r>
      <w:r w:rsidRPr="00237753">
        <w:rPr>
          <w:rFonts w:ascii="Cambria" w:eastAsia="Calibri" w:hAnsi="Cambria" w:cs="Times New Roman"/>
          <w:b/>
          <w:sz w:val="24"/>
          <w:szCs w:val="24"/>
          <w:lang w:val="es-ES"/>
        </w:rPr>
        <w:t>140235R3305</w:t>
      </w:r>
      <w:r w:rsidRPr="00237753">
        <w:rPr>
          <w:rFonts w:ascii="Cambria" w:eastAsia="Calibri" w:hAnsi="Cambria" w:cs="Times New Roman"/>
          <w:sz w:val="24"/>
          <w:szCs w:val="24"/>
          <w:lang w:val="es-ES"/>
        </w:rPr>
        <w:t xml:space="preserve">, y en virtud de no haberse concluido el proyecto en su totalidad, fue solicitado a dicho ente la </w:t>
      </w:r>
      <w:r w:rsidRPr="00237753">
        <w:rPr>
          <w:rFonts w:ascii="Cambria" w:eastAsia="Calibri" w:hAnsi="Cambria" w:cs="Times New Roman"/>
          <w:b/>
          <w:sz w:val="24"/>
          <w:szCs w:val="24"/>
          <w:lang w:val="es-ES"/>
        </w:rPr>
        <w:t>AMPLIACIÓN DE METAS</w:t>
      </w:r>
      <w:r w:rsidRPr="00237753">
        <w:rPr>
          <w:rFonts w:ascii="Cambria" w:eastAsia="Calibri" w:hAnsi="Cambria" w:cs="Times New Roman"/>
          <w:sz w:val="24"/>
          <w:szCs w:val="24"/>
          <w:lang w:val="es-ES"/>
        </w:rPr>
        <w:t xml:space="preserve">  y siendo así mismo necesario realizar el convenio modificatorio, por una cantidad excedente del techo presupuestal de </w:t>
      </w:r>
      <w:r w:rsidRPr="00237753">
        <w:rPr>
          <w:rFonts w:ascii="Cambria" w:eastAsia="Calibri" w:hAnsi="Cambria" w:cs="Times New Roman"/>
          <w:b/>
          <w:sz w:val="24"/>
          <w:szCs w:val="24"/>
          <w:lang w:val="es-ES"/>
        </w:rPr>
        <w:t>$285,827.02 (DOSCIENTOS OCHENTA Y CINCO MIL OCHOCIENTOS VEINTISIETE PESOS 02/100 M.N.)</w:t>
      </w:r>
      <w:r w:rsidRPr="00237753">
        <w:rPr>
          <w:rFonts w:ascii="Cambria" w:eastAsia="Calibri" w:hAnsi="Cambria" w:cs="Times New Roman"/>
          <w:sz w:val="24"/>
          <w:szCs w:val="24"/>
          <w:lang w:val="es-ES"/>
        </w:rPr>
        <w:t xml:space="preserve"> </w:t>
      </w:r>
      <w:r w:rsidRPr="00237753">
        <w:rPr>
          <w:rFonts w:ascii="Cambria" w:eastAsia="Calibri" w:hAnsi="Cambria" w:cs="Times New Roman"/>
          <w:b/>
          <w:sz w:val="24"/>
          <w:szCs w:val="24"/>
          <w:lang w:val="es-ES"/>
        </w:rPr>
        <w:t>más I.V.A.,</w:t>
      </w:r>
      <w:r w:rsidRPr="00237753">
        <w:rPr>
          <w:rFonts w:ascii="Cambria" w:eastAsia="Calibri" w:hAnsi="Cambria" w:cs="Times New Roman"/>
          <w:sz w:val="24"/>
          <w:szCs w:val="24"/>
          <w:lang w:val="es-ES"/>
        </w:rPr>
        <w:t xml:space="preserve"> misma cantidad que no rebasa el 25% del monto total del contrato celebrado; cantidad que se tomara del remanente del techo financiero destinado a la ejecución de dicha obra, de conformidad con el artículo 32 fracción II segundo párrafo de la Ley Federal de Presupuesto y Responsabilidad hacendaria, que determina que 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el artículo 18 de la L</w:t>
      </w:r>
      <w:r w:rsidR="0008557E">
        <w:rPr>
          <w:rFonts w:ascii="Cambria" w:eastAsia="Calibri" w:hAnsi="Cambria" w:cs="Times New Roman"/>
          <w:sz w:val="24"/>
          <w:szCs w:val="24"/>
          <w:lang w:val="es-ES"/>
        </w:rPr>
        <w:t>ey General de Deuda Pública. El remanente será</w:t>
      </w:r>
      <w:r w:rsidRPr="00237753">
        <w:rPr>
          <w:rFonts w:ascii="Cambria" w:eastAsia="Calibri" w:hAnsi="Cambria" w:cs="Times New Roman"/>
          <w:sz w:val="24"/>
          <w:szCs w:val="24"/>
          <w:lang w:val="es-ES"/>
        </w:rPr>
        <w:t xml:space="preserve"> destinados a programas y proyectos de inversión de las propias entidades, distintos a proyectos de infraestructura productiva de largo plaz</w:t>
      </w:r>
      <w:r>
        <w:rPr>
          <w:rFonts w:ascii="Cambria" w:eastAsia="Calibri" w:hAnsi="Cambria" w:cs="Times New Roman"/>
          <w:sz w:val="24"/>
          <w:szCs w:val="24"/>
          <w:lang w:val="es-ES"/>
        </w:rPr>
        <w:t>o o al gasto asociado de éstos</w:t>
      </w:r>
      <w:r w:rsidRPr="00933331">
        <w:rPr>
          <w:rFonts w:ascii="Cambria" w:eastAsia="Calibri" w:hAnsi="Cambria" w:cs="Times New Roman"/>
          <w:sz w:val="24"/>
          <w:szCs w:val="24"/>
        </w:rPr>
        <w:t>;</w:t>
      </w:r>
      <w:r>
        <w:rPr>
          <w:rFonts w:ascii="Cambria" w:eastAsia="Calibri" w:hAnsi="Cambria" w:cs="Times New Roman"/>
          <w:sz w:val="24"/>
          <w:szCs w:val="24"/>
        </w:rPr>
        <w:t xml:space="preserve"> la cual dicha</w:t>
      </w:r>
      <w:r w:rsidRPr="00933331">
        <w:rPr>
          <w:rFonts w:ascii="Cambria" w:eastAsia="Calibri" w:hAnsi="Cambria" w:cs="Times New Roman"/>
          <w:sz w:val="24"/>
          <w:szCs w:val="24"/>
        </w:rPr>
        <w:t xml:space="preserve"> cantidad que se tomara del remanente del techo financiero destinado a la ejecución de dicha obra</w:t>
      </w:r>
      <w:r w:rsidR="0008557E">
        <w:rPr>
          <w:rFonts w:ascii="Cambria" w:eastAsia="Calibri" w:hAnsi="Cambria" w:cs="Times New Roman"/>
          <w:sz w:val="24"/>
          <w:szCs w:val="24"/>
        </w:rPr>
        <w:t>……. “</w:t>
      </w:r>
    </w:p>
    <w:p w:rsidR="008C26D8" w:rsidRDefault="008C26D8" w:rsidP="008C26D8">
      <w:pPr>
        <w:spacing w:after="0" w:line="240" w:lineRule="auto"/>
        <w:ind w:firstLine="708"/>
        <w:jc w:val="both"/>
        <w:rPr>
          <w:rFonts w:ascii="Cambria" w:eastAsia="Times New Roman" w:hAnsi="Cambria" w:cs="Arial"/>
          <w:bCs/>
          <w:iCs/>
          <w:sz w:val="24"/>
          <w:szCs w:val="24"/>
          <w:lang w:val="es-ES" w:eastAsia="es-ES"/>
        </w:rPr>
      </w:pPr>
      <w:r w:rsidRPr="00C37E87">
        <w:rPr>
          <w:rFonts w:ascii="Cambria" w:eastAsia="Times New Roman" w:hAnsi="Cambria" w:cs="Arial"/>
          <w:bCs/>
          <w:iCs/>
          <w:sz w:val="24"/>
          <w:szCs w:val="24"/>
          <w:lang w:val="es-ES" w:eastAsia="es-ES"/>
        </w:rPr>
        <w:t>Así mismo, después de las razones expuestas se somete a votación,</w:t>
      </w:r>
      <w:r w:rsidRPr="002A1458">
        <w:t xml:space="preserve"> </w:t>
      </w:r>
      <w:r>
        <w:rPr>
          <w:rFonts w:ascii="Cambria" w:eastAsia="Times New Roman" w:hAnsi="Cambria" w:cs="Arial"/>
          <w:bCs/>
          <w:iCs/>
          <w:sz w:val="24"/>
          <w:szCs w:val="24"/>
          <w:lang w:val="es-ES" w:eastAsia="es-ES"/>
        </w:rPr>
        <w:t>c</w:t>
      </w:r>
      <w:r w:rsidRPr="002A1458">
        <w:rPr>
          <w:rFonts w:ascii="Cambria" w:eastAsia="Times New Roman" w:hAnsi="Cambria" w:cs="Arial"/>
          <w:bCs/>
          <w:iCs/>
          <w:sz w:val="24"/>
          <w:szCs w:val="24"/>
          <w:lang w:val="es-ES" w:eastAsia="es-ES"/>
        </w:rPr>
        <w:t>onforme a lo dispuesto por el artículo 71 y demás relativos y aplicables del Reglamento Interior relativos al funcionamiento del Ayuntamiento</w:t>
      </w:r>
      <w:r>
        <w:rPr>
          <w:rFonts w:ascii="Cambria" w:eastAsia="Times New Roman" w:hAnsi="Cambria" w:cs="Arial"/>
          <w:bCs/>
          <w:iCs/>
          <w:sz w:val="24"/>
          <w:szCs w:val="24"/>
          <w:lang w:val="es-ES" w:eastAsia="es-ES"/>
        </w:rPr>
        <w:t>,</w:t>
      </w:r>
      <w:r w:rsidRPr="00C37E87">
        <w:rPr>
          <w:rFonts w:ascii="Cambria" w:eastAsia="Times New Roman" w:hAnsi="Cambria" w:cs="Arial"/>
          <w:bCs/>
          <w:iCs/>
          <w:sz w:val="24"/>
          <w:szCs w:val="24"/>
          <w:lang w:val="es-ES" w:eastAsia="es-ES"/>
        </w:rPr>
        <w:t xml:space="preserve"> por lo que se aprueba por </w:t>
      </w:r>
      <w:r w:rsidRPr="00C37E87">
        <w:rPr>
          <w:rFonts w:ascii="Cambria" w:eastAsia="Times New Roman" w:hAnsi="Cambria" w:cs="Arial"/>
          <w:b/>
          <w:bCs/>
          <w:iCs/>
          <w:sz w:val="24"/>
          <w:szCs w:val="24"/>
          <w:lang w:val="es-ES" w:eastAsia="es-ES"/>
        </w:rPr>
        <w:t xml:space="preserve">UNANIMIDAD </w:t>
      </w:r>
      <w:r w:rsidRPr="00C37E87">
        <w:rPr>
          <w:rFonts w:ascii="Cambria" w:eastAsia="Times New Roman" w:hAnsi="Cambria" w:cs="Arial"/>
          <w:bCs/>
          <w:iCs/>
          <w:sz w:val="24"/>
          <w:szCs w:val="24"/>
          <w:lang w:val="es-ES" w:eastAsia="es-ES"/>
        </w:rPr>
        <w:t>de los miembros de la Comisión Edilicia de Obras Públicas, Planeación Urbana, Regularizac</w:t>
      </w:r>
      <w:r w:rsidR="0008557E">
        <w:rPr>
          <w:rFonts w:ascii="Cambria" w:eastAsia="Times New Roman" w:hAnsi="Cambria" w:cs="Arial"/>
          <w:bCs/>
          <w:iCs/>
          <w:sz w:val="24"/>
          <w:szCs w:val="24"/>
          <w:lang w:val="es-ES" w:eastAsia="es-ES"/>
        </w:rPr>
        <w:t>ión de la Tenencia de la Tierra.</w:t>
      </w:r>
    </w:p>
    <w:p w:rsidR="0008557E" w:rsidRPr="00C37E87" w:rsidRDefault="0008557E" w:rsidP="008C26D8">
      <w:pPr>
        <w:spacing w:after="0" w:line="240" w:lineRule="auto"/>
        <w:ind w:firstLine="708"/>
        <w:jc w:val="both"/>
        <w:rPr>
          <w:rFonts w:ascii="Cambria" w:eastAsia="Times New Roman" w:hAnsi="Cambria" w:cs="Arial"/>
          <w:sz w:val="24"/>
          <w:szCs w:val="24"/>
          <w:lang w:val="es-ES" w:eastAsia="es-ES"/>
        </w:rPr>
      </w:pPr>
    </w:p>
    <w:p w:rsidR="009964C7" w:rsidRDefault="008C26D8" w:rsidP="008C26D8">
      <w:pPr>
        <w:spacing w:after="0" w:line="240" w:lineRule="auto"/>
        <w:jc w:val="both"/>
        <w:rPr>
          <w:rFonts w:ascii="Cambria" w:eastAsia="Times New Roman" w:hAnsi="Cambria" w:cs="Arial"/>
          <w:sz w:val="24"/>
          <w:szCs w:val="24"/>
          <w:lang w:val="es-ES" w:eastAsia="es-ES"/>
        </w:rPr>
      </w:pPr>
      <w:r>
        <w:rPr>
          <w:rFonts w:ascii="Cambria" w:eastAsia="Times New Roman" w:hAnsi="Cambria" w:cs="Arial"/>
          <w:b/>
          <w:sz w:val="24"/>
          <w:szCs w:val="24"/>
          <w:lang w:val="es-ES" w:eastAsia="es-ES"/>
        </w:rPr>
        <w:t>3</w:t>
      </w:r>
      <w:r w:rsidRPr="00C641DA">
        <w:rPr>
          <w:rFonts w:ascii="Cambria" w:eastAsia="Times New Roman" w:hAnsi="Cambria" w:cs="Arial"/>
          <w:b/>
          <w:sz w:val="24"/>
          <w:szCs w:val="24"/>
          <w:lang w:val="es-ES" w:eastAsia="es-ES"/>
        </w:rPr>
        <w:t>.- Desahogo de</w:t>
      </w:r>
      <w:r>
        <w:rPr>
          <w:rFonts w:ascii="Cambria" w:eastAsia="Times New Roman" w:hAnsi="Cambria" w:cs="Arial"/>
          <w:b/>
          <w:sz w:val="24"/>
          <w:szCs w:val="24"/>
          <w:lang w:val="es-ES" w:eastAsia="es-ES"/>
        </w:rPr>
        <w:t>l punto 3 de</w:t>
      </w:r>
      <w:r w:rsidR="00F15B2C">
        <w:rPr>
          <w:rFonts w:ascii="Cambria" w:eastAsia="Times New Roman" w:hAnsi="Cambria" w:cs="Arial"/>
          <w:b/>
          <w:sz w:val="24"/>
          <w:szCs w:val="24"/>
          <w:lang w:val="es-ES" w:eastAsia="es-ES"/>
        </w:rPr>
        <w:t xml:space="preserve"> la orden del día Autorización de cambio de uso de suelo del proyecto de urbanización “Loma Verde”</w:t>
      </w:r>
      <w:r>
        <w:rPr>
          <w:rFonts w:ascii="Cambria" w:eastAsia="Times New Roman" w:hAnsi="Cambria" w:cs="Arial"/>
          <w:b/>
          <w:sz w:val="24"/>
          <w:szCs w:val="24"/>
          <w:lang w:val="es-ES" w:eastAsia="es-ES"/>
        </w:rPr>
        <w:t xml:space="preserve">, </w:t>
      </w:r>
      <w:r w:rsidR="0020372F">
        <w:rPr>
          <w:rFonts w:ascii="Cambria" w:eastAsia="Times New Roman" w:hAnsi="Cambria" w:cs="Arial"/>
          <w:sz w:val="24"/>
          <w:szCs w:val="24"/>
          <w:lang w:val="es-ES" w:eastAsia="es-ES"/>
        </w:rPr>
        <w:t>En dicho asunto se concede el Uso de la voz al Arq. José Luis Covarrubias</w:t>
      </w:r>
      <w:r w:rsidR="004F5041">
        <w:rPr>
          <w:rFonts w:ascii="Cambria" w:eastAsia="Times New Roman" w:hAnsi="Cambria" w:cs="Arial"/>
          <w:sz w:val="24"/>
          <w:szCs w:val="24"/>
          <w:lang w:val="es-ES" w:eastAsia="es-ES"/>
        </w:rPr>
        <w:t xml:space="preserve"> García</w:t>
      </w:r>
      <w:r w:rsidR="000C1F69">
        <w:rPr>
          <w:rFonts w:ascii="Cambria" w:eastAsia="Times New Roman" w:hAnsi="Cambria" w:cs="Arial"/>
          <w:sz w:val="24"/>
          <w:szCs w:val="24"/>
          <w:lang w:val="es-ES" w:eastAsia="es-ES"/>
        </w:rPr>
        <w:t>, en su carácter de Director de Ordenamiento Territorial</w:t>
      </w:r>
      <w:r w:rsidR="0020372F">
        <w:rPr>
          <w:rFonts w:ascii="Cambria" w:eastAsia="Times New Roman" w:hAnsi="Cambria" w:cs="Arial"/>
          <w:sz w:val="24"/>
          <w:szCs w:val="24"/>
          <w:lang w:val="es-ES" w:eastAsia="es-ES"/>
        </w:rPr>
        <w:t>, el cual expone las cuestiones técnicas de las ra</w:t>
      </w:r>
      <w:r w:rsidR="000C1F69">
        <w:rPr>
          <w:rFonts w:ascii="Cambria" w:eastAsia="Times New Roman" w:hAnsi="Cambria" w:cs="Arial"/>
          <w:sz w:val="24"/>
          <w:szCs w:val="24"/>
          <w:lang w:val="es-ES" w:eastAsia="es-ES"/>
        </w:rPr>
        <w:t>zones de la solicitud del</w:t>
      </w:r>
      <w:r w:rsidR="0020372F">
        <w:rPr>
          <w:rFonts w:ascii="Cambria" w:eastAsia="Times New Roman" w:hAnsi="Cambria" w:cs="Arial"/>
          <w:sz w:val="24"/>
          <w:szCs w:val="24"/>
          <w:lang w:val="es-ES" w:eastAsia="es-ES"/>
        </w:rPr>
        <w:t xml:space="preserve"> cambio de suelo para dicho proyecto de urbanización denominado “Loma Verde”, a lo </w:t>
      </w:r>
      <w:r w:rsidR="004F5041">
        <w:rPr>
          <w:rFonts w:ascii="Cambria" w:eastAsia="Times New Roman" w:hAnsi="Cambria" w:cs="Arial"/>
          <w:sz w:val="24"/>
          <w:szCs w:val="24"/>
          <w:lang w:val="es-ES" w:eastAsia="es-ES"/>
        </w:rPr>
        <w:t xml:space="preserve">que </w:t>
      </w:r>
      <w:r w:rsidR="009964C7">
        <w:rPr>
          <w:rFonts w:ascii="Cambria" w:eastAsia="Times New Roman" w:hAnsi="Cambria" w:cs="Arial"/>
          <w:sz w:val="24"/>
          <w:szCs w:val="24"/>
          <w:lang w:val="es-ES" w:eastAsia="es-ES"/>
        </w:rPr>
        <w:t xml:space="preserve">dicho asunto se somete a votación con 3 votos a favor por parte de los regidores J. Jesús Guerrero Zúñiga, María Luis Juan Morales y Eduardo González, en su representación el Lic. Mario Estrella; con una abstención por parte del regidor José Luis Villalvazo en su representación la Lic. Marisela Chávez y con un voto en contra de parte del regidor Roberto Mendoza Cárdenas. </w:t>
      </w:r>
    </w:p>
    <w:p w:rsidR="009964C7" w:rsidRDefault="009964C7" w:rsidP="008C26D8">
      <w:pPr>
        <w:spacing w:after="0" w:line="240" w:lineRule="auto"/>
        <w:jc w:val="both"/>
        <w:rPr>
          <w:rFonts w:ascii="Cambria" w:eastAsia="Times New Roman" w:hAnsi="Cambria" w:cs="Arial"/>
          <w:sz w:val="24"/>
          <w:szCs w:val="24"/>
          <w:lang w:val="es-ES" w:eastAsia="es-ES"/>
        </w:rPr>
      </w:pPr>
    </w:p>
    <w:p w:rsidR="00F15B2C" w:rsidRDefault="0008557E" w:rsidP="008C26D8">
      <w:pPr>
        <w:spacing w:after="0" w:line="240" w:lineRule="auto"/>
        <w:jc w:val="both"/>
        <w:rPr>
          <w:rFonts w:ascii="Cambria" w:eastAsia="Times New Roman" w:hAnsi="Cambria" w:cs="Arial"/>
          <w:sz w:val="24"/>
          <w:szCs w:val="24"/>
          <w:lang w:val="es-ES" w:eastAsia="es-ES"/>
        </w:rPr>
      </w:pPr>
      <w:r w:rsidRPr="00F15B2C">
        <w:rPr>
          <w:rFonts w:ascii="Cambria" w:eastAsia="Times New Roman" w:hAnsi="Cambria" w:cs="Arial"/>
          <w:b/>
          <w:sz w:val="24"/>
          <w:szCs w:val="24"/>
          <w:lang w:val="es-ES" w:eastAsia="es-ES"/>
        </w:rPr>
        <w:t>4.- Desahogo del punto 4 de la orden del día Acuerdo de cabildo para inicio del proceso de regularización de espacios p</w:t>
      </w:r>
      <w:r w:rsidR="00F15B2C" w:rsidRPr="00F15B2C">
        <w:rPr>
          <w:rFonts w:ascii="Cambria" w:eastAsia="Times New Roman" w:hAnsi="Cambria" w:cs="Arial"/>
          <w:b/>
          <w:sz w:val="24"/>
          <w:szCs w:val="24"/>
          <w:lang w:val="es-ES" w:eastAsia="es-ES"/>
        </w:rPr>
        <w:t>úblicos y vialidades</w:t>
      </w:r>
      <w:r w:rsidR="00F15B2C">
        <w:rPr>
          <w:rFonts w:ascii="Cambria" w:eastAsia="Times New Roman" w:hAnsi="Cambria" w:cs="Arial"/>
          <w:sz w:val="24"/>
          <w:szCs w:val="24"/>
          <w:lang w:val="es-ES" w:eastAsia="es-ES"/>
        </w:rPr>
        <w:t xml:space="preserve">, para ello se concede el uso de la voz al Arq. José Luis Covarrubias García, el cual manifiesta lo siguiente: </w:t>
      </w:r>
    </w:p>
    <w:p w:rsidR="00F15B2C" w:rsidRDefault="00F15B2C" w:rsidP="008C26D8">
      <w:pPr>
        <w:spacing w:after="0" w:line="240" w:lineRule="auto"/>
        <w:jc w:val="both"/>
        <w:rPr>
          <w:rFonts w:ascii="Cambria" w:eastAsia="Times New Roman" w:hAnsi="Cambria" w:cs="Arial"/>
          <w:sz w:val="24"/>
          <w:szCs w:val="24"/>
          <w:lang w:val="es-ES" w:eastAsia="es-ES"/>
        </w:rPr>
      </w:pPr>
    </w:p>
    <w:p w:rsidR="00F15B2C" w:rsidRPr="00EC11F8" w:rsidRDefault="0008557E" w:rsidP="00F15B2C">
      <w:pPr>
        <w:spacing w:after="200" w:line="240" w:lineRule="auto"/>
        <w:jc w:val="both"/>
        <w:rPr>
          <w:rFonts w:ascii="Cambria" w:eastAsia="Calibri" w:hAnsi="Cambria" w:cs="Arial"/>
        </w:rPr>
      </w:pPr>
      <w:r>
        <w:rPr>
          <w:rFonts w:ascii="Cambria" w:eastAsia="Times New Roman" w:hAnsi="Cambria" w:cs="Arial"/>
          <w:sz w:val="24"/>
          <w:szCs w:val="24"/>
          <w:lang w:val="es-ES" w:eastAsia="es-ES"/>
        </w:rPr>
        <w:t xml:space="preserve"> </w:t>
      </w:r>
      <w:r w:rsidR="00F15B2C">
        <w:rPr>
          <w:rFonts w:ascii="Cambria" w:eastAsia="Times New Roman" w:hAnsi="Cambria" w:cs="Arial"/>
          <w:sz w:val="24"/>
          <w:szCs w:val="24"/>
          <w:lang w:val="es-ES" w:eastAsia="es-ES"/>
        </w:rPr>
        <w:t xml:space="preserve">“…… </w:t>
      </w:r>
      <w:r w:rsidR="00F15B2C">
        <w:rPr>
          <w:rFonts w:ascii="Cambria" w:eastAsia="Calibri" w:hAnsi="Cambria" w:cs="Arial"/>
        </w:rPr>
        <w:t xml:space="preserve">De conformidad con </w:t>
      </w:r>
      <w:r w:rsidR="00F15B2C" w:rsidRPr="00EC11F8">
        <w:rPr>
          <w:rFonts w:ascii="Cambria" w:eastAsia="Calibri" w:hAnsi="Cambria" w:cs="Arial"/>
        </w:rPr>
        <w:t>oficio número 338/2016 emitido por parte del Jefe d</w:t>
      </w:r>
      <w:r w:rsidR="00F15B2C">
        <w:rPr>
          <w:rFonts w:ascii="Cambria" w:eastAsia="Calibri" w:hAnsi="Cambria" w:cs="Arial"/>
        </w:rPr>
        <w:t>e Patrimonio Municipal, donde</w:t>
      </w:r>
      <w:r w:rsidR="00F15B2C" w:rsidRPr="00EC11F8">
        <w:rPr>
          <w:rFonts w:ascii="Cambria" w:eastAsia="Calibri" w:hAnsi="Cambria" w:cs="Arial"/>
        </w:rPr>
        <w:t xml:space="preserve"> determina la situación patrimonial actual que consta en expedientes de</w:t>
      </w:r>
      <w:r w:rsidR="00F15B2C">
        <w:rPr>
          <w:rFonts w:ascii="Cambria" w:eastAsia="Calibri" w:hAnsi="Cambria" w:cs="Arial"/>
        </w:rPr>
        <w:t xml:space="preserve"> diversas áreas las cuales se describen a continuación: </w:t>
      </w:r>
    </w:p>
    <w:p w:rsidR="00F15B2C" w:rsidRPr="002456E2" w:rsidRDefault="00F15B2C" w:rsidP="00F15B2C">
      <w:pPr>
        <w:spacing w:after="200" w:line="240" w:lineRule="auto"/>
        <w:ind w:left="708"/>
        <w:jc w:val="both"/>
        <w:rPr>
          <w:rFonts w:ascii="Cambria" w:eastAsia="Calibri" w:hAnsi="Cambria" w:cs="Arial"/>
          <w:i/>
        </w:rPr>
      </w:pPr>
      <w:r w:rsidRPr="002456E2">
        <w:rPr>
          <w:rFonts w:ascii="Cambria" w:eastAsia="Calibri" w:hAnsi="Cambria" w:cs="Arial"/>
          <w:i/>
        </w:rPr>
        <w:t xml:space="preserve">“……..1.- Colonia Magisterial, sin escrituras, con un área de cesión por la calle de Ignacio Comonfort 284, identificada como edificio Microondas con número de cuenta catastral U038191, con una extensión superficial de 793.25 metros cuadrados y construcción de 328.62 metros cuadrados. No se tiene identificada la donación correspondiente a vialidades. </w:t>
      </w:r>
    </w:p>
    <w:p w:rsidR="00F15B2C" w:rsidRPr="002456E2" w:rsidRDefault="00F15B2C" w:rsidP="00F15B2C">
      <w:pPr>
        <w:spacing w:after="200" w:line="240" w:lineRule="auto"/>
        <w:ind w:left="708"/>
        <w:jc w:val="both"/>
        <w:rPr>
          <w:rFonts w:ascii="Cambria" w:eastAsia="Calibri" w:hAnsi="Cambria" w:cs="Arial"/>
          <w:i/>
        </w:rPr>
      </w:pPr>
      <w:r w:rsidRPr="002456E2">
        <w:rPr>
          <w:rFonts w:ascii="Cambria" w:eastAsia="Calibri" w:hAnsi="Cambria" w:cs="Arial"/>
          <w:i/>
        </w:rPr>
        <w:t>2.- Fraccionamiento ACFE (Asociación Civil Filantrópica y Educativa A.C.), sin escrituras, con un área de cesión como donación al Municipio con una superficie de 1,372.14 metros cuadrados, donde se encuentra ubicada una escuela y donación para calles 3,153.80 metros cuadrados. Donación al Gobierno del Estado una superficie de 686.47 metros cuadrados, donde se encuentra un jardín.</w:t>
      </w:r>
    </w:p>
    <w:p w:rsidR="00F15B2C" w:rsidRPr="002456E2" w:rsidRDefault="00F15B2C" w:rsidP="00F15B2C">
      <w:pPr>
        <w:spacing w:after="200" w:line="240" w:lineRule="auto"/>
        <w:ind w:left="708"/>
        <w:jc w:val="both"/>
        <w:rPr>
          <w:rFonts w:ascii="Cambria" w:eastAsia="Calibri" w:hAnsi="Cambria" w:cs="Arial"/>
          <w:i/>
        </w:rPr>
      </w:pPr>
      <w:r w:rsidRPr="002456E2">
        <w:rPr>
          <w:rFonts w:ascii="Cambria" w:eastAsia="Calibri" w:hAnsi="Cambria" w:cs="Arial"/>
          <w:i/>
        </w:rPr>
        <w:t>Donación a la iglesia Adventista del Séptimo Día una superficie de 1,081.60 metros cuadrados.</w:t>
      </w:r>
    </w:p>
    <w:p w:rsidR="00F15B2C" w:rsidRPr="002456E2" w:rsidRDefault="00F15B2C" w:rsidP="00F15B2C">
      <w:pPr>
        <w:spacing w:after="200" w:line="240" w:lineRule="auto"/>
        <w:ind w:left="708"/>
        <w:jc w:val="both"/>
        <w:rPr>
          <w:rFonts w:ascii="Cambria" w:eastAsia="Calibri" w:hAnsi="Cambria" w:cs="Arial"/>
          <w:i/>
        </w:rPr>
      </w:pPr>
      <w:r w:rsidRPr="002456E2">
        <w:rPr>
          <w:rFonts w:ascii="Cambria" w:eastAsia="Calibri" w:hAnsi="Cambria" w:cs="Arial"/>
          <w:i/>
        </w:rPr>
        <w:t xml:space="preserve">3.- Fraccionamiento la Giralda, con escrituras número 18,412.00 que ampara la donación del área de cesión para equipamiento con superficie de 1,469.70 metros cuadrados, sito en la calle España s/n, donde se encuentra ubicada “Casa día” lugar de convivencia de personas de la tercera edad. El número de cuenta catastral es U037330. </w:t>
      </w:r>
    </w:p>
    <w:p w:rsidR="00F15B2C" w:rsidRPr="000B68F2" w:rsidRDefault="00F15B2C" w:rsidP="00F15B2C">
      <w:pPr>
        <w:spacing w:after="200" w:line="240" w:lineRule="auto"/>
        <w:ind w:left="708"/>
        <w:jc w:val="both"/>
        <w:rPr>
          <w:rFonts w:ascii="Cambria" w:eastAsia="Calibri" w:hAnsi="Cambria" w:cs="Arial"/>
          <w:i/>
        </w:rPr>
      </w:pPr>
      <w:r>
        <w:rPr>
          <w:rFonts w:ascii="Cambria" w:eastAsia="Calibri" w:hAnsi="Cambria" w:cs="Arial"/>
          <w:i/>
        </w:rPr>
        <w:t xml:space="preserve">Las vialidades </w:t>
      </w:r>
      <w:r w:rsidRPr="002456E2">
        <w:rPr>
          <w:rFonts w:ascii="Cambria" w:eastAsia="Calibri" w:hAnsi="Cambria" w:cs="Arial"/>
          <w:i/>
        </w:rPr>
        <w:t>no se encuentran escrituradas……….”</w:t>
      </w:r>
    </w:p>
    <w:p w:rsidR="00F15B2C" w:rsidRDefault="00F15B2C" w:rsidP="00F15B2C">
      <w:pPr>
        <w:spacing w:after="200" w:line="240" w:lineRule="auto"/>
        <w:jc w:val="both"/>
        <w:rPr>
          <w:rFonts w:ascii="Cambria" w:eastAsia="Calibri" w:hAnsi="Cambria" w:cs="Arial"/>
        </w:rPr>
      </w:pPr>
      <w:r w:rsidRPr="000B68F2">
        <w:rPr>
          <w:rFonts w:ascii="Cambria" w:eastAsia="Calibri" w:hAnsi="Cambria" w:cs="Arial"/>
        </w:rPr>
        <w:t xml:space="preserve">En este tenor </w:t>
      </w:r>
      <w:r>
        <w:rPr>
          <w:rFonts w:ascii="Cambria" w:eastAsia="Calibri" w:hAnsi="Cambria" w:cs="Arial"/>
        </w:rPr>
        <w:t xml:space="preserve">le solicitó se inicie el PROCESO DE REGULARIZACIÓN de conformidad al artículo 15 fracción I de la Ley para la regularización y titulación de Predios urbanos en el Estado de Jalisco, mismo que a la letra dice: </w:t>
      </w:r>
    </w:p>
    <w:p w:rsidR="00F15B2C" w:rsidRPr="005D64C1" w:rsidRDefault="00F15B2C" w:rsidP="00F15B2C">
      <w:pPr>
        <w:spacing w:after="200" w:line="240" w:lineRule="auto"/>
        <w:ind w:left="708"/>
        <w:jc w:val="both"/>
        <w:rPr>
          <w:rFonts w:ascii="Cambria" w:eastAsia="Calibri" w:hAnsi="Cambria" w:cs="Arial"/>
          <w:i/>
        </w:rPr>
      </w:pPr>
      <w:r w:rsidRPr="005D64C1">
        <w:rPr>
          <w:rFonts w:ascii="Cambria" w:eastAsia="Calibri" w:hAnsi="Cambria" w:cs="Arial"/>
          <w:i/>
        </w:rPr>
        <w:t>…..”Artículo 15.- El proceso de regularización se iniciara con la solicitud a la Comisión, mediante el documento que informe sobre la titularidad del predio original, a través de cualquiera de los siguientes actos:</w:t>
      </w:r>
    </w:p>
    <w:p w:rsidR="00F15B2C" w:rsidRPr="005D64C1" w:rsidRDefault="00F15B2C" w:rsidP="00F15B2C">
      <w:pPr>
        <w:spacing w:after="200" w:line="240" w:lineRule="auto"/>
        <w:ind w:left="708"/>
        <w:jc w:val="both"/>
        <w:rPr>
          <w:rFonts w:ascii="Cambria" w:eastAsia="Calibri" w:hAnsi="Cambria" w:cs="Arial"/>
          <w:i/>
          <w:u w:val="single"/>
        </w:rPr>
      </w:pPr>
      <w:r w:rsidRPr="005D64C1">
        <w:rPr>
          <w:rFonts w:ascii="Cambria" w:eastAsia="Calibri" w:hAnsi="Cambria" w:cs="Arial"/>
          <w:i/>
          <w:u w:val="single"/>
        </w:rPr>
        <w:t>I.- El acuerdo del Ayuntamiento</w:t>
      </w:r>
    </w:p>
    <w:p w:rsidR="00F15B2C" w:rsidRPr="005D64C1" w:rsidRDefault="00F15B2C" w:rsidP="00F15B2C">
      <w:pPr>
        <w:spacing w:after="200" w:line="240" w:lineRule="auto"/>
        <w:ind w:left="708"/>
        <w:jc w:val="both"/>
        <w:rPr>
          <w:rFonts w:ascii="Cambria" w:eastAsia="Calibri" w:hAnsi="Cambria" w:cs="Arial"/>
          <w:i/>
        </w:rPr>
      </w:pPr>
      <w:r w:rsidRPr="005D64C1">
        <w:rPr>
          <w:rFonts w:ascii="Cambria" w:eastAsia="Calibri" w:hAnsi="Cambria" w:cs="Arial"/>
          <w:i/>
        </w:rPr>
        <w:t>II.- La promoción del Ejecutivo del Estado.</w:t>
      </w:r>
    </w:p>
    <w:p w:rsidR="00F15B2C" w:rsidRPr="005D64C1" w:rsidRDefault="00F15B2C" w:rsidP="00F15B2C">
      <w:pPr>
        <w:spacing w:after="200" w:line="240" w:lineRule="auto"/>
        <w:ind w:left="708"/>
        <w:jc w:val="both"/>
        <w:rPr>
          <w:rFonts w:ascii="Cambria" w:eastAsia="Calibri" w:hAnsi="Cambria" w:cs="Arial"/>
          <w:i/>
        </w:rPr>
      </w:pPr>
      <w:r w:rsidRPr="005D64C1">
        <w:rPr>
          <w:rFonts w:ascii="Cambria" w:eastAsia="Calibri" w:hAnsi="Cambria" w:cs="Arial"/>
          <w:i/>
        </w:rPr>
        <w:t>III.- La solicitud de la asociación de vecinos posesionarios del predio o del fraccionamiento, debidamente reconocida por el Municipio</w:t>
      </w:r>
    </w:p>
    <w:p w:rsidR="00F15B2C" w:rsidRPr="005D64C1" w:rsidRDefault="00F15B2C" w:rsidP="00F15B2C">
      <w:pPr>
        <w:spacing w:after="200" w:line="240" w:lineRule="auto"/>
        <w:ind w:left="708"/>
        <w:jc w:val="both"/>
        <w:rPr>
          <w:rFonts w:ascii="Cambria" w:eastAsia="Calibri" w:hAnsi="Cambria" w:cs="Arial"/>
          <w:i/>
        </w:rPr>
      </w:pPr>
      <w:r w:rsidRPr="005D64C1">
        <w:rPr>
          <w:rFonts w:ascii="Cambria" w:eastAsia="Calibri" w:hAnsi="Cambria" w:cs="Arial"/>
          <w:i/>
        </w:rPr>
        <w:t>IV.- La solicitud del titular del predio o fraccionamiento.</w:t>
      </w:r>
    </w:p>
    <w:p w:rsidR="00F15B2C" w:rsidRPr="005D64C1" w:rsidRDefault="00F15B2C" w:rsidP="00F15B2C">
      <w:pPr>
        <w:spacing w:after="200" w:line="240" w:lineRule="auto"/>
        <w:ind w:left="708"/>
        <w:jc w:val="both"/>
        <w:rPr>
          <w:rFonts w:ascii="Cambria" w:eastAsia="Calibri" w:hAnsi="Cambria" w:cs="Arial"/>
          <w:i/>
        </w:rPr>
      </w:pPr>
      <w:r w:rsidRPr="005D64C1">
        <w:rPr>
          <w:rFonts w:ascii="Cambria" w:eastAsia="Calibri" w:hAnsi="Cambria" w:cs="Arial"/>
          <w:i/>
        </w:rPr>
        <w:t>V.- La promoción del Instituto Jalisciense de la Vivienda, los organismos, entidades que administren servicios públicos o reservas urbanas, para programas de vivienda que al efecto se constituyan y regulen por el Ayuntamiento.</w:t>
      </w:r>
    </w:p>
    <w:p w:rsidR="00F15B2C" w:rsidRPr="005D64C1" w:rsidRDefault="00F15B2C" w:rsidP="00F15B2C">
      <w:pPr>
        <w:spacing w:after="200" w:line="240" w:lineRule="auto"/>
        <w:ind w:left="708"/>
        <w:jc w:val="both"/>
        <w:rPr>
          <w:rFonts w:ascii="Cambria" w:eastAsia="Calibri" w:hAnsi="Cambria" w:cs="Arial"/>
          <w:i/>
        </w:rPr>
      </w:pPr>
      <w:r w:rsidRPr="005D64C1">
        <w:rPr>
          <w:rFonts w:ascii="Cambria" w:eastAsia="Calibri" w:hAnsi="Cambria" w:cs="Arial"/>
          <w:i/>
        </w:rPr>
        <w:t xml:space="preserve">VI.- La solicitud del organismo público descentralizado operador de los servicios que se administren en los predios cuya regularización se solicita; y </w:t>
      </w:r>
    </w:p>
    <w:p w:rsidR="00F15B2C" w:rsidRDefault="00F15B2C" w:rsidP="00F15B2C">
      <w:pPr>
        <w:spacing w:after="200" w:line="240" w:lineRule="auto"/>
        <w:ind w:left="708"/>
        <w:jc w:val="both"/>
        <w:rPr>
          <w:rFonts w:ascii="Cambria" w:eastAsia="Calibri" w:hAnsi="Cambria" w:cs="Arial"/>
          <w:i/>
        </w:rPr>
      </w:pPr>
      <w:r w:rsidRPr="005D64C1">
        <w:rPr>
          <w:rFonts w:ascii="Cambria" w:eastAsia="Calibri" w:hAnsi="Cambria" w:cs="Arial"/>
          <w:i/>
        </w:rPr>
        <w:t xml:space="preserve">VII.- El acuerdo o promoción de la Procuraduría motivada por los problemas que haya identificado en las acciones de su competencia. </w:t>
      </w:r>
      <w:r>
        <w:rPr>
          <w:rFonts w:ascii="Cambria" w:eastAsia="Calibri" w:hAnsi="Cambria" w:cs="Arial"/>
          <w:i/>
        </w:rPr>
        <w:t>………..”</w:t>
      </w:r>
    </w:p>
    <w:p w:rsidR="00F15B2C" w:rsidRDefault="00F15B2C" w:rsidP="00F15B2C">
      <w:pPr>
        <w:spacing w:after="200" w:line="240" w:lineRule="auto"/>
        <w:jc w:val="both"/>
        <w:rPr>
          <w:rFonts w:ascii="Cambria" w:eastAsia="Calibri" w:hAnsi="Cambria" w:cs="Arial"/>
        </w:rPr>
      </w:pPr>
      <w:r>
        <w:rPr>
          <w:rFonts w:ascii="Cambria" w:eastAsia="Calibri" w:hAnsi="Cambria" w:cs="Arial"/>
        </w:rPr>
        <w:t xml:space="preserve">.Dicho lo anterior se determinaron las siguientes áreas a regularizar con las medidas determinadas, mismas que se acompaña en planos al presente dictamen para su revisión ante el pleno del H. Ayuntamiento: </w:t>
      </w:r>
    </w:p>
    <w:tbl>
      <w:tblPr>
        <w:tblStyle w:val="Tablaconcuadrcula"/>
        <w:tblW w:w="0" w:type="auto"/>
        <w:tblLook w:val="04A0" w:firstRow="1" w:lastRow="0" w:firstColumn="1" w:lastColumn="0" w:noHBand="0" w:noVBand="1"/>
      </w:tblPr>
      <w:tblGrid>
        <w:gridCol w:w="2942"/>
        <w:gridCol w:w="2943"/>
        <w:gridCol w:w="2943"/>
      </w:tblGrid>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NOMBRE</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 xml:space="preserve">UBICACIÓN </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SUPERFICIE APROX.</w:t>
            </w:r>
          </w:p>
        </w:tc>
      </w:tr>
      <w:tr w:rsidR="00F15B2C" w:rsidTr="0010408E">
        <w:tc>
          <w:tcPr>
            <w:tcW w:w="2942" w:type="dxa"/>
          </w:tcPr>
          <w:p w:rsidR="00F15B2C" w:rsidRDefault="00F15B2C" w:rsidP="0010408E">
            <w:pPr>
              <w:spacing w:after="200"/>
              <w:jc w:val="both"/>
              <w:rPr>
                <w:rFonts w:ascii="Cambria" w:eastAsia="Calibri" w:hAnsi="Cambria" w:cs="Arial"/>
              </w:rPr>
            </w:pPr>
          </w:p>
          <w:p w:rsidR="00F15B2C" w:rsidRDefault="00F15B2C" w:rsidP="0010408E">
            <w:pPr>
              <w:spacing w:after="200"/>
              <w:jc w:val="both"/>
              <w:rPr>
                <w:rFonts w:ascii="Cambria" w:eastAsia="Calibri" w:hAnsi="Cambria" w:cs="Arial"/>
              </w:rPr>
            </w:pPr>
            <w:r>
              <w:rPr>
                <w:rFonts w:ascii="Cambria" w:eastAsia="Calibri" w:hAnsi="Cambria" w:cs="Arial"/>
              </w:rPr>
              <w:t>La Giralda</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Entre las calles Marcos Gordoa, General Santos Degollado, Profr. Jesús Romero Flores y Belisario Domínguez.</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 xml:space="preserve">4025.68 M2 </w:t>
            </w:r>
          </w:p>
          <w:p w:rsidR="00F15B2C" w:rsidRDefault="00F15B2C" w:rsidP="0010408E">
            <w:pPr>
              <w:spacing w:after="200"/>
              <w:jc w:val="both"/>
              <w:rPr>
                <w:rFonts w:ascii="Cambria" w:eastAsia="Calibri" w:hAnsi="Cambria" w:cs="Arial"/>
              </w:rPr>
            </w:pPr>
          </w:p>
        </w:tc>
      </w:tr>
    </w:tbl>
    <w:p w:rsidR="00F15B2C" w:rsidRDefault="00F15B2C" w:rsidP="00F15B2C">
      <w:pPr>
        <w:spacing w:after="200" w:line="240" w:lineRule="auto"/>
        <w:jc w:val="both"/>
        <w:rPr>
          <w:rFonts w:ascii="Cambria" w:eastAsia="Calibri" w:hAnsi="Cambria" w:cs="Arial"/>
        </w:rPr>
      </w:pPr>
    </w:p>
    <w:tbl>
      <w:tblPr>
        <w:tblStyle w:val="Tablaconcuadrcula"/>
        <w:tblW w:w="0" w:type="auto"/>
        <w:tblLook w:val="04A0" w:firstRow="1" w:lastRow="0" w:firstColumn="1" w:lastColumn="0" w:noHBand="0" w:noVBand="1"/>
      </w:tblPr>
      <w:tblGrid>
        <w:gridCol w:w="2942"/>
        <w:gridCol w:w="2943"/>
        <w:gridCol w:w="2943"/>
      </w:tblGrid>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NOMBRE</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UBICACIÓN</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 xml:space="preserve">SUPERFICIE APROX. </w:t>
            </w:r>
          </w:p>
        </w:tc>
      </w:tr>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 xml:space="preserve">La Giralda </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Entre las calles Marcos Gordoa, General Santos Degollado, Profr. Jesús Romero Flores y Belisario Domínguez</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15,540.17 M2</w:t>
            </w:r>
          </w:p>
        </w:tc>
      </w:tr>
    </w:tbl>
    <w:p w:rsidR="00F15B2C" w:rsidRDefault="00F15B2C" w:rsidP="00F15B2C">
      <w:pPr>
        <w:spacing w:after="200" w:line="240" w:lineRule="auto"/>
        <w:jc w:val="both"/>
        <w:rPr>
          <w:rFonts w:ascii="Cambria" w:eastAsia="Calibri" w:hAnsi="Cambria" w:cs="Arial"/>
        </w:rPr>
      </w:pPr>
    </w:p>
    <w:tbl>
      <w:tblPr>
        <w:tblStyle w:val="Tablaconcuadrcula"/>
        <w:tblW w:w="0" w:type="auto"/>
        <w:tblLook w:val="04A0" w:firstRow="1" w:lastRow="0" w:firstColumn="1" w:lastColumn="0" w:noHBand="0" w:noVBand="1"/>
      </w:tblPr>
      <w:tblGrid>
        <w:gridCol w:w="2942"/>
        <w:gridCol w:w="2943"/>
        <w:gridCol w:w="2943"/>
      </w:tblGrid>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NOMBRE</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UBICACIÓN</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SUPERFICIE APROX.</w:t>
            </w:r>
          </w:p>
        </w:tc>
      </w:tr>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ACFE ADRA</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Gral. Santos Degollado, esquina con Profr. Jesús Romero Flores</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 xml:space="preserve">2058.61 M2 </w:t>
            </w:r>
          </w:p>
        </w:tc>
      </w:tr>
    </w:tbl>
    <w:p w:rsidR="00F15B2C" w:rsidRDefault="00F15B2C" w:rsidP="00F15B2C">
      <w:pPr>
        <w:spacing w:after="200" w:line="240" w:lineRule="auto"/>
        <w:jc w:val="both"/>
        <w:rPr>
          <w:rFonts w:ascii="Cambria" w:eastAsia="Calibri" w:hAnsi="Cambria" w:cs="Arial"/>
        </w:rPr>
      </w:pPr>
    </w:p>
    <w:tbl>
      <w:tblPr>
        <w:tblStyle w:val="Tablaconcuadrcula"/>
        <w:tblW w:w="0" w:type="auto"/>
        <w:tblLook w:val="04A0" w:firstRow="1" w:lastRow="0" w:firstColumn="1" w:lastColumn="0" w:noHBand="0" w:noVBand="1"/>
      </w:tblPr>
      <w:tblGrid>
        <w:gridCol w:w="2942"/>
        <w:gridCol w:w="2943"/>
        <w:gridCol w:w="2943"/>
      </w:tblGrid>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NOMBRE</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UBICACIÓN</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SUPERFICIE APROX.</w:t>
            </w:r>
          </w:p>
        </w:tc>
      </w:tr>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ACFE ADRA</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Gral. Santos Degollado, esquina con Profr. Jesús Romero Flores</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 xml:space="preserve">3153.80 M2 </w:t>
            </w:r>
          </w:p>
        </w:tc>
      </w:tr>
    </w:tbl>
    <w:p w:rsidR="00F15B2C" w:rsidRDefault="00F15B2C" w:rsidP="00F15B2C">
      <w:pPr>
        <w:spacing w:after="200" w:line="240" w:lineRule="auto"/>
        <w:jc w:val="both"/>
        <w:rPr>
          <w:rFonts w:ascii="Cambria" w:eastAsia="Calibri" w:hAnsi="Cambria" w:cs="Arial"/>
        </w:rPr>
      </w:pPr>
    </w:p>
    <w:tbl>
      <w:tblPr>
        <w:tblStyle w:val="Tablaconcuadrcula"/>
        <w:tblW w:w="0" w:type="auto"/>
        <w:tblLook w:val="04A0" w:firstRow="1" w:lastRow="0" w:firstColumn="1" w:lastColumn="0" w:noHBand="0" w:noVBand="1"/>
      </w:tblPr>
      <w:tblGrid>
        <w:gridCol w:w="2942"/>
        <w:gridCol w:w="2943"/>
        <w:gridCol w:w="2943"/>
      </w:tblGrid>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NOMBRE</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UBICACIÓN</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SUPERFICIE APROX.</w:t>
            </w:r>
          </w:p>
        </w:tc>
      </w:tr>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LA COLMENA</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Al norte de la ciudad, en los límites del centro de la población</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5-20-92.58 HA.</w:t>
            </w:r>
          </w:p>
        </w:tc>
      </w:tr>
    </w:tbl>
    <w:p w:rsidR="00F15B2C" w:rsidRDefault="00F15B2C" w:rsidP="00F15B2C">
      <w:pPr>
        <w:spacing w:after="200" w:line="240" w:lineRule="auto"/>
        <w:jc w:val="both"/>
        <w:rPr>
          <w:rFonts w:ascii="Cambria" w:eastAsia="Calibri" w:hAnsi="Cambria" w:cs="Arial"/>
        </w:rPr>
      </w:pPr>
    </w:p>
    <w:tbl>
      <w:tblPr>
        <w:tblStyle w:val="Tablaconcuadrcula"/>
        <w:tblW w:w="0" w:type="auto"/>
        <w:tblLook w:val="04A0" w:firstRow="1" w:lastRow="0" w:firstColumn="1" w:lastColumn="0" w:noHBand="0" w:noVBand="1"/>
      </w:tblPr>
      <w:tblGrid>
        <w:gridCol w:w="2942"/>
        <w:gridCol w:w="2943"/>
        <w:gridCol w:w="2943"/>
      </w:tblGrid>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NOMBRE</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UBICACIÓN</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SUPERFICIE APROX.</w:t>
            </w:r>
          </w:p>
        </w:tc>
      </w:tr>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HIJOS ILUSTRES</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Entre las calles Carmen Serdán, José Clemente Orozco, Antonio Caso, Constituyentes Circuito Poniente</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5-08-16.423 HA.</w:t>
            </w:r>
          </w:p>
        </w:tc>
      </w:tr>
    </w:tbl>
    <w:p w:rsidR="00F15B2C" w:rsidRDefault="00F15B2C" w:rsidP="00F15B2C">
      <w:pPr>
        <w:spacing w:after="200" w:line="240" w:lineRule="auto"/>
        <w:jc w:val="both"/>
        <w:rPr>
          <w:rFonts w:ascii="Cambria" w:eastAsia="Calibri" w:hAnsi="Cambria" w:cs="Arial"/>
        </w:rPr>
      </w:pPr>
    </w:p>
    <w:tbl>
      <w:tblPr>
        <w:tblStyle w:val="Tablaconcuadrcula"/>
        <w:tblW w:w="0" w:type="auto"/>
        <w:tblLook w:val="04A0" w:firstRow="1" w:lastRow="0" w:firstColumn="1" w:lastColumn="0" w:noHBand="0" w:noVBand="1"/>
      </w:tblPr>
      <w:tblGrid>
        <w:gridCol w:w="2942"/>
        <w:gridCol w:w="2943"/>
        <w:gridCol w:w="2943"/>
      </w:tblGrid>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NOMBRE</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UBICACIÓN</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SUPERFICIE APROX.</w:t>
            </w:r>
          </w:p>
        </w:tc>
      </w:tr>
      <w:tr w:rsidR="00F15B2C" w:rsidTr="0010408E">
        <w:tc>
          <w:tcPr>
            <w:tcW w:w="2942" w:type="dxa"/>
          </w:tcPr>
          <w:p w:rsidR="00F15B2C" w:rsidRDefault="00F15B2C" w:rsidP="0010408E">
            <w:pPr>
              <w:spacing w:after="200"/>
              <w:jc w:val="both"/>
              <w:rPr>
                <w:rFonts w:ascii="Cambria" w:eastAsia="Calibri" w:hAnsi="Cambria" w:cs="Arial"/>
              </w:rPr>
            </w:pPr>
            <w:r>
              <w:rPr>
                <w:rFonts w:ascii="Cambria" w:eastAsia="Calibri" w:hAnsi="Cambria" w:cs="Arial"/>
              </w:rPr>
              <w:t xml:space="preserve">Magisterial </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Entre las calles Gregorio Torres Quintero, Av. Ignacio Comonfort, Basilio Badillo, el Nigromante y Colinda al Sur con el Bajío.</w:t>
            </w:r>
          </w:p>
        </w:tc>
        <w:tc>
          <w:tcPr>
            <w:tcW w:w="2943" w:type="dxa"/>
          </w:tcPr>
          <w:p w:rsidR="00F15B2C" w:rsidRDefault="00F15B2C" w:rsidP="0010408E">
            <w:pPr>
              <w:spacing w:after="200"/>
              <w:jc w:val="both"/>
              <w:rPr>
                <w:rFonts w:ascii="Cambria" w:eastAsia="Calibri" w:hAnsi="Cambria" w:cs="Arial"/>
              </w:rPr>
            </w:pPr>
            <w:r>
              <w:rPr>
                <w:rFonts w:ascii="Cambria" w:eastAsia="Calibri" w:hAnsi="Cambria" w:cs="Arial"/>
              </w:rPr>
              <w:t>793.25 M2</w:t>
            </w:r>
          </w:p>
        </w:tc>
      </w:tr>
    </w:tbl>
    <w:p w:rsidR="00F15B2C" w:rsidRPr="008E2A5A" w:rsidRDefault="00F15B2C" w:rsidP="00F15B2C">
      <w:pPr>
        <w:spacing w:after="0" w:line="240" w:lineRule="auto"/>
        <w:ind w:right="567"/>
        <w:jc w:val="both"/>
        <w:rPr>
          <w:rFonts w:ascii="Cambria" w:eastAsia="Times New Roman" w:hAnsi="Cambria" w:cs="Arial"/>
          <w:i/>
          <w:lang w:val="es-ES" w:eastAsia="es-ES"/>
        </w:rPr>
      </w:pPr>
    </w:p>
    <w:p w:rsidR="0008557E" w:rsidRDefault="0008557E" w:rsidP="008C26D8">
      <w:pPr>
        <w:spacing w:after="0" w:line="240" w:lineRule="auto"/>
        <w:jc w:val="both"/>
        <w:rPr>
          <w:rFonts w:ascii="Cambria" w:eastAsia="Times New Roman" w:hAnsi="Cambria" w:cs="Arial"/>
          <w:sz w:val="24"/>
          <w:szCs w:val="24"/>
          <w:lang w:val="es-ES" w:eastAsia="es-ES"/>
        </w:rPr>
      </w:pPr>
    </w:p>
    <w:p w:rsidR="00F15B2C" w:rsidRDefault="00F15B2C" w:rsidP="00F15B2C">
      <w:pPr>
        <w:spacing w:after="0" w:line="240" w:lineRule="auto"/>
        <w:ind w:firstLine="708"/>
        <w:jc w:val="both"/>
        <w:rPr>
          <w:rFonts w:ascii="Cambria" w:eastAsia="Times New Roman" w:hAnsi="Cambria" w:cs="Arial"/>
          <w:bCs/>
          <w:iCs/>
          <w:sz w:val="24"/>
          <w:szCs w:val="24"/>
          <w:lang w:val="es-ES" w:eastAsia="es-ES"/>
        </w:rPr>
      </w:pPr>
      <w:r w:rsidRPr="00C37E87">
        <w:rPr>
          <w:rFonts w:ascii="Cambria" w:eastAsia="Times New Roman" w:hAnsi="Cambria" w:cs="Arial"/>
          <w:bCs/>
          <w:iCs/>
          <w:sz w:val="24"/>
          <w:szCs w:val="24"/>
          <w:lang w:val="es-ES" w:eastAsia="es-ES"/>
        </w:rPr>
        <w:t>Así mismo, después de las razones expuestas se somete a votación,</w:t>
      </w:r>
      <w:r w:rsidRPr="002A1458">
        <w:t xml:space="preserve"> </w:t>
      </w:r>
      <w:r>
        <w:rPr>
          <w:rFonts w:ascii="Cambria" w:eastAsia="Times New Roman" w:hAnsi="Cambria" w:cs="Arial"/>
          <w:bCs/>
          <w:iCs/>
          <w:sz w:val="24"/>
          <w:szCs w:val="24"/>
          <w:lang w:val="es-ES" w:eastAsia="es-ES"/>
        </w:rPr>
        <w:t>c</w:t>
      </w:r>
      <w:r w:rsidRPr="002A1458">
        <w:rPr>
          <w:rFonts w:ascii="Cambria" w:eastAsia="Times New Roman" w:hAnsi="Cambria" w:cs="Arial"/>
          <w:bCs/>
          <w:iCs/>
          <w:sz w:val="24"/>
          <w:szCs w:val="24"/>
          <w:lang w:val="es-ES" w:eastAsia="es-ES"/>
        </w:rPr>
        <w:t>onforme a lo dispuesto por el artículo 71 y demás relativos y aplicables del Reglamento Interior relativos al funcionamiento del Ayuntamiento</w:t>
      </w:r>
      <w:r>
        <w:rPr>
          <w:rFonts w:ascii="Cambria" w:eastAsia="Times New Roman" w:hAnsi="Cambria" w:cs="Arial"/>
          <w:bCs/>
          <w:iCs/>
          <w:sz w:val="24"/>
          <w:szCs w:val="24"/>
          <w:lang w:val="es-ES" w:eastAsia="es-ES"/>
        </w:rPr>
        <w:t>,</w:t>
      </w:r>
      <w:r w:rsidRPr="00C37E87">
        <w:rPr>
          <w:rFonts w:ascii="Cambria" w:eastAsia="Times New Roman" w:hAnsi="Cambria" w:cs="Arial"/>
          <w:bCs/>
          <w:iCs/>
          <w:sz w:val="24"/>
          <w:szCs w:val="24"/>
          <w:lang w:val="es-ES" w:eastAsia="es-ES"/>
        </w:rPr>
        <w:t xml:space="preserve"> por lo que se aprueba por </w:t>
      </w:r>
      <w:r w:rsidRPr="00C37E87">
        <w:rPr>
          <w:rFonts w:ascii="Cambria" w:eastAsia="Times New Roman" w:hAnsi="Cambria" w:cs="Arial"/>
          <w:b/>
          <w:bCs/>
          <w:iCs/>
          <w:sz w:val="24"/>
          <w:szCs w:val="24"/>
          <w:lang w:val="es-ES" w:eastAsia="es-ES"/>
        </w:rPr>
        <w:t xml:space="preserve">UNANIMIDAD </w:t>
      </w:r>
      <w:r w:rsidRPr="00C37E87">
        <w:rPr>
          <w:rFonts w:ascii="Cambria" w:eastAsia="Times New Roman" w:hAnsi="Cambria" w:cs="Arial"/>
          <w:bCs/>
          <w:iCs/>
          <w:sz w:val="24"/>
          <w:szCs w:val="24"/>
          <w:lang w:val="es-ES" w:eastAsia="es-ES"/>
        </w:rPr>
        <w:t>de los miembros de la Comisión Edilicia de Obras Públicas, Planeación Urbana, Regularizac</w:t>
      </w:r>
      <w:r>
        <w:rPr>
          <w:rFonts w:ascii="Cambria" w:eastAsia="Times New Roman" w:hAnsi="Cambria" w:cs="Arial"/>
          <w:bCs/>
          <w:iCs/>
          <w:sz w:val="24"/>
          <w:szCs w:val="24"/>
          <w:lang w:val="es-ES" w:eastAsia="es-ES"/>
        </w:rPr>
        <w:t>ión de la Tenencia de la Tierra.</w:t>
      </w:r>
    </w:p>
    <w:p w:rsidR="0008557E" w:rsidRDefault="0008557E" w:rsidP="008C26D8">
      <w:pPr>
        <w:spacing w:after="0" w:line="240" w:lineRule="auto"/>
        <w:jc w:val="both"/>
        <w:rPr>
          <w:rFonts w:ascii="Cambria" w:eastAsia="Times New Roman" w:hAnsi="Cambria" w:cs="Arial"/>
          <w:sz w:val="24"/>
          <w:szCs w:val="24"/>
          <w:lang w:val="es-ES" w:eastAsia="es-ES"/>
        </w:rPr>
      </w:pPr>
    </w:p>
    <w:p w:rsidR="0008557E" w:rsidRDefault="0008557E" w:rsidP="008C26D8">
      <w:pPr>
        <w:spacing w:after="0" w:line="240" w:lineRule="auto"/>
        <w:jc w:val="both"/>
        <w:rPr>
          <w:rFonts w:ascii="Cambria" w:eastAsia="Times New Roman" w:hAnsi="Cambria" w:cs="Arial"/>
          <w:sz w:val="24"/>
          <w:szCs w:val="24"/>
          <w:lang w:val="es-ES" w:eastAsia="es-ES"/>
        </w:rPr>
      </w:pPr>
      <w:r w:rsidRPr="00F15B2C">
        <w:rPr>
          <w:rFonts w:ascii="Cambria" w:eastAsia="Times New Roman" w:hAnsi="Cambria" w:cs="Arial"/>
          <w:b/>
          <w:sz w:val="24"/>
          <w:szCs w:val="24"/>
          <w:lang w:val="es-ES" w:eastAsia="es-ES"/>
        </w:rPr>
        <w:t>5.</w:t>
      </w:r>
      <w:r>
        <w:rPr>
          <w:rFonts w:ascii="Cambria" w:eastAsia="Times New Roman" w:hAnsi="Cambria" w:cs="Arial"/>
          <w:sz w:val="24"/>
          <w:szCs w:val="24"/>
          <w:lang w:val="es-ES" w:eastAsia="es-ES"/>
        </w:rPr>
        <w:t xml:space="preserve">- </w:t>
      </w:r>
      <w:r w:rsidRPr="00C641DA">
        <w:rPr>
          <w:rFonts w:ascii="Cambria" w:eastAsia="Times New Roman" w:hAnsi="Cambria" w:cs="Arial"/>
          <w:b/>
          <w:sz w:val="24"/>
          <w:szCs w:val="24"/>
          <w:lang w:val="es-ES" w:eastAsia="es-ES"/>
        </w:rPr>
        <w:t>Desahogo de</w:t>
      </w:r>
      <w:r>
        <w:rPr>
          <w:rFonts w:ascii="Cambria" w:eastAsia="Times New Roman" w:hAnsi="Cambria" w:cs="Arial"/>
          <w:b/>
          <w:sz w:val="24"/>
          <w:szCs w:val="24"/>
          <w:lang w:val="es-ES" w:eastAsia="es-ES"/>
        </w:rPr>
        <w:t xml:space="preserve">l punto 5 de la orden del día Asuntos Varios, </w:t>
      </w:r>
      <w:r w:rsidRPr="00DF2413">
        <w:rPr>
          <w:rFonts w:ascii="Cambria" w:eastAsia="Times New Roman" w:hAnsi="Cambria" w:cs="Arial"/>
          <w:sz w:val="24"/>
          <w:szCs w:val="24"/>
          <w:lang w:val="es-ES" w:eastAsia="es-ES"/>
        </w:rPr>
        <w:t>no ha</w:t>
      </w:r>
      <w:r>
        <w:rPr>
          <w:rFonts w:ascii="Cambria" w:eastAsia="Times New Roman" w:hAnsi="Cambria" w:cs="Arial"/>
          <w:sz w:val="24"/>
          <w:szCs w:val="24"/>
          <w:lang w:val="es-ES" w:eastAsia="es-ES"/>
        </w:rPr>
        <w:t>biendo asuntos varios agendados, se procede al siguiente punto del orden del día, tomando en consideración los siguientes:</w:t>
      </w:r>
    </w:p>
    <w:p w:rsidR="008C26D8" w:rsidRPr="00551ED5" w:rsidRDefault="008C26D8" w:rsidP="008C26D8">
      <w:pPr>
        <w:spacing w:after="0" w:line="240" w:lineRule="auto"/>
        <w:jc w:val="both"/>
        <w:rPr>
          <w:rFonts w:ascii="Cambria" w:eastAsia="Times New Roman" w:hAnsi="Cambria" w:cs="Arial"/>
          <w:sz w:val="24"/>
          <w:szCs w:val="24"/>
          <w:lang w:val="es-ES" w:eastAsia="es-ES"/>
        </w:rPr>
      </w:pPr>
    </w:p>
    <w:p w:rsidR="008C26D8" w:rsidRPr="00551ED5" w:rsidRDefault="008C26D8" w:rsidP="00A54630">
      <w:pPr>
        <w:spacing w:after="0" w:line="240" w:lineRule="auto"/>
        <w:ind w:firstLine="708"/>
        <w:jc w:val="center"/>
        <w:rPr>
          <w:rFonts w:ascii="Cambria" w:eastAsia="Times New Roman" w:hAnsi="Cambria" w:cs="Arial"/>
          <w:sz w:val="24"/>
          <w:szCs w:val="24"/>
          <w:lang w:val="es-ES" w:eastAsia="es-ES"/>
        </w:rPr>
      </w:pPr>
      <w:r w:rsidRPr="00551ED5">
        <w:rPr>
          <w:rFonts w:ascii="Cambria" w:eastAsia="Times New Roman" w:hAnsi="Cambria" w:cs="Arial"/>
          <w:b/>
          <w:sz w:val="24"/>
          <w:szCs w:val="24"/>
          <w:lang w:val="es-ES" w:eastAsia="es-ES"/>
        </w:rPr>
        <w:t>A C U E R D O S:</w:t>
      </w:r>
    </w:p>
    <w:p w:rsidR="008C26D8" w:rsidRDefault="008C26D8" w:rsidP="008C26D8">
      <w:pPr>
        <w:spacing w:after="0" w:line="240" w:lineRule="auto"/>
        <w:ind w:firstLine="708"/>
        <w:jc w:val="both"/>
        <w:rPr>
          <w:rFonts w:ascii="Cambria" w:eastAsia="Times New Roman" w:hAnsi="Cambria" w:cs="Arial"/>
          <w:iCs/>
          <w:sz w:val="24"/>
          <w:szCs w:val="24"/>
          <w:lang w:val="es-ES" w:eastAsia="es-ES"/>
        </w:rPr>
      </w:pPr>
      <w:r w:rsidRPr="00551ED5">
        <w:rPr>
          <w:rFonts w:ascii="Cambria" w:eastAsia="Times New Roman" w:hAnsi="Cambria" w:cs="Arial"/>
          <w:b/>
          <w:iCs/>
          <w:sz w:val="24"/>
          <w:szCs w:val="24"/>
          <w:lang w:val="es-ES" w:eastAsia="es-ES"/>
        </w:rPr>
        <w:t xml:space="preserve">UNICO.-) </w:t>
      </w:r>
      <w:r>
        <w:rPr>
          <w:rFonts w:ascii="Cambria" w:eastAsia="Times New Roman" w:hAnsi="Cambria" w:cs="Arial"/>
          <w:iCs/>
          <w:sz w:val="24"/>
          <w:szCs w:val="24"/>
          <w:lang w:val="es-ES" w:eastAsia="es-ES"/>
        </w:rPr>
        <w:t>Analizadas</w:t>
      </w:r>
      <w:r w:rsidRPr="00551ED5">
        <w:rPr>
          <w:rFonts w:ascii="Cambria" w:eastAsia="Times New Roman" w:hAnsi="Cambria" w:cs="Arial"/>
          <w:iCs/>
          <w:sz w:val="24"/>
          <w:szCs w:val="24"/>
          <w:lang w:val="es-ES" w:eastAsia="es-ES"/>
        </w:rPr>
        <w:t xml:space="preserve"> las </w:t>
      </w:r>
      <w:r w:rsidRPr="00551ED5">
        <w:rPr>
          <w:rFonts w:ascii="Cambria" w:eastAsia="Times New Roman" w:hAnsi="Cambria" w:cs="Arial"/>
          <w:bCs/>
          <w:iCs/>
          <w:sz w:val="24"/>
          <w:szCs w:val="24"/>
          <w:lang w:eastAsia="es-ES"/>
        </w:rPr>
        <w:t>propuestas presentadas, se concede la a</w:t>
      </w:r>
      <w:r>
        <w:rPr>
          <w:rFonts w:ascii="Cambria" w:eastAsia="Times New Roman" w:hAnsi="Cambria" w:cs="Arial"/>
          <w:bCs/>
          <w:iCs/>
          <w:sz w:val="24"/>
          <w:szCs w:val="24"/>
          <w:lang w:eastAsia="es-ES"/>
        </w:rPr>
        <w:t xml:space="preserve">probación por </w:t>
      </w:r>
      <w:r w:rsidRPr="0064661F">
        <w:rPr>
          <w:rFonts w:ascii="Cambria" w:eastAsia="Times New Roman" w:hAnsi="Cambria" w:cs="Arial"/>
          <w:b/>
          <w:bCs/>
          <w:iCs/>
          <w:sz w:val="24"/>
          <w:szCs w:val="24"/>
          <w:lang w:eastAsia="es-ES"/>
        </w:rPr>
        <w:t>UNANIMIDAD</w:t>
      </w:r>
      <w:r w:rsidR="00F15B2C">
        <w:rPr>
          <w:rFonts w:ascii="Cambria" w:eastAsia="Times New Roman" w:hAnsi="Cambria" w:cs="Arial"/>
          <w:bCs/>
          <w:iCs/>
          <w:sz w:val="24"/>
          <w:szCs w:val="24"/>
          <w:lang w:eastAsia="es-ES"/>
        </w:rPr>
        <w:t xml:space="preserve"> para llevar a cabo los siguientes</w:t>
      </w:r>
      <w:r>
        <w:rPr>
          <w:rFonts w:ascii="Cambria" w:eastAsia="Times New Roman" w:hAnsi="Cambria" w:cs="Arial"/>
          <w:bCs/>
          <w:iCs/>
          <w:sz w:val="24"/>
          <w:szCs w:val="24"/>
          <w:lang w:eastAsia="es-ES"/>
        </w:rPr>
        <w:t xml:space="preserve"> </w:t>
      </w:r>
      <w:r w:rsidR="00F15B2C">
        <w:rPr>
          <w:rFonts w:ascii="Cambria" w:eastAsia="Times New Roman" w:hAnsi="Cambria" w:cs="Arial"/>
          <w:bCs/>
          <w:iCs/>
          <w:sz w:val="24"/>
          <w:szCs w:val="24"/>
          <w:lang w:eastAsia="es-ES"/>
        </w:rPr>
        <w:t>dictámenes</w:t>
      </w:r>
      <w:r>
        <w:rPr>
          <w:rFonts w:ascii="Cambria" w:eastAsia="Times New Roman" w:hAnsi="Cambria" w:cs="Arial"/>
          <w:bCs/>
          <w:iCs/>
          <w:sz w:val="24"/>
          <w:szCs w:val="24"/>
          <w:lang w:eastAsia="es-ES"/>
        </w:rPr>
        <w:t xml:space="preserve"> técnico</w:t>
      </w:r>
      <w:r w:rsidR="00F15B2C">
        <w:rPr>
          <w:rFonts w:ascii="Cambria" w:eastAsia="Times New Roman" w:hAnsi="Cambria" w:cs="Arial"/>
          <w:bCs/>
          <w:iCs/>
          <w:sz w:val="24"/>
          <w:szCs w:val="24"/>
          <w:lang w:eastAsia="es-ES"/>
        </w:rPr>
        <w:t>s</w:t>
      </w:r>
      <w:r>
        <w:rPr>
          <w:rFonts w:ascii="Cambria" w:eastAsia="Times New Roman" w:hAnsi="Cambria" w:cs="Arial"/>
          <w:bCs/>
          <w:iCs/>
          <w:sz w:val="24"/>
          <w:szCs w:val="24"/>
          <w:lang w:eastAsia="es-ES"/>
        </w:rPr>
        <w:t>-jurídico</w:t>
      </w:r>
      <w:r w:rsidR="00F15B2C">
        <w:rPr>
          <w:rFonts w:ascii="Cambria" w:eastAsia="Times New Roman" w:hAnsi="Cambria" w:cs="Arial"/>
          <w:bCs/>
          <w:iCs/>
          <w:sz w:val="24"/>
          <w:szCs w:val="24"/>
          <w:lang w:eastAsia="es-ES"/>
        </w:rPr>
        <w:t>s</w:t>
      </w:r>
      <w:r>
        <w:rPr>
          <w:rFonts w:ascii="Cambria" w:eastAsia="Times New Roman" w:hAnsi="Cambria" w:cs="Arial"/>
          <w:iCs/>
          <w:sz w:val="24"/>
          <w:szCs w:val="24"/>
          <w:lang w:val="es-ES" w:eastAsia="es-ES"/>
        </w:rPr>
        <w:t xml:space="preserve">, con los siguientes puntos: </w:t>
      </w:r>
    </w:p>
    <w:p w:rsidR="00F15B2C" w:rsidRPr="00F15B2C" w:rsidRDefault="00F15B2C" w:rsidP="00F15B2C">
      <w:pPr>
        <w:pStyle w:val="Prrafodelista"/>
        <w:numPr>
          <w:ilvl w:val="0"/>
          <w:numId w:val="2"/>
        </w:numPr>
        <w:spacing w:after="0" w:line="240" w:lineRule="auto"/>
        <w:jc w:val="both"/>
        <w:rPr>
          <w:rFonts w:ascii="Cambria" w:eastAsia="Times New Roman" w:hAnsi="Cambria" w:cs="Arial"/>
          <w:b/>
          <w:iCs/>
          <w:sz w:val="24"/>
          <w:szCs w:val="24"/>
          <w:lang w:eastAsia="es-ES"/>
        </w:rPr>
      </w:pPr>
      <w:r w:rsidRPr="00933331">
        <w:rPr>
          <w:rFonts w:ascii="Cambria" w:eastAsia="Calibri" w:hAnsi="Cambria" w:cs="Arial"/>
          <w:b/>
          <w:sz w:val="24"/>
          <w:szCs w:val="24"/>
        </w:rPr>
        <w:t>DICTAMEN DE LA COMISIÓN DE OBRAS PÚBLICAS, PLANEACIÓN URBANA Y REGULARIZACIÓN DE LA TENENCIA DE LA TIERRA, QUE AUTORIZA FIRMA DE CONVENIO MODIFICATORIO</w:t>
      </w:r>
      <w:r>
        <w:rPr>
          <w:rFonts w:ascii="Cambria" w:eastAsia="Calibri" w:hAnsi="Cambria" w:cs="Arial"/>
          <w:b/>
          <w:sz w:val="24"/>
          <w:szCs w:val="24"/>
        </w:rPr>
        <w:t xml:space="preserve"> DEL CONTRATO </w:t>
      </w:r>
      <w:r w:rsidRPr="00613D47">
        <w:rPr>
          <w:rFonts w:ascii="Cambria" w:eastAsia="Calibri" w:hAnsi="Cambria" w:cs="Arial"/>
          <w:b/>
          <w:bCs/>
          <w:sz w:val="24"/>
          <w:szCs w:val="24"/>
        </w:rPr>
        <w:t>DE OBRA PÚBLICA SOBRE PRECIOS UNI</w:t>
      </w:r>
      <w:r>
        <w:rPr>
          <w:rFonts w:ascii="Cambria" w:eastAsia="Calibri" w:hAnsi="Cambria" w:cs="Arial"/>
          <w:b/>
          <w:bCs/>
          <w:sz w:val="24"/>
          <w:szCs w:val="24"/>
        </w:rPr>
        <w:t xml:space="preserve">TARIOS Y TIEMPO DETERMINADO NO. </w:t>
      </w:r>
      <w:r w:rsidRPr="00613D47">
        <w:rPr>
          <w:rFonts w:ascii="Cambria" w:eastAsia="Calibri" w:hAnsi="Cambria" w:cs="Arial"/>
          <w:b/>
          <w:bCs/>
          <w:sz w:val="24"/>
          <w:szCs w:val="24"/>
        </w:rPr>
        <w:t>DOP/RAMO33/2016/140235R3305/026</w:t>
      </w:r>
      <w:r>
        <w:rPr>
          <w:rFonts w:ascii="Cambria" w:eastAsia="Calibri" w:hAnsi="Cambria" w:cs="Arial"/>
          <w:b/>
          <w:bCs/>
          <w:sz w:val="24"/>
          <w:szCs w:val="24"/>
        </w:rPr>
        <w:t>.</w:t>
      </w:r>
    </w:p>
    <w:p w:rsidR="00F15B2C" w:rsidRPr="00F15B2C" w:rsidRDefault="00F15B2C" w:rsidP="00F15B2C">
      <w:pPr>
        <w:pStyle w:val="Prrafodelista"/>
        <w:numPr>
          <w:ilvl w:val="0"/>
          <w:numId w:val="2"/>
        </w:numPr>
        <w:spacing w:after="0" w:line="240" w:lineRule="auto"/>
        <w:jc w:val="both"/>
        <w:rPr>
          <w:rFonts w:ascii="Cambria" w:eastAsia="Times New Roman" w:hAnsi="Cambria" w:cs="Arial"/>
          <w:b/>
          <w:iCs/>
          <w:sz w:val="24"/>
          <w:szCs w:val="24"/>
          <w:lang w:eastAsia="es-ES"/>
        </w:rPr>
      </w:pPr>
      <w:r w:rsidRPr="00F15B2C">
        <w:rPr>
          <w:rFonts w:ascii="Cambria" w:eastAsia="Times New Roman" w:hAnsi="Cambria" w:cs="Arial"/>
          <w:b/>
          <w:iCs/>
          <w:sz w:val="24"/>
          <w:szCs w:val="24"/>
          <w:lang w:eastAsia="es-ES"/>
        </w:rPr>
        <w:t>DICTAMEN DE LA COMISIÓN EDILICIA DE OBRAS PÚBLICAS, PLANEACIÓN URBANA Y REGULARIZACIÓN DE LA TENENCIA DE LA TIERRA, QUE AUTORIZA EL INICIO DEL PROCESO DE REGULARIZACIÓN DE DIVERSAS ÁREAS DE CESIÓN PARA DESTINO, VIALIDADES Y ESPACIOS PÚBLICOS DE DIVERSOS ASENTAMIENTOS HUMANOS</w:t>
      </w:r>
    </w:p>
    <w:p w:rsidR="008C26D8" w:rsidRPr="00FC5511" w:rsidRDefault="00F15B2C" w:rsidP="00F15B2C">
      <w:pPr>
        <w:spacing w:after="0" w:line="240" w:lineRule="auto"/>
        <w:jc w:val="both"/>
        <w:rPr>
          <w:rFonts w:ascii="Cambria" w:eastAsia="Times New Roman" w:hAnsi="Cambria" w:cs="Arial"/>
          <w:iCs/>
          <w:sz w:val="24"/>
          <w:szCs w:val="24"/>
          <w:lang w:val="es-ES" w:eastAsia="es-ES"/>
        </w:rPr>
      </w:pPr>
      <w:r>
        <w:rPr>
          <w:rFonts w:ascii="Cambria" w:eastAsia="Times New Roman" w:hAnsi="Cambria" w:cs="Arial"/>
          <w:iCs/>
          <w:sz w:val="24"/>
          <w:szCs w:val="24"/>
          <w:lang w:eastAsia="es-ES"/>
        </w:rPr>
        <w:t>P</w:t>
      </w:r>
      <w:r w:rsidR="008C26D8" w:rsidRPr="00551ED5">
        <w:rPr>
          <w:rFonts w:ascii="Cambria" w:eastAsia="Times New Roman" w:hAnsi="Cambria" w:cs="Arial"/>
          <w:iCs/>
          <w:sz w:val="24"/>
          <w:szCs w:val="24"/>
          <w:lang w:val="es-ES" w:eastAsia="es-ES"/>
        </w:rPr>
        <w:t>ara la aprobación ante el pleno del Ayuntamiento a fin de suscribir los instrumentos jurídicos correspondientes para los efectos legales correspondientes, por los motivos expuestos anteriormente</w:t>
      </w:r>
      <w:r w:rsidR="008C26D8">
        <w:rPr>
          <w:rFonts w:ascii="Cambria" w:eastAsia="Times New Roman" w:hAnsi="Cambria" w:cs="Arial"/>
          <w:bCs/>
          <w:iCs/>
          <w:sz w:val="24"/>
          <w:szCs w:val="24"/>
          <w:lang w:eastAsia="es-ES"/>
        </w:rPr>
        <w:t xml:space="preserve">: </w:t>
      </w:r>
    </w:p>
    <w:p w:rsidR="008C26D8" w:rsidRPr="00551ED5" w:rsidRDefault="008C26D8" w:rsidP="008C26D8">
      <w:pPr>
        <w:spacing w:after="0" w:line="240" w:lineRule="auto"/>
        <w:jc w:val="both"/>
        <w:rPr>
          <w:rFonts w:ascii="Cambria" w:eastAsia="Times New Roman" w:hAnsi="Cambria" w:cs="Arial"/>
          <w:sz w:val="24"/>
          <w:szCs w:val="24"/>
          <w:lang w:val="es-ES" w:eastAsia="es-ES"/>
        </w:rPr>
      </w:pPr>
    </w:p>
    <w:p w:rsidR="008C26D8" w:rsidRPr="00551ED5" w:rsidRDefault="008C26D8" w:rsidP="008C26D8">
      <w:pPr>
        <w:spacing w:after="0" w:line="240" w:lineRule="auto"/>
        <w:ind w:firstLine="708"/>
        <w:jc w:val="both"/>
        <w:rPr>
          <w:rFonts w:ascii="Cambria" w:eastAsia="Times New Roman" w:hAnsi="Cambria" w:cs="Arial"/>
          <w:sz w:val="24"/>
          <w:szCs w:val="24"/>
          <w:lang w:eastAsia="es-ES"/>
        </w:rPr>
      </w:pPr>
      <w:r w:rsidRPr="00551ED5">
        <w:rPr>
          <w:rFonts w:ascii="Cambria" w:eastAsia="Times New Roman" w:hAnsi="Cambria" w:cs="Arial"/>
          <w:b/>
          <w:sz w:val="24"/>
          <w:szCs w:val="24"/>
          <w:lang w:val="es-ES" w:eastAsia="es-ES"/>
        </w:rPr>
        <w:t>4.- Clausura.-</w:t>
      </w:r>
      <w:r w:rsidRPr="00551ED5">
        <w:rPr>
          <w:rFonts w:ascii="Cambria" w:eastAsia="Times New Roman" w:hAnsi="Cambria" w:cs="Arial"/>
          <w:sz w:val="24"/>
          <w:szCs w:val="24"/>
          <w:lang w:eastAsia="es-ES"/>
        </w:rPr>
        <w:t>No habiendo más asuntos que tratar se da por finaliz</w:t>
      </w:r>
      <w:r>
        <w:rPr>
          <w:rFonts w:ascii="Cambria" w:eastAsia="Times New Roman" w:hAnsi="Cambria" w:cs="Arial"/>
          <w:sz w:val="24"/>
          <w:szCs w:val="24"/>
          <w:lang w:eastAsia="es-ES"/>
        </w:rPr>
        <w:t xml:space="preserve">ada la presente siendo las </w:t>
      </w:r>
      <w:r w:rsidR="00A54630">
        <w:rPr>
          <w:rFonts w:ascii="Cambria" w:eastAsia="Times New Roman" w:hAnsi="Cambria" w:cs="Arial"/>
          <w:sz w:val="24"/>
          <w:szCs w:val="24"/>
          <w:lang w:eastAsia="es-ES"/>
        </w:rPr>
        <w:t xml:space="preserve">12:45 doce horas con cuarenta y cinco minutos </w:t>
      </w:r>
      <w:r w:rsidRPr="00551ED5">
        <w:rPr>
          <w:rFonts w:ascii="Cambria" w:eastAsia="Times New Roman" w:hAnsi="Cambria" w:cs="Arial"/>
          <w:sz w:val="24"/>
          <w:szCs w:val="24"/>
          <w:lang w:eastAsia="es-ES"/>
        </w:rPr>
        <w:t>del mismo día firmando para constancia los que intervinieron.</w:t>
      </w:r>
    </w:p>
    <w:p w:rsidR="008C26D8" w:rsidRPr="00551ED5" w:rsidRDefault="008C26D8" w:rsidP="008C26D8">
      <w:pPr>
        <w:spacing w:after="0" w:line="240" w:lineRule="auto"/>
        <w:ind w:firstLine="708"/>
        <w:jc w:val="both"/>
        <w:rPr>
          <w:rFonts w:ascii="Cambria" w:eastAsia="Times New Roman" w:hAnsi="Cambria" w:cs="Arial"/>
          <w:sz w:val="24"/>
          <w:szCs w:val="24"/>
          <w:lang w:eastAsia="es-ES"/>
        </w:rPr>
      </w:pPr>
    </w:p>
    <w:p w:rsidR="008C26D8" w:rsidRPr="00551ED5" w:rsidRDefault="008C26D8" w:rsidP="008C26D8">
      <w:pPr>
        <w:spacing w:after="0" w:line="240" w:lineRule="auto"/>
        <w:jc w:val="center"/>
        <w:rPr>
          <w:rFonts w:ascii="Cambria" w:eastAsia="Times New Roman" w:hAnsi="Cambria" w:cs="Arial"/>
          <w:b/>
          <w:sz w:val="24"/>
          <w:szCs w:val="24"/>
          <w:lang w:val="es-ES" w:eastAsia="es-MX"/>
        </w:rPr>
      </w:pPr>
      <w:r w:rsidRPr="00551ED5">
        <w:rPr>
          <w:rFonts w:ascii="Cambria" w:eastAsia="Times New Roman" w:hAnsi="Cambria" w:cs="Arial"/>
          <w:b/>
          <w:sz w:val="24"/>
          <w:szCs w:val="24"/>
          <w:lang w:val="es-ES" w:eastAsia="es-MX"/>
        </w:rPr>
        <w:t>A T E N T A M E N T E</w:t>
      </w:r>
    </w:p>
    <w:p w:rsidR="008C26D8" w:rsidRPr="00551ED5" w:rsidRDefault="008C26D8" w:rsidP="008C26D8">
      <w:pPr>
        <w:spacing w:after="0" w:line="240" w:lineRule="auto"/>
        <w:jc w:val="center"/>
        <w:rPr>
          <w:rFonts w:ascii="Cambria" w:eastAsia="Times New Roman" w:hAnsi="Cambria" w:cs="Arial"/>
          <w:b/>
          <w:sz w:val="24"/>
          <w:szCs w:val="24"/>
          <w:lang w:val="es-ES" w:eastAsia="es-MX"/>
        </w:rPr>
      </w:pPr>
      <w:r w:rsidRPr="00551ED5">
        <w:rPr>
          <w:rFonts w:ascii="Cambria" w:eastAsia="Times New Roman" w:hAnsi="Cambria" w:cs="Arial"/>
          <w:b/>
          <w:sz w:val="24"/>
          <w:szCs w:val="24"/>
          <w:lang w:val="es-ES" w:eastAsia="es-MX"/>
        </w:rPr>
        <w:t xml:space="preserve">SUFRAGIO EFECTIVO. NO REELECCIÓN </w:t>
      </w:r>
    </w:p>
    <w:p w:rsidR="008C26D8" w:rsidRPr="00551ED5" w:rsidRDefault="008C26D8" w:rsidP="008C26D8">
      <w:pPr>
        <w:spacing w:after="0" w:line="240" w:lineRule="auto"/>
        <w:jc w:val="center"/>
        <w:rPr>
          <w:rFonts w:ascii="Cambria" w:eastAsia="Times New Roman" w:hAnsi="Cambria" w:cs="Arial"/>
          <w:b/>
          <w:sz w:val="24"/>
          <w:szCs w:val="24"/>
          <w:lang w:val="es-ES" w:eastAsia="es-MX"/>
        </w:rPr>
      </w:pPr>
      <w:r w:rsidRPr="00551ED5">
        <w:rPr>
          <w:rFonts w:ascii="Cambria" w:eastAsia="Times New Roman" w:hAnsi="Cambria" w:cs="Arial"/>
          <w:b/>
          <w:sz w:val="24"/>
          <w:szCs w:val="24"/>
          <w:lang w:val="es-ES" w:eastAsia="es-MX"/>
        </w:rPr>
        <w:t>CD. GUZMAN, MUNICIPIO DE ZAPO</w:t>
      </w:r>
      <w:r w:rsidR="00F15B2C">
        <w:rPr>
          <w:rFonts w:ascii="Cambria" w:eastAsia="Times New Roman" w:hAnsi="Cambria" w:cs="Arial"/>
          <w:b/>
          <w:sz w:val="24"/>
          <w:szCs w:val="24"/>
          <w:lang w:val="es-ES" w:eastAsia="es-MX"/>
        </w:rPr>
        <w:t>TLAN EL GRANDE, JALISCO, 13</w:t>
      </w:r>
      <w:r>
        <w:rPr>
          <w:rFonts w:ascii="Cambria" w:eastAsia="Times New Roman" w:hAnsi="Cambria" w:cs="Arial"/>
          <w:b/>
          <w:sz w:val="24"/>
          <w:szCs w:val="24"/>
          <w:lang w:val="es-ES" w:eastAsia="es-MX"/>
        </w:rPr>
        <w:t xml:space="preserve"> DE DICIEMBRE</w:t>
      </w:r>
      <w:r w:rsidRPr="00551ED5">
        <w:rPr>
          <w:rFonts w:ascii="Cambria" w:eastAsia="Times New Roman" w:hAnsi="Cambria" w:cs="Arial"/>
          <w:b/>
          <w:sz w:val="24"/>
          <w:szCs w:val="24"/>
          <w:lang w:val="es-ES" w:eastAsia="es-MX"/>
        </w:rPr>
        <w:t xml:space="preserve"> DEL 2016</w:t>
      </w:r>
    </w:p>
    <w:p w:rsidR="008C26D8" w:rsidRPr="00D25E57" w:rsidRDefault="008C26D8" w:rsidP="008C26D8">
      <w:pPr>
        <w:spacing w:after="200" w:line="276" w:lineRule="auto"/>
        <w:jc w:val="center"/>
        <w:rPr>
          <w:rFonts w:ascii="Cambria" w:eastAsia="Calibri" w:hAnsi="Cambria" w:cs="Arabic Typesetting"/>
          <w:b/>
          <w:i/>
          <w:sz w:val="24"/>
          <w:szCs w:val="24"/>
          <w:lang w:val="es-AR"/>
        </w:rPr>
      </w:pPr>
      <w:r w:rsidRPr="00551ED5">
        <w:rPr>
          <w:rFonts w:ascii="Cambria" w:eastAsia="Calibri" w:hAnsi="Cambria" w:cs="Arabic Typesetting"/>
          <w:b/>
          <w:i/>
          <w:sz w:val="24"/>
          <w:szCs w:val="24"/>
          <w:lang w:val="es-AR"/>
        </w:rPr>
        <w:t>“2016, Año del Centenario del Natalicio de la Internacional Compositora Consuelito Velázquez”</w:t>
      </w:r>
    </w:p>
    <w:p w:rsidR="008C26D8" w:rsidRDefault="008C26D8" w:rsidP="008C26D8">
      <w:pPr>
        <w:spacing w:after="0" w:line="276" w:lineRule="auto"/>
        <w:rPr>
          <w:rFonts w:ascii="Cambria" w:eastAsia="Calibri" w:hAnsi="Cambria" w:cs="Arial"/>
          <w:b/>
          <w:sz w:val="24"/>
          <w:szCs w:val="24"/>
        </w:rPr>
      </w:pPr>
    </w:p>
    <w:p w:rsidR="000C1F69" w:rsidRPr="00551ED5" w:rsidRDefault="000C1F69" w:rsidP="008C26D8">
      <w:pPr>
        <w:spacing w:after="0" w:line="276" w:lineRule="auto"/>
        <w:rPr>
          <w:rFonts w:ascii="Cambria" w:eastAsia="Calibri" w:hAnsi="Cambria" w:cs="Arial"/>
          <w:b/>
          <w:sz w:val="24"/>
          <w:szCs w:val="24"/>
        </w:rPr>
      </w:pPr>
    </w:p>
    <w:p w:rsidR="008C26D8" w:rsidRPr="00317B72" w:rsidRDefault="008C26D8" w:rsidP="008C26D8">
      <w:pPr>
        <w:spacing w:after="0" w:line="276" w:lineRule="auto"/>
        <w:jc w:val="center"/>
        <w:rPr>
          <w:rFonts w:ascii="Cambria" w:eastAsia="Calibri" w:hAnsi="Cambria" w:cs="Times New Roman"/>
          <w:b/>
          <w:szCs w:val="24"/>
        </w:rPr>
      </w:pPr>
      <w:r w:rsidRPr="00317B72">
        <w:rPr>
          <w:rFonts w:ascii="Cambria" w:eastAsia="Calibri" w:hAnsi="Cambria" w:cs="Times New Roman"/>
          <w:b/>
          <w:szCs w:val="24"/>
        </w:rPr>
        <w:t xml:space="preserve">          J. JESÚS GUERRERO ZÚÑIGA</w:t>
      </w:r>
    </w:p>
    <w:p w:rsidR="008C26D8" w:rsidRPr="00317B72" w:rsidRDefault="008C26D8" w:rsidP="008C26D8">
      <w:pPr>
        <w:spacing w:after="0" w:line="276" w:lineRule="auto"/>
        <w:jc w:val="center"/>
        <w:rPr>
          <w:rFonts w:ascii="Cambria" w:eastAsia="Calibri" w:hAnsi="Cambria" w:cs="Times New Roman"/>
          <w:sz w:val="20"/>
          <w:szCs w:val="24"/>
          <w:lang w:val="es-AR"/>
        </w:rPr>
      </w:pPr>
      <w:r w:rsidRPr="00317B72">
        <w:rPr>
          <w:rFonts w:ascii="Cambria" w:eastAsia="Calibri" w:hAnsi="Cambria" w:cs="Times New Roman"/>
          <w:sz w:val="20"/>
          <w:szCs w:val="24"/>
        </w:rPr>
        <w:t>Regidor Presidente</w:t>
      </w:r>
      <w:r w:rsidRPr="00317B72">
        <w:rPr>
          <w:rFonts w:ascii="Cambria" w:eastAsia="Calibri" w:hAnsi="Cambria" w:cs="Times New Roman"/>
          <w:sz w:val="20"/>
          <w:szCs w:val="24"/>
          <w:lang w:val="es-AR"/>
        </w:rPr>
        <w:t xml:space="preserve"> de la Comisión de Obras Públicas, Planeación Urbana y Regularización de la Tenencia de la Tierra y vocal de la Comisión de Hacienda Municipal y Patrimonio Municipal.</w:t>
      </w:r>
    </w:p>
    <w:p w:rsidR="008C26D8" w:rsidRPr="00317B72" w:rsidRDefault="008C26D8" w:rsidP="008C26D8">
      <w:pPr>
        <w:spacing w:after="0" w:line="276" w:lineRule="auto"/>
        <w:rPr>
          <w:rFonts w:ascii="Cambria" w:eastAsia="Calibri" w:hAnsi="Cambria" w:cs="Times New Roman"/>
          <w:b/>
          <w:sz w:val="20"/>
          <w:lang w:val="es-AR"/>
        </w:rPr>
      </w:pPr>
    </w:p>
    <w:p w:rsidR="008C26D8" w:rsidRPr="00317B72" w:rsidRDefault="008C26D8" w:rsidP="008C26D8">
      <w:pPr>
        <w:spacing w:after="0" w:line="240" w:lineRule="auto"/>
        <w:jc w:val="center"/>
        <w:rPr>
          <w:rFonts w:ascii="Cambria" w:eastAsia="Calibri" w:hAnsi="Cambria" w:cs="Times New Roman"/>
          <w:b/>
          <w:sz w:val="20"/>
        </w:rPr>
      </w:pPr>
    </w:p>
    <w:p w:rsidR="008C26D8" w:rsidRPr="00317B72" w:rsidRDefault="008C26D8" w:rsidP="008C26D8">
      <w:pPr>
        <w:spacing w:after="0" w:line="240" w:lineRule="auto"/>
        <w:jc w:val="center"/>
        <w:rPr>
          <w:rFonts w:ascii="Cambria" w:eastAsia="Calibri" w:hAnsi="Cambria" w:cs="Times New Roman"/>
          <w:b/>
          <w:sz w:val="20"/>
        </w:rPr>
      </w:pPr>
    </w:p>
    <w:p w:rsidR="008C26D8" w:rsidRPr="00317B72" w:rsidRDefault="008C26D8" w:rsidP="008C26D8">
      <w:pPr>
        <w:spacing w:after="0" w:line="240" w:lineRule="auto"/>
        <w:jc w:val="center"/>
        <w:rPr>
          <w:rFonts w:ascii="Cambria" w:eastAsia="Calibri" w:hAnsi="Cambria" w:cs="Times New Roman"/>
          <w:b/>
        </w:rPr>
      </w:pPr>
      <w:r w:rsidRPr="00317B72">
        <w:rPr>
          <w:rFonts w:ascii="Cambria" w:eastAsia="Calibri" w:hAnsi="Cambria" w:cs="Times New Roman"/>
          <w:b/>
        </w:rPr>
        <w:t>MARIA LUIS JUAN MORALES                            ROBERTO MENDOZA CÁRDENAS</w:t>
      </w:r>
    </w:p>
    <w:p w:rsidR="008C26D8" w:rsidRPr="00317B72" w:rsidRDefault="008C26D8" w:rsidP="008C26D8">
      <w:pPr>
        <w:spacing w:after="0" w:line="240" w:lineRule="auto"/>
        <w:jc w:val="center"/>
        <w:rPr>
          <w:rFonts w:ascii="Cambria" w:eastAsia="Calibri" w:hAnsi="Cambria" w:cs="Times New Roman"/>
          <w:sz w:val="20"/>
        </w:rPr>
      </w:pPr>
      <w:r w:rsidRPr="00317B72">
        <w:rPr>
          <w:rFonts w:ascii="Cambria" w:eastAsia="Calibri" w:hAnsi="Cambria" w:cs="Times New Roman"/>
          <w:sz w:val="20"/>
        </w:rPr>
        <w:t xml:space="preserve">Regidor Vocal de la Comisión Edilicia       </w:t>
      </w:r>
      <w:r>
        <w:rPr>
          <w:rFonts w:ascii="Cambria" w:eastAsia="Calibri" w:hAnsi="Cambria" w:cs="Times New Roman"/>
          <w:sz w:val="20"/>
        </w:rPr>
        <w:t xml:space="preserve">                           </w:t>
      </w:r>
      <w:r w:rsidRPr="00317B72">
        <w:rPr>
          <w:rFonts w:ascii="Cambria" w:eastAsia="Calibri" w:hAnsi="Cambria" w:cs="Times New Roman"/>
          <w:sz w:val="20"/>
        </w:rPr>
        <w:t xml:space="preserve">Regidor Vocal de las Comisiones Edilicias de </w:t>
      </w:r>
    </w:p>
    <w:p w:rsidR="008C26D8" w:rsidRPr="00317B72" w:rsidRDefault="008C26D8" w:rsidP="008C26D8">
      <w:pPr>
        <w:spacing w:after="0" w:line="240" w:lineRule="auto"/>
        <w:jc w:val="center"/>
        <w:rPr>
          <w:rFonts w:ascii="Cambria" w:eastAsia="Calibri" w:hAnsi="Cambria" w:cs="Times New Roman"/>
          <w:sz w:val="20"/>
        </w:rPr>
      </w:pPr>
      <w:r w:rsidRPr="00317B72">
        <w:rPr>
          <w:rFonts w:ascii="Cambria" w:eastAsia="Calibri" w:hAnsi="Cambria" w:cs="Times New Roman"/>
          <w:sz w:val="20"/>
        </w:rPr>
        <w:t xml:space="preserve">Obras Públicas, Planeación Urbana y              </w:t>
      </w:r>
      <w:r>
        <w:rPr>
          <w:rFonts w:ascii="Cambria" w:eastAsia="Calibri" w:hAnsi="Cambria" w:cs="Times New Roman"/>
          <w:sz w:val="20"/>
        </w:rPr>
        <w:t xml:space="preserve">               </w:t>
      </w:r>
      <w:r w:rsidRPr="00317B72">
        <w:rPr>
          <w:rFonts w:ascii="Cambria" w:eastAsia="Calibri" w:hAnsi="Cambria" w:cs="Times New Roman"/>
          <w:sz w:val="20"/>
        </w:rPr>
        <w:t xml:space="preserve">      Obras Públicas, Planeación Urbana y</w:t>
      </w:r>
    </w:p>
    <w:p w:rsidR="008C26D8" w:rsidRPr="00317B72" w:rsidRDefault="008C26D8" w:rsidP="008C26D8">
      <w:pPr>
        <w:spacing w:after="0" w:line="240" w:lineRule="auto"/>
        <w:jc w:val="right"/>
        <w:rPr>
          <w:rFonts w:ascii="Cambria" w:eastAsia="Calibri" w:hAnsi="Cambria" w:cs="Times New Roman"/>
          <w:sz w:val="20"/>
        </w:rPr>
      </w:pPr>
      <w:r w:rsidRPr="00317B72">
        <w:rPr>
          <w:rFonts w:ascii="Cambria" w:eastAsia="Calibri" w:hAnsi="Cambria" w:cs="Times New Roman"/>
          <w:sz w:val="20"/>
        </w:rPr>
        <w:t xml:space="preserve">Regularización de la Tenencia de la Tierra.   </w:t>
      </w:r>
      <w:r>
        <w:rPr>
          <w:rFonts w:ascii="Cambria" w:eastAsia="Calibri" w:hAnsi="Cambria" w:cs="Times New Roman"/>
          <w:sz w:val="20"/>
        </w:rPr>
        <w:t xml:space="preserve"> </w:t>
      </w:r>
      <w:r w:rsidRPr="00317B72">
        <w:rPr>
          <w:rFonts w:ascii="Cambria" w:eastAsia="Calibri" w:hAnsi="Cambria" w:cs="Times New Roman"/>
          <w:sz w:val="20"/>
        </w:rPr>
        <w:t xml:space="preserve">    Regularización de la Tenencia de la</w:t>
      </w:r>
      <w:r>
        <w:rPr>
          <w:rFonts w:ascii="Cambria" w:eastAsia="Calibri" w:hAnsi="Cambria" w:cs="Times New Roman"/>
          <w:sz w:val="20"/>
        </w:rPr>
        <w:t xml:space="preserve"> Tierra; y Hacienda      </w:t>
      </w:r>
      <w:r w:rsidRPr="00317B72">
        <w:rPr>
          <w:rFonts w:ascii="Cambria" w:eastAsia="Calibri" w:hAnsi="Cambria" w:cs="Times New Roman"/>
          <w:sz w:val="20"/>
        </w:rPr>
        <w:t>Pública y Patrimonio Municipal</w:t>
      </w:r>
    </w:p>
    <w:p w:rsidR="008C26D8" w:rsidRPr="00317B72" w:rsidRDefault="008C26D8" w:rsidP="008C26D8">
      <w:pPr>
        <w:spacing w:after="0" w:line="276" w:lineRule="auto"/>
        <w:rPr>
          <w:rFonts w:ascii="Cambria" w:eastAsia="Calibri" w:hAnsi="Cambria" w:cs="Times New Roman"/>
          <w:b/>
          <w:sz w:val="20"/>
        </w:rPr>
      </w:pPr>
    </w:p>
    <w:p w:rsidR="008C26D8" w:rsidRPr="00317B72" w:rsidRDefault="008C26D8" w:rsidP="008C26D8">
      <w:pPr>
        <w:spacing w:after="200" w:line="276" w:lineRule="auto"/>
        <w:rPr>
          <w:rFonts w:ascii="Cambria" w:eastAsia="Calibri" w:hAnsi="Cambria" w:cs="Times New Roman"/>
        </w:rPr>
      </w:pPr>
    </w:p>
    <w:tbl>
      <w:tblPr>
        <w:tblW w:w="0" w:type="auto"/>
        <w:tblLook w:val="04A0" w:firstRow="1" w:lastRow="0" w:firstColumn="1" w:lastColumn="0" w:noHBand="0" w:noVBand="1"/>
      </w:tblPr>
      <w:tblGrid>
        <w:gridCol w:w="4447"/>
        <w:gridCol w:w="4391"/>
      </w:tblGrid>
      <w:tr w:rsidR="008C26D8" w:rsidRPr="00317B72" w:rsidTr="0010408E">
        <w:tc>
          <w:tcPr>
            <w:tcW w:w="4560" w:type="dxa"/>
          </w:tcPr>
          <w:p w:rsidR="008C26D8" w:rsidRPr="00317B72" w:rsidRDefault="008C26D8" w:rsidP="00A54630">
            <w:pPr>
              <w:spacing w:after="0" w:line="240" w:lineRule="auto"/>
              <w:jc w:val="center"/>
              <w:rPr>
                <w:rFonts w:ascii="Cambria" w:eastAsia="Calibri" w:hAnsi="Cambria" w:cs="Times New Roman"/>
                <w:b/>
              </w:rPr>
            </w:pPr>
            <w:r w:rsidRPr="00317B72">
              <w:rPr>
                <w:rFonts w:ascii="Cambria" w:eastAsia="Calibri" w:hAnsi="Cambria" w:cs="Times New Roman"/>
                <w:b/>
              </w:rPr>
              <w:t>EDUARDO GÓNZALEZ</w:t>
            </w:r>
          </w:p>
          <w:p w:rsidR="008C26D8" w:rsidRPr="00317B72" w:rsidRDefault="008C26D8" w:rsidP="00A54630">
            <w:pPr>
              <w:spacing w:after="0" w:line="240" w:lineRule="auto"/>
              <w:jc w:val="center"/>
              <w:rPr>
                <w:rFonts w:ascii="Cambria" w:eastAsia="Calibri" w:hAnsi="Cambria" w:cs="Times New Roman"/>
                <w:b/>
                <w:sz w:val="20"/>
              </w:rPr>
            </w:pPr>
            <w:r w:rsidRPr="00317B72">
              <w:rPr>
                <w:rFonts w:ascii="Cambria" w:eastAsia="Calibri" w:hAnsi="Cambria" w:cs="Times New Roman"/>
                <w:sz w:val="20"/>
              </w:rPr>
              <w:t>Regidor Vocal de las Comisiones Edilicias de Obra Pública, Planeación Urbana y Regularización de la Tenencia de la Tierra; y Hacienda Pública y Patrimonio Municipal</w:t>
            </w:r>
            <w:r w:rsidRPr="00317B72">
              <w:rPr>
                <w:rFonts w:ascii="Cambria" w:eastAsia="Calibri" w:hAnsi="Cambria" w:cs="Times New Roman"/>
                <w:b/>
                <w:sz w:val="20"/>
              </w:rPr>
              <w:t>.</w:t>
            </w:r>
          </w:p>
          <w:p w:rsidR="008C26D8" w:rsidRPr="00317B72" w:rsidRDefault="008C26D8" w:rsidP="00A54630">
            <w:pPr>
              <w:spacing w:after="200" w:line="240" w:lineRule="auto"/>
              <w:jc w:val="center"/>
              <w:rPr>
                <w:rFonts w:ascii="Cambria" w:eastAsia="Calibri" w:hAnsi="Cambria" w:cs="Times New Roman"/>
                <w:b/>
              </w:rPr>
            </w:pPr>
          </w:p>
          <w:p w:rsidR="008C26D8" w:rsidRDefault="008C26D8" w:rsidP="00A54630">
            <w:pPr>
              <w:spacing w:after="200" w:line="240" w:lineRule="auto"/>
              <w:jc w:val="center"/>
              <w:rPr>
                <w:rFonts w:ascii="Cambria" w:eastAsia="Calibri" w:hAnsi="Cambria" w:cs="Times New Roman"/>
                <w:b/>
              </w:rPr>
            </w:pPr>
          </w:p>
          <w:p w:rsidR="008C26D8" w:rsidRDefault="00F15B2C" w:rsidP="00A54630">
            <w:pPr>
              <w:spacing w:after="200" w:line="240" w:lineRule="auto"/>
              <w:jc w:val="center"/>
              <w:rPr>
                <w:rFonts w:ascii="Cambria" w:eastAsia="Calibri" w:hAnsi="Cambria" w:cs="Times New Roman"/>
                <w:b/>
              </w:rPr>
            </w:pPr>
            <w:r>
              <w:rPr>
                <w:rFonts w:ascii="Cambria" w:eastAsia="Calibri" w:hAnsi="Cambria" w:cs="Times New Roman"/>
                <w:b/>
              </w:rPr>
              <w:t>ING. MANUEL MICHEL CHÁVEZ</w:t>
            </w:r>
          </w:p>
          <w:p w:rsidR="00A54630" w:rsidRPr="00A54630" w:rsidRDefault="00A54630" w:rsidP="00A54630">
            <w:pPr>
              <w:spacing w:after="200" w:line="240" w:lineRule="auto"/>
              <w:jc w:val="center"/>
              <w:rPr>
                <w:rFonts w:ascii="Cambria" w:eastAsia="Calibri" w:hAnsi="Cambria" w:cs="Times New Roman"/>
              </w:rPr>
            </w:pPr>
            <w:r w:rsidRPr="00A54630">
              <w:rPr>
                <w:rFonts w:ascii="Cambria" w:eastAsia="Calibri" w:hAnsi="Cambria" w:cs="Times New Roman"/>
              </w:rPr>
              <w:t>Director de Obras Públicas</w:t>
            </w:r>
          </w:p>
        </w:tc>
        <w:tc>
          <w:tcPr>
            <w:tcW w:w="4494" w:type="dxa"/>
          </w:tcPr>
          <w:p w:rsidR="008C26D8" w:rsidRPr="00317B72" w:rsidRDefault="008C26D8" w:rsidP="0010408E">
            <w:pPr>
              <w:spacing w:after="0" w:line="240" w:lineRule="auto"/>
              <w:jc w:val="center"/>
              <w:rPr>
                <w:rFonts w:ascii="Cambria" w:eastAsia="Calibri" w:hAnsi="Cambria" w:cs="Times New Roman"/>
                <w:b/>
              </w:rPr>
            </w:pPr>
            <w:r w:rsidRPr="00317B72">
              <w:rPr>
                <w:rFonts w:ascii="Cambria" w:eastAsia="Calibri" w:hAnsi="Cambria" w:cs="Times New Roman"/>
                <w:b/>
              </w:rPr>
              <w:t>JOSE LUIS VILLALVAZO DE LA CRUZ</w:t>
            </w:r>
          </w:p>
          <w:p w:rsidR="008C26D8" w:rsidRPr="00317B72" w:rsidRDefault="008C26D8" w:rsidP="0010408E">
            <w:pPr>
              <w:spacing w:after="0" w:line="240" w:lineRule="auto"/>
              <w:jc w:val="center"/>
              <w:rPr>
                <w:rFonts w:ascii="Cambria" w:eastAsia="Calibri" w:hAnsi="Cambria" w:cs="Times New Roman"/>
                <w:b/>
                <w:sz w:val="20"/>
              </w:rPr>
            </w:pPr>
            <w:r w:rsidRPr="00317B72">
              <w:rPr>
                <w:rFonts w:ascii="Cambria" w:eastAsia="Calibri" w:hAnsi="Cambria" w:cs="Times New Roman"/>
                <w:sz w:val="20"/>
              </w:rPr>
              <w:t>Regidor Vocal de las Comisiones Edilicias de Obra Pública, Planeación Urbana y Regularización de la Tenencia de la Tierra; y Hacienda Pública y Patrimonio Municipal</w:t>
            </w:r>
            <w:r w:rsidRPr="00317B72">
              <w:rPr>
                <w:rFonts w:ascii="Cambria" w:eastAsia="Calibri" w:hAnsi="Cambria" w:cs="Times New Roman"/>
                <w:b/>
                <w:sz w:val="20"/>
              </w:rPr>
              <w:t>.</w:t>
            </w:r>
          </w:p>
          <w:p w:rsidR="008C26D8" w:rsidRPr="00317B72" w:rsidRDefault="008C26D8" w:rsidP="0010408E">
            <w:pPr>
              <w:spacing w:after="0" w:line="240" w:lineRule="auto"/>
              <w:rPr>
                <w:rFonts w:ascii="Cambria" w:eastAsia="Calibri" w:hAnsi="Cambria" w:cs="Times New Roman"/>
                <w:b/>
                <w:sz w:val="20"/>
              </w:rPr>
            </w:pPr>
          </w:p>
          <w:p w:rsidR="008C26D8" w:rsidRPr="00317B72" w:rsidRDefault="008C26D8" w:rsidP="0010408E">
            <w:pPr>
              <w:spacing w:after="0" w:line="240" w:lineRule="auto"/>
              <w:rPr>
                <w:rFonts w:ascii="Cambria" w:eastAsia="Calibri" w:hAnsi="Cambria" w:cs="Times New Roman"/>
                <w:b/>
              </w:rPr>
            </w:pPr>
          </w:p>
          <w:p w:rsidR="008C26D8" w:rsidRDefault="008C26D8" w:rsidP="0010408E">
            <w:pPr>
              <w:spacing w:after="0" w:line="240" w:lineRule="auto"/>
              <w:rPr>
                <w:rFonts w:ascii="Cambria" w:eastAsia="Calibri" w:hAnsi="Cambria" w:cs="Times New Roman"/>
                <w:b/>
              </w:rPr>
            </w:pPr>
          </w:p>
          <w:p w:rsidR="008C26D8" w:rsidRDefault="008C26D8" w:rsidP="0010408E">
            <w:pPr>
              <w:spacing w:after="0" w:line="240" w:lineRule="auto"/>
              <w:jc w:val="center"/>
              <w:rPr>
                <w:rFonts w:ascii="Cambria" w:eastAsia="Calibri" w:hAnsi="Cambria" w:cs="Times New Roman"/>
                <w:b/>
              </w:rPr>
            </w:pPr>
          </w:p>
          <w:p w:rsidR="008C26D8" w:rsidRDefault="00A54630" w:rsidP="00A54630">
            <w:pPr>
              <w:spacing w:after="0" w:line="276" w:lineRule="auto"/>
              <w:jc w:val="center"/>
              <w:rPr>
                <w:rFonts w:ascii="Cambria" w:eastAsia="Calibri" w:hAnsi="Cambria" w:cs="Times New Roman"/>
                <w:sz w:val="20"/>
              </w:rPr>
            </w:pPr>
            <w:r>
              <w:rPr>
                <w:rFonts w:ascii="Cambria" w:eastAsia="Calibri" w:hAnsi="Cambria" w:cs="Times New Roman"/>
                <w:b/>
              </w:rPr>
              <w:t>ARQ. JOSÉ LUIS COVARRUBIAS GARCÍA</w:t>
            </w:r>
          </w:p>
          <w:p w:rsidR="00A54630" w:rsidRDefault="00A54630" w:rsidP="00A54630">
            <w:pPr>
              <w:spacing w:after="0" w:line="276" w:lineRule="auto"/>
              <w:jc w:val="center"/>
              <w:rPr>
                <w:rFonts w:ascii="Cambria" w:eastAsia="Calibri" w:hAnsi="Cambria" w:cs="Times New Roman"/>
                <w:sz w:val="20"/>
              </w:rPr>
            </w:pPr>
          </w:p>
          <w:p w:rsidR="00A54630" w:rsidRPr="00317B72" w:rsidRDefault="00A54630" w:rsidP="00A54630">
            <w:pPr>
              <w:spacing w:after="0" w:line="276" w:lineRule="auto"/>
              <w:jc w:val="center"/>
              <w:rPr>
                <w:rFonts w:ascii="Cambria" w:eastAsia="Calibri" w:hAnsi="Cambria" w:cs="Times New Roman"/>
              </w:rPr>
            </w:pPr>
            <w:r>
              <w:rPr>
                <w:rFonts w:ascii="Cambria" w:eastAsia="Calibri" w:hAnsi="Cambria" w:cs="Times New Roman"/>
                <w:sz w:val="20"/>
              </w:rPr>
              <w:t>Director de Ordenamiento Territorial</w:t>
            </w:r>
          </w:p>
          <w:p w:rsidR="008C26D8" w:rsidRPr="00317B72" w:rsidRDefault="008C26D8" w:rsidP="00A54630">
            <w:pPr>
              <w:tabs>
                <w:tab w:val="left" w:pos="2895"/>
              </w:tabs>
              <w:spacing w:after="0" w:line="276" w:lineRule="auto"/>
              <w:jc w:val="center"/>
              <w:rPr>
                <w:rFonts w:ascii="Cambria" w:eastAsia="Calibri" w:hAnsi="Cambria" w:cs="Times New Roman"/>
              </w:rPr>
            </w:pPr>
          </w:p>
          <w:p w:rsidR="008C26D8" w:rsidRPr="00317B72" w:rsidRDefault="008C26D8" w:rsidP="0010408E">
            <w:pPr>
              <w:spacing w:after="0" w:line="240" w:lineRule="auto"/>
              <w:jc w:val="center"/>
              <w:rPr>
                <w:rFonts w:ascii="Cambria" w:eastAsia="Calibri" w:hAnsi="Cambria" w:cs="Times New Roman"/>
                <w:b/>
              </w:rPr>
            </w:pPr>
          </w:p>
        </w:tc>
        <w:bookmarkStart w:id="0" w:name="_GoBack"/>
        <w:bookmarkEnd w:id="0"/>
      </w:tr>
    </w:tbl>
    <w:p w:rsidR="008C26D8" w:rsidRPr="00317B72" w:rsidRDefault="008C26D8" w:rsidP="008C26D8">
      <w:pPr>
        <w:spacing w:after="200" w:line="276" w:lineRule="auto"/>
        <w:rPr>
          <w:rFonts w:ascii="Cambria" w:eastAsia="Calibri" w:hAnsi="Cambria" w:cs="Times New Roman"/>
        </w:rPr>
      </w:pPr>
    </w:p>
    <w:p w:rsidR="008C26D8" w:rsidRPr="00317B72" w:rsidRDefault="008C26D8" w:rsidP="008C26D8">
      <w:pPr>
        <w:spacing w:after="0" w:line="276" w:lineRule="auto"/>
        <w:rPr>
          <w:rFonts w:ascii="Cambria" w:eastAsia="Calibri" w:hAnsi="Cambria" w:cs="Times New Roman"/>
        </w:rPr>
      </w:pPr>
    </w:p>
    <w:p w:rsidR="008C26D8" w:rsidRPr="00317B72" w:rsidRDefault="008C26D8" w:rsidP="008C26D8">
      <w:pPr>
        <w:spacing w:after="0" w:line="276" w:lineRule="auto"/>
        <w:rPr>
          <w:rFonts w:ascii="Cambria" w:eastAsia="Calibri" w:hAnsi="Cambria" w:cs="Times New Roman"/>
        </w:rPr>
      </w:pPr>
    </w:p>
    <w:p w:rsidR="008C26D8" w:rsidRPr="00317B72" w:rsidRDefault="008C26D8" w:rsidP="008C26D8">
      <w:pPr>
        <w:spacing w:after="0" w:line="276" w:lineRule="auto"/>
        <w:rPr>
          <w:rFonts w:ascii="Cambria" w:eastAsia="Calibri" w:hAnsi="Cambria" w:cs="Times New Roman"/>
          <w:sz w:val="20"/>
          <w:szCs w:val="24"/>
        </w:rPr>
      </w:pPr>
      <w:r w:rsidRPr="00317B72">
        <w:rPr>
          <w:rFonts w:ascii="Cambria" w:eastAsia="Calibri" w:hAnsi="Cambria" w:cs="Times New Roman"/>
          <w:sz w:val="20"/>
          <w:szCs w:val="24"/>
        </w:rPr>
        <w:t>JJGZ/cego</w:t>
      </w:r>
    </w:p>
    <w:p w:rsidR="008C26D8" w:rsidRPr="0064661F" w:rsidRDefault="008C26D8" w:rsidP="008C26D8">
      <w:pPr>
        <w:spacing w:after="0" w:line="276" w:lineRule="auto"/>
        <w:rPr>
          <w:rFonts w:ascii="Cambria" w:eastAsia="Calibri" w:hAnsi="Cambria" w:cs="Times New Roman"/>
          <w:sz w:val="20"/>
          <w:szCs w:val="24"/>
        </w:rPr>
      </w:pPr>
      <w:r w:rsidRPr="00317B72">
        <w:rPr>
          <w:rFonts w:ascii="Cambria" w:eastAsia="Calibri" w:hAnsi="Cambria" w:cs="Times New Roman"/>
          <w:sz w:val="20"/>
          <w:szCs w:val="24"/>
        </w:rPr>
        <w:t>C.p. Archivo</w:t>
      </w:r>
    </w:p>
    <w:p w:rsidR="008C26D8" w:rsidRPr="0064661F" w:rsidRDefault="008C26D8" w:rsidP="008C26D8">
      <w:pPr>
        <w:spacing w:after="0" w:line="276" w:lineRule="auto"/>
        <w:rPr>
          <w:rFonts w:ascii="Cambria" w:eastAsia="Calibri" w:hAnsi="Cambria" w:cs="Times New Roman"/>
          <w:b/>
          <w:szCs w:val="24"/>
        </w:rPr>
      </w:pPr>
    </w:p>
    <w:p w:rsidR="008C26D8" w:rsidRDefault="008C26D8" w:rsidP="008C26D8"/>
    <w:p w:rsidR="008C26D8" w:rsidRDefault="008C26D8" w:rsidP="008C26D8"/>
    <w:p w:rsidR="008C26D8" w:rsidRDefault="008C26D8" w:rsidP="008C26D8"/>
    <w:p w:rsidR="001F2BBC" w:rsidRDefault="005D480A"/>
    <w:sectPr w:rsidR="001F2BBC" w:rsidSect="00E21E9A">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80A" w:rsidRDefault="005D480A">
      <w:pPr>
        <w:spacing w:after="0" w:line="240" w:lineRule="auto"/>
      </w:pPr>
      <w:r>
        <w:separator/>
      </w:r>
    </w:p>
  </w:endnote>
  <w:endnote w:type="continuationSeparator" w:id="0">
    <w:p w:rsidR="005D480A" w:rsidRDefault="005D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80A" w:rsidRDefault="005D480A">
      <w:pPr>
        <w:spacing w:after="0" w:line="240" w:lineRule="auto"/>
      </w:pPr>
      <w:r>
        <w:separator/>
      </w:r>
    </w:p>
  </w:footnote>
  <w:footnote w:type="continuationSeparator" w:id="0">
    <w:p w:rsidR="005D480A" w:rsidRDefault="005D4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9964C7">
        <w:pPr>
          <w:pStyle w:val="Encabezado"/>
          <w:jc w:val="center"/>
        </w:pPr>
        <w:r>
          <w:fldChar w:fldCharType="begin"/>
        </w:r>
        <w:r>
          <w:instrText>PAGE   \* MERGEFORMAT</w:instrText>
        </w:r>
        <w:r>
          <w:fldChar w:fldCharType="separate"/>
        </w:r>
        <w:r w:rsidR="005D480A">
          <w:rPr>
            <w:noProof/>
          </w:rPr>
          <w:t>1</w:t>
        </w:r>
        <w:r>
          <w:fldChar w:fldCharType="end"/>
        </w:r>
      </w:p>
    </w:sdtContent>
  </w:sdt>
  <w:p w:rsidR="00962C23" w:rsidRDefault="005D48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269A3"/>
    <w:multiLevelType w:val="hybridMultilevel"/>
    <w:tmpl w:val="BB02BD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D8"/>
    <w:rsid w:val="0008557E"/>
    <w:rsid w:val="000C1F69"/>
    <w:rsid w:val="0020372F"/>
    <w:rsid w:val="003D7A50"/>
    <w:rsid w:val="004F5041"/>
    <w:rsid w:val="005D480A"/>
    <w:rsid w:val="008C26D8"/>
    <w:rsid w:val="009964C7"/>
    <w:rsid w:val="00A54630"/>
    <w:rsid w:val="00C31212"/>
    <w:rsid w:val="00F018EA"/>
    <w:rsid w:val="00F15B2C"/>
    <w:rsid w:val="00F232B9"/>
    <w:rsid w:val="00F87A8B"/>
    <w:rsid w:val="00FA4F63"/>
    <w:rsid w:val="00FD1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733E1-C214-4915-9174-3FFD8578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6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C26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26D8"/>
  </w:style>
  <w:style w:type="table" w:styleId="Tablaconcuadrcula">
    <w:name w:val="Table Grid"/>
    <w:basedOn w:val="Tablanormal"/>
    <w:uiPriority w:val="39"/>
    <w:rsid w:val="008C2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5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9</Pages>
  <Words>2488</Words>
  <Characters>13684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2017-02-03T18:20:00Z</dcterms:created>
  <dcterms:modified xsi:type="dcterms:W3CDTF">2017-02-07T03:39:00Z</dcterms:modified>
</cp:coreProperties>
</file>