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33" w:rsidRPr="009150BC" w:rsidRDefault="00AF6533" w:rsidP="00AF6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 xml:space="preserve">ACTA DE LA </w:t>
      </w:r>
      <w:r>
        <w:rPr>
          <w:rFonts w:ascii="Cambria" w:eastAsia="Times New Roman" w:hAnsi="Cambria" w:cs="Arial"/>
          <w:b/>
          <w:lang w:val="es-ES" w:eastAsia="es-ES"/>
        </w:rPr>
        <w:t>21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ª. </w:t>
      </w:r>
      <w:r>
        <w:rPr>
          <w:rFonts w:ascii="Cambria" w:eastAsia="Times New Roman" w:hAnsi="Cambria" w:cs="Arial"/>
          <w:b/>
          <w:lang w:val="es-ES" w:eastAsia="es-ES"/>
        </w:rPr>
        <w:t xml:space="preserve">VIGÉSIMA PRIMERA 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SESIÓN </w:t>
      </w:r>
      <w:r>
        <w:rPr>
          <w:rFonts w:ascii="Cambria" w:eastAsia="Times New Roman" w:hAnsi="Cambria" w:cs="Arial"/>
          <w:b/>
          <w:lang w:val="es-ES" w:eastAsia="es-ES"/>
        </w:rPr>
        <w:t>EXTRA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ORDINARIA DE LA </w:t>
      </w:r>
      <w:r w:rsidRPr="00D51F97">
        <w:rPr>
          <w:rFonts w:ascii="Cambria" w:eastAsia="Times New Roman" w:hAnsi="Cambria" w:cs="Arial"/>
          <w:b/>
          <w:lang w:val="es-ES" w:eastAsia="es-ES"/>
        </w:rPr>
        <w:t>COMISIÓN EDILICIA P</w:t>
      </w:r>
      <w:bookmarkStart w:id="0" w:name="_GoBack"/>
      <w:bookmarkEnd w:id="0"/>
      <w:r w:rsidRPr="00D51F97">
        <w:rPr>
          <w:rFonts w:ascii="Cambria" w:eastAsia="Times New Roman" w:hAnsi="Cambria" w:cs="Arial"/>
          <w:b/>
          <w:lang w:val="es-ES" w:eastAsia="es-ES"/>
        </w:rPr>
        <w:t>ERMANENTE DE OBRAS PÚBLICAS, PLANEACIÓN URBANA Y REGULARIZACIÓN DE LA TENENCIA DE LA TIERRA Y COMO COADYUVANTE COMISIÓN EDILICIA DE HACIENDA PÚBLICA Y PATRIMONIO MUNICIPAL.</w:t>
      </w: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lang w:val="es-ES" w:eastAsia="es-ES"/>
        </w:rPr>
        <w:t xml:space="preserve">En Ciudad Guzmán, Municipio de Zapotlán el Grande; Jalisco; siendo las </w:t>
      </w:r>
      <w:r>
        <w:rPr>
          <w:rFonts w:ascii="Cambria" w:eastAsia="Times New Roman" w:hAnsi="Cambria" w:cs="Arial"/>
          <w:lang w:val="es-ES" w:eastAsia="es-ES"/>
        </w:rPr>
        <w:t xml:space="preserve">10:15 diez </w:t>
      </w:r>
      <w:r w:rsidRPr="009150BC">
        <w:rPr>
          <w:rFonts w:ascii="Cambria" w:eastAsia="Times New Roman" w:hAnsi="Cambria" w:cs="Arial"/>
          <w:lang w:val="es-ES" w:eastAsia="es-ES"/>
        </w:rPr>
        <w:t xml:space="preserve">horas </w:t>
      </w:r>
      <w:r>
        <w:rPr>
          <w:rFonts w:ascii="Cambria" w:eastAsia="Times New Roman" w:hAnsi="Cambria" w:cs="Arial"/>
          <w:lang w:val="es-ES" w:eastAsia="es-ES"/>
        </w:rPr>
        <w:t>con 15 quince minutos del día 8 ocho de Febrero del año 2018</w:t>
      </w:r>
      <w:r w:rsidRPr="009150BC">
        <w:rPr>
          <w:rFonts w:ascii="Cambria" w:eastAsia="Times New Roman" w:hAnsi="Cambria" w:cs="Arial"/>
          <w:lang w:val="es-ES" w:eastAsia="es-ES"/>
        </w:rPr>
        <w:t xml:space="preserve">, reunidos </w:t>
      </w:r>
      <w:r w:rsidRPr="00E26511">
        <w:rPr>
          <w:rFonts w:ascii="Cambria" w:eastAsia="Times New Roman" w:hAnsi="Cambria" w:cs="Arial"/>
          <w:lang w:val="es-ES" w:eastAsia="es-ES"/>
        </w:rPr>
        <w:t>en la Sala de Regidores, ubicada en el interior del recinto municipal, en Av. Colón número 62; los C</w:t>
      </w:r>
      <w:r w:rsidRPr="009150BC">
        <w:rPr>
          <w:rFonts w:ascii="Cambria" w:eastAsia="Times New Roman" w:hAnsi="Cambria" w:cs="Arial"/>
          <w:lang w:val="es-ES" w:eastAsia="es-ES"/>
        </w:rPr>
        <w:t>iudadanos</w:t>
      </w:r>
      <w:r w:rsidRPr="009150BC">
        <w:rPr>
          <w:rFonts w:ascii="Cambria" w:eastAsia="Times New Roman" w:hAnsi="Cambria" w:cs="Arial"/>
          <w:bCs/>
          <w:iCs/>
          <w:lang w:val="es-ES" w:eastAsia="es-ES"/>
        </w:rPr>
        <w:t xml:space="preserve"> J. DE JESUS GUERRERO ZUÑIGA, MARÍA LUIS JUAN MORALES,</w:t>
      </w:r>
      <w:r>
        <w:rPr>
          <w:rFonts w:ascii="Cambria" w:eastAsia="Times New Roman" w:hAnsi="Cambria" w:cs="Arial"/>
          <w:bCs/>
          <w:iCs/>
          <w:lang w:val="es-ES" w:eastAsia="es-ES"/>
        </w:rPr>
        <w:t xml:space="preserve"> ADRIANA ESPERANZA CHÁVEZ ROMERO,</w:t>
      </w:r>
      <w:r w:rsidRPr="009150BC">
        <w:rPr>
          <w:rFonts w:ascii="Cambria" w:eastAsia="Times New Roman" w:hAnsi="Cambria" w:cs="Arial"/>
          <w:bCs/>
          <w:iCs/>
          <w:lang w:val="es-ES" w:eastAsia="es-ES"/>
        </w:rPr>
        <w:t xml:space="preserve"> EDUARDO GONZÁLEZ</w:t>
      </w:r>
      <w:r w:rsidRPr="009150BC">
        <w:rPr>
          <w:rFonts w:ascii="Cambria" w:eastAsia="Times New Roman" w:hAnsi="Cambria" w:cs="Arial"/>
          <w:lang w:val="es-ES" w:eastAsia="es-ES"/>
        </w:rPr>
        <w:t xml:space="preserve"> y JOSÉ LUIS VILLALVAZO DE LA CRUZ en nuestro carácter de Regidores Integrantes de la  </w:t>
      </w:r>
      <w:r w:rsidRPr="009150BC">
        <w:rPr>
          <w:rFonts w:ascii="Cambria" w:eastAsia="Times New Roman" w:hAnsi="Cambria" w:cs="Arial"/>
          <w:b/>
          <w:lang w:val="es-ES" w:eastAsia="es-ES"/>
        </w:rPr>
        <w:t>Comisión Edilicia Permanente de</w:t>
      </w:r>
      <w:r w:rsidRPr="009150BC">
        <w:rPr>
          <w:rFonts w:ascii="Cambria" w:eastAsia="Times New Roman" w:hAnsi="Cambria" w:cs="Arial"/>
          <w:lang w:val="es-ES" w:eastAsia="es-ES"/>
        </w:rPr>
        <w:t xml:space="preserve"> </w:t>
      </w:r>
      <w:r w:rsidRPr="009150BC">
        <w:rPr>
          <w:rFonts w:ascii="Cambria" w:eastAsia="Times New Roman" w:hAnsi="Cambria" w:cs="Arial"/>
          <w:b/>
          <w:lang w:val="es-ES" w:eastAsia="es-ES"/>
        </w:rPr>
        <w:t>OBRAS PÚBLICAS, PLANEACIÓN URBANA Y REGULARIZACIÓN DE LA TENENCIA DE LA TIERRA</w:t>
      </w:r>
      <w:r>
        <w:rPr>
          <w:rFonts w:ascii="Cambria" w:eastAsia="Times New Roman" w:hAnsi="Cambria" w:cs="Arial"/>
          <w:b/>
          <w:lang w:val="es-ES" w:eastAsia="es-ES"/>
        </w:rPr>
        <w:t xml:space="preserve">; </w:t>
      </w:r>
      <w:r>
        <w:rPr>
          <w:rFonts w:ascii="Cambria" w:eastAsia="Times New Roman" w:hAnsi="Cambria" w:cs="Arial"/>
          <w:lang w:val="es-ES" w:eastAsia="es-ES"/>
        </w:rPr>
        <w:t>así como la regidora</w:t>
      </w:r>
      <w:r>
        <w:rPr>
          <w:rFonts w:ascii="Cambria" w:eastAsia="Times New Roman" w:hAnsi="Cambria" w:cs="Arial"/>
          <w:b/>
          <w:lang w:val="es-ES" w:eastAsia="es-ES"/>
        </w:rPr>
        <w:t xml:space="preserve"> </w:t>
      </w:r>
      <w:r>
        <w:rPr>
          <w:rFonts w:ascii="Cambria" w:eastAsia="Times New Roman" w:hAnsi="Cambria" w:cs="Arial"/>
          <w:lang w:val="es-ES" w:eastAsia="es-ES"/>
        </w:rPr>
        <w:t xml:space="preserve">LAURA ELENA MARTÍNEZ RUVALCABA </w:t>
      </w:r>
      <w:r w:rsidRPr="009150BC">
        <w:rPr>
          <w:rFonts w:ascii="Cambria" w:eastAsia="Times New Roman" w:hAnsi="Cambria" w:cs="Arial"/>
          <w:lang w:val="es-ES" w:eastAsia="es-ES"/>
        </w:rPr>
        <w:t xml:space="preserve"> como integrante de la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 Comisión Edilicia de HACIENDA PÚBLICA Y PATRIMONIO MUNICIPAL del </w:t>
      </w:r>
      <w:r w:rsidRPr="009150BC">
        <w:rPr>
          <w:rFonts w:ascii="Cambria" w:eastAsia="Times New Roman" w:hAnsi="Cambria" w:cs="Arial"/>
          <w:b/>
          <w:iCs/>
          <w:lang w:val="es-ES" w:eastAsia="es-ES"/>
        </w:rPr>
        <w:t>H. Ayuntamiento Constitucional de Zapotlán el Grande, Jalisco</w:t>
      </w:r>
      <w:r>
        <w:rPr>
          <w:rFonts w:ascii="Cambria" w:eastAsia="Times New Roman" w:hAnsi="Cambria" w:cs="Arial"/>
          <w:iCs/>
          <w:lang w:val="es-ES" w:eastAsia="es-ES"/>
        </w:rPr>
        <w:t>, así mismo compareció</w:t>
      </w:r>
      <w:r w:rsidRPr="009150BC">
        <w:rPr>
          <w:rFonts w:ascii="Cambria" w:eastAsia="Times New Roman" w:hAnsi="Cambria" w:cs="Arial"/>
          <w:iCs/>
          <w:lang w:val="es-ES" w:eastAsia="es-ES"/>
        </w:rPr>
        <w:t xml:space="preserve"> el ING. MANUEL MICHEL CHÁVEZ</w:t>
      </w:r>
      <w:r w:rsidRPr="009150BC">
        <w:rPr>
          <w:rFonts w:ascii="Cambria" w:eastAsia="Times New Roman" w:hAnsi="Cambria" w:cs="Arial"/>
          <w:b/>
          <w:iCs/>
          <w:lang w:val="es-ES" w:eastAsia="es-ES"/>
        </w:rPr>
        <w:t>, en su carácter de</w:t>
      </w:r>
      <w:r w:rsidRPr="009150BC">
        <w:rPr>
          <w:rFonts w:ascii="Cambria" w:eastAsia="Times New Roman" w:hAnsi="Cambria" w:cs="Arial"/>
          <w:b/>
          <w:lang w:eastAsia="es-ES"/>
        </w:rPr>
        <w:t xml:space="preserve"> </w:t>
      </w:r>
      <w:r w:rsidRPr="009150BC">
        <w:rPr>
          <w:rFonts w:ascii="Cambria" w:eastAsia="Times New Roman" w:hAnsi="Cambria" w:cs="Arial"/>
          <w:b/>
          <w:iCs/>
          <w:lang w:val="es-ES" w:eastAsia="es-ES"/>
        </w:rPr>
        <w:t>DIRECTOR DE OBRAS PÚBLICAS</w:t>
      </w:r>
      <w:r w:rsidRPr="009150BC">
        <w:rPr>
          <w:rFonts w:ascii="Cambria" w:eastAsia="Times New Roman" w:hAnsi="Cambria" w:cs="Arial"/>
          <w:iCs/>
          <w:lang w:val="es-ES" w:eastAsia="es-ES"/>
        </w:rPr>
        <w:t xml:space="preserve">, </w:t>
      </w:r>
      <w:r w:rsidRPr="009150BC">
        <w:rPr>
          <w:rFonts w:ascii="Cambria" w:eastAsia="Times New Roman" w:hAnsi="Cambria" w:cs="Arial"/>
          <w:lang w:val="es-ES" w:eastAsia="es-ES"/>
        </w:rPr>
        <w:t xml:space="preserve">con fundamento en lo dispuesto por el artículo 115 Constitucional, 27 de la Ley de Gobierno y la Administración Pública Municipal, 40, al 47 del Reglamento Interior del Ayuntamiento de Zapotlán el Grande; procedemos a celebrar la 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Sesión </w:t>
      </w:r>
      <w:r>
        <w:rPr>
          <w:rFonts w:ascii="Cambria" w:eastAsia="Times New Roman" w:hAnsi="Cambria" w:cs="Arial"/>
          <w:b/>
          <w:lang w:val="es-ES" w:eastAsia="es-ES"/>
        </w:rPr>
        <w:t>Extrao</w:t>
      </w:r>
      <w:r w:rsidRPr="009150BC">
        <w:rPr>
          <w:rFonts w:ascii="Cambria" w:eastAsia="Times New Roman" w:hAnsi="Cambria" w:cs="Arial"/>
          <w:b/>
          <w:lang w:val="es-ES" w:eastAsia="es-ES"/>
        </w:rPr>
        <w:t>rdinaria de C</w:t>
      </w:r>
      <w:r>
        <w:rPr>
          <w:rFonts w:ascii="Cambria" w:eastAsia="Times New Roman" w:hAnsi="Cambria" w:cs="Arial"/>
          <w:b/>
          <w:lang w:val="es-ES" w:eastAsia="es-ES"/>
        </w:rPr>
        <w:t>omisiones Número 21 veintiuno</w:t>
      </w:r>
      <w:r w:rsidRPr="009150BC">
        <w:rPr>
          <w:rFonts w:ascii="Cambria" w:eastAsia="Times New Roman" w:hAnsi="Cambria" w:cs="Arial"/>
          <w:lang w:val="es-ES" w:eastAsia="es-ES"/>
        </w:rPr>
        <w:t xml:space="preserve">; previa convocatoria se somete a consideración el siguiente </w:t>
      </w: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</w:p>
    <w:p w:rsidR="00AF6533" w:rsidRPr="009150BC" w:rsidRDefault="00AF6533" w:rsidP="00AF6533">
      <w:pPr>
        <w:spacing w:after="0" w:line="240" w:lineRule="auto"/>
        <w:ind w:firstLine="708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 xml:space="preserve">ORDEN DEL DÍA: </w:t>
      </w:r>
    </w:p>
    <w:p w:rsidR="00AF6533" w:rsidRPr="009150BC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</w:p>
    <w:p w:rsidR="00AF6533" w:rsidRPr="006C067D" w:rsidRDefault="00AF6533" w:rsidP="00AF65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9150BC">
        <w:rPr>
          <w:rFonts w:ascii="Cambria" w:eastAsia="Times New Roman" w:hAnsi="Cambria" w:cs="Arial"/>
          <w:lang w:eastAsia="es-ES"/>
        </w:rPr>
        <w:t>Lista de Asistencia y declaración del Quórum.</w:t>
      </w:r>
    </w:p>
    <w:p w:rsidR="00AF6533" w:rsidRPr="00BB0EE0" w:rsidRDefault="00AF6533" w:rsidP="00AF65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BB0EE0">
        <w:rPr>
          <w:rFonts w:ascii="Cambria" w:eastAsia="Times New Roman" w:hAnsi="Cambria" w:cs="Arial"/>
          <w:lang w:eastAsia="es-ES"/>
        </w:rPr>
        <w:t>Análisis del DICTAMEN CONJUNTO DE COMISIONES EDILICIAS DE OBRAS PÚBLICAS, PLANEACIÓN URBANA Y REGULARIZACIÓN DE LA TENENCIA DE LA TIERRA; HACIENDA PÚBLICA Y DE PATRIMONIO MUNICIPAL que autoriza Diversas Obras Públicas, derivado de recursos federales asignados por medio del programa “PROYECTOS DE DESARROLLO REGIONAL” con cargo al Ramo 23 Provisiones salariales y económicas, autorizadas en el Presupuesto de Egresos de la Federación, para el ejercicio fiscal 2018.</w:t>
      </w:r>
    </w:p>
    <w:p w:rsidR="00AF6533" w:rsidRPr="00BB0EE0" w:rsidRDefault="00AF6533" w:rsidP="00AF65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BB0EE0">
        <w:rPr>
          <w:rFonts w:ascii="Cambria" w:eastAsia="Times New Roman" w:hAnsi="Cambria" w:cs="Arial"/>
          <w:lang w:eastAsia="es-ES"/>
        </w:rPr>
        <w:t xml:space="preserve">Análisis del DICTAMEN CONJUNTO DE COMISIONES EDILICIAS DE OBRAS PÚBLICAS, PLANEACIÓN URBANA Y REGULARIZACIÓN DE LA TENENCIA DE LA TIERRA; HACIENDA PÚBLICA Y DE PATRIMONIO MUNICIPAL que autoriza la adhesión y celebración de convenio de concertación con el Gobierno del Estado por medio de la SECRETARIA DE PLANEACIÓN, ADMINISTRACIÓN Y FINANZAS al Programa FOCOCI para el ejercicio fiscal 2018, para la ejecución de diversas obras en Ciudad Guzmán, del municipio de Zapotlán el Grande, Jalisco”. </w:t>
      </w:r>
    </w:p>
    <w:p w:rsidR="00AF6533" w:rsidRPr="006C067D" w:rsidRDefault="00AF6533" w:rsidP="00AF65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6C067D">
        <w:rPr>
          <w:rFonts w:ascii="Cambria" w:eastAsia="Times New Roman" w:hAnsi="Cambria" w:cs="Arial"/>
          <w:lang w:eastAsia="es-ES"/>
        </w:rPr>
        <w:t xml:space="preserve">Asuntos Varios </w:t>
      </w:r>
    </w:p>
    <w:p w:rsidR="00AF6533" w:rsidRPr="006C067D" w:rsidRDefault="00AF6533" w:rsidP="00AF653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6C067D">
        <w:rPr>
          <w:rFonts w:ascii="Cambria" w:eastAsia="Times New Roman" w:hAnsi="Cambria" w:cs="Arial"/>
          <w:lang w:eastAsia="es-ES"/>
        </w:rPr>
        <w:t>Clausura.</w:t>
      </w:r>
    </w:p>
    <w:p w:rsidR="00AF6533" w:rsidRDefault="00AF6533" w:rsidP="00AF6533">
      <w:pPr>
        <w:spacing w:after="0" w:line="240" w:lineRule="auto"/>
        <w:ind w:left="360"/>
        <w:jc w:val="both"/>
        <w:rPr>
          <w:rFonts w:ascii="Cambria" w:eastAsia="Times New Roman" w:hAnsi="Cambria" w:cs="Arial"/>
          <w:lang w:eastAsia="es-ES"/>
        </w:rPr>
      </w:pPr>
    </w:p>
    <w:p w:rsidR="00AF6533" w:rsidRPr="009150BC" w:rsidRDefault="00AF6533" w:rsidP="00AF6533">
      <w:pPr>
        <w:spacing w:after="0" w:line="240" w:lineRule="auto"/>
        <w:ind w:firstLine="708"/>
        <w:jc w:val="center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DESARROLLO DE LA REUNION</w:t>
      </w: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1.- Lista de Asistencia, declaración de Quorum y aprobación del orden del día.-</w:t>
      </w:r>
      <w:r w:rsidRPr="009150BC">
        <w:rPr>
          <w:rFonts w:ascii="Cambria" w:eastAsia="Times New Roman" w:hAnsi="Cambria" w:cs="Arial"/>
          <w:lang w:val="es-ES" w:eastAsia="es-ES"/>
        </w:rPr>
        <w:t xml:space="preserve">  Se pasó lista de asistencia contándose con todos los integrantes de la comisión, se declara que hay Quórum Legal, se somete a consideración el orden del día, votando los asistentes su aprobación, y en este tenor se vota a favor por unanimidad de los presentes. </w:t>
      </w: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val="es-ES" w:eastAsia="es-ES"/>
        </w:rPr>
      </w:pPr>
    </w:p>
    <w:p w:rsidR="00AF6533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2.- Desahogo d</w:t>
      </w:r>
      <w:r>
        <w:rPr>
          <w:rFonts w:ascii="Cambria" w:eastAsia="Times New Roman" w:hAnsi="Cambria" w:cs="Arial"/>
          <w:b/>
          <w:lang w:val="es-ES" w:eastAsia="es-ES"/>
        </w:rPr>
        <w:t xml:space="preserve">el punto 2 de la orden del día análisis </w:t>
      </w:r>
      <w:r w:rsidRPr="00BB0EE0">
        <w:rPr>
          <w:rFonts w:ascii="Cambria" w:eastAsia="Times New Roman" w:hAnsi="Cambria" w:cs="Arial"/>
          <w:b/>
          <w:lang w:val="es-ES" w:eastAsia="es-ES"/>
        </w:rPr>
        <w:t>del DICTAMEN CONJUNTO DE COMISIONES EDILICIAS DE OBRAS PÚBLICAS, PLANEACIÓN URBANA Y REGULARIZACIÓN DE LA TENENCIA DE LA TIERRA; HACIENDA PÚBLICA Y DE PATRIMONIO MUNICIPAL que autoriza Diversas Obras Públicas, derivado de recursos federales asignados por medio del programa “PROYECTOS DE DESARROLLO REGIONAL” con cargo al Ramo 23 Provisiones salariales y económicas, autorizadas en el Presupuesto de Egresos de la Federación, para el ejercicio fiscal 2018.</w:t>
      </w:r>
    </w:p>
    <w:p w:rsidR="00AF6533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</w:p>
    <w:p w:rsidR="00AF6533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b/>
          <w:lang w:val="es-ES" w:eastAsia="es-ES"/>
        </w:rPr>
      </w:pPr>
    </w:p>
    <w:p w:rsidR="00AF6533" w:rsidRPr="009150BC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9150BC">
        <w:rPr>
          <w:rFonts w:ascii="Cambria" w:eastAsia="Times New Roman" w:hAnsi="Cambria" w:cs="Arial"/>
          <w:lang w:eastAsia="es-ES"/>
        </w:rPr>
        <w:t xml:space="preserve">Por el cual, se le concede el uso de la voz al Ing. Manuel Michel Chávez, mismo que manifiesta lo siguiente: </w:t>
      </w:r>
    </w:p>
    <w:p w:rsidR="00AF6533" w:rsidRPr="009150BC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</w:p>
    <w:p w:rsidR="00AF6533" w:rsidRDefault="00AF6533" w:rsidP="00AF6533">
      <w:pPr>
        <w:spacing w:after="200" w:line="276" w:lineRule="auto"/>
        <w:jc w:val="both"/>
        <w:rPr>
          <w:rFonts w:ascii="Cambria" w:eastAsia="Calibri" w:hAnsi="Cambria" w:cs="Times New Roman"/>
          <w:bCs/>
          <w:iCs/>
          <w:szCs w:val="24"/>
        </w:rPr>
      </w:pPr>
      <w:r w:rsidRPr="009150BC">
        <w:rPr>
          <w:rFonts w:ascii="Cambria" w:eastAsia="Calibri" w:hAnsi="Cambria" w:cs="Arial"/>
          <w:bCs/>
          <w:lang w:val="es-ES"/>
        </w:rPr>
        <w:t xml:space="preserve"> “…..</w:t>
      </w:r>
      <w:r>
        <w:rPr>
          <w:rFonts w:ascii="Cambria" w:eastAsia="Calibri" w:hAnsi="Cambria" w:cs="Times New Roman"/>
          <w:iCs/>
          <w:szCs w:val="24"/>
        </w:rPr>
        <w:t xml:space="preserve">Mediante oficio número 20/2018, con fecha del 7 siete de Febrero </w:t>
      </w:r>
      <w:r w:rsidRPr="007E549B">
        <w:rPr>
          <w:rFonts w:ascii="Cambria" w:eastAsia="Calibri" w:hAnsi="Cambria" w:cs="Times New Roman"/>
          <w:iCs/>
          <w:szCs w:val="24"/>
        </w:rPr>
        <w:t>del año 20</w:t>
      </w:r>
      <w:r>
        <w:rPr>
          <w:rFonts w:ascii="Cambria" w:eastAsia="Calibri" w:hAnsi="Cambria" w:cs="Times New Roman"/>
          <w:iCs/>
          <w:szCs w:val="24"/>
        </w:rPr>
        <w:t>18</w:t>
      </w:r>
      <w:r w:rsidRPr="007E549B">
        <w:rPr>
          <w:rFonts w:ascii="Cambria" w:eastAsia="Calibri" w:hAnsi="Cambria" w:cs="Times New Roman"/>
          <w:iCs/>
          <w:szCs w:val="24"/>
        </w:rPr>
        <w:t xml:space="preserve">, suscrito por el Biólogo Gustavo Leal Díaz Coordinador de Gestión de Programas, COPLADEMUN y enlace de Delegaciones, </w:t>
      </w:r>
      <w:r>
        <w:rPr>
          <w:rFonts w:ascii="Cambria" w:eastAsia="Calibri" w:hAnsi="Cambria" w:cs="Times New Roman"/>
          <w:iCs/>
          <w:szCs w:val="24"/>
        </w:rPr>
        <w:t>y recibido el mismo día de emisión</w:t>
      </w:r>
      <w:r w:rsidRPr="007E549B">
        <w:rPr>
          <w:rFonts w:ascii="Cambria" w:eastAsia="Calibri" w:hAnsi="Cambria" w:cs="Times New Roman"/>
          <w:iCs/>
          <w:szCs w:val="24"/>
        </w:rPr>
        <w:t>, en el departamento de Regidores</w:t>
      </w:r>
      <w:r>
        <w:rPr>
          <w:rFonts w:ascii="Cambria" w:eastAsia="Calibri" w:hAnsi="Cambria" w:cs="Times New Roman"/>
          <w:iCs/>
          <w:szCs w:val="24"/>
        </w:rPr>
        <w:t xml:space="preserve"> y en la Dirección de Obras Públicas</w:t>
      </w:r>
      <w:r w:rsidRPr="007E549B">
        <w:rPr>
          <w:rFonts w:ascii="Cambria" w:eastAsia="Calibri" w:hAnsi="Cambria" w:cs="Times New Roman"/>
          <w:iCs/>
          <w:szCs w:val="24"/>
        </w:rPr>
        <w:t xml:space="preserve">, </w:t>
      </w:r>
      <w:r>
        <w:rPr>
          <w:rFonts w:ascii="Cambria" w:eastAsia="Calibri" w:hAnsi="Cambria" w:cs="Times New Roman"/>
          <w:iCs/>
          <w:szCs w:val="24"/>
        </w:rPr>
        <w:t xml:space="preserve">por lo que </w:t>
      </w:r>
      <w:r w:rsidRPr="007E549B">
        <w:rPr>
          <w:rFonts w:ascii="Cambria" w:eastAsia="Calibri" w:hAnsi="Cambria" w:cs="Times New Roman"/>
          <w:iCs/>
          <w:szCs w:val="24"/>
        </w:rPr>
        <w:t>solicitó al Presidente de la Comisión de Obras Públicas, Planeación Urbana y Regularización de la Tenencia de la Tierra, a fin de someter a discusión en conjunto con la Comisión Edilicia de Hacienda Pública y Patrimonio Municipal, para elevar a</w:t>
      </w:r>
      <w:r>
        <w:rPr>
          <w:rFonts w:ascii="Cambria" w:eastAsia="Calibri" w:hAnsi="Cambria" w:cs="Times New Roman"/>
          <w:iCs/>
          <w:szCs w:val="24"/>
        </w:rPr>
        <w:t xml:space="preserve"> </w:t>
      </w:r>
      <w:r w:rsidRPr="007E549B">
        <w:rPr>
          <w:rFonts w:ascii="Cambria" w:eastAsia="Calibri" w:hAnsi="Cambria" w:cs="Times New Roman"/>
          <w:iCs/>
          <w:szCs w:val="24"/>
        </w:rPr>
        <w:t xml:space="preserve">consideración de este H. Cuerpo Edilicio, la autorización de diversas obras, con el fin de dar continuidad al trámite administrativo ante el Gobierno del Estado de Jalisco, a través de la Secretaría de Planeación, Administración y Finanzas del Estado de Jalisco, sobre los recursos asignados al municipio de Zapotlán el Grande, </w:t>
      </w:r>
      <w:r w:rsidRPr="00414684">
        <w:rPr>
          <w:rFonts w:ascii="Cambria" w:eastAsia="Calibri" w:hAnsi="Cambria" w:cs="Times New Roman"/>
          <w:bCs/>
          <w:iCs/>
          <w:szCs w:val="24"/>
        </w:rPr>
        <w:t xml:space="preserve">derivado </w:t>
      </w:r>
      <w:r>
        <w:rPr>
          <w:rFonts w:ascii="Cambria" w:eastAsia="Calibri" w:hAnsi="Cambria" w:cs="Times New Roman"/>
          <w:bCs/>
          <w:iCs/>
          <w:szCs w:val="24"/>
        </w:rPr>
        <w:t>de recursos federales</w:t>
      </w:r>
      <w:r w:rsidRPr="00414684">
        <w:rPr>
          <w:rFonts w:ascii="Cambria" w:eastAsia="Calibri" w:hAnsi="Cambria" w:cs="Times New Roman"/>
          <w:bCs/>
          <w:iCs/>
          <w:szCs w:val="24"/>
        </w:rPr>
        <w:t xml:space="preserve"> del</w:t>
      </w:r>
      <w:r>
        <w:rPr>
          <w:rFonts w:ascii="Cambria" w:eastAsia="Calibri" w:hAnsi="Cambria" w:cs="Times New Roman"/>
          <w:bCs/>
          <w:iCs/>
          <w:szCs w:val="24"/>
        </w:rPr>
        <w:t xml:space="preserve"> programa </w:t>
      </w:r>
      <w:r w:rsidRPr="008024EB">
        <w:rPr>
          <w:rFonts w:ascii="Cambria" w:eastAsia="Calibri" w:hAnsi="Cambria" w:cs="Times New Roman"/>
          <w:b/>
          <w:bCs/>
          <w:iCs/>
          <w:szCs w:val="24"/>
        </w:rPr>
        <w:t>“PROYECTOS DE DESARROLLO REGIONAL”</w:t>
      </w:r>
      <w:r>
        <w:rPr>
          <w:rFonts w:ascii="Cambria" w:eastAsia="Calibri" w:hAnsi="Cambria" w:cs="Times New Roman"/>
          <w:bCs/>
          <w:iCs/>
          <w:szCs w:val="24"/>
        </w:rPr>
        <w:t xml:space="preserve">, con cargo al Ramo 23 Provisiones Salariales y Económicas, autorizadas en el Presupuesto de Egresos de la Federación para el ejercicio fiscal 2018, con un monto de inversión total de $22’000,000.00 (Veintidós millones de pesos 00/100 M.N.), los cuales estarán sujetos a las disposiciones previstas en el artículo 17 de la Ley de Disciplina Financiera de las Entidades Federativas y los Municipios. </w:t>
      </w:r>
    </w:p>
    <w:p w:rsidR="00AF6533" w:rsidRPr="004B211B" w:rsidRDefault="00AF6533" w:rsidP="00AF6533">
      <w:pPr>
        <w:spacing w:after="200" w:line="276" w:lineRule="auto"/>
        <w:jc w:val="both"/>
        <w:rPr>
          <w:rFonts w:ascii="Cambria" w:eastAsia="Calibri" w:hAnsi="Cambria" w:cs="Times New Roman"/>
          <w:bCs/>
          <w:iCs/>
          <w:szCs w:val="24"/>
        </w:rPr>
      </w:pPr>
      <w:r>
        <w:rPr>
          <w:rFonts w:ascii="Cambria" w:eastAsia="Calibri" w:hAnsi="Cambria" w:cs="Times New Roman"/>
          <w:bCs/>
          <w:iCs/>
          <w:szCs w:val="24"/>
        </w:rPr>
        <w:t xml:space="preserve">Las obras etiquetadas mantienen la inversión al cien por ciento por el Presupuesto de Egresos de la Federación 2018, descontando 1% por gastos de administración y 1 al millar de acuerdo a la siguiente tabla: </w:t>
      </w:r>
    </w:p>
    <w:tbl>
      <w:tblPr>
        <w:tblStyle w:val="Tablaconcuadrcula"/>
        <w:tblpPr w:leftFromText="141" w:rightFromText="141" w:vertAnchor="text" w:horzAnchor="margin" w:tblpY="74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560"/>
        <w:gridCol w:w="1701"/>
      </w:tblGrid>
      <w:tr w:rsidR="00AF6533" w:rsidRPr="007E549B" w:rsidTr="000F718E">
        <w:tc>
          <w:tcPr>
            <w:tcW w:w="2547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 w:rsidRPr="007E549B"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NOMBRE DE LA OBRA</w:t>
            </w: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</w:p>
        </w:tc>
        <w:tc>
          <w:tcPr>
            <w:tcW w:w="1843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 xml:space="preserve">Aportación Federal </w:t>
            </w:r>
          </w:p>
        </w:tc>
        <w:tc>
          <w:tcPr>
            <w:tcW w:w="1842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Gastos de Administración</w:t>
            </w:r>
          </w:p>
        </w:tc>
        <w:tc>
          <w:tcPr>
            <w:tcW w:w="1560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1 al millar</w:t>
            </w:r>
          </w:p>
        </w:tc>
        <w:tc>
          <w:tcPr>
            <w:tcW w:w="1701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Subtotal</w:t>
            </w:r>
          </w:p>
        </w:tc>
      </w:tr>
      <w:tr w:rsidR="00AF6533" w:rsidRPr="007E549B" w:rsidTr="000F718E">
        <w:tc>
          <w:tcPr>
            <w:tcW w:w="2547" w:type="dxa"/>
          </w:tcPr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“Construcción del Centro para la Cultura y las Artes José Rolón (Sexta Etapa) en el municipio de Zapotlán el Grande, Jalisco”</w:t>
            </w:r>
          </w:p>
        </w:tc>
        <w:tc>
          <w:tcPr>
            <w:tcW w:w="1843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$2´500,000.00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$25,000.00</w:t>
            </w:r>
          </w:p>
        </w:tc>
        <w:tc>
          <w:tcPr>
            <w:tcW w:w="1560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$2,500.00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$2’472,500.00</w:t>
            </w:r>
          </w:p>
        </w:tc>
      </w:tr>
      <w:tr w:rsidR="00AF6533" w:rsidRPr="007E549B" w:rsidTr="000F718E">
        <w:tc>
          <w:tcPr>
            <w:tcW w:w="2547" w:type="dxa"/>
          </w:tcPr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 w:rsidRPr="007E549B">
              <w:rPr>
                <w:rFonts w:ascii="Cambria" w:eastAsia="Calibri" w:hAnsi="Cambria" w:cs="Times New Roman"/>
                <w:iCs/>
                <w:sz w:val="20"/>
                <w:szCs w:val="24"/>
              </w:rPr>
              <w:t>“</w:t>
            </w: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Infraestructura Cultural en el Municipio de Zapotlán el Grande, Jalisco” </w:t>
            </w:r>
          </w:p>
        </w:tc>
        <w:tc>
          <w:tcPr>
            <w:tcW w:w="1843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$1´000,000.00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$10,000.00</w:t>
            </w:r>
          </w:p>
        </w:tc>
        <w:tc>
          <w:tcPr>
            <w:tcW w:w="1560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$1,000.00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$989,000.00</w:t>
            </w:r>
          </w:p>
        </w:tc>
      </w:tr>
      <w:tr w:rsidR="00AF6533" w:rsidRPr="007E549B" w:rsidTr="000F718E">
        <w:tc>
          <w:tcPr>
            <w:tcW w:w="2547" w:type="dxa"/>
          </w:tcPr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 “Construcción de Centro Deportivo Comunitario en la Colonia Solidaridad, en el Municipio de Zapotlán el Grande, Jalisco”</w:t>
            </w:r>
          </w:p>
        </w:tc>
        <w:tc>
          <w:tcPr>
            <w:tcW w:w="1843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$2´500,000.00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$25,000.00</w:t>
            </w:r>
          </w:p>
        </w:tc>
        <w:tc>
          <w:tcPr>
            <w:tcW w:w="1560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$2,500.00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$2’472,500.00</w:t>
            </w:r>
          </w:p>
        </w:tc>
      </w:tr>
      <w:tr w:rsidR="00AF6533" w:rsidRPr="007E549B" w:rsidTr="000F718E">
        <w:tc>
          <w:tcPr>
            <w:tcW w:w="2547" w:type="dxa"/>
          </w:tcPr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 “Ampliación de planta de tratamiento de aguas residuales N. 2 de 150 a 300 LTS. Por segundo (primera etapa), en el Municipio de Zapotlán el Grande. </w:t>
            </w:r>
          </w:p>
        </w:tc>
        <w:tc>
          <w:tcPr>
            <w:tcW w:w="1843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$10’000,000.00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$100,000.00</w:t>
            </w:r>
          </w:p>
        </w:tc>
        <w:tc>
          <w:tcPr>
            <w:tcW w:w="1560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$10,000.00</w:t>
            </w:r>
          </w:p>
        </w:tc>
        <w:tc>
          <w:tcPr>
            <w:tcW w:w="1701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$9´890,000.00</w:t>
            </w:r>
          </w:p>
        </w:tc>
      </w:tr>
      <w:tr w:rsidR="00AF6533" w:rsidRPr="007E549B" w:rsidTr="000F718E">
        <w:tc>
          <w:tcPr>
            <w:tcW w:w="2547" w:type="dxa"/>
          </w:tcPr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 w:rsidRPr="007463DD">
              <w:rPr>
                <w:rFonts w:ascii="Cambria" w:eastAsia="Calibri" w:hAnsi="Cambria" w:cs="Times New Roman"/>
                <w:iCs/>
                <w:sz w:val="20"/>
                <w:szCs w:val="24"/>
              </w:rPr>
              <w:t>“Construcción</w:t>
            </w: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 de losa de concreto hidráulico en Av. Pedro Ramírez Vázquez (Segunda etapa), en el Municipio de Zapotlán el Grande, Jalisco. </w:t>
            </w:r>
          </w:p>
        </w:tc>
        <w:tc>
          <w:tcPr>
            <w:tcW w:w="1843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$6´000,000.00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$60,000.00</w:t>
            </w:r>
          </w:p>
        </w:tc>
        <w:tc>
          <w:tcPr>
            <w:tcW w:w="1560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$6,000.00</w:t>
            </w:r>
          </w:p>
        </w:tc>
        <w:tc>
          <w:tcPr>
            <w:tcW w:w="1701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 $178,261.94</w:t>
            </w:r>
          </w:p>
        </w:tc>
      </w:tr>
      <w:tr w:rsidR="00AF6533" w:rsidRPr="007E549B" w:rsidTr="000F718E">
        <w:tc>
          <w:tcPr>
            <w:tcW w:w="2547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 w:rsidRPr="007E549B"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TOTAL</w:t>
            </w:r>
          </w:p>
        </w:tc>
        <w:tc>
          <w:tcPr>
            <w:tcW w:w="1843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$22´000,000.00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$220,000.00</w:t>
            </w:r>
          </w:p>
        </w:tc>
        <w:tc>
          <w:tcPr>
            <w:tcW w:w="1560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$22,000.00</w:t>
            </w:r>
          </w:p>
        </w:tc>
        <w:tc>
          <w:tcPr>
            <w:tcW w:w="1701" w:type="dxa"/>
          </w:tcPr>
          <w:p w:rsidR="00AF6533" w:rsidRPr="007E549B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 xml:space="preserve"> $21’758,000.00</w:t>
            </w:r>
          </w:p>
        </w:tc>
      </w:tr>
    </w:tbl>
    <w:p w:rsidR="00AF6533" w:rsidRPr="007E549B" w:rsidRDefault="00AF6533" w:rsidP="00AF6533">
      <w:pPr>
        <w:spacing w:after="200" w:line="276" w:lineRule="auto"/>
        <w:jc w:val="both"/>
        <w:rPr>
          <w:rFonts w:ascii="Cambria" w:eastAsia="Calibri" w:hAnsi="Cambria" w:cs="Times New Roman"/>
          <w:iCs/>
          <w:szCs w:val="24"/>
        </w:rPr>
      </w:pPr>
    </w:p>
    <w:p w:rsidR="00AF6533" w:rsidRPr="00826A25" w:rsidRDefault="00AF6533" w:rsidP="00AF6533">
      <w:pPr>
        <w:spacing w:after="200" w:line="240" w:lineRule="auto"/>
        <w:jc w:val="both"/>
        <w:rPr>
          <w:rFonts w:ascii="Cambria" w:eastAsia="Calibri" w:hAnsi="Cambria" w:cs="Arial"/>
          <w:bCs/>
        </w:rPr>
      </w:pPr>
      <w:r w:rsidRPr="007E549B">
        <w:rPr>
          <w:rFonts w:ascii="Cambria" w:eastAsia="Calibri" w:hAnsi="Cambria" w:cs="Times New Roman"/>
          <w:iCs/>
          <w:szCs w:val="24"/>
        </w:rPr>
        <w:t>En virtud de lo anteriormente expuesto y toda vez que mediante la autorización para la construcción de las diversas obras, el Municipio tendr</w:t>
      </w:r>
      <w:r>
        <w:rPr>
          <w:rFonts w:ascii="Cambria" w:eastAsia="Calibri" w:hAnsi="Cambria" w:cs="Times New Roman"/>
          <w:iCs/>
          <w:szCs w:val="24"/>
        </w:rPr>
        <w:t xml:space="preserve">á acceso a recursos Federales, </w:t>
      </w:r>
      <w:r>
        <w:rPr>
          <w:rFonts w:ascii="Cambria" w:eastAsia="Calibri" w:hAnsi="Cambria" w:cs="Times New Roman"/>
          <w:bCs/>
          <w:iCs/>
          <w:szCs w:val="24"/>
        </w:rPr>
        <w:t xml:space="preserve">derivado </w:t>
      </w:r>
      <w:r w:rsidRPr="00AA646B">
        <w:rPr>
          <w:rFonts w:ascii="Cambria" w:eastAsia="Calibri" w:hAnsi="Cambria" w:cs="Times New Roman"/>
          <w:bCs/>
          <w:iCs/>
          <w:szCs w:val="24"/>
        </w:rPr>
        <w:t>sobre los recursos asignados al municipio de Zapotlán el Grande,</w:t>
      </w:r>
      <w:r>
        <w:rPr>
          <w:rFonts w:ascii="Cambria" w:eastAsia="Calibri" w:hAnsi="Cambria" w:cs="Times New Roman"/>
          <w:bCs/>
          <w:iCs/>
          <w:szCs w:val="24"/>
        </w:rPr>
        <w:t xml:space="preserve"> </w:t>
      </w:r>
      <w:r w:rsidRPr="00AA646B">
        <w:rPr>
          <w:rFonts w:ascii="Cambria" w:eastAsia="Calibri" w:hAnsi="Cambria" w:cs="Times New Roman"/>
          <w:bCs/>
          <w:iCs/>
          <w:szCs w:val="24"/>
        </w:rPr>
        <w:t xml:space="preserve">por medio del </w:t>
      </w:r>
      <w:r>
        <w:rPr>
          <w:rFonts w:ascii="Cambria" w:eastAsia="Calibri" w:hAnsi="Cambria" w:cs="Times New Roman"/>
          <w:bCs/>
          <w:iCs/>
          <w:szCs w:val="24"/>
        </w:rPr>
        <w:t xml:space="preserve"> Presupuesto de Egresos de la Federación por parte del programa “PROYECTOS DE DESARROLLO REGIONAL”</w:t>
      </w:r>
      <w:r w:rsidRPr="008024EB">
        <w:rPr>
          <w:rFonts w:ascii="Cambria" w:eastAsia="Calibri" w:hAnsi="Cambria" w:cs="Times New Roman"/>
          <w:bCs/>
          <w:iCs/>
          <w:szCs w:val="24"/>
        </w:rPr>
        <w:t xml:space="preserve"> con cargo al Ramo 23 Provisiones Salariales y Económicas, autorizadas para el ejercicio fiscal 2018, </w:t>
      </w:r>
      <w:r w:rsidRPr="008024EB">
        <w:rPr>
          <w:rFonts w:ascii="Cambria" w:eastAsia="Calibri" w:hAnsi="Cambria" w:cs="Times New Roman"/>
          <w:iCs/>
          <w:szCs w:val="24"/>
        </w:rPr>
        <w:t xml:space="preserve">se asignó un recurso federal, con una inversión total de </w:t>
      </w:r>
      <w:r w:rsidRPr="008024EB">
        <w:rPr>
          <w:rFonts w:ascii="Cambria" w:eastAsia="Calibri" w:hAnsi="Cambria" w:cs="Times New Roman"/>
          <w:b/>
          <w:bCs/>
          <w:iCs/>
          <w:szCs w:val="24"/>
        </w:rPr>
        <w:t>$22’000,000.00 (VEINTIDÓS MILLONES DE PESOS 00/100 M.N.),</w:t>
      </w:r>
      <w:r w:rsidRPr="008024EB">
        <w:rPr>
          <w:rFonts w:ascii="Cambria" w:eastAsia="Calibri" w:hAnsi="Cambria" w:cs="Times New Roman"/>
          <w:iCs/>
          <w:szCs w:val="24"/>
        </w:rPr>
        <w:t>para las obras mencionadas en el punto anterior</w:t>
      </w:r>
    </w:p>
    <w:p w:rsidR="00AF6533" w:rsidRPr="009150BC" w:rsidRDefault="00AF6533" w:rsidP="00AF6533">
      <w:pPr>
        <w:spacing w:after="200" w:line="240" w:lineRule="auto"/>
        <w:jc w:val="both"/>
        <w:rPr>
          <w:rFonts w:ascii="Cambria" w:eastAsia="Calibri" w:hAnsi="Cambria" w:cs="Arial"/>
          <w:bCs/>
          <w:iCs/>
          <w:lang w:val="es-ES"/>
        </w:rPr>
      </w:pPr>
      <w:r w:rsidRPr="009150BC">
        <w:rPr>
          <w:rFonts w:ascii="Cambria" w:eastAsia="Calibri" w:hAnsi="Cambria" w:cs="Arial"/>
          <w:bCs/>
          <w:iCs/>
          <w:lang w:val="es-ES"/>
        </w:rPr>
        <w:t>Así mismo, después de las razones expuestas se somete a votación, por lo que se aprueba por unanimidad de los miembros de ambas Comisiones Edilicias de Obras Públicas, Planeación Urbana, Regularización de la Tenencia de la Tierra;  &amp; Hacienda Pública y Patrimonio Municipal.</w:t>
      </w:r>
    </w:p>
    <w:p w:rsidR="00AF6533" w:rsidRPr="009150BC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lang w:val="es-ES" w:eastAsia="es-ES"/>
        </w:rPr>
      </w:pPr>
    </w:p>
    <w:p w:rsidR="00AF6533" w:rsidRPr="00826A25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b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 xml:space="preserve">3.- Desahogo </w:t>
      </w:r>
      <w:r>
        <w:rPr>
          <w:rFonts w:ascii="Cambria" w:eastAsia="Times New Roman" w:hAnsi="Cambria" w:cs="Arial"/>
          <w:b/>
          <w:lang w:val="es-ES" w:eastAsia="es-ES"/>
        </w:rPr>
        <w:t>del punto 3 de la orden del día denominado como a</w:t>
      </w:r>
      <w:r w:rsidRPr="00826A25">
        <w:rPr>
          <w:rFonts w:ascii="Cambria" w:eastAsia="Times New Roman" w:hAnsi="Cambria" w:cs="Arial"/>
          <w:b/>
          <w:lang w:val="es-ES" w:eastAsia="es-ES"/>
        </w:rPr>
        <w:t>nálisis del DICTAMEN CONJUNTO DE COMISIONES EDILICIAS DE OBRAS PÚBLICAS, PLANEACIÓN URBANA Y REGULARIZACIÓN DE LA TENENCIA DE LA TIERRA; HACIENDA PÚBLICA Y DE PATRIMONIO MUNICIPAL que autoriza la adhesión y celebración de convenio de concertación con el Gobierno del Estado por medio de la SECRETARIA DE PLANEACIÓN, ADMINISTRACIÓN Y FINANZAS al Programa FOCOCI para el ejercicio fiscal 2018, para la ejecución de diversas obras en Ciudad Guzmán, del municipio de Zapotlán el Grande, Jalisco”.</w:t>
      </w:r>
    </w:p>
    <w:p w:rsidR="00AF6533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b/>
          <w:lang w:val="es-ES" w:eastAsia="es-ES"/>
        </w:rPr>
      </w:pPr>
    </w:p>
    <w:p w:rsidR="00AF6533" w:rsidRPr="00B03932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lang w:eastAsia="es-ES"/>
        </w:rPr>
      </w:pPr>
      <w:r w:rsidRPr="00B03932">
        <w:rPr>
          <w:rFonts w:ascii="Cambria" w:eastAsia="Times New Roman" w:hAnsi="Cambria" w:cs="Arial"/>
          <w:lang w:eastAsia="es-ES"/>
        </w:rPr>
        <w:t xml:space="preserve">Por el cual, se le concede el uso de la voz al Ing. Manuel Michel Chávez, mismo que manifiesta lo siguiente: </w:t>
      </w:r>
    </w:p>
    <w:p w:rsidR="00AF6533" w:rsidRPr="00B03932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b/>
          <w:lang w:eastAsia="es-ES"/>
        </w:rPr>
      </w:pPr>
    </w:p>
    <w:p w:rsidR="00AF6533" w:rsidRDefault="00AF6533" w:rsidP="00AF6533">
      <w:pPr>
        <w:spacing w:after="200" w:line="276" w:lineRule="auto"/>
        <w:jc w:val="both"/>
        <w:rPr>
          <w:rFonts w:ascii="Cambria" w:eastAsia="Calibri" w:hAnsi="Cambria" w:cs="Times New Roman"/>
          <w:iCs/>
          <w:szCs w:val="24"/>
        </w:rPr>
      </w:pPr>
      <w:r>
        <w:rPr>
          <w:rFonts w:ascii="Cambria" w:eastAsia="Times New Roman" w:hAnsi="Cambria" w:cs="Arial"/>
          <w:iCs/>
          <w:lang w:eastAsia="es-ES"/>
        </w:rPr>
        <w:t>“…..</w:t>
      </w:r>
      <w:r>
        <w:rPr>
          <w:rFonts w:ascii="Cambria" w:eastAsia="Calibri" w:hAnsi="Cambria" w:cs="Times New Roman"/>
          <w:iCs/>
          <w:szCs w:val="24"/>
        </w:rPr>
        <w:t>Mediante oficio de fecha del 8 ocho de Febrero</w:t>
      </w:r>
      <w:r w:rsidRPr="007E549B">
        <w:rPr>
          <w:rFonts w:ascii="Cambria" w:eastAsia="Calibri" w:hAnsi="Cambria" w:cs="Times New Roman"/>
          <w:iCs/>
          <w:szCs w:val="24"/>
        </w:rPr>
        <w:t xml:space="preserve"> del año 201</w:t>
      </w:r>
      <w:r>
        <w:rPr>
          <w:rFonts w:ascii="Cambria" w:eastAsia="Calibri" w:hAnsi="Cambria" w:cs="Times New Roman"/>
          <w:iCs/>
          <w:szCs w:val="24"/>
        </w:rPr>
        <w:t>8</w:t>
      </w:r>
      <w:r w:rsidRPr="007E549B">
        <w:rPr>
          <w:rFonts w:ascii="Cambria" w:eastAsia="Calibri" w:hAnsi="Cambria" w:cs="Times New Roman"/>
          <w:iCs/>
          <w:szCs w:val="24"/>
        </w:rPr>
        <w:t xml:space="preserve">, suscrito por el Biólogo Gustavo Leal Díaz Coordinador de Gestión de Programas, COPLADEMUN y enlace de Delegaciones, </w:t>
      </w:r>
      <w:r>
        <w:rPr>
          <w:rFonts w:ascii="Cambria" w:eastAsia="Calibri" w:hAnsi="Cambria" w:cs="Times New Roman"/>
          <w:iCs/>
          <w:szCs w:val="24"/>
        </w:rPr>
        <w:t xml:space="preserve">por el que </w:t>
      </w:r>
      <w:r w:rsidRPr="007E549B">
        <w:rPr>
          <w:rFonts w:ascii="Cambria" w:eastAsia="Calibri" w:hAnsi="Cambria" w:cs="Times New Roman"/>
          <w:iCs/>
          <w:szCs w:val="24"/>
        </w:rPr>
        <w:t>solicitó al Presidente de la Comisión de Obras Públicas, Planeación Urbana y Regularización de la Tenencia de la Tierra</w:t>
      </w:r>
      <w:r>
        <w:rPr>
          <w:rFonts w:ascii="Cambria" w:eastAsia="Calibri" w:hAnsi="Cambria" w:cs="Times New Roman"/>
          <w:iCs/>
          <w:szCs w:val="24"/>
        </w:rPr>
        <w:t>, así como al Director de Obras Públicas,</w:t>
      </w:r>
      <w:r w:rsidRPr="007E549B">
        <w:rPr>
          <w:rFonts w:ascii="Cambria" w:eastAsia="Calibri" w:hAnsi="Cambria" w:cs="Times New Roman"/>
          <w:iCs/>
          <w:szCs w:val="24"/>
        </w:rPr>
        <w:t xml:space="preserve"> a fin de someter a discusión en conjunto con la Comisión Edilicia de Hacienda Pública y Patrimonio Municipal, para elevar a</w:t>
      </w:r>
      <w:r>
        <w:rPr>
          <w:rFonts w:ascii="Cambria" w:eastAsia="Calibri" w:hAnsi="Cambria" w:cs="Times New Roman"/>
          <w:iCs/>
          <w:szCs w:val="24"/>
        </w:rPr>
        <w:t xml:space="preserve"> </w:t>
      </w:r>
      <w:r w:rsidRPr="007E549B">
        <w:rPr>
          <w:rFonts w:ascii="Cambria" w:eastAsia="Calibri" w:hAnsi="Cambria" w:cs="Times New Roman"/>
          <w:iCs/>
          <w:szCs w:val="24"/>
        </w:rPr>
        <w:t xml:space="preserve">consideración de este H. Cuerpo Edilicio, la autorización de diversas obras, con el fin de dar continuidad al trámite administrativo ante el Gobierno del Estado de Jalisco, a través de la Secretaría de Planeación, Administración y Finanzas del Estado de Jalisco, sobre los recursos asignados al municipio de Zapotlán el Grande, </w:t>
      </w:r>
      <w:r w:rsidRPr="00414684">
        <w:rPr>
          <w:rFonts w:ascii="Cambria" w:eastAsia="Calibri" w:hAnsi="Cambria" w:cs="Times New Roman"/>
          <w:bCs/>
          <w:iCs/>
          <w:szCs w:val="24"/>
        </w:rPr>
        <w:t xml:space="preserve">derivado </w:t>
      </w:r>
      <w:r>
        <w:rPr>
          <w:rFonts w:ascii="Cambria" w:eastAsia="Calibri" w:hAnsi="Cambria" w:cs="Times New Roman"/>
          <w:bCs/>
          <w:iCs/>
          <w:szCs w:val="24"/>
        </w:rPr>
        <w:t xml:space="preserve">de recursos estatales del programa del </w:t>
      </w:r>
      <w:r w:rsidRPr="0071738A">
        <w:rPr>
          <w:rFonts w:ascii="Cambria" w:eastAsia="Calibri" w:hAnsi="Cambria" w:cs="Times New Roman"/>
          <w:b/>
          <w:bCs/>
          <w:iCs/>
          <w:szCs w:val="24"/>
        </w:rPr>
        <w:t>“Fondo común concursable para la infraestructura” (FOCOCI</w:t>
      </w:r>
      <w:r>
        <w:rPr>
          <w:rFonts w:ascii="Cambria" w:eastAsia="Calibri" w:hAnsi="Cambria" w:cs="Times New Roman"/>
          <w:b/>
          <w:bCs/>
          <w:iCs/>
          <w:szCs w:val="24"/>
        </w:rPr>
        <w:t>), para el Ejercicio Fiscal 2018</w:t>
      </w:r>
      <w:r>
        <w:rPr>
          <w:rFonts w:ascii="Cambria" w:eastAsia="Calibri" w:hAnsi="Cambria" w:cs="Times New Roman"/>
          <w:iCs/>
          <w:szCs w:val="24"/>
        </w:rPr>
        <w:t>,   con un monto de inversión total de $8´000,000.00 (Ocho millones de pesos 00/100 M.N.)</w:t>
      </w:r>
    </w:p>
    <w:p w:rsidR="00AF6533" w:rsidRPr="007E549B" w:rsidRDefault="00AF6533" w:rsidP="00AF6533">
      <w:pPr>
        <w:spacing w:after="200" w:line="276" w:lineRule="auto"/>
        <w:jc w:val="both"/>
        <w:rPr>
          <w:rFonts w:ascii="Cambria" w:eastAsia="Calibri" w:hAnsi="Cambria" w:cs="Times New Roman"/>
          <w:iCs/>
          <w:szCs w:val="24"/>
        </w:rPr>
      </w:pPr>
      <w:r>
        <w:rPr>
          <w:rFonts w:ascii="Cambria" w:eastAsia="Calibri" w:hAnsi="Cambria" w:cs="Times New Roman"/>
          <w:iCs/>
          <w:szCs w:val="24"/>
        </w:rPr>
        <w:t xml:space="preserve">Las obras etiquetadas mantienen la inversión al 100 cien por ciento por el Presupuesto de Egresos del Estado de Jalisco, para el ejercicio 2018, y de conformidad con las reglas de operación del programa </w:t>
      </w:r>
      <w:r w:rsidRPr="00C4501C">
        <w:rPr>
          <w:rFonts w:ascii="Cambria" w:eastAsia="Calibri" w:hAnsi="Cambria" w:cs="Times New Roman"/>
          <w:b/>
          <w:bCs/>
          <w:iCs/>
          <w:szCs w:val="24"/>
        </w:rPr>
        <w:t>“Fondo común concursable para la infraestructura” (FOCOCI), para el Ejercicio Fiscal 2018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”, </w:t>
      </w:r>
      <w:r w:rsidRPr="00C4501C">
        <w:rPr>
          <w:rFonts w:ascii="Cambria" w:eastAsia="Calibri" w:hAnsi="Cambria" w:cs="Times New Roman"/>
          <w:bCs/>
          <w:iCs/>
          <w:szCs w:val="24"/>
        </w:rPr>
        <w:t>se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 </w:t>
      </w:r>
      <w:r>
        <w:rPr>
          <w:rFonts w:ascii="Cambria" w:eastAsia="Calibri" w:hAnsi="Cambria" w:cs="Times New Roman"/>
          <w:iCs/>
          <w:szCs w:val="24"/>
        </w:rPr>
        <w:t>descuenta</w:t>
      </w:r>
      <w:r w:rsidRPr="00C4501C">
        <w:rPr>
          <w:rFonts w:ascii="Cambria" w:eastAsia="Calibri" w:hAnsi="Cambria" w:cs="Times New Roman"/>
          <w:bCs/>
          <w:iCs/>
          <w:szCs w:val="24"/>
        </w:rPr>
        <w:t xml:space="preserve"> el 2%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 </w:t>
      </w:r>
      <w:r w:rsidRPr="00C4501C">
        <w:rPr>
          <w:rFonts w:ascii="Cambria" w:eastAsia="Calibri" w:hAnsi="Cambria" w:cs="Times New Roman"/>
          <w:bCs/>
          <w:iCs/>
          <w:szCs w:val="24"/>
        </w:rPr>
        <w:t>dos por ciento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 </w:t>
      </w:r>
      <w:r w:rsidRPr="00C4501C">
        <w:rPr>
          <w:rFonts w:ascii="Cambria" w:eastAsia="Calibri" w:hAnsi="Cambria" w:cs="Times New Roman"/>
          <w:bCs/>
          <w:iCs/>
          <w:szCs w:val="24"/>
        </w:rPr>
        <w:t>por gastos de administración, de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 </w:t>
      </w:r>
      <w:r w:rsidRPr="007E549B">
        <w:rPr>
          <w:rFonts w:ascii="Cambria" w:eastAsia="Calibri" w:hAnsi="Cambria" w:cs="Times New Roman"/>
          <w:iCs/>
          <w:szCs w:val="24"/>
        </w:rPr>
        <w:t>acu</w:t>
      </w:r>
      <w:r>
        <w:rPr>
          <w:rFonts w:ascii="Cambria" w:eastAsia="Calibri" w:hAnsi="Cambria" w:cs="Times New Roman"/>
          <w:iCs/>
          <w:szCs w:val="24"/>
        </w:rPr>
        <w:t>erdo a los siguientes proyectos:</w:t>
      </w: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701"/>
        <w:gridCol w:w="1985"/>
      </w:tblGrid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 w:rsidRPr="007E549B"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NOMBRE DE LA OBRA</w:t>
            </w: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Importe de la obra</w:t>
            </w:r>
          </w:p>
        </w:tc>
        <w:tc>
          <w:tcPr>
            <w:tcW w:w="1701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Retención del 2% de gastos de administración</w:t>
            </w:r>
          </w:p>
        </w:tc>
        <w:tc>
          <w:tcPr>
            <w:tcW w:w="1985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Subtotal sin retenciones</w:t>
            </w:r>
          </w:p>
        </w:tc>
      </w:tr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“Construcción de cancha de usos múltiples en escuela de la Colonia la Primavera”  </w:t>
            </w:r>
          </w:p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$867,346.94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$17, 346.94</w:t>
            </w:r>
          </w:p>
        </w:tc>
        <w:tc>
          <w:tcPr>
            <w:tcW w:w="1985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$850,000.00</w:t>
            </w:r>
          </w:p>
        </w:tc>
      </w:tr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 w:rsidRPr="007E549B">
              <w:rPr>
                <w:rFonts w:ascii="Cambria" w:eastAsia="Calibri" w:hAnsi="Cambria" w:cs="Times New Roman"/>
                <w:iCs/>
                <w:sz w:val="20"/>
                <w:szCs w:val="24"/>
              </w:rPr>
              <w:t>“Construcció</w:t>
            </w: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n de domo en tianguis la Pulga, Segunda etapa</w:t>
            </w:r>
            <w:r w:rsidRPr="007E549B">
              <w:rPr>
                <w:rFonts w:ascii="Cambria" w:eastAsia="Calibri" w:hAnsi="Cambria" w:cs="Times New Roman"/>
                <w:iCs/>
                <w:sz w:val="20"/>
                <w:szCs w:val="24"/>
              </w:rPr>
              <w:t>”</w:t>
            </w:r>
          </w:p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$1’836,734.70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$36, 734.70</w:t>
            </w:r>
          </w:p>
        </w:tc>
        <w:tc>
          <w:tcPr>
            <w:tcW w:w="1985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$1´800,000.00</w:t>
            </w:r>
          </w:p>
        </w:tc>
      </w:tr>
      <w:tr w:rsidR="00AF6533" w:rsidRPr="007E549B" w:rsidTr="000F718E">
        <w:tc>
          <w:tcPr>
            <w:tcW w:w="3261" w:type="dxa"/>
          </w:tcPr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“Construcción de parque en colonia los encinos”</w:t>
            </w:r>
            <w:r w:rsidRPr="007E549B"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$1´377, 551.02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$27, 551.02</w:t>
            </w:r>
          </w:p>
        </w:tc>
        <w:tc>
          <w:tcPr>
            <w:tcW w:w="1985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$1´350,000.00</w:t>
            </w: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</w:tc>
      </w:tr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“Rehabilitación de andador peatonal en cerrada González Ortega</w:t>
            </w:r>
            <w:r w:rsidRPr="007E549B">
              <w:rPr>
                <w:rFonts w:ascii="Cambria" w:eastAsia="Calibri" w:hAnsi="Cambria" w:cs="Times New Roman"/>
                <w:iCs/>
                <w:sz w:val="20"/>
                <w:szCs w:val="24"/>
              </w:rPr>
              <w:t>”</w:t>
            </w:r>
          </w:p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$2´285, 714.29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$45, 714.29</w:t>
            </w:r>
          </w:p>
        </w:tc>
        <w:tc>
          <w:tcPr>
            <w:tcW w:w="1985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$2´240,000.00</w:t>
            </w:r>
          </w:p>
        </w:tc>
      </w:tr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“Rehabilitación de parque en colonia Constituyentes sección No. 3”</w:t>
            </w:r>
          </w:p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$1´122, 448.98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$22, 448.98</w:t>
            </w:r>
          </w:p>
        </w:tc>
        <w:tc>
          <w:tcPr>
            <w:tcW w:w="1985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$1’ 100,000.00</w:t>
            </w:r>
          </w:p>
        </w:tc>
      </w:tr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“Construcción de cancha de Fut Bol soccer en colonia Solidaridad </w:t>
            </w:r>
            <w:r w:rsidRPr="004E0131">
              <w:rPr>
                <w:rFonts w:ascii="Cambria" w:eastAsia="Calibri" w:hAnsi="Cambria" w:cs="Times New Roman"/>
                <w:iCs/>
                <w:sz w:val="20"/>
                <w:szCs w:val="24"/>
              </w:rPr>
              <w:t>”</w:t>
            </w:r>
          </w:p>
          <w:p w:rsidR="00AF6533" w:rsidRPr="007E549B" w:rsidRDefault="00AF6533" w:rsidP="000F718E">
            <w:pPr>
              <w:jc w:val="both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</w:p>
        </w:tc>
        <w:tc>
          <w:tcPr>
            <w:tcW w:w="1842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$510, 204.04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>$10, 204.07</w:t>
            </w:r>
          </w:p>
        </w:tc>
        <w:tc>
          <w:tcPr>
            <w:tcW w:w="1985" w:type="dxa"/>
          </w:tcPr>
          <w:p w:rsidR="00AF6533" w:rsidRPr="007E549B" w:rsidRDefault="00AF6533" w:rsidP="000F718E">
            <w:pPr>
              <w:jc w:val="center"/>
              <w:rPr>
                <w:rFonts w:ascii="Cambria" w:eastAsia="Calibri" w:hAnsi="Cambria" w:cs="Times New Roman"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iCs/>
                <w:sz w:val="20"/>
                <w:szCs w:val="24"/>
              </w:rPr>
              <w:t xml:space="preserve">$500,000.00 </w:t>
            </w:r>
          </w:p>
        </w:tc>
      </w:tr>
      <w:tr w:rsidR="00AF6533" w:rsidRPr="007E549B" w:rsidTr="000F718E">
        <w:tc>
          <w:tcPr>
            <w:tcW w:w="3261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</w:p>
          <w:p w:rsidR="00AF6533" w:rsidRPr="007E549B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 w:rsidRPr="007E549B"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TOTAL</w:t>
            </w:r>
          </w:p>
        </w:tc>
        <w:tc>
          <w:tcPr>
            <w:tcW w:w="1842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$8´000,000.00</w:t>
            </w:r>
          </w:p>
        </w:tc>
        <w:tc>
          <w:tcPr>
            <w:tcW w:w="1701" w:type="dxa"/>
          </w:tcPr>
          <w:p w:rsidR="00AF6533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$160,000.00</w:t>
            </w:r>
          </w:p>
        </w:tc>
        <w:tc>
          <w:tcPr>
            <w:tcW w:w="1985" w:type="dxa"/>
          </w:tcPr>
          <w:p w:rsidR="00AF6533" w:rsidRPr="007E549B" w:rsidRDefault="00AF6533" w:rsidP="000F718E">
            <w:pPr>
              <w:jc w:val="right"/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</w:pPr>
            <w:r>
              <w:rPr>
                <w:rFonts w:ascii="Cambria" w:eastAsia="Calibri" w:hAnsi="Cambria" w:cs="Times New Roman"/>
                <w:b/>
                <w:iCs/>
                <w:sz w:val="20"/>
                <w:szCs w:val="24"/>
              </w:rPr>
              <w:t>$7´840,000.00</w:t>
            </w:r>
          </w:p>
        </w:tc>
      </w:tr>
    </w:tbl>
    <w:p w:rsidR="00AF6533" w:rsidRPr="007E549B" w:rsidRDefault="00AF6533" w:rsidP="00AF6533">
      <w:pPr>
        <w:spacing w:after="200" w:line="276" w:lineRule="auto"/>
        <w:jc w:val="both"/>
        <w:rPr>
          <w:rFonts w:ascii="Cambria" w:eastAsia="Calibri" w:hAnsi="Cambria" w:cs="Times New Roman"/>
          <w:iCs/>
          <w:szCs w:val="24"/>
        </w:rPr>
      </w:pPr>
    </w:p>
    <w:p w:rsidR="00AF6533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iCs/>
          <w:lang w:eastAsia="es-ES"/>
        </w:rPr>
      </w:pPr>
      <w:r w:rsidRPr="007E549B">
        <w:rPr>
          <w:rFonts w:ascii="Cambria" w:eastAsia="Calibri" w:hAnsi="Cambria" w:cs="Times New Roman"/>
          <w:iCs/>
          <w:szCs w:val="24"/>
        </w:rPr>
        <w:t>En virtud de lo anteriormente expuesto y toda vez que mediante la autorización para la construcción de las diversas obras, el Municipio t</w:t>
      </w:r>
      <w:r>
        <w:rPr>
          <w:rFonts w:ascii="Cambria" w:eastAsia="Calibri" w:hAnsi="Cambria" w:cs="Times New Roman"/>
          <w:iCs/>
          <w:szCs w:val="24"/>
        </w:rPr>
        <w:t xml:space="preserve">endrá acceso a recursos estatales, </w:t>
      </w:r>
      <w:r>
        <w:rPr>
          <w:rFonts w:ascii="Cambria" w:eastAsia="Calibri" w:hAnsi="Cambria" w:cs="Times New Roman"/>
          <w:bCs/>
          <w:iCs/>
          <w:szCs w:val="24"/>
        </w:rPr>
        <w:t xml:space="preserve">derivado </w:t>
      </w:r>
      <w:r w:rsidRPr="00AA646B">
        <w:rPr>
          <w:rFonts w:ascii="Cambria" w:eastAsia="Calibri" w:hAnsi="Cambria" w:cs="Times New Roman"/>
          <w:bCs/>
          <w:iCs/>
          <w:szCs w:val="24"/>
        </w:rPr>
        <w:t>sobre los recursos asignados al municipio de Zapotlán el Grande,</w:t>
      </w:r>
      <w:r>
        <w:rPr>
          <w:rFonts w:ascii="Cambria" w:eastAsia="Calibri" w:hAnsi="Cambria" w:cs="Times New Roman"/>
          <w:bCs/>
          <w:iCs/>
          <w:szCs w:val="24"/>
        </w:rPr>
        <w:t xml:space="preserve"> </w:t>
      </w:r>
      <w:r w:rsidRPr="00AA646B">
        <w:rPr>
          <w:rFonts w:ascii="Cambria" w:eastAsia="Calibri" w:hAnsi="Cambria" w:cs="Times New Roman"/>
          <w:bCs/>
          <w:iCs/>
          <w:szCs w:val="24"/>
        </w:rPr>
        <w:t xml:space="preserve">por medio del </w:t>
      </w:r>
      <w:r>
        <w:rPr>
          <w:rFonts w:ascii="Cambria" w:eastAsia="Calibri" w:hAnsi="Cambria" w:cs="Times New Roman"/>
          <w:bCs/>
          <w:iCs/>
          <w:szCs w:val="24"/>
        </w:rPr>
        <w:t xml:space="preserve">“Fondo común concursable para la infraestructura” (FOCOCI), para el Ejercicio Fiscal 2018, </w:t>
      </w:r>
      <w:r>
        <w:rPr>
          <w:rFonts w:ascii="Cambria" w:eastAsia="Calibri" w:hAnsi="Cambria" w:cs="Times New Roman"/>
          <w:iCs/>
          <w:szCs w:val="24"/>
        </w:rPr>
        <w:t>se asignó un recurso estatal, c</w:t>
      </w:r>
      <w:r w:rsidRPr="007E549B">
        <w:rPr>
          <w:rFonts w:ascii="Cambria" w:eastAsia="Calibri" w:hAnsi="Cambria" w:cs="Times New Roman"/>
          <w:iCs/>
          <w:szCs w:val="24"/>
        </w:rPr>
        <w:t>on un</w:t>
      </w:r>
      <w:r>
        <w:rPr>
          <w:rFonts w:ascii="Cambria" w:eastAsia="Calibri" w:hAnsi="Cambria" w:cs="Times New Roman"/>
          <w:iCs/>
          <w:szCs w:val="24"/>
        </w:rPr>
        <w:t xml:space="preserve">a </w:t>
      </w:r>
      <w:r w:rsidRPr="007E549B">
        <w:rPr>
          <w:rFonts w:ascii="Cambria" w:eastAsia="Calibri" w:hAnsi="Cambria" w:cs="Times New Roman"/>
          <w:iCs/>
          <w:szCs w:val="24"/>
        </w:rPr>
        <w:t xml:space="preserve">inversión </w:t>
      </w:r>
      <w:r>
        <w:rPr>
          <w:rFonts w:ascii="Cambria" w:eastAsia="Calibri" w:hAnsi="Cambria" w:cs="Times New Roman"/>
          <w:iCs/>
          <w:szCs w:val="24"/>
        </w:rPr>
        <w:t xml:space="preserve">total </w:t>
      </w:r>
      <w:r w:rsidRPr="007E549B">
        <w:rPr>
          <w:rFonts w:ascii="Cambria" w:eastAsia="Calibri" w:hAnsi="Cambria" w:cs="Times New Roman"/>
          <w:iCs/>
          <w:szCs w:val="24"/>
        </w:rPr>
        <w:t xml:space="preserve">de </w:t>
      </w:r>
      <w:r>
        <w:rPr>
          <w:rFonts w:ascii="Cambria" w:eastAsia="Calibri" w:hAnsi="Cambria" w:cs="Times New Roman"/>
          <w:b/>
          <w:iCs/>
          <w:szCs w:val="24"/>
        </w:rPr>
        <w:t>$8´000,000</w:t>
      </w:r>
      <w:r w:rsidRPr="00AA646B">
        <w:rPr>
          <w:rFonts w:ascii="Cambria" w:eastAsia="Calibri" w:hAnsi="Cambria" w:cs="Times New Roman"/>
          <w:b/>
          <w:iCs/>
          <w:szCs w:val="24"/>
        </w:rPr>
        <w:t>.00</w:t>
      </w:r>
      <w:r>
        <w:rPr>
          <w:rFonts w:ascii="Cambria" w:eastAsia="Calibri" w:hAnsi="Cambria" w:cs="Times New Roman"/>
          <w:b/>
          <w:iCs/>
          <w:szCs w:val="24"/>
        </w:rPr>
        <w:t xml:space="preserve"> (OCHO MILLONES DE </w:t>
      </w:r>
      <w:r w:rsidRPr="007E549B">
        <w:rPr>
          <w:rFonts w:ascii="Cambria" w:eastAsia="Calibri" w:hAnsi="Cambria" w:cs="Times New Roman"/>
          <w:b/>
          <w:iCs/>
          <w:szCs w:val="24"/>
        </w:rPr>
        <w:t>PESOS 00/100 M.N.)</w:t>
      </w:r>
      <w:r>
        <w:rPr>
          <w:rFonts w:ascii="Cambria" w:eastAsia="Calibri" w:hAnsi="Cambria" w:cs="Times New Roman"/>
          <w:iCs/>
          <w:szCs w:val="24"/>
        </w:rPr>
        <w:t xml:space="preserve"> </w:t>
      </w:r>
      <w:r w:rsidRPr="007E549B">
        <w:rPr>
          <w:rFonts w:ascii="Cambria" w:eastAsia="Calibri" w:hAnsi="Cambria" w:cs="Times New Roman"/>
          <w:iCs/>
          <w:szCs w:val="24"/>
        </w:rPr>
        <w:t>para las obras</w:t>
      </w:r>
      <w:r>
        <w:rPr>
          <w:rFonts w:ascii="Cambria" w:eastAsia="Calibri" w:hAnsi="Cambria" w:cs="Times New Roman"/>
          <w:iCs/>
          <w:szCs w:val="24"/>
        </w:rPr>
        <w:t xml:space="preserve"> </w:t>
      </w:r>
      <w:r w:rsidRPr="007E549B">
        <w:rPr>
          <w:rFonts w:ascii="Cambria" w:eastAsia="Calibri" w:hAnsi="Cambria" w:cs="Times New Roman"/>
          <w:iCs/>
          <w:szCs w:val="24"/>
        </w:rPr>
        <w:t>mencionada</w:t>
      </w:r>
      <w:r>
        <w:rPr>
          <w:rFonts w:ascii="Cambria" w:eastAsia="Calibri" w:hAnsi="Cambria" w:cs="Times New Roman"/>
          <w:iCs/>
          <w:szCs w:val="24"/>
        </w:rPr>
        <w:t xml:space="preserve">s en el punto anterior, tomando en consideración el descuento del 2% por gastos de administración de conformidad con la tabla anterior </w:t>
      </w:r>
      <w:r w:rsidRPr="007E549B">
        <w:rPr>
          <w:rFonts w:ascii="Cambria" w:eastAsia="Calibri" w:hAnsi="Cambria" w:cs="Times New Roman"/>
          <w:iCs/>
          <w:szCs w:val="24"/>
        </w:rPr>
        <w:t>y</w:t>
      </w:r>
      <w:r>
        <w:rPr>
          <w:rFonts w:ascii="Cambria" w:eastAsia="Calibri" w:hAnsi="Cambria" w:cs="Times New Roman"/>
          <w:iCs/>
          <w:szCs w:val="24"/>
        </w:rPr>
        <w:t xml:space="preserve"> las reglas de operación de dicho fondo</w:t>
      </w:r>
    </w:p>
    <w:p w:rsidR="00AF6533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iCs/>
          <w:lang w:eastAsia="es-ES"/>
        </w:rPr>
      </w:pPr>
    </w:p>
    <w:p w:rsidR="00AF6533" w:rsidRPr="00124093" w:rsidRDefault="00AF6533" w:rsidP="00AF6533">
      <w:pPr>
        <w:spacing w:after="200" w:line="240" w:lineRule="auto"/>
        <w:jc w:val="both"/>
        <w:rPr>
          <w:rFonts w:ascii="Cambria" w:eastAsia="Calibri" w:hAnsi="Cambria" w:cs="Arial"/>
          <w:bCs/>
          <w:iCs/>
          <w:lang w:val="es-ES"/>
        </w:rPr>
      </w:pPr>
      <w:r w:rsidRPr="009150BC">
        <w:rPr>
          <w:rFonts w:ascii="Cambria" w:eastAsia="Calibri" w:hAnsi="Cambria" w:cs="Arial"/>
          <w:bCs/>
          <w:iCs/>
          <w:lang w:val="es-ES"/>
        </w:rPr>
        <w:t>Así mismo, después de las razones expuestas</w:t>
      </w:r>
      <w:r>
        <w:rPr>
          <w:rFonts w:ascii="Cambria" w:eastAsia="Calibri" w:hAnsi="Cambria" w:cs="Arial"/>
          <w:bCs/>
          <w:iCs/>
          <w:lang w:val="es-ES"/>
        </w:rPr>
        <w:t xml:space="preserve"> por el Ing. Manuel Michel Chávez,</w:t>
      </w:r>
      <w:r w:rsidRPr="009150BC">
        <w:rPr>
          <w:rFonts w:ascii="Cambria" w:eastAsia="Calibri" w:hAnsi="Cambria" w:cs="Arial"/>
          <w:bCs/>
          <w:iCs/>
          <w:lang w:val="es-ES"/>
        </w:rPr>
        <w:t xml:space="preserve"> se somete a votación, por </w:t>
      </w:r>
      <w:r>
        <w:rPr>
          <w:rFonts w:ascii="Cambria" w:eastAsia="Calibri" w:hAnsi="Cambria" w:cs="Arial"/>
          <w:bCs/>
          <w:iCs/>
          <w:lang w:val="es-ES"/>
        </w:rPr>
        <w:t>lo que se aprueba por unanimidad de los miembros de la Comisión Edilicia</w:t>
      </w:r>
      <w:r w:rsidRPr="009150BC">
        <w:rPr>
          <w:rFonts w:ascii="Cambria" w:eastAsia="Calibri" w:hAnsi="Cambria" w:cs="Arial"/>
          <w:bCs/>
          <w:iCs/>
          <w:lang w:val="es-ES"/>
        </w:rPr>
        <w:t xml:space="preserve"> de Obras Públicas, Planeación Urbana, Regularización de la Tenencia de la Tierra</w:t>
      </w:r>
      <w:r>
        <w:rPr>
          <w:rFonts w:ascii="Cambria" w:eastAsia="Calibri" w:hAnsi="Cambria" w:cs="Arial"/>
          <w:bCs/>
          <w:iCs/>
          <w:lang w:val="es-ES"/>
        </w:rPr>
        <w:t>.</w:t>
      </w:r>
    </w:p>
    <w:p w:rsidR="00AF6533" w:rsidRPr="00124093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b/>
          <w:lang w:eastAsia="es-ES"/>
        </w:rPr>
      </w:pPr>
    </w:p>
    <w:p w:rsidR="00AF6533" w:rsidRPr="001A015A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bCs/>
          <w:iCs/>
          <w:lang w:eastAsia="es-ES"/>
        </w:rPr>
      </w:pPr>
      <w:r>
        <w:rPr>
          <w:rFonts w:ascii="Cambria" w:eastAsia="Times New Roman" w:hAnsi="Cambria" w:cs="Arial"/>
          <w:b/>
          <w:lang w:val="es-ES" w:eastAsia="es-ES"/>
        </w:rPr>
        <w:t xml:space="preserve">4.- Desahogo </w:t>
      </w:r>
      <w:r w:rsidRPr="009150BC">
        <w:rPr>
          <w:rFonts w:ascii="Cambria" w:eastAsia="Times New Roman" w:hAnsi="Cambria" w:cs="Arial"/>
          <w:b/>
          <w:lang w:val="es-ES" w:eastAsia="es-ES"/>
        </w:rPr>
        <w:t>de</w:t>
      </w:r>
      <w:r>
        <w:rPr>
          <w:rFonts w:ascii="Cambria" w:eastAsia="Times New Roman" w:hAnsi="Cambria" w:cs="Arial"/>
          <w:b/>
          <w:lang w:val="es-ES" w:eastAsia="es-ES"/>
        </w:rPr>
        <w:t>l punto 4</w:t>
      </w:r>
      <w:r w:rsidRPr="009150BC">
        <w:rPr>
          <w:rFonts w:ascii="Cambria" w:eastAsia="Times New Roman" w:hAnsi="Cambria" w:cs="Arial"/>
          <w:b/>
          <w:lang w:val="es-ES" w:eastAsia="es-ES"/>
        </w:rPr>
        <w:t xml:space="preserve"> de la orden del día Asuntos Varios, </w:t>
      </w:r>
      <w:r w:rsidRPr="009150BC">
        <w:rPr>
          <w:rFonts w:ascii="Cambria" w:eastAsia="Times New Roman" w:hAnsi="Cambria" w:cs="Arial"/>
          <w:lang w:val="es-ES" w:eastAsia="es-ES"/>
        </w:rPr>
        <w:t>no habiendo asuntos varios agendados, se procede al siguiente punto del orden del día, tomando en consideración los siguientes:</w:t>
      </w:r>
    </w:p>
    <w:p w:rsidR="00AF6533" w:rsidRPr="009150BC" w:rsidRDefault="00AF6533" w:rsidP="00AF6533">
      <w:pPr>
        <w:spacing w:after="0" w:line="240" w:lineRule="auto"/>
        <w:ind w:firstLine="708"/>
        <w:jc w:val="center"/>
        <w:rPr>
          <w:rFonts w:ascii="Cambria" w:eastAsia="Times New Roman" w:hAnsi="Cambria" w:cs="Arial"/>
          <w:lang w:val="es-ES"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A C U E R D O S:</w:t>
      </w: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iCs/>
          <w:lang w:val="es-ES" w:eastAsia="es-ES"/>
        </w:rPr>
      </w:pPr>
      <w:r w:rsidRPr="009150BC">
        <w:rPr>
          <w:rFonts w:ascii="Cambria" w:eastAsia="Times New Roman" w:hAnsi="Cambria" w:cs="Arial"/>
          <w:b/>
          <w:iCs/>
          <w:lang w:val="es-ES" w:eastAsia="es-ES"/>
        </w:rPr>
        <w:t xml:space="preserve">UNICO.-) </w:t>
      </w:r>
      <w:r w:rsidRPr="009150BC">
        <w:rPr>
          <w:rFonts w:ascii="Cambria" w:eastAsia="Times New Roman" w:hAnsi="Cambria" w:cs="Arial"/>
          <w:iCs/>
          <w:lang w:val="es-ES" w:eastAsia="es-ES"/>
        </w:rPr>
        <w:t xml:space="preserve">Analizadas las </w:t>
      </w:r>
      <w:r w:rsidRPr="009150BC">
        <w:rPr>
          <w:rFonts w:ascii="Cambria" w:eastAsia="Times New Roman" w:hAnsi="Cambria" w:cs="Arial"/>
          <w:bCs/>
          <w:iCs/>
          <w:lang w:eastAsia="es-ES"/>
        </w:rPr>
        <w:t xml:space="preserve">propuestas presentadas, se concede la aprobación por </w:t>
      </w:r>
      <w:r w:rsidRPr="009150BC">
        <w:rPr>
          <w:rFonts w:ascii="Cambria" w:eastAsia="Times New Roman" w:hAnsi="Cambria" w:cs="Arial"/>
          <w:b/>
          <w:bCs/>
          <w:iCs/>
          <w:lang w:eastAsia="es-ES"/>
        </w:rPr>
        <w:t>UNANIMIDAD</w:t>
      </w:r>
      <w:r>
        <w:rPr>
          <w:rFonts w:ascii="Cambria" w:eastAsia="Times New Roman" w:hAnsi="Cambria" w:cs="Arial"/>
          <w:bCs/>
          <w:iCs/>
          <w:lang w:eastAsia="es-ES"/>
        </w:rPr>
        <w:t xml:space="preserve"> para llevar a cabo los siguientes</w:t>
      </w:r>
      <w:r w:rsidRPr="009150BC">
        <w:rPr>
          <w:rFonts w:ascii="Cambria" w:eastAsia="Times New Roman" w:hAnsi="Cambria" w:cs="Arial"/>
          <w:bCs/>
          <w:iCs/>
          <w:lang w:eastAsia="es-ES"/>
        </w:rPr>
        <w:t xml:space="preserve"> </w:t>
      </w:r>
      <w:r>
        <w:rPr>
          <w:rFonts w:ascii="Cambria" w:eastAsia="Times New Roman" w:hAnsi="Cambria" w:cs="Arial"/>
          <w:bCs/>
          <w:iCs/>
          <w:lang w:eastAsia="es-ES"/>
        </w:rPr>
        <w:t>dictámenes</w:t>
      </w:r>
      <w:r w:rsidRPr="009150BC">
        <w:rPr>
          <w:rFonts w:ascii="Cambria" w:eastAsia="Times New Roman" w:hAnsi="Cambria" w:cs="Arial"/>
          <w:bCs/>
          <w:iCs/>
          <w:lang w:eastAsia="es-ES"/>
        </w:rPr>
        <w:t xml:space="preserve"> técnico</w:t>
      </w:r>
      <w:r>
        <w:rPr>
          <w:rFonts w:ascii="Cambria" w:eastAsia="Times New Roman" w:hAnsi="Cambria" w:cs="Arial"/>
          <w:bCs/>
          <w:iCs/>
          <w:lang w:eastAsia="es-ES"/>
        </w:rPr>
        <w:t>s</w:t>
      </w:r>
      <w:r w:rsidRPr="009150BC">
        <w:rPr>
          <w:rFonts w:ascii="Cambria" w:eastAsia="Times New Roman" w:hAnsi="Cambria" w:cs="Arial"/>
          <w:bCs/>
          <w:iCs/>
          <w:lang w:eastAsia="es-ES"/>
        </w:rPr>
        <w:t>-jurídico</w:t>
      </w:r>
      <w:r>
        <w:rPr>
          <w:rFonts w:ascii="Cambria" w:eastAsia="Times New Roman" w:hAnsi="Cambria" w:cs="Arial"/>
          <w:bCs/>
          <w:iCs/>
          <w:lang w:eastAsia="es-ES"/>
        </w:rPr>
        <w:t>s</w:t>
      </w:r>
      <w:r>
        <w:rPr>
          <w:rFonts w:ascii="Cambria" w:eastAsia="Times New Roman" w:hAnsi="Cambria" w:cs="Arial"/>
          <w:iCs/>
          <w:lang w:val="es-ES" w:eastAsia="es-ES"/>
        </w:rPr>
        <w:t>, con los siguientes puntos</w:t>
      </w:r>
      <w:r w:rsidRPr="009150BC">
        <w:rPr>
          <w:rFonts w:ascii="Cambria" w:eastAsia="Times New Roman" w:hAnsi="Cambria" w:cs="Arial"/>
          <w:iCs/>
          <w:lang w:val="es-ES" w:eastAsia="es-ES"/>
        </w:rPr>
        <w:t xml:space="preserve">: </w:t>
      </w:r>
    </w:p>
    <w:p w:rsidR="00AF6533" w:rsidRDefault="00AF6533" w:rsidP="00AF65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/>
          <w:iCs/>
          <w:lang w:eastAsia="es-ES"/>
        </w:rPr>
      </w:pPr>
      <w:r w:rsidRPr="007E549B">
        <w:rPr>
          <w:rFonts w:ascii="Cambria" w:eastAsia="Calibri" w:hAnsi="Cambria" w:cs="Times New Roman"/>
          <w:b/>
          <w:szCs w:val="24"/>
        </w:rPr>
        <w:t>DICTAMEN CONJUNTO DE COMISIONES EDILICIAS DE OBRAS PÚBLICAS, PLANEACIÓN URBANA Y REGULARIZACIÓN DE LA TENENCIA DE LA TIERRA; HACIENDA PÚBLICA Y DE PATRIMONIO MUNICIPAL que autoriza</w:t>
      </w:r>
      <w:r>
        <w:rPr>
          <w:rFonts w:ascii="Cambria" w:eastAsia="Calibri" w:hAnsi="Cambria" w:cs="Times New Roman"/>
          <w:b/>
          <w:szCs w:val="24"/>
        </w:rPr>
        <w:t xml:space="preserve"> </w:t>
      </w:r>
      <w:r w:rsidRPr="007E549B">
        <w:rPr>
          <w:rFonts w:ascii="Cambria" w:eastAsia="Calibri" w:hAnsi="Cambria" w:cs="Times New Roman"/>
          <w:b/>
          <w:bCs/>
          <w:iCs/>
          <w:szCs w:val="24"/>
        </w:rPr>
        <w:t>Diversas Obras Públicas, derivado de recursos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 federales</w:t>
      </w:r>
      <w:r w:rsidRPr="007E549B">
        <w:rPr>
          <w:rFonts w:ascii="Cambria" w:eastAsia="Calibri" w:hAnsi="Cambria" w:cs="Times New Roman"/>
          <w:b/>
          <w:bCs/>
          <w:iCs/>
          <w:szCs w:val="24"/>
        </w:rPr>
        <w:t xml:space="preserve"> asignados  por medio del</w:t>
      </w:r>
      <w:r>
        <w:rPr>
          <w:rFonts w:ascii="Cambria" w:eastAsia="Calibri" w:hAnsi="Cambria" w:cs="Times New Roman"/>
          <w:b/>
          <w:bCs/>
          <w:iCs/>
          <w:szCs w:val="24"/>
        </w:rPr>
        <w:t xml:space="preserve"> programa “PROYECTOS  DE DESARROLLO REGIONAL” con cargo al Ramo 23 Provisiones salariales y económicas, autorizadas en el Presupuesto de Egresos de la Federación, para el ejercicio fiscal 2018</w:t>
      </w:r>
    </w:p>
    <w:p w:rsidR="00AF6533" w:rsidRDefault="00AF6533" w:rsidP="00AF65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/>
          <w:iCs/>
          <w:lang w:eastAsia="es-ES"/>
        </w:rPr>
      </w:pPr>
      <w:r w:rsidRPr="00826A25">
        <w:rPr>
          <w:rFonts w:ascii="Cambria" w:eastAsia="Times New Roman" w:hAnsi="Cambria" w:cs="Arial"/>
          <w:b/>
          <w:iCs/>
          <w:lang w:eastAsia="es-ES"/>
        </w:rPr>
        <w:t>DICTAMEN CONJUNTO DE COMISIONES EDILICIAS DE OBRAS PÚBLICAS, PLANEACIÓN URBANA Y REGULARIZACIÓN DE LA TENENCIA DE LA TIERRA; HACIENDA PÚBLICA Y DE PATRIMONIO MUNICIPAL que autoriza Diversas Obras Públicas, derivado de recursos estatales del programa del “Fondo común concursable para la infraestructura” (FOCOCI), para el ejercicio fiscal 2018”</w:t>
      </w:r>
      <w:r>
        <w:rPr>
          <w:rFonts w:ascii="Cambria" w:eastAsia="Times New Roman" w:hAnsi="Cambria" w:cs="Arial"/>
          <w:b/>
          <w:iCs/>
          <w:lang w:eastAsia="es-ES"/>
        </w:rPr>
        <w:t>.</w:t>
      </w:r>
    </w:p>
    <w:p w:rsidR="00AF6533" w:rsidRPr="00826A25" w:rsidRDefault="00AF6533" w:rsidP="00AF6533">
      <w:pPr>
        <w:pStyle w:val="Prrafodelista"/>
        <w:spacing w:after="0" w:line="240" w:lineRule="auto"/>
        <w:ind w:left="1428"/>
        <w:jc w:val="both"/>
        <w:rPr>
          <w:rFonts w:ascii="Cambria" w:eastAsia="Times New Roman" w:hAnsi="Cambria" w:cs="Arial"/>
          <w:b/>
          <w:iCs/>
          <w:lang w:eastAsia="es-ES"/>
        </w:rPr>
      </w:pPr>
    </w:p>
    <w:p w:rsidR="00AF6533" w:rsidRPr="009150BC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iCs/>
          <w:lang w:val="es-ES" w:eastAsia="es-ES"/>
        </w:rPr>
      </w:pPr>
      <w:r w:rsidRPr="009150BC">
        <w:rPr>
          <w:rFonts w:ascii="Cambria" w:eastAsia="Times New Roman" w:hAnsi="Cambria" w:cs="Arial"/>
          <w:iCs/>
          <w:lang w:eastAsia="es-ES"/>
        </w:rPr>
        <w:t>P</w:t>
      </w:r>
      <w:r w:rsidRPr="009150BC">
        <w:rPr>
          <w:rFonts w:ascii="Cambria" w:eastAsia="Times New Roman" w:hAnsi="Cambria" w:cs="Arial"/>
          <w:iCs/>
          <w:lang w:val="es-ES" w:eastAsia="es-ES"/>
        </w:rPr>
        <w:t>ara la aprobación ante el pleno del Ayuntamiento a fin de suscribir los instrumentos jurídicos correspondientes para los efectos legales correspondientes, por los motivos expuestos anteriormente</w:t>
      </w:r>
      <w:r w:rsidRPr="009150BC">
        <w:rPr>
          <w:rFonts w:ascii="Cambria" w:eastAsia="Times New Roman" w:hAnsi="Cambria" w:cs="Arial"/>
          <w:bCs/>
          <w:iCs/>
          <w:lang w:eastAsia="es-ES"/>
        </w:rPr>
        <w:t xml:space="preserve">: </w:t>
      </w:r>
    </w:p>
    <w:p w:rsidR="00AF6533" w:rsidRPr="009150BC" w:rsidRDefault="00AF6533" w:rsidP="00AF6533">
      <w:pPr>
        <w:spacing w:after="0" w:line="240" w:lineRule="auto"/>
        <w:jc w:val="both"/>
        <w:rPr>
          <w:rFonts w:ascii="Cambria" w:eastAsia="Times New Roman" w:hAnsi="Cambria" w:cs="Arial"/>
          <w:lang w:val="es-ES" w:eastAsia="es-ES"/>
        </w:rPr>
      </w:pP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es-ES"/>
        </w:rPr>
      </w:pPr>
      <w:r w:rsidRPr="009150BC">
        <w:rPr>
          <w:rFonts w:ascii="Cambria" w:eastAsia="Times New Roman" w:hAnsi="Cambria" w:cs="Arial"/>
          <w:b/>
          <w:lang w:val="es-ES" w:eastAsia="es-ES"/>
        </w:rPr>
        <w:t>4.- Clausura.-</w:t>
      </w:r>
      <w:r w:rsidRPr="009150BC">
        <w:rPr>
          <w:rFonts w:ascii="Cambria" w:eastAsia="Times New Roman" w:hAnsi="Cambria" w:cs="Arial"/>
          <w:lang w:eastAsia="es-ES"/>
        </w:rPr>
        <w:t xml:space="preserve">No habiendo más asuntos que tratar se da por finalizada la presente siendo las </w:t>
      </w:r>
      <w:r>
        <w:rPr>
          <w:rFonts w:ascii="Cambria" w:eastAsia="Times New Roman" w:hAnsi="Cambria" w:cs="Arial"/>
          <w:lang w:eastAsia="es-ES"/>
        </w:rPr>
        <w:t xml:space="preserve">10:45 diez horas con cuarenta y cinco </w:t>
      </w:r>
      <w:r w:rsidRPr="009150BC">
        <w:rPr>
          <w:rFonts w:ascii="Cambria" w:eastAsia="Times New Roman" w:hAnsi="Cambria" w:cs="Arial"/>
          <w:lang w:eastAsia="es-ES"/>
        </w:rPr>
        <w:t>minutos del mismo día firmando para constancia los que intervinieron.</w:t>
      </w:r>
    </w:p>
    <w:p w:rsidR="00AF6533" w:rsidRPr="009150BC" w:rsidRDefault="00AF6533" w:rsidP="00AF6533">
      <w:pPr>
        <w:spacing w:after="0" w:line="240" w:lineRule="auto"/>
        <w:ind w:firstLine="708"/>
        <w:jc w:val="both"/>
        <w:rPr>
          <w:rFonts w:ascii="Cambria" w:eastAsia="Times New Roman" w:hAnsi="Cambria" w:cs="Arial"/>
          <w:lang w:eastAsia="es-ES"/>
        </w:rPr>
      </w:pPr>
    </w:p>
    <w:p w:rsidR="00AF6533" w:rsidRPr="009150BC" w:rsidRDefault="00AF6533" w:rsidP="00AF6533">
      <w:pPr>
        <w:spacing w:after="0" w:line="240" w:lineRule="auto"/>
        <w:jc w:val="center"/>
        <w:rPr>
          <w:rFonts w:ascii="Cambria" w:eastAsia="Times New Roman" w:hAnsi="Cambria" w:cs="Arial"/>
          <w:b/>
          <w:lang w:val="es-ES" w:eastAsia="es-MX"/>
        </w:rPr>
      </w:pPr>
      <w:r w:rsidRPr="009150BC">
        <w:rPr>
          <w:rFonts w:ascii="Cambria" w:eastAsia="Times New Roman" w:hAnsi="Cambria" w:cs="Arial"/>
          <w:b/>
          <w:lang w:val="es-ES" w:eastAsia="es-MX"/>
        </w:rPr>
        <w:t>A T E N T A M E N T E</w:t>
      </w:r>
    </w:p>
    <w:p w:rsidR="00AF6533" w:rsidRPr="009150BC" w:rsidRDefault="00AF6533" w:rsidP="00AF6533">
      <w:pPr>
        <w:spacing w:after="0" w:line="240" w:lineRule="auto"/>
        <w:jc w:val="center"/>
        <w:rPr>
          <w:rFonts w:ascii="Cambria" w:eastAsia="Times New Roman" w:hAnsi="Cambria" w:cs="Arial"/>
          <w:b/>
          <w:lang w:val="es-ES" w:eastAsia="es-MX"/>
        </w:rPr>
      </w:pPr>
      <w:r w:rsidRPr="009150BC">
        <w:rPr>
          <w:rFonts w:ascii="Cambria" w:eastAsia="Times New Roman" w:hAnsi="Cambria" w:cs="Arial"/>
          <w:b/>
          <w:lang w:val="es-ES" w:eastAsia="es-MX"/>
        </w:rPr>
        <w:t xml:space="preserve">SUFRAGIO EFECTIVO. NO REELECCIÓN </w:t>
      </w:r>
    </w:p>
    <w:p w:rsidR="00AF6533" w:rsidRPr="009150BC" w:rsidRDefault="00AF6533" w:rsidP="00AF6533">
      <w:pPr>
        <w:spacing w:after="0" w:line="240" w:lineRule="auto"/>
        <w:jc w:val="center"/>
        <w:rPr>
          <w:rFonts w:ascii="Cambria" w:eastAsia="Times New Roman" w:hAnsi="Cambria" w:cs="Arial"/>
          <w:b/>
          <w:lang w:val="es-ES" w:eastAsia="es-MX"/>
        </w:rPr>
      </w:pPr>
      <w:r w:rsidRPr="009150BC">
        <w:rPr>
          <w:rFonts w:ascii="Cambria" w:eastAsia="Times New Roman" w:hAnsi="Cambria" w:cs="Arial"/>
          <w:b/>
          <w:lang w:val="es-ES" w:eastAsia="es-MX"/>
        </w:rPr>
        <w:t>CD. GUZMAN, MUNICIPIO DE ZAPO</w:t>
      </w:r>
      <w:r>
        <w:rPr>
          <w:rFonts w:ascii="Cambria" w:eastAsia="Times New Roman" w:hAnsi="Cambria" w:cs="Arial"/>
          <w:b/>
          <w:lang w:val="es-ES" w:eastAsia="es-MX"/>
        </w:rPr>
        <w:t>TLAN EL GRANDE, JALISCO, 08 DE FEBRERO DEL 2018</w:t>
      </w:r>
    </w:p>
    <w:p w:rsidR="00AF6533" w:rsidRPr="00A41ECF" w:rsidRDefault="00AF6533" w:rsidP="00AF6533">
      <w:pPr>
        <w:spacing w:after="0" w:line="240" w:lineRule="auto"/>
        <w:jc w:val="center"/>
        <w:rPr>
          <w:rFonts w:ascii="Mistral" w:eastAsia="Calibri" w:hAnsi="Mistral" w:cs="Arabic Typesetting"/>
          <w:i/>
          <w:sz w:val="20"/>
          <w:szCs w:val="24"/>
          <w:lang w:val="es-AR"/>
        </w:rPr>
      </w:pPr>
      <w:r w:rsidRPr="00A41ECF">
        <w:rPr>
          <w:rFonts w:ascii="Mistral" w:eastAsia="Calibri" w:hAnsi="Mistral" w:cs="Arabic Typesetting"/>
          <w:i/>
          <w:sz w:val="20"/>
          <w:szCs w:val="24"/>
          <w:lang w:val="es-AR"/>
        </w:rPr>
        <w:t>“2018, CENTENARIO DE LA CREACIÓN DEL MUNICIPIO DE PUERTO VALLARTA Y DEL XXX ANIVERSARIO DEL NUEVO HOSPITAL CIVIL DE GUADALAJARA”</w:t>
      </w:r>
    </w:p>
    <w:p w:rsidR="00AF6533" w:rsidRPr="00A41ECF" w:rsidRDefault="00AF6533" w:rsidP="00AF6533">
      <w:pPr>
        <w:spacing w:after="0" w:line="240" w:lineRule="auto"/>
        <w:jc w:val="center"/>
        <w:rPr>
          <w:rFonts w:ascii="Bradley Hand ITC" w:eastAsia="Calibri" w:hAnsi="Bradley Hand ITC" w:cs="Arabic Typesetting"/>
          <w:b/>
          <w:i/>
          <w:sz w:val="20"/>
          <w:szCs w:val="24"/>
          <w:lang w:val="es-AR"/>
        </w:rPr>
      </w:pPr>
      <w:r w:rsidRPr="00A41ECF">
        <w:rPr>
          <w:rFonts w:ascii="Bradley Hand ITC" w:eastAsia="Calibri" w:hAnsi="Bradley Hand ITC" w:cs="Arabic Typesetting"/>
          <w:b/>
          <w:i/>
          <w:sz w:val="20"/>
          <w:szCs w:val="24"/>
          <w:lang w:val="es-AR"/>
        </w:rPr>
        <w:t xml:space="preserve"> “2018, AÑO DEL CENTENARIO DEL NATALICIO DEL ESCRITOR UNIVERSAL ZAPOTLENSE JUAN JOSÉ ARREOLA ZÚÑIGA”  </w:t>
      </w:r>
    </w:p>
    <w:p w:rsidR="00AF6533" w:rsidRPr="00A41ECF" w:rsidRDefault="00AF6533" w:rsidP="00AF6533">
      <w:pPr>
        <w:spacing w:after="0" w:line="240" w:lineRule="auto"/>
        <w:rPr>
          <w:rFonts w:ascii="Cambria" w:eastAsia="Calibri" w:hAnsi="Cambria" w:cs="Times New Roman"/>
          <w:szCs w:val="24"/>
        </w:rPr>
      </w:pPr>
    </w:p>
    <w:p w:rsidR="00AF6533" w:rsidRPr="009150BC" w:rsidRDefault="00AF6533" w:rsidP="00AF6533">
      <w:pPr>
        <w:spacing w:after="0" w:line="276" w:lineRule="auto"/>
        <w:rPr>
          <w:rFonts w:ascii="Cambria" w:eastAsia="Calibri" w:hAnsi="Cambria" w:cs="Arial"/>
          <w:b/>
        </w:rPr>
      </w:pPr>
    </w:p>
    <w:p w:rsidR="00AF6533" w:rsidRDefault="00AF6533" w:rsidP="00AF6533">
      <w:pPr>
        <w:spacing w:after="0" w:line="276" w:lineRule="auto"/>
        <w:rPr>
          <w:rFonts w:ascii="Cambria" w:eastAsia="Calibri" w:hAnsi="Cambria" w:cs="Arial"/>
          <w:b/>
        </w:rPr>
      </w:pPr>
    </w:p>
    <w:p w:rsidR="00AF6533" w:rsidRPr="009150BC" w:rsidRDefault="00AF6533" w:rsidP="00AF6533">
      <w:pPr>
        <w:spacing w:after="0" w:line="276" w:lineRule="auto"/>
        <w:rPr>
          <w:rFonts w:ascii="Cambria" w:eastAsia="Calibri" w:hAnsi="Cambria" w:cs="Arial"/>
          <w:b/>
        </w:rPr>
      </w:pPr>
    </w:p>
    <w:p w:rsidR="00AF6533" w:rsidRPr="009150BC" w:rsidRDefault="00AF6533" w:rsidP="00AF6533">
      <w:pPr>
        <w:spacing w:after="0" w:line="276" w:lineRule="auto"/>
        <w:jc w:val="center"/>
        <w:rPr>
          <w:rFonts w:ascii="Cambria" w:eastAsia="Calibri" w:hAnsi="Cambria" w:cs="Times New Roman"/>
          <w:b/>
        </w:rPr>
      </w:pPr>
      <w:r w:rsidRPr="009150BC">
        <w:rPr>
          <w:rFonts w:ascii="Cambria" w:eastAsia="Calibri" w:hAnsi="Cambria" w:cs="Times New Roman"/>
          <w:b/>
        </w:rPr>
        <w:t xml:space="preserve">          J. JESÚS GUERRERO ZÚÑIGA</w:t>
      </w:r>
    </w:p>
    <w:p w:rsidR="00AF6533" w:rsidRPr="009150BC" w:rsidRDefault="00AF6533" w:rsidP="00AF6533">
      <w:pPr>
        <w:spacing w:after="0" w:line="276" w:lineRule="auto"/>
        <w:jc w:val="center"/>
        <w:rPr>
          <w:rFonts w:ascii="Cambria" w:eastAsia="Calibri" w:hAnsi="Cambria" w:cs="Times New Roman"/>
          <w:lang w:val="es-AR"/>
        </w:rPr>
      </w:pPr>
      <w:r w:rsidRPr="009150BC">
        <w:rPr>
          <w:rFonts w:ascii="Cambria" w:eastAsia="Calibri" w:hAnsi="Cambria" w:cs="Times New Roman"/>
        </w:rPr>
        <w:t>Regidor Presidente</w:t>
      </w:r>
      <w:r w:rsidRPr="009150BC">
        <w:rPr>
          <w:rFonts w:ascii="Cambria" w:eastAsia="Calibri" w:hAnsi="Cambria" w:cs="Times New Roman"/>
          <w:lang w:val="es-AR"/>
        </w:rPr>
        <w:t xml:space="preserve"> de la Comisión de Obras Públicas, Planeación Urbana y Regularización de la Tenencia de la Tierra y vocal de la Comisión de Hacienda Municipal y Patrimonio Municipal.</w:t>
      </w:r>
    </w:p>
    <w:p w:rsidR="00AF6533" w:rsidRDefault="00AF6533" w:rsidP="00AF6533">
      <w:pPr>
        <w:spacing w:after="0" w:line="276" w:lineRule="auto"/>
        <w:rPr>
          <w:rFonts w:ascii="Cambria" w:eastAsia="Calibri" w:hAnsi="Cambria" w:cs="Times New Roman"/>
          <w:b/>
          <w:lang w:val="es-AR"/>
        </w:rPr>
      </w:pPr>
    </w:p>
    <w:p w:rsidR="00AF6533" w:rsidRDefault="00AF6533" w:rsidP="00AF6533">
      <w:pPr>
        <w:spacing w:after="0" w:line="276" w:lineRule="auto"/>
        <w:rPr>
          <w:rFonts w:ascii="Cambria" w:eastAsia="Calibri" w:hAnsi="Cambria" w:cs="Times New Roman"/>
          <w:b/>
          <w:lang w:val="es-AR"/>
        </w:rPr>
      </w:pPr>
    </w:p>
    <w:p w:rsidR="00AF6533" w:rsidRDefault="00AF6533" w:rsidP="00AF6533">
      <w:pPr>
        <w:spacing w:after="0" w:line="276" w:lineRule="auto"/>
        <w:rPr>
          <w:rFonts w:ascii="Cambria" w:eastAsia="Calibri" w:hAnsi="Cambria" w:cs="Times New Roman"/>
          <w:b/>
          <w:lang w:val="es-AR"/>
        </w:rPr>
      </w:pPr>
    </w:p>
    <w:p w:rsidR="00AF6533" w:rsidRDefault="00AF6533" w:rsidP="00AF6533">
      <w:pPr>
        <w:spacing w:after="0" w:line="276" w:lineRule="auto"/>
        <w:rPr>
          <w:rFonts w:ascii="Cambria" w:eastAsia="Calibri" w:hAnsi="Cambria" w:cs="Times New Roman"/>
          <w:b/>
          <w:lang w:val="es-AR"/>
        </w:rPr>
      </w:pPr>
    </w:p>
    <w:p w:rsidR="00AF6533" w:rsidRPr="009150BC" w:rsidRDefault="00AF6533" w:rsidP="00AF6533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165"/>
        <w:gridCol w:w="4387"/>
      </w:tblGrid>
      <w:tr w:rsidR="00AF6533" w:rsidRPr="001A015A" w:rsidTr="000F718E">
        <w:tc>
          <w:tcPr>
            <w:tcW w:w="4389" w:type="dxa"/>
          </w:tcPr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b/>
                <w:szCs w:val="24"/>
              </w:rPr>
              <w:t>MARÍA LUIS JUAN MORALES</w:t>
            </w:r>
          </w:p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 Comisión Edilicia de Obra Pública, Planeación Urbana y Regularización de la Tenencia de la Tierra.</w:t>
            </w:r>
          </w:p>
          <w:p w:rsidR="00AF6533" w:rsidRPr="00827F9F" w:rsidRDefault="00AF6533" w:rsidP="000F718E">
            <w:pPr>
              <w:spacing w:after="0" w:line="276" w:lineRule="auto"/>
              <w:rPr>
                <w:rFonts w:ascii="Cambria" w:eastAsia="Calibri" w:hAnsi="Cambria" w:cs="Times New Roman"/>
                <w:szCs w:val="24"/>
              </w:rPr>
            </w:pPr>
          </w:p>
          <w:p w:rsidR="00AF6533" w:rsidRPr="001A015A" w:rsidRDefault="00AF6533" w:rsidP="000F718E">
            <w:pPr>
              <w:spacing w:after="0" w:line="276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</w:tc>
        <w:tc>
          <w:tcPr>
            <w:tcW w:w="4665" w:type="dxa"/>
            <w:gridSpan w:val="2"/>
          </w:tcPr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>
              <w:rPr>
                <w:rFonts w:ascii="Cambria" w:eastAsia="Calibri" w:hAnsi="Cambria" w:cs="Times New Roman"/>
                <w:b/>
                <w:szCs w:val="24"/>
              </w:rPr>
              <w:t>ADRIANA ESPERANZA CHÁVEZ ROMERO</w:t>
            </w:r>
          </w:p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las Comisiones Edilicias de Obra Pública, Planeación Urbana y Regularización de la Tenencia de la Tierra; y Hacienda Pública y Patrimonio Municipal.</w:t>
            </w:r>
          </w:p>
          <w:p w:rsidR="00AF6533" w:rsidRPr="001A015A" w:rsidRDefault="00AF6533" w:rsidP="000F718E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</w:tc>
      </w:tr>
      <w:tr w:rsidR="00AF6533" w:rsidRPr="001A015A" w:rsidTr="000F718E">
        <w:tc>
          <w:tcPr>
            <w:tcW w:w="4560" w:type="dxa"/>
            <w:gridSpan w:val="2"/>
          </w:tcPr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b/>
                <w:szCs w:val="24"/>
              </w:rPr>
              <w:t>EDUARDO GÓNZALEZ</w:t>
            </w:r>
          </w:p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las Comisiones Edilicias de Obra Pública, Planeación Urbana y Regularización de la Tenencia de la Tierra; y Hacienda Pública y Patrimonio Municipal</w:t>
            </w:r>
            <w:r w:rsidRPr="001A015A">
              <w:rPr>
                <w:rFonts w:ascii="Cambria" w:eastAsia="Calibri" w:hAnsi="Cambria" w:cs="Times New Roman"/>
                <w:b/>
                <w:szCs w:val="24"/>
              </w:rPr>
              <w:t>.</w:t>
            </w:r>
          </w:p>
          <w:p w:rsidR="00AF6533" w:rsidRPr="001A015A" w:rsidRDefault="00AF6533" w:rsidP="000F718E">
            <w:pPr>
              <w:spacing w:after="20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20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20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20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20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b/>
                <w:szCs w:val="24"/>
              </w:rPr>
              <w:t xml:space="preserve">LAURA ELENA MARTÍNEZ RUVALCABA </w:t>
            </w:r>
            <w:r w:rsidRPr="001A015A">
              <w:rPr>
                <w:rFonts w:ascii="Cambria" w:eastAsia="Calibri" w:hAnsi="Cambria" w:cs="Times New Roman"/>
                <w:szCs w:val="24"/>
              </w:rPr>
              <w:t>Regidor Presidente de la Comisión Edilicia de Hacienda Pública y Patrimonio Municipal.</w:t>
            </w:r>
          </w:p>
        </w:tc>
        <w:tc>
          <w:tcPr>
            <w:tcW w:w="4494" w:type="dxa"/>
          </w:tcPr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b/>
                <w:szCs w:val="24"/>
              </w:rPr>
              <w:t>JOSE LUIS VILLALVAZO DE LA CRUZ</w:t>
            </w:r>
          </w:p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szCs w:val="24"/>
              </w:rPr>
              <w:t>Regidor Vocal de las Comisiones Edilicias de Obra Pública, Planeación Urbana y Regularización de la Tenencia de la Tierra; y Hacienda Pública y Patrimonio Municipal</w:t>
            </w:r>
            <w:r w:rsidRPr="001A015A">
              <w:rPr>
                <w:rFonts w:ascii="Cambria" w:eastAsia="Calibri" w:hAnsi="Cambria" w:cs="Times New Roman"/>
                <w:b/>
                <w:szCs w:val="24"/>
              </w:rPr>
              <w:t>.</w:t>
            </w:r>
          </w:p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0" w:line="240" w:lineRule="auto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:rsidR="00AF6533" w:rsidRPr="001A015A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A015A">
              <w:rPr>
                <w:rFonts w:ascii="Cambria" w:eastAsia="Calibri" w:hAnsi="Cambria" w:cs="Times New Roman"/>
                <w:b/>
              </w:rPr>
              <w:t>ING. MANUEL MICHEL CHÁVEZ</w:t>
            </w:r>
            <w:r>
              <w:rPr>
                <w:rFonts w:ascii="Cambria" w:eastAsia="Calibri" w:hAnsi="Cambria" w:cs="Times New Roman"/>
                <w:b/>
              </w:rPr>
              <w:t xml:space="preserve">  </w:t>
            </w:r>
          </w:p>
          <w:p w:rsidR="00AF6533" w:rsidRPr="00827F9F" w:rsidRDefault="00AF6533" w:rsidP="000F718E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Cs w:val="24"/>
              </w:rPr>
            </w:pPr>
            <w:r w:rsidRPr="00827F9F">
              <w:rPr>
                <w:rFonts w:ascii="Cambria" w:eastAsia="Calibri" w:hAnsi="Cambria" w:cs="Times New Roman"/>
                <w:szCs w:val="24"/>
              </w:rPr>
              <w:t xml:space="preserve">Director de Obras Públicas                                </w:t>
            </w:r>
          </w:p>
        </w:tc>
      </w:tr>
    </w:tbl>
    <w:p w:rsidR="00AF6533" w:rsidRPr="00B03932" w:rsidRDefault="00AF6533" w:rsidP="00AF6533">
      <w:pPr>
        <w:spacing w:after="0" w:line="276" w:lineRule="auto"/>
        <w:rPr>
          <w:rFonts w:ascii="Cambria" w:eastAsia="Calibri" w:hAnsi="Cambria" w:cs="Times New Roman"/>
          <w:sz w:val="18"/>
        </w:rPr>
      </w:pPr>
      <w:r w:rsidRPr="00B03932">
        <w:rPr>
          <w:rFonts w:ascii="Cambria" w:eastAsia="Calibri" w:hAnsi="Cambria" w:cs="Times New Roman"/>
          <w:sz w:val="18"/>
        </w:rPr>
        <w:t>JJGZ/cego</w:t>
      </w:r>
    </w:p>
    <w:p w:rsidR="00AF6533" w:rsidRPr="00B03932" w:rsidRDefault="00AF6533" w:rsidP="00AF6533">
      <w:pPr>
        <w:spacing w:after="0" w:line="276" w:lineRule="auto"/>
        <w:rPr>
          <w:rFonts w:ascii="Cambria" w:eastAsia="Calibri" w:hAnsi="Cambria" w:cs="Times New Roman"/>
          <w:sz w:val="18"/>
        </w:rPr>
      </w:pPr>
      <w:r w:rsidRPr="00B03932">
        <w:rPr>
          <w:rFonts w:ascii="Cambria" w:eastAsia="Calibri" w:hAnsi="Cambria" w:cs="Times New Roman"/>
          <w:sz w:val="18"/>
        </w:rPr>
        <w:t>C.p. Archivo</w:t>
      </w:r>
    </w:p>
    <w:p w:rsidR="00AF6533" w:rsidRDefault="00AF6533" w:rsidP="00AF6533"/>
    <w:p w:rsidR="00AF6533" w:rsidRDefault="00AF6533" w:rsidP="00AF6533"/>
    <w:p w:rsidR="00AF6533" w:rsidRDefault="00AF6533" w:rsidP="00AF6533"/>
    <w:p w:rsidR="00F86034" w:rsidRDefault="000624FD"/>
    <w:sectPr w:rsidR="00F86034" w:rsidSect="00E21E9A">
      <w:headerReference w:type="default" r:id="rId7"/>
      <w:pgSz w:w="12240" w:h="15840" w:code="1"/>
      <w:pgMar w:top="3119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FD" w:rsidRDefault="000624FD" w:rsidP="00AF6533">
      <w:pPr>
        <w:spacing w:after="0" w:line="240" w:lineRule="auto"/>
      </w:pPr>
      <w:r>
        <w:separator/>
      </w:r>
    </w:p>
  </w:endnote>
  <w:endnote w:type="continuationSeparator" w:id="0">
    <w:p w:rsidR="000624FD" w:rsidRDefault="000624FD" w:rsidP="00A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FD" w:rsidRDefault="000624FD" w:rsidP="00AF6533">
      <w:pPr>
        <w:spacing w:after="0" w:line="240" w:lineRule="auto"/>
      </w:pPr>
      <w:r>
        <w:separator/>
      </w:r>
    </w:p>
  </w:footnote>
  <w:footnote w:type="continuationSeparator" w:id="0">
    <w:p w:rsidR="000624FD" w:rsidRDefault="000624FD" w:rsidP="00A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07581"/>
      <w:docPartObj>
        <w:docPartGallery w:val="Page Numbers (Top of Page)"/>
        <w:docPartUnique/>
      </w:docPartObj>
    </w:sdtPr>
    <w:sdtEndPr/>
    <w:sdtContent>
      <w:p w:rsidR="00962C23" w:rsidRDefault="000624FD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62C23" w:rsidRPr="00AF6533" w:rsidRDefault="00AF6533" w:rsidP="00AF6533">
    <w:pPr>
      <w:pStyle w:val="Encabezado"/>
      <w:jc w:val="center"/>
      <w:rPr>
        <w:sz w:val="28"/>
      </w:rPr>
    </w:pPr>
    <w:r w:rsidRPr="00AF6533">
      <w:rPr>
        <w:sz w:val="28"/>
      </w:rPr>
      <w:t>VERSIÓN ESTENOGRÁFICA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9A3"/>
    <w:multiLevelType w:val="hybridMultilevel"/>
    <w:tmpl w:val="BB02BD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5A6DCF"/>
    <w:multiLevelType w:val="hybridMultilevel"/>
    <w:tmpl w:val="6B0AE4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33"/>
    <w:rsid w:val="000624FD"/>
    <w:rsid w:val="0017772D"/>
    <w:rsid w:val="003B20A7"/>
    <w:rsid w:val="00A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8A81-9111-45C8-9FD2-6A3136B0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533"/>
  </w:style>
  <w:style w:type="paragraph" w:styleId="Prrafodelista">
    <w:name w:val="List Paragraph"/>
    <w:basedOn w:val="Normal"/>
    <w:uiPriority w:val="34"/>
    <w:qFormat/>
    <w:rsid w:val="00AF65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F6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2154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2018-02-24T19:41:00Z</dcterms:created>
  <dcterms:modified xsi:type="dcterms:W3CDTF">2018-02-24T19:42:00Z</dcterms:modified>
</cp:coreProperties>
</file>