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26A" w:rsidRPr="00551ED5" w:rsidRDefault="00E4026A" w:rsidP="00E4026A">
      <w:pPr>
        <w:pBdr>
          <w:top w:val="single" w:sz="4" w:space="1" w:color="auto"/>
          <w:left w:val="single" w:sz="4" w:space="4" w:color="auto"/>
          <w:bottom w:val="single" w:sz="4" w:space="1" w:color="auto"/>
          <w:right w:val="single" w:sz="4" w:space="4" w:color="auto"/>
        </w:pBdr>
        <w:spacing w:after="0" w:line="240" w:lineRule="auto"/>
        <w:jc w:val="center"/>
        <w:rPr>
          <w:rFonts w:ascii="Cambria" w:eastAsia="Times New Roman" w:hAnsi="Cambria" w:cs="Arial"/>
          <w:b/>
          <w:sz w:val="24"/>
          <w:szCs w:val="24"/>
          <w:lang w:val="es-ES" w:eastAsia="es-ES"/>
        </w:rPr>
      </w:pPr>
      <w:r>
        <w:rPr>
          <w:rFonts w:ascii="Cambria" w:eastAsia="Times New Roman" w:hAnsi="Cambria" w:cs="Arial"/>
          <w:b/>
          <w:sz w:val="24"/>
          <w:szCs w:val="24"/>
          <w:lang w:val="es-ES" w:eastAsia="es-ES"/>
        </w:rPr>
        <w:t>ACTA DE LA 8ª. OCTAVA</w:t>
      </w:r>
      <w:r w:rsidRPr="00551ED5">
        <w:rPr>
          <w:rFonts w:ascii="Cambria" w:eastAsia="Times New Roman" w:hAnsi="Cambria" w:cs="Arial"/>
          <w:b/>
          <w:sz w:val="24"/>
          <w:szCs w:val="24"/>
          <w:lang w:val="es-ES" w:eastAsia="es-ES"/>
        </w:rPr>
        <w:t xml:space="preserve"> SESIÓN EXTRAORDINARIA DE LA COMISIÓN EDILICIA PERMANENTE DE OBRAS PÚBLICAS, PLANEACIÓN URBANA Y REGULARIZACIÓN DE LA TENENCIA DE LA TIERRA.</w:t>
      </w:r>
    </w:p>
    <w:p w:rsidR="00E4026A" w:rsidRPr="00551ED5" w:rsidRDefault="00E4026A" w:rsidP="00E4026A">
      <w:pPr>
        <w:spacing w:after="0" w:line="240" w:lineRule="auto"/>
        <w:ind w:firstLine="708"/>
        <w:jc w:val="both"/>
        <w:rPr>
          <w:rFonts w:ascii="Cambria" w:eastAsia="Times New Roman" w:hAnsi="Cambria" w:cs="Arial"/>
          <w:sz w:val="24"/>
          <w:szCs w:val="24"/>
          <w:lang w:val="es-ES" w:eastAsia="es-ES"/>
        </w:rPr>
      </w:pPr>
    </w:p>
    <w:p w:rsidR="00E4026A" w:rsidRPr="00551ED5" w:rsidRDefault="00E4026A" w:rsidP="00E4026A">
      <w:pPr>
        <w:spacing w:after="0" w:line="240" w:lineRule="auto"/>
        <w:ind w:firstLine="708"/>
        <w:jc w:val="both"/>
        <w:rPr>
          <w:rFonts w:ascii="Cambria" w:eastAsia="Times New Roman" w:hAnsi="Cambria" w:cs="Arial"/>
          <w:sz w:val="24"/>
          <w:szCs w:val="24"/>
          <w:lang w:val="es-ES" w:eastAsia="es-ES"/>
        </w:rPr>
      </w:pPr>
      <w:r w:rsidRPr="00551ED5">
        <w:rPr>
          <w:rFonts w:ascii="Cambria" w:eastAsia="Times New Roman" w:hAnsi="Cambria" w:cs="Arial"/>
          <w:sz w:val="24"/>
          <w:szCs w:val="24"/>
          <w:lang w:val="es-ES" w:eastAsia="es-ES"/>
        </w:rPr>
        <w:t>En ciudad Guzmán, Municipio de Zapotlán e</w:t>
      </w:r>
      <w:r>
        <w:rPr>
          <w:rFonts w:ascii="Cambria" w:eastAsia="Times New Roman" w:hAnsi="Cambria" w:cs="Arial"/>
          <w:sz w:val="24"/>
          <w:szCs w:val="24"/>
          <w:lang w:val="es-ES" w:eastAsia="es-ES"/>
        </w:rPr>
        <w:t>l Grande; Jalisco; siendo las 12:00 doce horas del día 2 dos de Agosto</w:t>
      </w:r>
      <w:r w:rsidRPr="00551ED5">
        <w:rPr>
          <w:rFonts w:ascii="Cambria" w:eastAsia="Times New Roman" w:hAnsi="Cambria" w:cs="Arial"/>
          <w:sz w:val="24"/>
          <w:szCs w:val="24"/>
          <w:lang w:val="es-ES" w:eastAsia="es-ES"/>
        </w:rPr>
        <w:t xml:space="preserve"> de 2016, reunidos en la Sala de </w:t>
      </w:r>
      <w:r>
        <w:rPr>
          <w:rFonts w:ascii="Cambria" w:eastAsia="Times New Roman" w:hAnsi="Cambria" w:cs="Arial"/>
          <w:sz w:val="24"/>
          <w:szCs w:val="24"/>
          <w:lang w:val="es-ES" w:eastAsia="es-ES"/>
        </w:rPr>
        <w:t>Regidores</w:t>
      </w:r>
      <w:r w:rsidRPr="00551ED5">
        <w:rPr>
          <w:rFonts w:ascii="Cambria" w:eastAsia="Times New Roman" w:hAnsi="Cambria" w:cs="Arial"/>
          <w:sz w:val="24"/>
          <w:szCs w:val="24"/>
          <w:lang w:val="es-ES" w:eastAsia="es-ES"/>
        </w:rPr>
        <w:t>, ubicada en el i</w:t>
      </w:r>
      <w:r>
        <w:rPr>
          <w:rFonts w:ascii="Cambria" w:eastAsia="Times New Roman" w:hAnsi="Cambria" w:cs="Arial"/>
          <w:sz w:val="24"/>
          <w:szCs w:val="24"/>
          <w:lang w:val="es-ES" w:eastAsia="es-ES"/>
        </w:rPr>
        <w:t xml:space="preserve">nterior del recinto municipal, en Av. Colón número 62; </w:t>
      </w:r>
      <w:r w:rsidRPr="00551ED5">
        <w:rPr>
          <w:rFonts w:ascii="Cambria" w:eastAsia="Times New Roman" w:hAnsi="Cambria" w:cs="Arial"/>
          <w:sz w:val="24"/>
          <w:szCs w:val="24"/>
          <w:lang w:val="es-ES" w:eastAsia="es-ES"/>
        </w:rPr>
        <w:t>los Ciudadanos</w:t>
      </w:r>
      <w:r w:rsidRPr="00551ED5">
        <w:rPr>
          <w:rFonts w:ascii="Cambria" w:eastAsia="Times New Roman" w:hAnsi="Cambria" w:cs="Arial"/>
          <w:bCs/>
          <w:iCs/>
          <w:sz w:val="24"/>
          <w:szCs w:val="24"/>
          <w:lang w:val="es-ES" w:eastAsia="es-ES"/>
        </w:rPr>
        <w:t xml:space="preserve"> J. DE JESUS GUERRERO ZUÑIGA, MARÍA LUIS JUAN MORALES, ROBERTO CÁR</w:t>
      </w:r>
      <w:r>
        <w:rPr>
          <w:rFonts w:ascii="Cambria" w:eastAsia="Times New Roman" w:hAnsi="Cambria" w:cs="Arial"/>
          <w:bCs/>
          <w:iCs/>
          <w:sz w:val="24"/>
          <w:szCs w:val="24"/>
          <w:lang w:val="es-ES" w:eastAsia="es-ES"/>
        </w:rPr>
        <w:t xml:space="preserve">DENAS MENDOZA, </w:t>
      </w:r>
      <w:r w:rsidRPr="00551ED5">
        <w:rPr>
          <w:rFonts w:ascii="Cambria" w:eastAsia="Times New Roman" w:hAnsi="Cambria" w:cs="Arial"/>
          <w:bCs/>
          <w:iCs/>
          <w:sz w:val="24"/>
          <w:szCs w:val="24"/>
          <w:lang w:val="es-ES" w:eastAsia="es-ES"/>
        </w:rPr>
        <w:t>EDUARDO GONZÁLEZ</w:t>
      </w:r>
      <w:r w:rsidRPr="00551ED5">
        <w:rPr>
          <w:rFonts w:ascii="Cambria" w:eastAsia="Times New Roman" w:hAnsi="Cambria" w:cs="Arial"/>
          <w:sz w:val="24"/>
          <w:szCs w:val="24"/>
          <w:lang w:val="es-ES" w:eastAsia="es-ES"/>
        </w:rPr>
        <w:t xml:space="preserve"> y JOSÉ LUIS VILLALVAZO DE LA CRUZ</w:t>
      </w:r>
      <w:r>
        <w:rPr>
          <w:rFonts w:ascii="Cambria" w:eastAsia="Times New Roman" w:hAnsi="Cambria" w:cs="Arial"/>
          <w:sz w:val="24"/>
          <w:szCs w:val="24"/>
          <w:lang w:val="es-ES" w:eastAsia="es-ES"/>
        </w:rPr>
        <w:t xml:space="preserve"> (en su representación y con oficio de comisión número 589/2016 a la profesionista Lic. Marisela Chávez López</w:t>
      </w:r>
      <w:r w:rsidR="00951FC4">
        <w:rPr>
          <w:rFonts w:ascii="Cambria" w:eastAsia="Times New Roman" w:hAnsi="Cambria" w:cs="Arial"/>
          <w:sz w:val="24"/>
          <w:szCs w:val="24"/>
          <w:lang w:val="es-ES" w:eastAsia="es-ES"/>
        </w:rPr>
        <w:t>)</w:t>
      </w:r>
      <w:r w:rsidRPr="00551ED5">
        <w:rPr>
          <w:rFonts w:ascii="Cambria" w:eastAsia="Times New Roman" w:hAnsi="Cambria" w:cs="Arial"/>
          <w:sz w:val="24"/>
          <w:szCs w:val="24"/>
          <w:lang w:val="es-ES" w:eastAsia="es-ES"/>
        </w:rPr>
        <w:t xml:space="preserve"> en nuestro carácter de Regidores Integrantes de la  </w:t>
      </w:r>
      <w:r w:rsidRPr="00551ED5">
        <w:rPr>
          <w:rFonts w:ascii="Cambria" w:eastAsia="Times New Roman" w:hAnsi="Cambria" w:cs="Arial"/>
          <w:b/>
          <w:sz w:val="24"/>
          <w:szCs w:val="24"/>
          <w:lang w:val="es-ES" w:eastAsia="es-ES"/>
        </w:rPr>
        <w:t>Comisión Edilicia Permanente de</w:t>
      </w:r>
      <w:r w:rsidRPr="00551ED5">
        <w:rPr>
          <w:rFonts w:ascii="Cambria" w:eastAsia="Times New Roman" w:hAnsi="Cambria" w:cs="Arial"/>
          <w:sz w:val="24"/>
          <w:szCs w:val="24"/>
          <w:lang w:val="es-ES" w:eastAsia="es-ES"/>
        </w:rPr>
        <w:t xml:space="preserve"> </w:t>
      </w:r>
      <w:r w:rsidRPr="00551ED5">
        <w:rPr>
          <w:rFonts w:ascii="Cambria" w:eastAsia="Times New Roman" w:hAnsi="Cambria" w:cs="Arial"/>
          <w:b/>
          <w:sz w:val="24"/>
          <w:szCs w:val="24"/>
          <w:lang w:val="es-ES" w:eastAsia="es-ES"/>
        </w:rPr>
        <w:t xml:space="preserve">OBRAS PÚBLICAS, PLANEACIÓN URBANA Y REGULARIZACIÓN DE LA TENENCIA DE LA TIERRA </w:t>
      </w:r>
      <w:r w:rsidRPr="00551ED5">
        <w:rPr>
          <w:rFonts w:ascii="Cambria" w:eastAsia="Times New Roman" w:hAnsi="Cambria" w:cs="Arial"/>
          <w:sz w:val="24"/>
          <w:szCs w:val="24"/>
          <w:lang w:val="es-ES" w:eastAsia="es-ES"/>
        </w:rPr>
        <w:t xml:space="preserve">del </w:t>
      </w:r>
      <w:r w:rsidRPr="00551ED5">
        <w:rPr>
          <w:rFonts w:ascii="Cambria" w:eastAsia="Times New Roman" w:hAnsi="Cambria" w:cs="Arial"/>
          <w:iCs/>
          <w:sz w:val="24"/>
          <w:szCs w:val="24"/>
          <w:lang w:val="es-ES" w:eastAsia="es-ES"/>
        </w:rPr>
        <w:t>H. Ayuntamiento Constitucional de Zapotlán el Grande, Jalisco, así mismo compa</w:t>
      </w:r>
      <w:r w:rsidR="00951FC4">
        <w:rPr>
          <w:rFonts w:ascii="Cambria" w:eastAsia="Times New Roman" w:hAnsi="Cambria" w:cs="Arial"/>
          <w:iCs/>
          <w:sz w:val="24"/>
          <w:szCs w:val="24"/>
          <w:lang w:val="es-ES" w:eastAsia="es-ES"/>
        </w:rPr>
        <w:t>recieron ING. MANUEL MICHEL CHÁVEZ</w:t>
      </w:r>
      <w:r w:rsidRPr="00551ED5">
        <w:rPr>
          <w:rFonts w:ascii="Cambria" w:eastAsia="Times New Roman" w:hAnsi="Cambria" w:cs="Arial"/>
          <w:iCs/>
          <w:sz w:val="24"/>
          <w:szCs w:val="24"/>
          <w:lang w:val="es-ES" w:eastAsia="es-ES"/>
        </w:rPr>
        <w:t>, en su carácter de</w:t>
      </w:r>
      <w:r w:rsidRPr="00551ED5">
        <w:rPr>
          <w:sz w:val="24"/>
          <w:szCs w:val="24"/>
        </w:rPr>
        <w:t xml:space="preserve"> </w:t>
      </w:r>
      <w:r w:rsidR="00951FC4">
        <w:rPr>
          <w:rFonts w:ascii="Cambria" w:eastAsia="Times New Roman" w:hAnsi="Cambria" w:cs="Arial"/>
          <w:b/>
          <w:iCs/>
          <w:sz w:val="24"/>
          <w:szCs w:val="24"/>
          <w:lang w:val="es-ES" w:eastAsia="es-ES"/>
        </w:rPr>
        <w:t>DIRECTOR DE OBRAS PÚBLICAS</w:t>
      </w:r>
      <w:r w:rsidRPr="00551ED5">
        <w:rPr>
          <w:rFonts w:ascii="Cambria" w:eastAsia="Times New Roman" w:hAnsi="Cambria" w:cs="Arial"/>
          <w:iCs/>
          <w:sz w:val="24"/>
          <w:szCs w:val="24"/>
          <w:lang w:val="es-ES" w:eastAsia="es-ES"/>
        </w:rPr>
        <w:t xml:space="preserve">; </w:t>
      </w:r>
      <w:r w:rsidRPr="00551ED5">
        <w:rPr>
          <w:rFonts w:ascii="Cambria" w:eastAsia="Times New Roman" w:hAnsi="Cambria" w:cs="Arial"/>
          <w:sz w:val="24"/>
          <w:szCs w:val="24"/>
          <w:lang w:val="es-ES" w:eastAsia="es-ES"/>
        </w:rPr>
        <w:t xml:space="preserve">con fundamento en lo dispuesto por el artículo 115 Constitucional, 27 de la Ley de Gobierno y la Administración Pública Municipal, 40, al 47 del Reglamento Interior del Ayuntamiento de Zapotlán el Grande; procedemos a celebrar la </w:t>
      </w:r>
      <w:r w:rsidRPr="00551ED5">
        <w:rPr>
          <w:rFonts w:ascii="Cambria" w:eastAsia="Times New Roman" w:hAnsi="Cambria" w:cs="Arial"/>
          <w:b/>
          <w:sz w:val="24"/>
          <w:szCs w:val="24"/>
          <w:lang w:val="es-ES" w:eastAsia="es-ES"/>
        </w:rPr>
        <w:t>Sesión Extraordinaria de C</w:t>
      </w:r>
      <w:r w:rsidR="00951FC4">
        <w:rPr>
          <w:rFonts w:ascii="Cambria" w:eastAsia="Times New Roman" w:hAnsi="Cambria" w:cs="Arial"/>
          <w:b/>
          <w:sz w:val="24"/>
          <w:szCs w:val="24"/>
          <w:lang w:val="es-ES" w:eastAsia="es-ES"/>
        </w:rPr>
        <w:t>omisiones Número 8 ocho</w:t>
      </w:r>
      <w:r w:rsidRPr="00551ED5">
        <w:rPr>
          <w:rFonts w:ascii="Cambria" w:eastAsia="Times New Roman" w:hAnsi="Cambria" w:cs="Arial"/>
          <w:sz w:val="24"/>
          <w:szCs w:val="24"/>
          <w:lang w:val="es-ES" w:eastAsia="es-ES"/>
        </w:rPr>
        <w:t xml:space="preserve">; previa convocatoria se somete a consideración el siguiente </w:t>
      </w:r>
    </w:p>
    <w:p w:rsidR="00E4026A" w:rsidRPr="00551ED5" w:rsidRDefault="00E4026A" w:rsidP="00E4026A">
      <w:pPr>
        <w:spacing w:after="0" w:line="240" w:lineRule="auto"/>
        <w:ind w:firstLine="708"/>
        <w:jc w:val="both"/>
        <w:rPr>
          <w:rFonts w:ascii="Cambria" w:eastAsia="Times New Roman" w:hAnsi="Cambria" w:cs="Arial"/>
          <w:sz w:val="24"/>
          <w:szCs w:val="24"/>
          <w:lang w:val="es-ES" w:eastAsia="es-ES"/>
        </w:rPr>
      </w:pPr>
    </w:p>
    <w:p w:rsidR="00E4026A" w:rsidRPr="00551ED5" w:rsidRDefault="00E4026A" w:rsidP="00E4026A">
      <w:pPr>
        <w:spacing w:after="0" w:line="240" w:lineRule="auto"/>
        <w:ind w:firstLine="708"/>
        <w:jc w:val="center"/>
        <w:rPr>
          <w:rFonts w:ascii="Cambria" w:eastAsia="Times New Roman" w:hAnsi="Cambria" w:cs="Arial"/>
          <w:b/>
          <w:sz w:val="24"/>
          <w:szCs w:val="24"/>
          <w:lang w:val="es-ES" w:eastAsia="es-ES"/>
        </w:rPr>
      </w:pPr>
      <w:r w:rsidRPr="00551ED5">
        <w:rPr>
          <w:rFonts w:ascii="Cambria" w:eastAsia="Times New Roman" w:hAnsi="Cambria" w:cs="Arial"/>
          <w:b/>
          <w:sz w:val="24"/>
          <w:szCs w:val="24"/>
          <w:lang w:val="es-ES" w:eastAsia="es-ES"/>
        </w:rPr>
        <w:t xml:space="preserve">ORDEN DEL DÍA: </w:t>
      </w:r>
    </w:p>
    <w:p w:rsidR="00E4026A" w:rsidRPr="00551ED5" w:rsidRDefault="00E4026A" w:rsidP="00E4026A">
      <w:pPr>
        <w:spacing w:after="0" w:line="240" w:lineRule="auto"/>
        <w:jc w:val="both"/>
        <w:rPr>
          <w:rFonts w:ascii="Cambria" w:eastAsia="Times New Roman" w:hAnsi="Cambria" w:cs="Arial"/>
          <w:sz w:val="24"/>
          <w:szCs w:val="24"/>
          <w:lang w:eastAsia="es-ES"/>
        </w:rPr>
      </w:pPr>
    </w:p>
    <w:p w:rsidR="00E4026A" w:rsidRPr="00551ED5" w:rsidRDefault="00E4026A" w:rsidP="00E4026A">
      <w:pPr>
        <w:numPr>
          <w:ilvl w:val="0"/>
          <w:numId w:val="1"/>
        </w:numPr>
        <w:spacing w:after="0" w:line="240" w:lineRule="auto"/>
        <w:jc w:val="both"/>
        <w:rPr>
          <w:rFonts w:ascii="Cambria" w:eastAsia="Times New Roman" w:hAnsi="Cambria" w:cs="Arial"/>
          <w:sz w:val="24"/>
          <w:szCs w:val="24"/>
          <w:lang w:eastAsia="es-ES"/>
        </w:rPr>
      </w:pPr>
      <w:r w:rsidRPr="00551ED5">
        <w:rPr>
          <w:rFonts w:ascii="Cambria" w:eastAsia="Times New Roman" w:hAnsi="Cambria" w:cs="Arial"/>
          <w:sz w:val="24"/>
          <w:szCs w:val="24"/>
          <w:lang w:eastAsia="es-ES"/>
        </w:rPr>
        <w:t>Lista de Asistencia y declaración del Quórum.</w:t>
      </w:r>
    </w:p>
    <w:p w:rsidR="00E4026A" w:rsidRPr="00551ED5" w:rsidRDefault="00951FC4" w:rsidP="00E4026A">
      <w:pPr>
        <w:numPr>
          <w:ilvl w:val="0"/>
          <w:numId w:val="1"/>
        </w:numPr>
        <w:spacing w:after="0" w:line="240" w:lineRule="auto"/>
        <w:jc w:val="both"/>
        <w:rPr>
          <w:rFonts w:ascii="Cambria" w:eastAsia="Times New Roman" w:hAnsi="Cambria" w:cs="Arial"/>
          <w:sz w:val="24"/>
          <w:szCs w:val="24"/>
          <w:lang w:eastAsia="es-ES"/>
        </w:rPr>
      </w:pPr>
      <w:r>
        <w:rPr>
          <w:rFonts w:ascii="Cambria" w:eastAsia="Times New Roman" w:hAnsi="Cambria" w:cs="Arial"/>
          <w:sz w:val="24"/>
          <w:szCs w:val="24"/>
          <w:lang w:val="es-ES" w:eastAsia="es-ES"/>
        </w:rPr>
        <w:t>Aprobación de obra del centro Cultural y las Artes “José Rolón” 4ta etapa</w:t>
      </w:r>
    </w:p>
    <w:p w:rsidR="00E4026A" w:rsidRPr="00551ED5" w:rsidRDefault="00E4026A" w:rsidP="00E4026A">
      <w:pPr>
        <w:numPr>
          <w:ilvl w:val="0"/>
          <w:numId w:val="1"/>
        </w:numPr>
        <w:spacing w:after="0" w:line="240" w:lineRule="auto"/>
        <w:jc w:val="both"/>
        <w:rPr>
          <w:rFonts w:ascii="Cambria" w:eastAsia="Times New Roman" w:hAnsi="Cambria" w:cs="Arial"/>
          <w:sz w:val="24"/>
          <w:szCs w:val="24"/>
          <w:lang w:eastAsia="es-ES"/>
        </w:rPr>
      </w:pPr>
      <w:r w:rsidRPr="00551ED5">
        <w:rPr>
          <w:rFonts w:ascii="Cambria" w:eastAsia="Times New Roman" w:hAnsi="Cambria" w:cs="Arial"/>
          <w:sz w:val="24"/>
          <w:szCs w:val="24"/>
          <w:lang w:eastAsia="es-ES"/>
        </w:rPr>
        <w:t>Asuntos varios</w:t>
      </w:r>
    </w:p>
    <w:p w:rsidR="00E4026A" w:rsidRPr="00551ED5" w:rsidRDefault="00E4026A" w:rsidP="00E4026A">
      <w:pPr>
        <w:numPr>
          <w:ilvl w:val="0"/>
          <w:numId w:val="1"/>
        </w:numPr>
        <w:spacing w:after="0" w:line="240" w:lineRule="auto"/>
        <w:jc w:val="both"/>
        <w:rPr>
          <w:rFonts w:ascii="Cambria" w:eastAsia="Times New Roman" w:hAnsi="Cambria" w:cs="Arial"/>
          <w:sz w:val="24"/>
          <w:szCs w:val="24"/>
          <w:lang w:eastAsia="es-ES"/>
        </w:rPr>
      </w:pPr>
      <w:r w:rsidRPr="00551ED5">
        <w:rPr>
          <w:rFonts w:ascii="Cambria" w:eastAsia="Times New Roman" w:hAnsi="Cambria" w:cs="Arial"/>
          <w:sz w:val="24"/>
          <w:szCs w:val="24"/>
          <w:lang w:eastAsia="es-ES"/>
        </w:rPr>
        <w:t>Clausura</w:t>
      </w:r>
    </w:p>
    <w:p w:rsidR="00E4026A" w:rsidRPr="00551ED5" w:rsidRDefault="00E4026A" w:rsidP="00E4026A">
      <w:pPr>
        <w:spacing w:after="0" w:line="240" w:lineRule="auto"/>
        <w:ind w:firstLine="708"/>
        <w:jc w:val="center"/>
        <w:rPr>
          <w:rFonts w:ascii="Cambria" w:eastAsia="Times New Roman" w:hAnsi="Cambria" w:cs="Arial"/>
          <w:b/>
          <w:sz w:val="24"/>
          <w:szCs w:val="24"/>
          <w:lang w:val="es-ES" w:eastAsia="es-ES"/>
        </w:rPr>
      </w:pPr>
      <w:r w:rsidRPr="00551ED5">
        <w:rPr>
          <w:rFonts w:ascii="Cambria" w:eastAsia="Times New Roman" w:hAnsi="Cambria" w:cs="Arial"/>
          <w:b/>
          <w:sz w:val="24"/>
          <w:szCs w:val="24"/>
          <w:lang w:val="es-ES" w:eastAsia="es-ES"/>
        </w:rPr>
        <w:t>DESARROLLO DE LA REUNION</w:t>
      </w:r>
    </w:p>
    <w:p w:rsidR="00E4026A" w:rsidRPr="00551ED5" w:rsidRDefault="00E4026A" w:rsidP="00E4026A">
      <w:pPr>
        <w:spacing w:after="0" w:line="240" w:lineRule="auto"/>
        <w:ind w:firstLine="708"/>
        <w:jc w:val="both"/>
        <w:rPr>
          <w:rFonts w:ascii="Cambria" w:eastAsia="Times New Roman" w:hAnsi="Cambria" w:cs="Arial"/>
          <w:b/>
          <w:sz w:val="24"/>
          <w:szCs w:val="24"/>
          <w:lang w:val="es-ES" w:eastAsia="es-ES"/>
        </w:rPr>
      </w:pPr>
    </w:p>
    <w:p w:rsidR="00E4026A" w:rsidRPr="00551ED5" w:rsidRDefault="00E4026A" w:rsidP="00E4026A">
      <w:pPr>
        <w:spacing w:after="0" w:line="240" w:lineRule="auto"/>
        <w:ind w:firstLine="708"/>
        <w:jc w:val="both"/>
        <w:rPr>
          <w:rFonts w:ascii="Cambria" w:eastAsia="Times New Roman" w:hAnsi="Cambria" w:cs="Arial"/>
          <w:sz w:val="24"/>
          <w:szCs w:val="24"/>
          <w:lang w:val="es-ES" w:eastAsia="es-ES"/>
        </w:rPr>
      </w:pPr>
      <w:r w:rsidRPr="00551ED5">
        <w:rPr>
          <w:rFonts w:ascii="Cambria" w:eastAsia="Times New Roman" w:hAnsi="Cambria" w:cs="Arial"/>
          <w:b/>
          <w:sz w:val="24"/>
          <w:szCs w:val="24"/>
          <w:lang w:val="es-ES" w:eastAsia="es-ES"/>
        </w:rPr>
        <w:t>1.- Lista de Asistencia, declaración de Quorum y aprobación del orden del día.-</w:t>
      </w:r>
      <w:r w:rsidRPr="00551ED5">
        <w:rPr>
          <w:rFonts w:ascii="Cambria" w:eastAsia="Times New Roman" w:hAnsi="Cambria" w:cs="Arial"/>
          <w:sz w:val="24"/>
          <w:szCs w:val="24"/>
          <w:lang w:val="es-ES" w:eastAsia="es-ES"/>
        </w:rPr>
        <w:t xml:space="preserve">  Se pasó lista de asistencia contándose con todos los integrantes de la comisión, se declara que hay Quórum Legal, se somete a consideración el orden del día, votando los asistentes su aprobación, y en este tenor se vota a favor por unanimidad de los presentes. </w:t>
      </w:r>
    </w:p>
    <w:p w:rsidR="00E4026A" w:rsidRPr="00551ED5" w:rsidRDefault="00E4026A" w:rsidP="00E4026A">
      <w:pPr>
        <w:spacing w:after="0" w:line="240" w:lineRule="auto"/>
        <w:ind w:firstLine="708"/>
        <w:jc w:val="both"/>
        <w:rPr>
          <w:rFonts w:ascii="Cambria" w:eastAsia="Times New Roman" w:hAnsi="Cambria" w:cs="Arial"/>
          <w:sz w:val="24"/>
          <w:szCs w:val="24"/>
          <w:lang w:val="es-ES" w:eastAsia="es-ES"/>
        </w:rPr>
      </w:pPr>
    </w:p>
    <w:p w:rsidR="00405B1F" w:rsidRDefault="00E4026A" w:rsidP="00951FC4">
      <w:pPr>
        <w:spacing w:after="0" w:line="240" w:lineRule="auto"/>
        <w:ind w:firstLine="708"/>
        <w:jc w:val="both"/>
        <w:rPr>
          <w:rFonts w:ascii="Cambria" w:eastAsia="Times New Roman" w:hAnsi="Cambria" w:cs="Arial"/>
          <w:b/>
          <w:sz w:val="24"/>
          <w:szCs w:val="24"/>
          <w:lang w:val="es-ES" w:eastAsia="es-ES"/>
        </w:rPr>
      </w:pPr>
      <w:r w:rsidRPr="00551ED5">
        <w:rPr>
          <w:rFonts w:ascii="Cambria" w:eastAsia="Times New Roman" w:hAnsi="Cambria" w:cs="Arial"/>
          <w:b/>
          <w:sz w:val="24"/>
          <w:szCs w:val="24"/>
          <w:lang w:val="es-ES" w:eastAsia="es-ES"/>
        </w:rPr>
        <w:t>2.- Desahogo de</w:t>
      </w:r>
      <w:r w:rsidR="00951FC4">
        <w:rPr>
          <w:rFonts w:ascii="Cambria" w:eastAsia="Times New Roman" w:hAnsi="Cambria" w:cs="Arial"/>
          <w:b/>
          <w:sz w:val="24"/>
          <w:szCs w:val="24"/>
          <w:lang w:val="es-ES" w:eastAsia="es-ES"/>
        </w:rPr>
        <w:t xml:space="preserve">l punto 2 de la orden del día </w:t>
      </w:r>
      <w:r w:rsidR="00951FC4" w:rsidRPr="00951FC4">
        <w:rPr>
          <w:rFonts w:ascii="Cambria" w:eastAsia="Times New Roman" w:hAnsi="Cambria" w:cs="Arial"/>
          <w:b/>
          <w:sz w:val="24"/>
          <w:szCs w:val="24"/>
          <w:lang w:val="es-ES" w:eastAsia="es-ES"/>
        </w:rPr>
        <w:t>Aprobación de obra del centro Cultural y las Artes “José Rolón”</w:t>
      </w:r>
      <w:r w:rsidR="00951FC4">
        <w:rPr>
          <w:rFonts w:ascii="Cambria" w:eastAsia="Times New Roman" w:hAnsi="Cambria" w:cs="Arial"/>
          <w:b/>
          <w:sz w:val="24"/>
          <w:szCs w:val="24"/>
          <w:lang w:val="es-ES" w:eastAsia="es-ES"/>
        </w:rPr>
        <w:t xml:space="preserve"> 4ta etapa, </w:t>
      </w:r>
      <w:r w:rsidR="00405B1F" w:rsidRPr="00405B1F">
        <w:rPr>
          <w:rFonts w:ascii="Cambria" w:eastAsia="Times New Roman" w:hAnsi="Cambria" w:cs="Arial"/>
          <w:b/>
          <w:sz w:val="24"/>
          <w:szCs w:val="24"/>
          <w:lang w:eastAsia="es-ES"/>
        </w:rPr>
        <w:t xml:space="preserve">dentro del ejercicio presupuestal 2016 </w:t>
      </w:r>
      <w:r w:rsidR="00405B1F" w:rsidRPr="00405B1F">
        <w:rPr>
          <w:rFonts w:ascii="Cambria" w:eastAsia="Times New Roman" w:hAnsi="Cambria" w:cs="Arial"/>
          <w:b/>
          <w:bCs/>
          <w:iCs/>
          <w:sz w:val="24"/>
          <w:szCs w:val="24"/>
          <w:lang w:eastAsia="es-ES"/>
        </w:rPr>
        <w:t xml:space="preserve">por medio de la Secretaría de Cultura y su órgano desconcentrado de la Secretaría </w:t>
      </w:r>
      <w:r w:rsidR="00405B1F" w:rsidRPr="00405B1F">
        <w:rPr>
          <w:rFonts w:ascii="Cambria" w:eastAsia="Times New Roman" w:hAnsi="Cambria" w:cs="Arial"/>
          <w:b/>
          <w:bCs/>
          <w:iCs/>
          <w:sz w:val="24"/>
          <w:szCs w:val="24"/>
          <w:lang w:eastAsia="es-ES"/>
        </w:rPr>
        <w:lastRenderedPageBreak/>
        <w:t>de Educación Pública, el Consejo nacional para la cultura y las Artes (CONACULTA)</w:t>
      </w:r>
      <w:r w:rsidR="00405B1F">
        <w:rPr>
          <w:rFonts w:ascii="Cambria" w:eastAsia="Times New Roman" w:hAnsi="Cambria" w:cs="Arial"/>
          <w:b/>
          <w:sz w:val="24"/>
          <w:szCs w:val="24"/>
          <w:lang w:eastAsia="es-ES"/>
        </w:rPr>
        <w:t xml:space="preserve">. </w:t>
      </w:r>
    </w:p>
    <w:p w:rsidR="00405B1F" w:rsidRPr="00405B1F" w:rsidRDefault="00405B1F" w:rsidP="00405B1F">
      <w:pPr>
        <w:spacing w:after="0" w:line="240" w:lineRule="auto"/>
        <w:ind w:firstLine="708"/>
        <w:jc w:val="both"/>
        <w:rPr>
          <w:rFonts w:ascii="Cambria" w:eastAsia="Times New Roman" w:hAnsi="Cambria" w:cs="Arial"/>
          <w:bCs/>
          <w:iCs/>
          <w:sz w:val="24"/>
          <w:szCs w:val="24"/>
          <w:lang w:val="es-ES" w:eastAsia="es-ES"/>
        </w:rPr>
      </w:pPr>
      <w:r>
        <w:rPr>
          <w:rFonts w:ascii="Cambria" w:eastAsia="Times New Roman" w:hAnsi="Cambria" w:cs="Arial"/>
          <w:bCs/>
          <w:iCs/>
          <w:sz w:val="24"/>
          <w:szCs w:val="24"/>
          <w:lang w:val="es-ES" w:eastAsia="es-ES"/>
        </w:rPr>
        <w:t>Y</w:t>
      </w:r>
      <w:r w:rsidRPr="00405B1F">
        <w:rPr>
          <w:rFonts w:ascii="Cambria" w:eastAsia="Times New Roman" w:hAnsi="Cambria" w:cs="Arial"/>
          <w:bCs/>
          <w:iCs/>
          <w:sz w:val="24"/>
          <w:szCs w:val="24"/>
          <w:lang w:val="es-ES" w:eastAsia="es-ES"/>
        </w:rPr>
        <w:t xml:space="preserve"> en su caso Dictaminación, para aprobación ante el pleno del Ayuntamiento a fin de suscribir convenio modificatorio con el contratista designado y en su caso dictaminación, se concede el uso de la voz al Director de Obras Públicas, quien expone dictamen previo, así como el desglose de los documentos anexos correspondientes</w:t>
      </w:r>
    </w:p>
    <w:p w:rsidR="00405B1F" w:rsidRPr="00951FC4" w:rsidRDefault="00405B1F" w:rsidP="00405B1F">
      <w:pPr>
        <w:spacing w:after="0" w:line="240" w:lineRule="auto"/>
        <w:ind w:firstLine="708"/>
        <w:jc w:val="both"/>
        <w:rPr>
          <w:rFonts w:ascii="Cambria" w:eastAsia="Times New Roman" w:hAnsi="Cambria" w:cs="Arial"/>
          <w:b/>
          <w:sz w:val="24"/>
          <w:szCs w:val="24"/>
          <w:lang w:val="es-ES" w:eastAsia="es-ES"/>
        </w:rPr>
      </w:pPr>
    </w:p>
    <w:p w:rsidR="00405B1F" w:rsidRDefault="00405B1F" w:rsidP="00405B1F">
      <w:pPr>
        <w:spacing w:after="0" w:line="240" w:lineRule="auto"/>
        <w:jc w:val="both"/>
        <w:rPr>
          <w:rFonts w:ascii="Cambria" w:eastAsia="Times New Roman" w:hAnsi="Cambria" w:cs="Arial"/>
          <w:iCs/>
          <w:sz w:val="24"/>
          <w:szCs w:val="24"/>
          <w:lang w:eastAsia="es-ES"/>
        </w:rPr>
      </w:pPr>
      <w:r>
        <w:rPr>
          <w:rFonts w:ascii="Cambria" w:eastAsia="Times New Roman" w:hAnsi="Cambria" w:cs="Arial"/>
          <w:iCs/>
          <w:sz w:val="24"/>
          <w:szCs w:val="24"/>
          <w:lang w:eastAsia="es-ES"/>
        </w:rPr>
        <w:t>“Que expuso que m</w:t>
      </w:r>
      <w:r w:rsidRPr="00405B1F">
        <w:rPr>
          <w:rFonts w:ascii="Cambria" w:eastAsia="Times New Roman" w:hAnsi="Cambria" w:cs="Arial"/>
          <w:iCs/>
          <w:sz w:val="24"/>
          <w:szCs w:val="24"/>
          <w:lang w:eastAsia="es-ES"/>
        </w:rPr>
        <w:t xml:space="preserve">ediante oficio número 0158/2016, con fecha del 29 de Julio del año 2016, suscrito por el Biólogo Gustavo Leal Díaz Coordinador de Gestión de Programas, COPLADEMUN y enlace de Delegaciones, y recibido el día 01 primero de Agosto del 2016 dos mil dieciséis, en el departamento de Regidores, solicitó al Presidente de la Comisión de Obras Públicas, Planeación Urbana y Regularización de la Tenencia de la Tierra, a fin de someter a discusión, para elevar a consideración de este H. Cuerpo Edilicio, la suscripción del convenio de coordinación que celebran por una parte del Ejecutivo Federal, por conducto de la Secretaría de Cultura, con el H. Ayuntamiento , a fin de que se realice la transferencia de Recursos Públicos Federales asignados a el Municipio por la cantidad de $1´942,685.60 (UN MILLÓN NOVECIENTOS CUARENTA Y DOS MIL SEISCIENTOS OCHENTA Y CINCO PESOS 60/100 M.N.), contra la entrega del comprobante oficial correspondiente, la cual deberá ser destinada única y exclusivamente para llevar a cabo el proyecto cultural, sobre los recursos asignados al municipio de Zapotlán el Grande, por la Secretaría de Cultura a través del órgano desconcentrado de la Secretaría de Educación Pública, el Consejo Nacional para la Cultura y las Artes (CONACULTA), dentro de la partida federal número 43801, del ejercicio presupuestal 2016, sin aportación municipal, que a continuación se detalla:  </w:t>
      </w:r>
    </w:p>
    <w:p w:rsidR="00405B1F" w:rsidRPr="00405B1F" w:rsidRDefault="00405B1F" w:rsidP="00405B1F">
      <w:pPr>
        <w:spacing w:after="0" w:line="240" w:lineRule="auto"/>
        <w:jc w:val="both"/>
        <w:rPr>
          <w:rFonts w:ascii="Cambria" w:eastAsia="Times New Roman" w:hAnsi="Cambria" w:cs="Arial"/>
          <w:iCs/>
          <w:sz w:val="24"/>
          <w:szCs w:val="24"/>
          <w:lang w:eastAsia="es-ES"/>
        </w:rPr>
      </w:pPr>
    </w:p>
    <w:tbl>
      <w:tblPr>
        <w:tblStyle w:val="Tablaconcuadrcula"/>
        <w:tblW w:w="8614" w:type="dxa"/>
        <w:tblLayout w:type="fixed"/>
        <w:tblLook w:val="04A0" w:firstRow="1" w:lastRow="0" w:firstColumn="1" w:lastColumn="0" w:noHBand="0" w:noVBand="1"/>
      </w:tblPr>
      <w:tblGrid>
        <w:gridCol w:w="4673"/>
        <w:gridCol w:w="3941"/>
      </w:tblGrid>
      <w:tr w:rsidR="00405B1F" w:rsidRPr="00405B1F" w:rsidTr="00C412B4">
        <w:tc>
          <w:tcPr>
            <w:tcW w:w="4673" w:type="dxa"/>
          </w:tcPr>
          <w:p w:rsidR="00405B1F" w:rsidRPr="00405B1F" w:rsidRDefault="00405B1F" w:rsidP="00405B1F">
            <w:pPr>
              <w:jc w:val="both"/>
              <w:rPr>
                <w:rFonts w:ascii="Cambria" w:eastAsia="Times New Roman" w:hAnsi="Cambria" w:cs="Arial"/>
                <w:b/>
                <w:iCs/>
                <w:sz w:val="24"/>
                <w:szCs w:val="24"/>
                <w:lang w:eastAsia="es-ES"/>
              </w:rPr>
            </w:pPr>
            <w:r w:rsidRPr="00405B1F">
              <w:rPr>
                <w:rFonts w:ascii="Cambria" w:eastAsia="Times New Roman" w:hAnsi="Cambria" w:cs="Arial"/>
                <w:b/>
                <w:iCs/>
                <w:sz w:val="24"/>
                <w:szCs w:val="24"/>
                <w:lang w:eastAsia="es-ES"/>
              </w:rPr>
              <w:t>NOMBRE DE LA OBRA</w:t>
            </w:r>
          </w:p>
        </w:tc>
        <w:tc>
          <w:tcPr>
            <w:tcW w:w="3941" w:type="dxa"/>
          </w:tcPr>
          <w:p w:rsidR="00405B1F" w:rsidRPr="00405B1F" w:rsidRDefault="00405B1F" w:rsidP="00405B1F">
            <w:pPr>
              <w:jc w:val="both"/>
              <w:rPr>
                <w:rFonts w:ascii="Cambria" w:eastAsia="Times New Roman" w:hAnsi="Cambria" w:cs="Arial"/>
                <w:b/>
                <w:iCs/>
                <w:sz w:val="24"/>
                <w:szCs w:val="24"/>
                <w:lang w:eastAsia="es-ES"/>
              </w:rPr>
            </w:pPr>
            <w:r w:rsidRPr="00405B1F">
              <w:rPr>
                <w:rFonts w:ascii="Cambria" w:eastAsia="Times New Roman" w:hAnsi="Cambria" w:cs="Arial"/>
                <w:b/>
                <w:iCs/>
                <w:sz w:val="24"/>
                <w:szCs w:val="24"/>
                <w:lang w:eastAsia="es-ES"/>
              </w:rPr>
              <w:t>MONTO TOTAL</w:t>
            </w:r>
          </w:p>
        </w:tc>
      </w:tr>
      <w:tr w:rsidR="00405B1F" w:rsidRPr="00405B1F" w:rsidTr="00C412B4">
        <w:tc>
          <w:tcPr>
            <w:tcW w:w="4673" w:type="dxa"/>
          </w:tcPr>
          <w:p w:rsidR="00405B1F" w:rsidRPr="00405B1F" w:rsidRDefault="00405B1F" w:rsidP="00405B1F">
            <w:pPr>
              <w:jc w:val="both"/>
              <w:rPr>
                <w:rFonts w:ascii="Cambria" w:eastAsia="Times New Roman" w:hAnsi="Cambria" w:cs="Arial"/>
                <w:b/>
                <w:iCs/>
                <w:sz w:val="24"/>
                <w:szCs w:val="24"/>
                <w:lang w:eastAsia="es-ES"/>
              </w:rPr>
            </w:pPr>
            <w:r w:rsidRPr="00405B1F">
              <w:rPr>
                <w:rFonts w:ascii="Cambria" w:eastAsia="Times New Roman" w:hAnsi="Cambria" w:cs="Arial"/>
                <w:b/>
                <w:iCs/>
                <w:sz w:val="24"/>
                <w:szCs w:val="24"/>
                <w:lang w:eastAsia="es-ES"/>
              </w:rPr>
              <w:t>“Centro para la Cultura y las Artes José Rolón 4ta Etapa”</w:t>
            </w:r>
          </w:p>
        </w:tc>
        <w:tc>
          <w:tcPr>
            <w:tcW w:w="3941" w:type="dxa"/>
          </w:tcPr>
          <w:p w:rsidR="00405B1F" w:rsidRPr="00405B1F" w:rsidRDefault="00405B1F" w:rsidP="00405B1F">
            <w:pPr>
              <w:jc w:val="both"/>
              <w:rPr>
                <w:rFonts w:ascii="Cambria" w:eastAsia="Times New Roman" w:hAnsi="Cambria" w:cs="Arial"/>
                <w:b/>
                <w:iCs/>
                <w:sz w:val="24"/>
                <w:szCs w:val="24"/>
                <w:lang w:eastAsia="es-ES"/>
              </w:rPr>
            </w:pPr>
            <w:r w:rsidRPr="00405B1F">
              <w:rPr>
                <w:rFonts w:ascii="Cambria" w:eastAsia="Times New Roman" w:hAnsi="Cambria" w:cs="Arial"/>
                <w:b/>
                <w:iCs/>
                <w:sz w:val="24"/>
                <w:szCs w:val="24"/>
                <w:lang w:eastAsia="es-ES"/>
              </w:rPr>
              <w:t>$1´942,685.60</w:t>
            </w:r>
          </w:p>
        </w:tc>
      </w:tr>
      <w:tr w:rsidR="00405B1F" w:rsidRPr="00405B1F" w:rsidTr="00C412B4">
        <w:tc>
          <w:tcPr>
            <w:tcW w:w="8614" w:type="dxa"/>
            <w:gridSpan w:val="2"/>
          </w:tcPr>
          <w:p w:rsidR="00405B1F" w:rsidRPr="00405B1F" w:rsidRDefault="00405B1F" w:rsidP="00405B1F">
            <w:pPr>
              <w:jc w:val="both"/>
              <w:rPr>
                <w:rFonts w:ascii="Cambria" w:eastAsia="Times New Roman" w:hAnsi="Cambria" w:cs="Arial"/>
                <w:iCs/>
                <w:sz w:val="24"/>
                <w:szCs w:val="24"/>
                <w:lang w:eastAsia="es-ES"/>
              </w:rPr>
            </w:pPr>
            <w:r w:rsidRPr="00405B1F">
              <w:rPr>
                <w:rFonts w:ascii="Cambria" w:eastAsia="Times New Roman" w:hAnsi="Cambria" w:cs="Arial"/>
                <w:iCs/>
                <w:sz w:val="24"/>
                <w:szCs w:val="24"/>
                <w:lang w:eastAsia="es-ES"/>
              </w:rPr>
              <w:t>OBJETIVO GENERAL: Infraestructura para la atención prioritaria al desarrollo de aptitudes de plástica, música, literatura, poesía, teatro y en general las bellas artes en la población beneficiada.</w:t>
            </w:r>
          </w:p>
        </w:tc>
      </w:tr>
      <w:tr w:rsidR="00405B1F" w:rsidRPr="00405B1F" w:rsidTr="00C412B4">
        <w:tc>
          <w:tcPr>
            <w:tcW w:w="8614" w:type="dxa"/>
            <w:gridSpan w:val="2"/>
          </w:tcPr>
          <w:p w:rsidR="00405B1F" w:rsidRPr="00405B1F" w:rsidRDefault="00405B1F" w:rsidP="00405B1F">
            <w:pPr>
              <w:jc w:val="both"/>
              <w:rPr>
                <w:rFonts w:ascii="Cambria" w:eastAsia="Times New Roman" w:hAnsi="Cambria" w:cs="Arial"/>
                <w:iCs/>
                <w:sz w:val="24"/>
                <w:szCs w:val="24"/>
                <w:lang w:eastAsia="es-ES"/>
              </w:rPr>
            </w:pPr>
            <w:r w:rsidRPr="00405B1F">
              <w:rPr>
                <w:rFonts w:ascii="Cambria" w:eastAsia="Times New Roman" w:hAnsi="Cambria" w:cs="Arial"/>
                <w:iCs/>
                <w:sz w:val="24"/>
                <w:szCs w:val="24"/>
                <w:lang w:eastAsia="es-ES"/>
              </w:rPr>
              <w:t>OBJETIVOS ESPECIFICOS: Con la construcción de la infraestructura del Centro para la Cultura y las Artes José Rolón 4ta Etapa, permitirá continuar con la terminación del vestíbulo del edificio, misma que se hace consistir en conceptos de albañilería, terminados en fachada y vestíbulo, suministro y colocación de cisternas, herrería, recubrimiento de tuberías bombas hidráulicas,, pisos, instalaciones eléctricas e iluminación, cortina de agua y terminados.</w:t>
            </w:r>
          </w:p>
        </w:tc>
      </w:tr>
    </w:tbl>
    <w:p w:rsidR="00E4026A" w:rsidRPr="00551ED5" w:rsidRDefault="00E4026A" w:rsidP="00405B1F">
      <w:pPr>
        <w:spacing w:after="0" w:line="240" w:lineRule="auto"/>
        <w:jc w:val="both"/>
        <w:rPr>
          <w:rFonts w:ascii="Cambria" w:eastAsia="Times New Roman" w:hAnsi="Cambria" w:cs="Arial"/>
          <w:bCs/>
          <w:iCs/>
          <w:sz w:val="24"/>
          <w:szCs w:val="24"/>
          <w:lang w:val="es-ES" w:eastAsia="es-ES"/>
        </w:rPr>
      </w:pPr>
      <w:r w:rsidRPr="00551ED5">
        <w:rPr>
          <w:rFonts w:ascii="Cambria" w:eastAsia="Times New Roman" w:hAnsi="Cambria" w:cs="Arial"/>
          <w:bCs/>
          <w:iCs/>
          <w:sz w:val="24"/>
          <w:szCs w:val="24"/>
          <w:lang w:val="es-ES" w:eastAsia="es-ES"/>
        </w:rPr>
        <w:t xml:space="preserve">Así mismo, después de las razones expuestas se somete a votación, por lo que se aprueba por </w:t>
      </w:r>
      <w:r w:rsidR="00DD13F5" w:rsidRPr="00DD13F5">
        <w:rPr>
          <w:rFonts w:ascii="Cambria" w:eastAsia="Times New Roman" w:hAnsi="Cambria" w:cs="Arial"/>
          <w:b/>
          <w:bCs/>
          <w:iCs/>
          <w:sz w:val="24"/>
          <w:szCs w:val="24"/>
          <w:lang w:val="es-ES" w:eastAsia="es-ES"/>
        </w:rPr>
        <w:t xml:space="preserve">UNANIMIDAD </w:t>
      </w:r>
      <w:r w:rsidRPr="00551ED5">
        <w:rPr>
          <w:rFonts w:ascii="Cambria" w:eastAsia="Times New Roman" w:hAnsi="Cambria" w:cs="Arial"/>
          <w:bCs/>
          <w:iCs/>
          <w:sz w:val="24"/>
          <w:szCs w:val="24"/>
          <w:lang w:val="es-ES" w:eastAsia="es-ES"/>
        </w:rPr>
        <w:t>de los miembros de la Comisión Edilicia de Obras Públicas, Planeación Urbana, Regularizació</w:t>
      </w:r>
      <w:r w:rsidR="00DD13F5">
        <w:rPr>
          <w:rFonts w:ascii="Cambria" w:eastAsia="Times New Roman" w:hAnsi="Cambria" w:cs="Arial"/>
          <w:bCs/>
          <w:iCs/>
          <w:sz w:val="24"/>
          <w:szCs w:val="24"/>
          <w:lang w:val="es-ES" w:eastAsia="es-ES"/>
        </w:rPr>
        <w:t>n de la Tenencia de la Tierra.</w:t>
      </w:r>
    </w:p>
    <w:p w:rsidR="00E4026A" w:rsidRPr="00551ED5" w:rsidRDefault="00E4026A" w:rsidP="00E4026A">
      <w:pPr>
        <w:spacing w:after="0" w:line="240" w:lineRule="auto"/>
        <w:jc w:val="both"/>
        <w:rPr>
          <w:rFonts w:ascii="Cambria" w:eastAsia="Times New Roman" w:hAnsi="Cambria" w:cs="Arial"/>
          <w:sz w:val="24"/>
          <w:szCs w:val="24"/>
          <w:lang w:val="es-ES" w:eastAsia="es-ES"/>
        </w:rPr>
      </w:pPr>
    </w:p>
    <w:p w:rsidR="00E4026A" w:rsidRPr="00551ED5" w:rsidRDefault="00E4026A" w:rsidP="00E4026A">
      <w:pPr>
        <w:spacing w:after="0" w:line="240" w:lineRule="auto"/>
        <w:ind w:firstLine="708"/>
        <w:jc w:val="center"/>
        <w:rPr>
          <w:rFonts w:ascii="Cambria" w:eastAsia="Times New Roman" w:hAnsi="Cambria" w:cs="Arial"/>
          <w:sz w:val="24"/>
          <w:szCs w:val="24"/>
          <w:lang w:val="es-ES" w:eastAsia="es-ES"/>
        </w:rPr>
      </w:pPr>
      <w:r w:rsidRPr="00551ED5">
        <w:rPr>
          <w:rFonts w:ascii="Cambria" w:eastAsia="Times New Roman" w:hAnsi="Cambria" w:cs="Arial"/>
          <w:b/>
          <w:sz w:val="24"/>
          <w:szCs w:val="24"/>
          <w:lang w:val="es-ES" w:eastAsia="es-ES"/>
        </w:rPr>
        <w:t>A C U E R D O S:</w:t>
      </w:r>
    </w:p>
    <w:p w:rsidR="00E4026A" w:rsidRPr="00551ED5" w:rsidRDefault="00E4026A" w:rsidP="001D0F83">
      <w:pPr>
        <w:spacing w:after="0" w:line="240" w:lineRule="auto"/>
        <w:jc w:val="both"/>
        <w:rPr>
          <w:rFonts w:ascii="Cambria" w:eastAsia="Times New Roman" w:hAnsi="Cambria" w:cs="Arial"/>
          <w:sz w:val="24"/>
          <w:szCs w:val="24"/>
          <w:lang w:val="es-ES" w:eastAsia="es-ES"/>
        </w:rPr>
      </w:pPr>
    </w:p>
    <w:p w:rsidR="00E4026A" w:rsidRPr="00551ED5" w:rsidRDefault="00E4026A" w:rsidP="00E4026A">
      <w:pPr>
        <w:spacing w:after="0" w:line="240" w:lineRule="auto"/>
        <w:ind w:firstLine="708"/>
        <w:jc w:val="both"/>
        <w:rPr>
          <w:rFonts w:ascii="Cambria" w:eastAsia="Times New Roman" w:hAnsi="Cambria" w:cs="Arial"/>
          <w:iCs/>
          <w:sz w:val="24"/>
          <w:szCs w:val="24"/>
          <w:lang w:val="es-ES" w:eastAsia="es-ES"/>
        </w:rPr>
      </w:pPr>
      <w:r w:rsidRPr="00551ED5">
        <w:rPr>
          <w:rFonts w:ascii="Cambria" w:eastAsia="Times New Roman" w:hAnsi="Cambria" w:cs="Arial"/>
          <w:b/>
          <w:iCs/>
          <w:sz w:val="24"/>
          <w:szCs w:val="24"/>
          <w:lang w:val="es-ES" w:eastAsia="es-ES"/>
        </w:rPr>
        <w:t xml:space="preserve">UNICO.-) </w:t>
      </w:r>
      <w:r w:rsidRPr="00551ED5">
        <w:rPr>
          <w:rFonts w:ascii="Cambria" w:eastAsia="Times New Roman" w:hAnsi="Cambria" w:cs="Arial"/>
          <w:iCs/>
          <w:sz w:val="24"/>
          <w:szCs w:val="24"/>
          <w:lang w:val="es-ES" w:eastAsia="es-ES"/>
        </w:rPr>
        <w:t xml:space="preserve">Analizadas todas las </w:t>
      </w:r>
      <w:r w:rsidRPr="00551ED5">
        <w:rPr>
          <w:rFonts w:ascii="Cambria" w:eastAsia="Times New Roman" w:hAnsi="Cambria" w:cs="Arial"/>
          <w:bCs/>
          <w:iCs/>
          <w:sz w:val="24"/>
          <w:szCs w:val="24"/>
          <w:lang w:eastAsia="es-ES"/>
        </w:rPr>
        <w:t>propuestas presentadas, se concede la a</w:t>
      </w:r>
      <w:r w:rsidR="00405B1F">
        <w:rPr>
          <w:rFonts w:ascii="Cambria" w:eastAsia="Times New Roman" w:hAnsi="Cambria" w:cs="Arial"/>
          <w:bCs/>
          <w:iCs/>
          <w:sz w:val="24"/>
          <w:szCs w:val="24"/>
          <w:lang w:eastAsia="es-ES"/>
        </w:rPr>
        <w:t>probación para llevar a cabo el dictamen técnico-jurídico</w:t>
      </w:r>
      <w:r w:rsidRPr="00551ED5">
        <w:rPr>
          <w:rFonts w:ascii="Cambria" w:eastAsia="Times New Roman" w:hAnsi="Cambria" w:cs="Arial"/>
          <w:iCs/>
          <w:sz w:val="24"/>
          <w:szCs w:val="24"/>
          <w:lang w:val="es-ES" w:eastAsia="es-ES"/>
        </w:rPr>
        <w:t xml:space="preserve">, para la aprobación ante el pleno del Ayuntamiento a fin de suscribir los instrumentos jurídicos correspondientes para los efectos legales correspondientes, por los motivos expuestos anteriormente. </w:t>
      </w:r>
    </w:p>
    <w:p w:rsidR="00E4026A" w:rsidRPr="00551ED5" w:rsidRDefault="00E4026A" w:rsidP="00E4026A">
      <w:pPr>
        <w:spacing w:after="0" w:line="240" w:lineRule="auto"/>
        <w:ind w:firstLine="708"/>
        <w:jc w:val="both"/>
        <w:rPr>
          <w:rFonts w:ascii="Cambria" w:eastAsia="Times New Roman" w:hAnsi="Cambria" w:cs="Arial"/>
          <w:sz w:val="24"/>
          <w:szCs w:val="24"/>
          <w:lang w:val="es-ES" w:eastAsia="es-ES"/>
        </w:rPr>
      </w:pPr>
    </w:p>
    <w:p w:rsidR="00E4026A" w:rsidRPr="00551ED5" w:rsidRDefault="00E4026A" w:rsidP="00E4026A">
      <w:pPr>
        <w:spacing w:after="0" w:line="240" w:lineRule="auto"/>
        <w:ind w:firstLine="708"/>
        <w:jc w:val="both"/>
        <w:rPr>
          <w:rFonts w:ascii="Cambria" w:eastAsia="Times New Roman" w:hAnsi="Cambria" w:cs="Arial"/>
          <w:sz w:val="24"/>
          <w:szCs w:val="24"/>
          <w:lang w:eastAsia="es-ES"/>
        </w:rPr>
      </w:pPr>
      <w:r w:rsidRPr="00551ED5">
        <w:rPr>
          <w:rFonts w:ascii="Cambria" w:eastAsia="Times New Roman" w:hAnsi="Cambria" w:cs="Arial"/>
          <w:b/>
          <w:sz w:val="24"/>
          <w:szCs w:val="24"/>
          <w:lang w:val="es-ES" w:eastAsia="es-ES"/>
        </w:rPr>
        <w:t>4.- Clausura.-</w:t>
      </w:r>
      <w:r w:rsidRPr="00551ED5">
        <w:rPr>
          <w:rFonts w:ascii="Cambria" w:eastAsia="Times New Roman" w:hAnsi="Cambria" w:cs="Arial"/>
          <w:sz w:val="24"/>
          <w:szCs w:val="24"/>
          <w:lang w:eastAsia="es-ES"/>
        </w:rPr>
        <w:t>No habiendo más asuntos que tratar se da por finaliz</w:t>
      </w:r>
      <w:r w:rsidR="00DD13F5">
        <w:rPr>
          <w:rFonts w:ascii="Cambria" w:eastAsia="Times New Roman" w:hAnsi="Cambria" w:cs="Arial"/>
          <w:sz w:val="24"/>
          <w:szCs w:val="24"/>
          <w:lang w:eastAsia="es-ES"/>
        </w:rPr>
        <w:t>ada la presente siendo las 12:3</w:t>
      </w:r>
      <w:r w:rsidR="00405B1F">
        <w:rPr>
          <w:rFonts w:ascii="Cambria" w:eastAsia="Times New Roman" w:hAnsi="Cambria" w:cs="Arial"/>
          <w:sz w:val="24"/>
          <w:szCs w:val="24"/>
          <w:lang w:eastAsia="es-ES"/>
        </w:rPr>
        <w:t>0</w:t>
      </w:r>
      <w:r w:rsidR="00DD13F5">
        <w:rPr>
          <w:rFonts w:ascii="Cambria" w:eastAsia="Times New Roman" w:hAnsi="Cambria" w:cs="Arial"/>
          <w:sz w:val="24"/>
          <w:szCs w:val="24"/>
          <w:lang w:eastAsia="es-ES"/>
        </w:rPr>
        <w:t xml:space="preserve"> doce</w:t>
      </w:r>
      <w:r w:rsidR="00405B1F">
        <w:rPr>
          <w:rFonts w:ascii="Cambria" w:eastAsia="Times New Roman" w:hAnsi="Cambria" w:cs="Arial"/>
          <w:sz w:val="24"/>
          <w:szCs w:val="24"/>
          <w:lang w:eastAsia="es-ES"/>
        </w:rPr>
        <w:t xml:space="preserve"> horas</w:t>
      </w:r>
      <w:r w:rsidRPr="00551ED5">
        <w:rPr>
          <w:rFonts w:ascii="Cambria" w:eastAsia="Times New Roman" w:hAnsi="Cambria" w:cs="Arial"/>
          <w:sz w:val="24"/>
          <w:szCs w:val="24"/>
          <w:lang w:eastAsia="es-ES"/>
        </w:rPr>
        <w:t xml:space="preserve"> </w:t>
      </w:r>
      <w:r w:rsidR="00DD13F5">
        <w:rPr>
          <w:rFonts w:ascii="Cambria" w:eastAsia="Times New Roman" w:hAnsi="Cambria" w:cs="Arial"/>
          <w:sz w:val="24"/>
          <w:szCs w:val="24"/>
          <w:lang w:eastAsia="es-ES"/>
        </w:rPr>
        <w:t xml:space="preserve">con treinta minutos </w:t>
      </w:r>
      <w:r w:rsidRPr="00551ED5">
        <w:rPr>
          <w:rFonts w:ascii="Cambria" w:eastAsia="Times New Roman" w:hAnsi="Cambria" w:cs="Arial"/>
          <w:sz w:val="24"/>
          <w:szCs w:val="24"/>
          <w:lang w:eastAsia="es-ES"/>
        </w:rPr>
        <w:t>del mismo día firmando para constancia los que intervinieron.</w:t>
      </w:r>
    </w:p>
    <w:p w:rsidR="00E4026A" w:rsidRPr="00551ED5" w:rsidRDefault="00E4026A" w:rsidP="00E4026A">
      <w:pPr>
        <w:spacing w:after="0" w:line="240" w:lineRule="auto"/>
        <w:ind w:firstLine="708"/>
        <w:jc w:val="both"/>
        <w:rPr>
          <w:rFonts w:ascii="Cambria" w:eastAsia="Times New Roman" w:hAnsi="Cambria" w:cs="Arial"/>
          <w:sz w:val="24"/>
          <w:szCs w:val="24"/>
          <w:lang w:eastAsia="es-ES"/>
        </w:rPr>
      </w:pPr>
    </w:p>
    <w:p w:rsidR="00E4026A" w:rsidRPr="00551ED5" w:rsidRDefault="00E4026A" w:rsidP="00E4026A">
      <w:pPr>
        <w:spacing w:after="0" w:line="240" w:lineRule="auto"/>
        <w:jc w:val="center"/>
        <w:rPr>
          <w:rFonts w:ascii="Cambria" w:eastAsia="Times New Roman" w:hAnsi="Cambria" w:cs="Arial"/>
          <w:b/>
          <w:sz w:val="24"/>
          <w:szCs w:val="24"/>
          <w:lang w:val="es-ES" w:eastAsia="es-MX"/>
        </w:rPr>
      </w:pPr>
      <w:r w:rsidRPr="00551ED5">
        <w:rPr>
          <w:rFonts w:ascii="Cambria" w:eastAsia="Times New Roman" w:hAnsi="Cambria" w:cs="Arial"/>
          <w:b/>
          <w:sz w:val="24"/>
          <w:szCs w:val="24"/>
          <w:lang w:val="es-ES" w:eastAsia="es-MX"/>
        </w:rPr>
        <w:t>A T E N T A M E N T E</w:t>
      </w:r>
    </w:p>
    <w:p w:rsidR="00E4026A" w:rsidRPr="00551ED5" w:rsidRDefault="00E4026A" w:rsidP="00E4026A">
      <w:pPr>
        <w:spacing w:after="0" w:line="240" w:lineRule="auto"/>
        <w:jc w:val="center"/>
        <w:rPr>
          <w:rFonts w:ascii="Cambria" w:eastAsia="Times New Roman" w:hAnsi="Cambria" w:cs="Arial"/>
          <w:b/>
          <w:sz w:val="24"/>
          <w:szCs w:val="24"/>
          <w:lang w:val="es-ES" w:eastAsia="es-MX"/>
        </w:rPr>
      </w:pPr>
      <w:r w:rsidRPr="00551ED5">
        <w:rPr>
          <w:rFonts w:ascii="Cambria" w:eastAsia="Times New Roman" w:hAnsi="Cambria" w:cs="Arial"/>
          <w:b/>
          <w:sz w:val="24"/>
          <w:szCs w:val="24"/>
          <w:lang w:val="es-ES" w:eastAsia="es-MX"/>
        </w:rPr>
        <w:t xml:space="preserve">SUFRAGIO EFECTIVO. NO REELECCIÓN </w:t>
      </w:r>
    </w:p>
    <w:p w:rsidR="00E4026A" w:rsidRPr="00551ED5" w:rsidRDefault="00E4026A" w:rsidP="00E4026A">
      <w:pPr>
        <w:spacing w:after="0" w:line="240" w:lineRule="auto"/>
        <w:jc w:val="center"/>
        <w:rPr>
          <w:rFonts w:ascii="Cambria" w:eastAsia="Times New Roman" w:hAnsi="Cambria" w:cs="Arial"/>
          <w:b/>
          <w:sz w:val="24"/>
          <w:szCs w:val="24"/>
          <w:lang w:val="es-ES" w:eastAsia="es-MX"/>
        </w:rPr>
      </w:pPr>
      <w:r w:rsidRPr="00551ED5">
        <w:rPr>
          <w:rFonts w:ascii="Cambria" w:eastAsia="Times New Roman" w:hAnsi="Cambria" w:cs="Arial"/>
          <w:b/>
          <w:sz w:val="24"/>
          <w:szCs w:val="24"/>
          <w:lang w:val="es-ES" w:eastAsia="es-MX"/>
        </w:rPr>
        <w:t>CD. GUZMAN, MUNICIPIO DE ZAPO</w:t>
      </w:r>
      <w:r w:rsidR="00405B1F">
        <w:rPr>
          <w:rFonts w:ascii="Cambria" w:eastAsia="Times New Roman" w:hAnsi="Cambria" w:cs="Arial"/>
          <w:b/>
          <w:sz w:val="24"/>
          <w:szCs w:val="24"/>
          <w:lang w:val="es-ES" w:eastAsia="es-MX"/>
        </w:rPr>
        <w:t>TLAN EL GRANDE, JALISCO, 2 DE AGOSTO</w:t>
      </w:r>
      <w:r w:rsidRPr="00551ED5">
        <w:rPr>
          <w:rFonts w:ascii="Cambria" w:eastAsia="Times New Roman" w:hAnsi="Cambria" w:cs="Arial"/>
          <w:b/>
          <w:sz w:val="24"/>
          <w:szCs w:val="24"/>
          <w:lang w:val="es-ES" w:eastAsia="es-MX"/>
        </w:rPr>
        <w:t xml:space="preserve"> DEL 2016</w:t>
      </w:r>
    </w:p>
    <w:p w:rsidR="00E4026A" w:rsidRPr="00551ED5" w:rsidRDefault="00E4026A" w:rsidP="00E4026A">
      <w:pPr>
        <w:spacing w:after="200" w:line="276" w:lineRule="auto"/>
        <w:jc w:val="center"/>
        <w:rPr>
          <w:rFonts w:ascii="Cambria" w:eastAsia="Calibri" w:hAnsi="Cambria" w:cs="Arabic Typesetting"/>
          <w:b/>
          <w:i/>
          <w:sz w:val="24"/>
          <w:szCs w:val="24"/>
          <w:lang w:val="es-AR"/>
        </w:rPr>
      </w:pPr>
      <w:r w:rsidRPr="00551ED5">
        <w:rPr>
          <w:rFonts w:ascii="Cambria" w:eastAsia="Calibri" w:hAnsi="Cambria" w:cs="Arabic Typesetting"/>
          <w:b/>
          <w:i/>
          <w:sz w:val="24"/>
          <w:szCs w:val="24"/>
          <w:lang w:val="es-AR"/>
        </w:rPr>
        <w:t>“2016, Año del Centenario del Natalicio de la Internacional Compositora Consuelito Velázquez”</w:t>
      </w:r>
    </w:p>
    <w:p w:rsidR="00E4026A" w:rsidRPr="00551ED5" w:rsidRDefault="00E4026A" w:rsidP="00E4026A">
      <w:pPr>
        <w:spacing w:after="0" w:line="276" w:lineRule="auto"/>
        <w:rPr>
          <w:rFonts w:ascii="Cambria" w:eastAsia="Calibri" w:hAnsi="Cambria" w:cs="Arial"/>
          <w:b/>
          <w:sz w:val="24"/>
          <w:szCs w:val="24"/>
          <w:lang w:val="es-AR"/>
        </w:rPr>
      </w:pPr>
    </w:p>
    <w:p w:rsidR="00E4026A" w:rsidRPr="00551ED5" w:rsidRDefault="00E4026A" w:rsidP="00E4026A">
      <w:pPr>
        <w:spacing w:after="0" w:line="276" w:lineRule="auto"/>
        <w:rPr>
          <w:rFonts w:ascii="Cambria" w:eastAsia="Calibri" w:hAnsi="Cambria" w:cs="Arial"/>
          <w:b/>
          <w:sz w:val="24"/>
          <w:szCs w:val="24"/>
        </w:rPr>
      </w:pPr>
    </w:p>
    <w:p w:rsidR="00E4026A" w:rsidRPr="00551ED5" w:rsidRDefault="00E4026A" w:rsidP="00E4026A">
      <w:pPr>
        <w:spacing w:after="0" w:line="276" w:lineRule="auto"/>
        <w:jc w:val="center"/>
        <w:rPr>
          <w:rFonts w:ascii="Cambria" w:eastAsia="Calibri" w:hAnsi="Cambria" w:cs="Times New Roman"/>
          <w:b/>
          <w:sz w:val="24"/>
          <w:szCs w:val="24"/>
        </w:rPr>
      </w:pPr>
    </w:p>
    <w:p w:rsidR="00E4026A" w:rsidRPr="00551ED5" w:rsidRDefault="00E4026A" w:rsidP="00E4026A">
      <w:pPr>
        <w:spacing w:after="0" w:line="276" w:lineRule="auto"/>
        <w:jc w:val="center"/>
        <w:rPr>
          <w:rFonts w:ascii="Cambria" w:eastAsia="Calibri" w:hAnsi="Cambria" w:cs="Times New Roman"/>
          <w:b/>
          <w:sz w:val="24"/>
          <w:szCs w:val="24"/>
        </w:rPr>
      </w:pPr>
      <w:r w:rsidRPr="00551ED5">
        <w:rPr>
          <w:rFonts w:ascii="Cambria" w:eastAsia="Calibri" w:hAnsi="Cambria" w:cs="Times New Roman"/>
          <w:b/>
          <w:sz w:val="24"/>
          <w:szCs w:val="24"/>
        </w:rPr>
        <w:t xml:space="preserve">          J. JESÚS GUERRERO ZÚÑIGA</w:t>
      </w:r>
    </w:p>
    <w:p w:rsidR="00E4026A" w:rsidRPr="002D77B4" w:rsidRDefault="00E4026A" w:rsidP="00E4026A">
      <w:pPr>
        <w:spacing w:after="0" w:line="276" w:lineRule="auto"/>
        <w:jc w:val="center"/>
        <w:rPr>
          <w:rFonts w:ascii="Cambria" w:eastAsia="Calibri" w:hAnsi="Cambria" w:cs="Times New Roman"/>
          <w:szCs w:val="24"/>
          <w:lang w:val="es-AR"/>
        </w:rPr>
      </w:pPr>
      <w:r w:rsidRPr="002D77B4">
        <w:rPr>
          <w:rFonts w:ascii="Cambria" w:eastAsia="Calibri" w:hAnsi="Cambria" w:cs="Times New Roman"/>
          <w:szCs w:val="24"/>
        </w:rPr>
        <w:t>Regidor Presidente</w:t>
      </w:r>
      <w:r w:rsidRPr="002D77B4">
        <w:rPr>
          <w:rFonts w:ascii="Cambria" w:eastAsia="Calibri" w:hAnsi="Cambria" w:cs="Times New Roman"/>
          <w:szCs w:val="24"/>
          <w:lang w:val="es-AR"/>
        </w:rPr>
        <w:t xml:space="preserve"> de la Comisión de Obras Públicas, Planeación Urbana y Regularización de la Tenencia de la Tierra.</w:t>
      </w:r>
    </w:p>
    <w:p w:rsidR="00E4026A" w:rsidRPr="00551ED5" w:rsidRDefault="00E4026A" w:rsidP="00E4026A">
      <w:pPr>
        <w:spacing w:after="0" w:line="276" w:lineRule="auto"/>
        <w:rPr>
          <w:rFonts w:ascii="Cambria" w:eastAsia="Calibri" w:hAnsi="Cambria" w:cs="Times New Roman"/>
          <w:b/>
          <w:sz w:val="24"/>
          <w:szCs w:val="24"/>
          <w:lang w:val="es-AR"/>
        </w:rPr>
      </w:pPr>
    </w:p>
    <w:p w:rsidR="00E4026A" w:rsidRDefault="00E4026A" w:rsidP="00E4026A">
      <w:pPr>
        <w:spacing w:after="0" w:line="240" w:lineRule="auto"/>
        <w:jc w:val="center"/>
        <w:rPr>
          <w:rFonts w:ascii="Cambria" w:eastAsia="Calibri" w:hAnsi="Cambria" w:cs="Times New Roman"/>
          <w:b/>
          <w:sz w:val="24"/>
          <w:szCs w:val="24"/>
        </w:rPr>
      </w:pPr>
    </w:p>
    <w:p w:rsidR="00E4026A" w:rsidRPr="00551ED5" w:rsidRDefault="00E4026A" w:rsidP="00E4026A">
      <w:pPr>
        <w:spacing w:after="0" w:line="240" w:lineRule="auto"/>
        <w:jc w:val="center"/>
        <w:rPr>
          <w:rFonts w:ascii="Cambria" w:eastAsia="Calibri" w:hAnsi="Cambria" w:cs="Times New Roman"/>
          <w:b/>
          <w:sz w:val="24"/>
          <w:szCs w:val="24"/>
        </w:rPr>
      </w:pPr>
    </w:p>
    <w:p w:rsidR="00E4026A" w:rsidRPr="00551ED5" w:rsidRDefault="00E4026A" w:rsidP="00E4026A">
      <w:pPr>
        <w:spacing w:after="0" w:line="240" w:lineRule="auto"/>
        <w:jc w:val="center"/>
        <w:rPr>
          <w:rFonts w:ascii="Cambria" w:eastAsia="Calibri" w:hAnsi="Cambria" w:cs="Times New Roman"/>
          <w:b/>
          <w:sz w:val="24"/>
          <w:szCs w:val="24"/>
        </w:rPr>
      </w:pPr>
    </w:p>
    <w:p w:rsidR="00E4026A" w:rsidRPr="00551ED5" w:rsidRDefault="00E4026A" w:rsidP="00E4026A">
      <w:pPr>
        <w:spacing w:after="0" w:line="240" w:lineRule="auto"/>
        <w:jc w:val="center"/>
        <w:rPr>
          <w:rFonts w:ascii="Cambria" w:eastAsia="Calibri" w:hAnsi="Cambria" w:cs="Times New Roman"/>
          <w:b/>
          <w:sz w:val="24"/>
          <w:szCs w:val="24"/>
        </w:rPr>
      </w:pPr>
      <w:r w:rsidRPr="00551ED5">
        <w:rPr>
          <w:rFonts w:ascii="Cambria" w:eastAsia="Calibri" w:hAnsi="Cambria" w:cs="Times New Roman"/>
          <w:b/>
          <w:sz w:val="24"/>
          <w:szCs w:val="24"/>
        </w:rPr>
        <w:t>MARIA LUIS JUAN MORALES                            ROBERTO MENDOZA CÁRDENAS</w:t>
      </w:r>
    </w:p>
    <w:p w:rsidR="00E4026A" w:rsidRPr="002D77B4" w:rsidRDefault="00E4026A" w:rsidP="00E4026A">
      <w:pPr>
        <w:spacing w:after="0" w:line="240" w:lineRule="auto"/>
        <w:jc w:val="center"/>
        <w:rPr>
          <w:rFonts w:ascii="Cambria" w:eastAsia="Calibri" w:hAnsi="Cambria" w:cs="Times New Roman"/>
          <w:szCs w:val="24"/>
        </w:rPr>
      </w:pPr>
      <w:r w:rsidRPr="002D77B4">
        <w:rPr>
          <w:rFonts w:ascii="Cambria" w:eastAsia="Calibri" w:hAnsi="Cambria" w:cs="Times New Roman"/>
          <w:szCs w:val="24"/>
        </w:rPr>
        <w:t xml:space="preserve">Regidor Vocal de la Comisión Edilicia       Regidor Vocal de las Comisiones Edilicias de </w:t>
      </w:r>
    </w:p>
    <w:p w:rsidR="00E4026A" w:rsidRPr="002D77B4" w:rsidRDefault="00E4026A" w:rsidP="00E4026A">
      <w:pPr>
        <w:spacing w:after="0" w:line="240" w:lineRule="auto"/>
        <w:jc w:val="center"/>
        <w:rPr>
          <w:rFonts w:ascii="Cambria" w:eastAsia="Calibri" w:hAnsi="Cambria" w:cs="Times New Roman"/>
          <w:szCs w:val="24"/>
        </w:rPr>
      </w:pPr>
      <w:r w:rsidRPr="002D77B4">
        <w:rPr>
          <w:rFonts w:ascii="Cambria" w:eastAsia="Calibri" w:hAnsi="Cambria" w:cs="Times New Roman"/>
          <w:szCs w:val="24"/>
        </w:rPr>
        <w:t>Obras Públicas, Planeación Urbana y                    Obras Públicas, Planeación Urbana y</w:t>
      </w:r>
    </w:p>
    <w:p w:rsidR="00E4026A" w:rsidRPr="002D77B4" w:rsidRDefault="00E4026A" w:rsidP="00E4026A">
      <w:pPr>
        <w:spacing w:after="0" w:line="240" w:lineRule="auto"/>
        <w:jc w:val="right"/>
        <w:rPr>
          <w:rFonts w:ascii="Cambria" w:eastAsia="Calibri" w:hAnsi="Cambria" w:cs="Times New Roman"/>
          <w:szCs w:val="24"/>
        </w:rPr>
      </w:pPr>
      <w:r w:rsidRPr="002D77B4">
        <w:rPr>
          <w:rFonts w:ascii="Cambria" w:eastAsia="Calibri" w:hAnsi="Cambria" w:cs="Times New Roman"/>
          <w:szCs w:val="24"/>
        </w:rPr>
        <w:t>Regularización de la Tenencia de la Tierra.       Regularización de la Tene</w:t>
      </w:r>
      <w:r w:rsidR="00DD13F5">
        <w:rPr>
          <w:rFonts w:ascii="Cambria" w:eastAsia="Calibri" w:hAnsi="Cambria" w:cs="Times New Roman"/>
          <w:szCs w:val="24"/>
        </w:rPr>
        <w:t>ncia de la Tierra.</w:t>
      </w:r>
    </w:p>
    <w:p w:rsidR="00E4026A" w:rsidRPr="002D77B4" w:rsidRDefault="00E4026A" w:rsidP="00E4026A">
      <w:pPr>
        <w:spacing w:after="0" w:line="276" w:lineRule="auto"/>
        <w:rPr>
          <w:rFonts w:ascii="Cambria" w:eastAsia="Calibri" w:hAnsi="Cambria" w:cs="Times New Roman"/>
          <w:b/>
          <w:szCs w:val="24"/>
        </w:rPr>
      </w:pPr>
    </w:p>
    <w:p w:rsidR="00E4026A" w:rsidRDefault="00E4026A" w:rsidP="00E4026A">
      <w:pPr>
        <w:spacing w:after="200" w:line="276" w:lineRule="auto"/>
        <w:rPr>
          <w:rFonts w:ascii="Cambria" w:eastAsia="Calibri" w:hAnsi="Cambria" w:cs="Times New Roman"/>
          <w:sz w:val="24"/>
          <w:szCs w:val="24"/>
        </w:rPr>
      </w:pPr>
    </w:p>
    <w:p w:rsidR="00E4026A" w:rsidRPr="00551ED5" w:rsidRDefault="00E4026A" w:rsidP="00E4026A">
      <w:pPr>
        <w:spacing w:after="200" w:line="276" w:lineRule="auto"/>
        <w:rPr>
          <w:rFonts w:ascii="Cambria" w:eastAsia="Calibri" w:hAnsi="Cambria" w:cs="Times New Roman"/>
          <w:sz w:val="24"/>
          <w:szCs w:val="24"/>
        </w:rPr>
      </w:pPr>
    </w:p>
    <w:tbl>
      <w:tblPr>
        <w:tblW w:w="0" w:type="auto"/>
        <w:tblLook w:val="04A0" w:firstRow="1" w:lastRow="0" w:firstColumn="1" w:lastColumn="0" w:noHBand="0" w:noVBand="1"/>
      </w:tblPr>
      <w:tblGrid>
        <w:gridCol w:w="4450"/>
        <w:gridCol w:w="4388"/>
      </w:tblGrid>
      <w:tr w:rsidR="00E4026A" w:rsidRPr="00551ED5" w:rsidTr="00FC59CE">
        <w:tc>
          <w:tcPr>
            <w:tcW w:w="4560" w:type="dxa"/>
          </w:tcPr>
          <w:p w:rsidR="00E4026A" w:rsidRPr="00551ED5" w:rsidRDefault="00E4026A" w:rsidP="00FC59CE">
            <w:pPr>
              <w:spacing w:after="0" w:line="240" w:lineRule="auto"/>
              <w:jc w:val="center"/>
              <w:rPr>
                <w:rFonts w:ascii="Cambria" w:eastAsia="Calibri" w:hAnsi="Cambria" w:cs="Times New Roman"/>
                <w:b/>
                <w:sz w:val="24"/>
                <w:szCs w:val="24"/>
              </w:rPr>
            </w:pPr>
            <w:r w:rsidRPr="00551ED5">
              <w:rPr>
                <w:rFonts w:ascii="Cambria" w:eastAsia="Calibri" w:hAnsi="Cambria" w:cs="Times New Roman"/>
                <w:b/>
                <w:sz w:val="24"/>
                <w:szCs w:val="24"/>
              </w:rPr>
              <w:t>EDUARDO GÓNZALEZ</w:t>
            </w:r>
          </w:p>
          <w:p w:rsidR="00E4026A" w:rsidRPr="00551ED5" w:rsidRDefault="00E4026A" w:rsidP="00DD13F5">
            <w:pPr>
              <w:spacing w:after="0" w:line="240" w:lineRule="auto"/>
              <w:jc w:val="center"/>
              <w:rPr>
                <w:rFonts w:ascii="Cambria" w:eastAsia="Calibri" w:hAnsi="Cambria" w:cs="Times New Roman"/>
                <w:b/>
                <w:sz w:val="24"/>
                <w:szCs w:val="24"/>
              </w:rPr>
            </w:pPr>
            <w:r w:rsidRPr="002D77B4">
              <w:rPr>
                <w:rFonts w:ascii="Cambria" w:eastAsia="Calibri" w:hAnsi="Cambria" w:cs="Times New Roman"/>
                <w:szCs w:val="24"/>
              </w:rPr>
              <w:t>Regidor Vocal de las Comisiones Edilicias de Obra Pública, Planeación Urbana y Regularización</w:t>
            </w:r>
            <w:r w:rsidR="00DD13F5">
              <w:rPr>
                <w:rFonts w:ascii="Cambria" w:eastAsia="Calibri" w:hAnsi="Cambria" w:cs="Times New Roman"/>
                <w:szCs w:val="24"/>
              </w:rPr>
              <w:t xml:space="preserve"> de la Tenencia de la Tierra.</w:t>
            </w:r>
          </w:p>
        </w:tc>
        <w:tc>
          <w:tcPr>
            <w:tcW w:w="4494" w:type="dxa"/>
          </w:tcPr>
          <w:p w:rsidR="00E4026A" w:rsidRPr="00551ED5" w:rsidRDefault="00E4026A" w:rsidP="00FC59CE">
            <w:pPr>
              <w:spacing w:after="0" w:line="240" w:lineRule="auto"/>
              <w:jc w:val="center"/>
              <w:rPr>
                <w:rFonts w:ascii="Cambria" w:eastAsia="Calibri" w:hAnsi="Cambria" w:cs="Times New Roman"/>
                <w:b/>
                <w:sz w:val="24"/>
                <w:szCs w:val="24"/>
              </w:rPr>
            </w:pPr>
            <w:r w:rsidRPr="00551ED5">
              <w:rPr>
                <w:rFonts w:ascii="Cambria" w:eastAsia="Calibri" w:hAnsi="Cambria" w:cs="Times New Roman"/>
                <w:b/>
                <w:sz w:val="24"/>
                <w:szCs w:val="24"/>
              </w:rPr>
              <w:t>JOSE LUIS VILLALVAZO DE LA CRUZ</w:t>
            </w:r>
          </w:p>
          <w:p w:rsidR="000A613E" w:rsidRDefault="00E4026A" w:rsidP="00DD13F5">
            <w:pPr>
              <w:spacing w:after="0" w:line="240" w:lineRule="auto"/>
              <w:jc w:val="center"/>
              <w:rPr>
                <w:rFonts w:ascii="Cambria" w:eastAsia="Calibri" w:hAnsi="Cambria" w:cs="Times New Roman"/>
                <w:szCs w:val="24"/>
              </w:rPr>
            </w:pPr>
            <w:r w:rsidRPr="002D77B4">
              <w:rPr>
                <w:rFonts w:ascii="Cambria" w:eastAsia="Calibri" w:hAnsi="Cambria" w:cs="Times New Roman"/>
                <w:szCs w:val="24"/>
              </w:rPr>
              <w:t>Regidor Vocal de las Comisiones Edilicias de Obra Pública, Planeación Urbana y Regularizaci</w:t>
            </w:r>
            <w:r w:rsidR="00DD13F5">
              <w:rPr>
                <w:rFonts w:ascii="Cambria" w:eastAsia="Calibri" w:hAnsi="Cambria" w:cs="Times New Roman"/>
                <w:szCs w:val="24"/>
              </w:rPr>
              <w:t>ón de la Tenencia de la Tierra</w:t>
            </w:r>
            <w:r w:rsidR="000A613E">
              <w:rPr>
                <w:rFonts w:ascii="Cambria" w:eastAsia="Calibri" w:hAnsi="Cambria" w:cs="Times New Roman"/>
                <w:szCs w:val="24"/>
              </w:rPr>
              <w:t xml:space="preserve">.  </w:t>
            </w:r>
          </w:p>
          <w:p w:rsidR="00E4026A" w:rsidRPr="00551ED5" w:rsidRDefault="000A613E" w:rsidP="000A613E">
            <w:pPr>
              <w:spacing w:after="0" w:line="240" w:lineRule="auto"/>
              <w:jc w:val="center"/>
              <w:rPr>
                <w:rFonts w:ascii="Cambria" w:eastAsia="Calibri" w:hAnsi="Cambria" w:cs="Times New Roman"/>
                <w:b/>
                <w:sz w:val="24"/>
                <w:szCs w:val="24"/>
              </w:rPr>
            </w:pPr>
            <w:r>
              <w:rPr>
                <w:rFonts w:ascii="Cambria" w:eastAsia="Calibri" w:hAnsi="Cambria" w:cs="Times New Roman"/>
                <w:szCs w:val="24"/>
              </w:rPr>
              <w:t xml:space="preserve">(En su representación </w:t>
            </w:r>
            <w:r w:rsidRPr="000A613E">
              <w:rPr>
                <w:rFonts w:ascii="Cambria" w:eastAsia="Calibri" w:hAnsi="Cambria" w:cs="Times New Roman"/>
                <w:szCs w:val="24"/>
                <w:lang w:val="es-ES"/>
              </w:rPr>
              <w:t>con oficio de comisión número 589/2016 a la profesionista Lic. Marisela Chávez López</w:t>
            </w:r>
            <w:r>
              <w:rPr>
                <w:rFonts w:ascii="Cambria" w:eastAsia="Calibri" w:hAnsi="Cambria" w:cs="Times New Roman"/>
                <w:szCs w:val="24"/>
                <w:lang w:val="es-ES"/>
              </w:rPr>
              <w:t>)</w:t>
            </w:r>
          </w:p>
        </w:tc>
      </w:tr>
    </w:tbl>
    <w:p w:rsidR="00E4026A" w:rsidRDefault="00E4026A" w:rsidP="00E4026A">
      <w:pPr>
        <w:spacing w:after="0" w:line="276" w:lineRule="auto"/>
        <w:rPr>
          <w:rFonts w:ascii="Cambria" w:eastAsia="Calibri" w:hAnsi="Cambria" w:cs="Times New Roman"/>
          <w:sz w:val="24"/>
          <w:szCs w:val="24"/>
        </w:rPr>
      </w:pPr>
    </w:p>
    <w:p w:rsidR="00E4026A" w:rsidRPr="00551ED5" w:rsidRDefault="00E4026A" w:rsidP="00E4026A">
      <w:pPr>
        <w:spacing w:after="0" w:line="276" w:lineRule="auto"/>
        <w:rPr>
          <w:rFonts w:ascii="Cambria" w:eastAsia="Calibri" w:hAnsi="Cambria" w:cs="Times New Roman"/>
          <w:sz w:val="24"/>
          <w:szCs w:val="24"/>
        </w:rPr>
      </w:pPr>
      <w:bookmarkStart w:id="0" w:name="_GoBack"/>
      <w:bookmarkEnd w:id="0"/>
    </w:p>
    <w:p w:rsidR="00E4026A" w:rsidRDefault="00E4026A" w:rsidP="00E4026A">
      <w:pPr>
        <w:spacing w:after="0" w:line="276" w:lineRule="auto"/>
        <w:jc w:val="center"/>
        <w:rPr>
          <w:rFonts w:ascii="Cambria" w:eastAsia="Calibri" w:hAnsi="Cambria" w:cs="Times New Roman"/>
          <w:sz w:val="24"/>
          <w:szCs w:val="24"/>
        </w:rPr>
      </w:pPr>
    </w:p>
    <w:p w:rsidR="000A613E" w:rsidRPr="00551ED5" w:rsidRDefault="000A613E" w:rsidP="00E4026A">
      <w:pPr>
        <w:spacing w:after="0" w:line="276" w:lineRule="auto"/>
        <w:jc w:val="center"/>
        <w:rPr>
          <w:rFonts w:ascii="Cambria" w:eastAsia="Calibri" w:hAnsi="Cambria" w:cs="Times New Roman"/>
          <w:sz w:val="24"/>
          <w:szCs w:val="24"/>
        </w:rPr>
      </w:pPr>
    </w:p>
    <w:p w:rsidR="00E4026A" w:rsidRPr="00551ED5" w:rsidRDefault="00DD13F5" w:rsidP="00E4026A">
      <w:pPr>
        <w:spacing w:after="0" w:line="276" w:lineRule="auto"/>
        <w:jc w:val="center"/>
        <w:rPr>
          <w:rFonts w:ascii="Cambria" w:eastAsia="Calibri" w:hAnsi="Cambria" w:cs="Times New Roman"/>
          <w:b/>
          <w:sz w:val="24"/>
          <w:szCs w:val="24"/>
        </w:rPr>
      </w:pPr>
      <w:r>
        <w:rPr>
          <w:rFonts w:ascii="Cambria" w:eastAsia="Calibri" w:hAnsi="Cambria" w:cs="Times New Roman"/>
          <w:b/>
          <w:sz w:val="24"/>
          <w:szCs w:val="24"/>
        </w:rPr>
        <w:t>ING. MANUEL MICHEL CHÁVEZ</w:t>
      </w:r>
    </w:p>
    <w:p w:rsidR="00E4026A" w:rsidRDefault="00E4026A" w:rsidP="00DD13F5">
      <w:pPr>
        <w:spacing w:after="0" w:line="276" w:lineRule="auto"/>
        <w:jc w:val="center"/>
        <w:rPr>
          <w:rFonts w:ascii="Cambria" w:eastAsia="Times New Roman" w:hAnsi="Cambria" w:cs="Arial"/>
          <w:iCs/>
          <w:szCs w:val="24"/>
          <w:lang w:val="es-ES" w:eastAsia="es-ES"/>
        </w:rPr>
      </w:pPr>
      <w:r w:rsidRPr="002D77B4">
        <w:rPr>
          <w:rFonts w:ascii="Cambria" w:eastAsia="Calibri" w:hAnsi="Cambria" w:cs="Times New Roman"/>
          <w:szCs w:val="24"/>
        </w:rPr>
        <w:t>Director de</w:t>
      </w:r>
      <w:r w:rsidRPr="002D77B4">
        <w:rPr>
          <w:rFonts w:ascii="Cambria" w:eastAsia="Times New Roman" w:hAnsi="Cambria" w:cs="Arial"/>
          <w:b/>
          <w:iCs/>
          <w:szCs w:val="24"/>
          <w:lang w:val="es-ES" w:eastAsia="es-ES"/>
        </w:rPr>
        <w:t xml:space="preserve"> </w:t>
      </w:r>
      <w:r w:rsidR="00DD13F5" w:rsidRPr="00DD13F5">
        <w:rPr>
          <w:rFonts w:ascii="Cambria" w:eastAsia="Times New Roman" w:hAnsi="Cambria" w:cs="Arial"/>
          <w:iCs/>
          <w:szCs w:val="24"/>
          <w:lang w:val="es-ES" w:eastAsia="es-ES"/>
        </w:rPr>
        <w:t>Obras Públicas</w:t>
      </w:r>
    </w:p>
    <w:p w:rsidR="00DD13F5" w:rsidRPr="00551ED5" w:rsidRDefault="00DD13F5" w:rsidP="00DD13F5">
      <w:pPr>
        <w:spacing w:after="0" w:line="276" w:lineRule="auto"/>
        <w:jc w:val="center"/>
        <w:rPr>
          <w:rFonts w:ascii="Cambria" w:eastAsia="Calibri" w:hAnsi="Cambria" w:cs="Times New Roman"/>
          <w:sz w:val="24"/>
          <w:szCs w:val="24"/>
        </w:rPr>
      </w:pPr>
      <w:r>
        <w:rPr>
          <w:rFonts w:ascii="Cambria" w:eastAsia="Times New Roman" w:hAnsi="Cambria" w:cs="Arial"/>
          <w:iCs/>
          <w:szCs w:val="24"/>
          <w:lang w:val="es-ES" w:eastAsia="es-ES"/>
        </w:rPr>
        <w:t xml:space="preserve">Del Municipio de Zapotlán el Grande, Jal. </w:t>
      </w:r>
    </w:p>
    <w:p w:rsidR="00E4026A" w:rsidRPr="00551ED5" w:rsidRDefault="00E4026A" w:rsidP="00E4026A">
      <w:pPr>
        <w:spacing w:after="0" w:line="276" w:lineRule="auto"/>
        <w:rPr>
          <w:rFonts w:ascii="Cambria" w:eastAsia="Calibri" w:hAnsi="Cambria" w:cs="Times New Roman"/>
          <w:sz w:val="24"/>
          <w:szCs w:val="24"/>
        </w:rPr>
      </w:pPr>
    </w:p>
    <w:p w:rsidR="00E4026A" w:rsidRPr="00551ED5" w:rsidRDefault="00E4026A" w:rsidP="00E4026A">
      <w:pPr>
        <w:spacing w:after="0" w:line="276" w:lineRule="auto"/>
        <w:rPr>
          <w:rFonts w:ascii="Cambria" w:eastAsia="Calibri" w:hAnsi="Cambria" w:cs="Times New Roman"/>
          <w:sz w:val="24"/>
          <w:szCs w:val="24"/>
        </w:rPr>
      </w:pPr>
    </w:p>
    <w:p w:rsidR="00E4026A" w:rsidRPr="00551ED5" w:rsidRDefault="00E4026A" w:rsidP="00E4026A">
      <w:pPr>
        <w:spacing w:after="0" w:line="276" w:lineRule="auto"/>
        <w:rPr>
          <w:rFonts w:ascii="Cambria" w:eastAsia="Calibri" w:hAnsi="Cambria" w:cs="Times New Roman"/>
          <w:sz w:val="24"/>
          <w:szCs w:val="24"/>
        </w:rPr>
      </w:pPr>
    </w:p>
    <w:p w:rsidR="00E4026A" w:rsidRPr="00551ED5" w:rsidRDefault="00E4026A" w:rsidP="00E4026A">
      <w:pPr>
        <w:spacing w:after="0" w:line="276" w:lineRule="auto"/>
        <w:rPr>
          <w:rFonts w:ascii="Cambria" w:eastAsia="Calibri" w:hAnsi="Cambria" w:cs="Times New Roman"/>
          <w:sz w:val="24"/>
          <w:szCs w:val="24"/>
        </w:rPr>
      </w:pPr>
      <w:r w:rsidRPr="00551ED5">
        <w:rPr>
          <w:rFonts w:ascii="Cambria" w:eastAsia="Calibri" w:hAnsi="Cambria" w:cs="Times New Roman"/>
          <w:sz w:val="24"/>
          <w:szCs w:val="24"/>
        </w:rPr>
        <w:t>JJGZ/cego</w:t>
      </w:r>
    </w:p>
    <w:p w:rsidR="00E4026A" w:rsidRPr="00551ED5" w:rsidRDefault="00E4026A" w:rsidP="00E4026A">
      <w:pPr>
        <w:spacing w:after="0" w:line="276" w:lineRule="auto"/>
        <w:rPr>
          <w:rFonts w:ascii="Cambria" w:eastAsia="Calibri" w:hAnsi="Cambria" w:cs="Times New Roman"/>
          <w:sz w:val="24"/>
          <w:szCs w:val="24"/>
        </w:rPr>
      </w:pPr>
      <w:r w:rsidRPr="00551ED5">
        <w:rPr>
          <w:rFonts w:ascii="Cambria" w:eastAsia="Calibri" w:hAnsi="Cambria" w:cs="Times New Roman"/>
          <w:sz w:val="24"/>
          <w:szCs w:val="24"/>
        </w:rPr>
        <w:t>C.p. Archivo</w:t>
      </w:r>
    </w:p>
    <w:p w:rsidR="00E4026A" w:rsidRPr="00551ED5" w:rsidRDefault="00E4026A" w:rsidP="00E4026A">
      <w:pPr>
        <w:rPr>
          <w:sz w:val="24"/>
          <w:szCs w:val="24"/>
        </w:rPr>
      </w:pPr>
    </w:p>
    <w:p w:rsidR="00E4026A" w:rsidRPr="00551ED5" w:rsidRDefault="00E4026A" w:rsidP="00E4026A">
      <w:pPr>
        <w:rPr>
          <w:sz w:val="24"/>
          <w:szCs w:val="24"/>
        </w:rPr>
      </w:pPr>
    </w:p>
    <w:p w:rsidR="001F2BBC" w:rsidRDefault="004F5DE3"/>
    <w:sectPr w:rsidR="001F2BBC" w:rsidSect="00E21E9A">
      <w:headerReference w:type="default" r:id="rId7"/>
      <w:pgSz w:w="12240" w:h="15840" w:code="1"/>
      <w:pgMar w:top="3119"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DE3" w:rsidRDefault="004F5DE3">
      <w:pPr>
        <w:spacing w:after="0" w:line="240" w:lineRule="auto"/>
      </w:pPr>
      <w:r>
        <w:separator/>
      </w:r>
    </w:p>
  </w:endnote>
  <w:endnote w:type="continuationSeparator" w:id="0">
    <w:p w:rsidR="004F5DE3" w:rsidRDefault="004F5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DE3" w:rsidRDefault="004F5DE3">
      <w:pPr>
        <w:spacing w:after="0" w:line="240" w:lineRule="auto"/>
      </w:pPr>
      <w:r>
        <w:separator/>
      </w:r>
    </w:p>
  </w:footnote>
  <w:footnote w:type="continuationSeparator" w:id="0">
    <w:p w:rsidR="004F5DE3" w:rsidRDefault="004F5D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07581"/>
      <w:docPartObj>
        <w:docPartGallery w:val="Page Numbers (Top of Page)"/>
        <w:docPartUnique/>
      </w:docPartObj>
    </w:sdtPr>
    <w:sdtEndPr/>
    <w:sdtContent>
      <w:p w:rsidR="00962C23" w:rsidRDefault="00045181">
        <w:pPr>
          <w:pStyle w:val="Encabezado"/>
          <w:jc w:val="center"/>
        </w:pPr>
        <w:r>
          <w:fldChar w:fldCharType="begin"/>
        </w:r>
        <w:r>
          <w:instrText>PAGE   \* MERGEFORMAT</w:instrText>
        </w:r>
        <w:r>
          <w:fldChar w:fldCharType="separate"/>
        </w:r>
        <w:r w:rsidR="004F5DE3">
          <w:rPr>
            <w:noProof/>
          </w:rPr>
          <w:t>1</w:t>
        </w:r>
        <w:r>
          <w:fldChar w:fldCharType="end"/>
        </w:r>
      </w:p>
    </w:sdtContent>
  </w:sdt>
  <w:p w:rsidR="00962C23" w:rsidRDefault="004F5DE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95428C"/>
    <w:multiLevelType w:val="hybridMultilevel"/>
    <w:tmpl w:val="A98AA6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35A6DCF"/>
    <w:multiLevelType w:val="hybridMultilevel"/>
    <w:tmpl w:val="6B0AE4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26A"/>
    <w:rsid w:val="00045181"/>
    <w:rsid w:val="000A613E"/>
    <w:rsid w:val="001D0F83"/>
    <w:rsid w:val="00383699"/>
    <w:rsid w:val="00405B1F"/>
    <w:rsid w:val="004F5DE3"/>
    <w:rsid w:val="0072441E"/>
    <w:rsid w:val="00951FC4"/>
    <w:rsid w:val="00C31212"/>
    <w:rsid w:val="00DD13F5"/>
    <w:rsid w:val="00E4026A"/>
    <w:rsid w:val="00F87A8B"/>
    <w:rsid w:val="00FE5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335DC-54F5-4FD3-9339-B6DF1FE15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26A"/>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402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4026A"/>
  </w:style>
  <w:style w:type="table" w:styleId="Tablaconcuadrcula">
    <w:name w:val="Table Grid"/>
    <w:basedOn w:val="Tablanormal"/>
    <w:uiPriority w:val="39"/>
    <w:rsid w:val="00405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4</Pages>
  <Words>1031</Words>
  <Characters>5673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2016-12-22T17:33:00Z</dcterms:created>
  <dcterms:modified xsi:type="dcterms:W3CDTF">2016-12-28T19:24:00Z</dcterms:modified>
</cp:coreProperties>
</file>