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5" w:rsidRPr="00E11199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bookmarkStart w:id="0" w:name="_GoBack"/>
      <w:bookmarkEnd w:id="0"/>
      <w:r w:rsidRPr="00E11199">
        <w:rPr>
          <w:rFonts w:ascii="Arial" w:eastAsia="Times New Roman" w:hAnsi="Arial" w:cs="Arial"/>
          <w:b/>
          <w:sz w:val="24"/>
          <w:lang w:val="es-ES" w:eastAsia="es-ES"/>
        </w:rPr>
        <w:t>ACTA DE SESIÓN 0</w:t>
      </w:r>
      <w:r w:rsidR="006B63A5">
        <w:rPr>
          <w:rFonts w:ascii="Arial" w:eastAsia="Times New Roman" w:hAnsi="Arial" w:cs="Arial"/>
          <w:b/>
          <w:sz w:val="24"/>
          <w:lang w:val="es-ES" w:eastAsia="es-ES"/>
        </w:rPr>
        <w:t>4</w:t>
      </w:r>
      <w:r w:rsidRPr="00E11199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614615">
        <w:rPr>
          <w:rFonts w:ascii="Arial" w:eastAsia="Times New Roman" w:hAnsi="Arial" w:cs="Arial"/>
          <w:b/>
          <w:sz w:val="24"/>
          <w:lang w:val="es-ES" w:eastAsia="es-ES"/>
        </w:rPr>
        <w:t>EXTRA</w:t>
      </w:r>
      <w:r w:rsidRPr="00E11199">
        <w:rPr>
          <w:rFonts w:ascii="Arial" w:eastAsia="Times New Roman" w:hAnsi="Arial" w:cs="Arial"/>
          <w:b/>
          <w:sz w:val="24"/>
          <w:lang w:val="es-ES" w:eastAsia="es-ES"/>
        </w:rPr>
        <w:t>ORDINARIA DE LA</w:t>
      </w:r>
    </w:p>
    <w:p w:rsidR="00040805" w:rsidRPr="00040805" w:rsidRDefault="00040805" w:rsidP="00E11199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E11199">
        <w:rPr>
          <w:rFonts w:ascii="Arial" w:eastAsia="Times New Roman" w:hAnsi="Arial" w:cs="Arial"/>
          <w:b/>
          <w:sz w:val="24"/>
          <w:lang w:val="es-ES" w:eastAsia="es-ES"/>
        </w:rPr>
        <w:t xml:space="preserve">COMISIÓN EDILICIA PERMANENTE DE </w:t>
      </w:r>
      <w:r w:rsidR="00C40C27">
        <w:rPr>
          <w:rFonts w:ascii="Arial" w:eastAsia="Times New Roman" w:hAnsi="Arial" w:cs="Arial"/>
          <w:b/>
          <w:sz w:val="24"/>
          <w:lang w:val="es-ES" w:eastAsia="es-ES"/>
        </w:rPr>
        <w:t>DEPORTES, RECREACIÓN Y ATENCIÓN A LA JUVENTUD</w:t>
      </w: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Pr="00040805">
        <w:rPr>
          <w:rFonts w:ascii="Arial" w:eastAsia="Times New Roman" w:hAnsi="Arial" w:cs="Arial"/>
          <w:b/>
          <w:lang w:val="es-ES" w:eastAsia="es-ES"/>
        </w:rPr>
        <w:t>1</w:t>
      </w:r>
      <w:r w:rsidR="00D129F1">
        <w:rPr>
          <w:rFonts w:ascii="Arial" w:eastAsia="Times New Roman" w:hAnsi="Arial" w:cs="Arial"/>
          <w:b/>
          <w:lang w:val="es-ES" w:eastAsia="es-ES"/>
        </w:rPr>
        <w:t>1</w:t>
      </w:r>
      <w:r w:rsidRPr="00040805">
        <w:rPr>
          <w:rFonts w:ascii="Arial" w:eastAsia="Times New Roman" w:hAnsi="Arial" w:cs="Arial"/>
          <w:b/>
          <w:lang w:val="es-ES" w:eastAsia="es-ES"/>
        </w:rPr>
        <w:t>:</w:t>
      </w:r>
      <w:r w:rsidR="00D129F1">
        <w:rPr>
          <w:rFonts w:ascii="Arial" w:eastAsia="Times New Roman" w:hAnsi="Arial" w:cs="Arial"/>
          <w:b/>
          <w:lang w:val="es-ES" w:eastAsia="es-ES"/>
        </w:rPr>
        <w:t>3</w:t>
      </w:r>
      <w:r w:rsidR="000F291D">
        <w:rPr>
          <w:rFonts w:ascii="Arial" w:eastAsia="Times New Roman" w:hAnsi="Arial" w:cs="Arial"/>
          <w:b/>
          <w:lang w:val="es-ES" w:eastAsia="es-ES"/>
        </w:rPr>
        <w:t>0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 w:rsidR="00C909A0">
        <w:rPr>
          <w:rFonts w:ascii="Arial" w:eastAsia="Times New Roman" w:hAnsi="Arial" w:cs="Arial"/>
          <w:b/>
          <w:lang w:val="es-ES" w:eastAsia="es-ES"/>
        </w:rPr>
        <w:t>1</w:t>
      </w:r>
      <w:r w:rsidR="00C40C27">
        <w:rPr>
          <w:rFonts w:ascii="Arial" w:eastAsia="Times New Roman" w:hAnsi="Arial" w:cs="Arial"/>
          <w:b/>
          <w:lang w:val="es-ES" w:eastAsia="es-ES"/>
        </w:rPr>
        <w:t>5</w:t>
      </w:r>
      <w:r w:rsidRPr="00040805">
        <w:rPr>
          <w:rFonts w:ascii="Arial" w:eastAsia="Times New Roman" w:hAnsi="Arial" w:cs="Arial"/>
          <w:lang w:val="es-ES" w:eastAsia="es-ES"/>
        </w:rPr>
        <w:t xml:space="preserve"> 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 w:rsidR="00C909A0">
        <w:rPr>
          <w:rFonts w:ascii="Arial" w:eastAsia="Times New Roman" w:hAnsi="Arial" w:cs="Arial"/>
          <w:b/>
          <w:lang w:val="es-ES" w:eastAsia="es-ES"/>
        </w:rPr>
        <w:t>agosto</w:t>
      </w:r>
      <w:r w:rsidRPr="00040805">
        <w:rPr>
          <w:rFonts w:ascii="Arial" w:eastAsia="Times New Roman" w:hAnsi="Arial" w:cs="Arial"/>
          <w:lang w:val="es-ES" w:eastAsia="es-ES"/>
        </w:rPr>
        <w:t xml:space="preserve"> del año 201</w:t>
      </w:r>
      <w:r w:rsidR="00C909A0">
        <w:rPr>
          <w:rFonts w:ascii="Arial" w:eastAsia="Times New Roman" w:hAnsi="Arial" w:cs="Arial"/>
          <w:lang w:val="es-ES" w:eastAsia="es-ES"/>
        </w:rPr>
        <w:t>9</w:t>
      </w:r>
      <w:r w:rsidRPr="00040805">
        <w:rPr>
          <w:rFonts w:ascii="Arial" w:eastAsia="Times New Roman" w:hAnsi="Arial" w:cs="Arial"/>
          <w:lang w:val="es-ES" w:eastAsia="es-ES"/>
        </w:rPr>
        <w:t xml:space="preserve"> dos mil diec</w:t>
      </w:r>
      <w:r w:rsidR="00C909A0">
        <w:rPr>
          <w:rFonts w:ascii="Arial" w:eastAsia="Times New Roman" w:hAnsi="Arial" w:cs="Arial"/>
          <w:lang w:val="es-ES" w:eastAsia="es-ES"/>
        </w:rPr>
        <w:t>inueve</w:t>
      </w:r>
      <w:r w:rsidRPr="00040805">
        <w:rPr>
          <w:rFonts w:ascii="Arial" w:eastAsia="Times New Roman" w:hAnsi="Arial" w:cs="Arial"/>
          <w:lang w:val="es-ES" w:eastAsia="es-ES"/>
        </w:rPr>
        <w:t xml:space="preserve">, reunidos en la Sala </w:t>
      </w:r>
      <w:r>
        <w:rPr>
          <w:rFonts w:ascii="Arial" w:eastAsia="Times New Roman" w:hAnsi="Arial" w:cs="Arial"/>
          <w:lang w:val="es-ES" w:eastAsia="es-ES"/>
        </w:rPr>
        <w:t>de Regidores</w:t>
      </w:r>
      <w:r w:rsidRPr="00040805">
        <w:rPr>
          <w:rFonts w:ascii="Arial" w:eastAsia="Times New Roman" w:hAnsi="Arial" w:cs="Arial"/>
          <w:lang w:val="es-ES" w:eastAsia="es-ES"/>
        </w:rPr>
        <w:t xml:space="preserve">, ubicada dentro </w:t>
      </w:r>
      <w:r>
        <w:rPr>
          <w:rFonts w:ascii="Arial" w:eastAsia="Times New Roman" w:hAnsi="Arial" w:cs="Arial"/>
          <w:lang w:val="es-ES" w:eastAsia="es-ES"/>
        </w:rPr>
        <w:t>en la planta alta del</w:t>
      </w:r>
      <w:r w:rsidRPr="00040805">
        <w:rPr>
          <w:rFonts w:ascii="Arial" w:eastAsia="Times New Roman" w:hAnsi="Arial" w:cs="Arial"/>
          <w:lang w:val="es-ES" w:eastAsia="es-ES"/>
        </w:rPr>
        <w:t xml:space="preserve"> Palacio Municipal, la suscrita </w:t>
      </w:r>
      <w:r w:rsidR="00C40C27">
        <w:rPr>
          <w:rFonts w:ascii="Arial" w:eastAsia="Times New Roman" w:hAnsi="Arial" w:cs="Arial"/>
          <w:lang w:val="es-ES" w:eastAsia="es-ES"/>
        </w:rPr>
        <w:t>Claudia López Del Toro</w:t>
      </w:r>
      <w:r w:rsidRPr="00040805">
        <w:rPr>
          <w:rFonts w:ascii="Arial" w:eastAsia="Times New Roman" w:hAnsi="Arial" w:cs="Arial"/>
          <w:lang w:val="es-ES" w:eastAsia="es-ES"/>
        </w:rPr>
        <w:t>,</w:t>
      </w:r>
      <w:r w:rsidR="00C40C27"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 xml:space="preserve">en mi carácter de Regidora Presidenta de la Comisión Edilicia de </w:t>
      </w:r>
      <w:r w:rsidR="00C40C27">
        <w:rPr>
          <w:rFonts w:ascii="Arial" w:eastAsia="Times New Roman" w:hAnsi="Arial" w:cs="Arial"/>
          <w:lang w:val="es-ES" w:eastAsia="es-ES"/>
        </w:rPr>
        <w:t>Deportes, Recreación y Atención a la Juventud</w:t>
      </w:r>
      <w:r w:rsidRPr="00040805">
        <w:rPr>
          <w:rFonts w:ascii="Arial" w:eastAsia="Times New Roman" w:hAnsi="Arial" w:cs="Arial"/>
          <w:lang w:val="es-ES" w:eastAsia="es-ES"/>
        </w:rPr>
        <w:t xml:space="preserve">  del  Ayuntamiento Constitucional de Zapotlán el Grande, Jalisco, hago constar la presencia de los regidores integrantes</w:t>
      </w:r>
      <w:r w:rsidR="0002615D"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>de</w:t>
      </w:r>
      <w:r w:rsidR="00431477">
        <w:rPr>
          <w:rFonts w:ascii="Arial" w:eastAsia="Times New Roman" w:hAnsi="Arial" w:cs="Arial"/>
          <w:lang w:val="es-ES" w:eastAsia="es-ES"/>
        </w:rPr>
        <w:t xml:space="preserve"> ambas Comisiones</w:t>
      </w:r>
      <w:r w:rsidRPr="00040805">
        <w:rPr>
          <w:rFonts w:ascii="Arial" w:eastAsia="Times New Roman" w:hAnsi="Arial" w:cs="Arial"/>
          <w:lang w:val="es-ES" w:eastAsia="es-ES"/>
        </w:rPr>
        <w:t xml:space="preserve">, quienes fueron convocados mediante oficio </w:t>
      </w:r>
      <w:r w:rsidR="00C909A0" w:rsidRPr="00C909A0">
        <w:rPr>
          <w:rFonts w:ascii="Arial" w:eastAsia="Times New Roman" w:hAnsi="Arial" w:cs="Arial"/>
          <w:b/>
          <w:lang w:val="es-ES" w:eastAsia="es-ES"/>
        </w:rPr>
        <w:t>490</w:t>
      </w:r>
      <w:r w:rsidRPr="00040805">
        <w:rPr>
          <w:rFonts w:ascii="Arial" w:eastAsia="Times New Roman" w:hAnsi="Arial" w:cs="Arial"/>
          <w:b/>
          <w:lang w:val="es-ES" w:eastAsia="es-ES"/>
        </w:rPr>
        <w:t>/201</w:t>
      </w:r>
      <w:r w:rsidR="00C909A0">
        <w:rPr>
          <w:rFonts w:ascii="Arial" w:eastAsia="Times New Roman" w:hAnsi="Arial" w:cs="Arial"/>
          <w:b/>
          <w:lang w:val="es-ES" w:eastAsia="es-ES"/>
        </w:rPr>
        <w:t>9</w:t>
      </w:r>
      <w:r w:rsidRPr="00040805">
        <w:rPr>
          <w:rFonts w:ascii="Arial" w:eastAsia="Times New Roman" w:hAnsi="Arial" w:cs="Arial"/>
          <w:lang w:val="es-ES" w:eastAsia="es-ES"/>
        </w:rPr>
        <w:t>; en el carácter de Presidenta de la comisión convocante con las facultades que señala el artículo 27  de la Ley del Gobierno y la Administración Pública Municipal del Estado de Jalisco, en relación con el artículo 40,44, 47 Fracciones I,  II, 48</w:t>
      </w:r>
      <w:r w:rsidR="00232DC2">
        <w:rPr>
          <w:rFonts w:ascii="Arial" w:eastAsia="Times New Roman" w:hAnsi="Arial" w:cs="Arial"/>
          <w:lang w:val="es-ES" w:eastAsia="es-ES"/>
        </w:rPr>
        <w:t xml:space="preserve">, </w:t>
      </w:r>
      <w:r w:rsidR="00FA5A90">
        <w:rPr>
          <w:rFonts w:ascii="Arial" w:eastAsia="Times New Roman" w:hAnsi="Arial" w:cs="Arial"/>
          <w:lang w:val="es-ES" w:eastAsia="es-ES"/>
        </w:rPr>
        <w:t>5</w:t>
      </w:r>
      <w:r w:rsidR="00C40C27">
        <w:rPr>
          <w:rFonts w:ascii="Arial" w:eastAsia="Times New Roman" w:hAnsi="Arial" w:cs="Arial"/>
          <w:lang w:val="es-ES" w:eastAsia="es-ES"/>
        </w:rPr>
        <w:t>3</w:t>
      </w:r>
      <w:r w:rsidRPr="00040805">
        <w:rPr>
          <w:rFonts w:ascii="Arial" w:eastAsia="Times New Roman" w:hAnsi="Arial" w:cs="Arial"/>
          <w:lang w:val="es-ES" w:eastAsia="es-ES"/>
        </w:rPr>
        <w:t xml:space="preserve">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P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435931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435931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Lista de asistencia, declaración de Quórum y aprobación de orden del día.</w:t>
            </w:r>
          </w:p>
          <w:p w:rsidR="000F291D" w:rsidRPr="000F291D" w:rsidRDefault="000F291D" w:rsidP="000F291D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auto"/>
                <w:sz w:val="28"/>
                <w:szCs w:val="24"/>
                <w:bdr w:val="none" w:sz="0" w:space="0" w:color="auto"/>
                <w:lang w:val="es-ES" w:eastAsia="es-ES"/>
              </w:rPr>
            </w:pPr>
            <w:r w:rsidRPr="000F291D">
              <w:rPr>
                <w:rFonts w:ascii="Arial" w:eastAsia="Times New Roman" w:hAnsi="Arial" w:cs="Arial"/>
                <w:color w:val="auto"/>
                <w:sz w:val="28"/>
                <w:szCs w:val="24"/>
                <w:bdr w:val="none" w:sz="0" w:space="0" w:color="auto"/>
                <w:lang w:val="es-ES" w:eastAsia="es-ES"/>
              </w:rPr>
              <w:t>Presentación y en su caso aprobación de</w:t>
            </w:r>
            <w:r w:rsidR="00224795">
              <w:rPr>
                <w:rFonts w:ascii="Arial" w:eastAsia="Times New Roman" w:hAnsi="Arial" w:cs="Arial"/>
                <w:color w:val="auto"/>
                <w:sz w:val="28"/>
                <w:szCs w:val="24"/>
                <w:bdr w:val="none" w:sz="0" w:space="0" w:color="auto"/>
                <w:lang w:val="es-ES" w:eastAsia="es-ES"/>
              </w:rPr>
              <w:t xml:space="preserve"> la propuesta de reglamento para la regulación e integración del consejo municipal de la juventud de Zapotlán el Grande, Jalisco 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Asuntos varios.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Clausura.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435931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DESARROLLO DEL ORDEN DEL DÍA Y ACUERDOS</w:t>
            </w:r>
          </w:p>
        </w:tc>
      </w:tr>
      <w:tr w:rsidR="00040805" w:rsidRPr="00040805" w:rsidTr="00435931">
        <w:trPr>
          <w:trHeight w:val="3086"/>
        </w:trPr>
        <w:tc>
          <w:tcPr>
            <w:tcW w:w="9280" w:type="dxa"/>
          </w:tcPr>
          <w:p w:rsidR="00040805" w:rsidRPr="003D775B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lastRenderedPageBreak/>
              <w:t xml:space="preserve">     </w:t>
            </w:r>
          </w:p>
          <w:p w:rsidR="00040805" w:rsidRPr="003D775B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 xml:space="preserve">1.- </w:t>
            </w:r>
            <w:r w:rsidR="00040805"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BIENVENIDA.</w:t>
            </w:r>
          </w:p>
          <w:p w:rsidR="00464923" w:rsidRPr="003D775B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La Presidenta de la Comisión Convocante da la bienvenida a los asistentes y agradece su asistencia a la presente convocatoria y expone los motivos de la reunión.</w:t>
            </w: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040805" w:rsidRPr="003D775B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 xml:space="preserve">2.- </w:t>
            </w:r>
            <w:r w:rsidR="00040805"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VERIFICACIÓN DE QUÓRUM LEGAL.</w:t>
            </w:r>
          </w:p>
          <w:p w:rsidR="00464923" w:rsidRPr="003D775B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En uso de la voz de la Regidora Presidenta de la Comisión Edilicia Convocante se procede a tomar lista de asistencia, contando con la presencia de los regidores</w:t>
            </w:r>
            <w:r w:rsidR="00224795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y</w:t>
            </w:r>
            <w:r w:rsidR="00AB1DC7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la</w:t>
            </w:r>
            <w:r w:rsidR="00224795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</w:t>
            </w:r>
            <w:r w:rsidR="00AB1DC7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comisión de Reglamentos y </w:t>
            </w:r>
            <w:r w:rsidR="00614615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Gobernación:</w:t>
            </w: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 xml:space="preserve"> Comisión Edilicia de </w:t>
            </w:r>
            <w:r w:rsidR="00482AB3"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Deportes, Recreación y Atención a la Juventud</w:t>
            </w: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482AB3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Claudia López Del Toro</w:t>
            </w:r>
          </w:p>
          <w:p w:rsidR="00040805" w:rsidRPr="003D775B" w:rsidRDefault="00482AB3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>Manuel de Jesús Jiménez Garma</w:t>
            </w:r>
          </w:p>
          <w:p w:rsidR="00040805" w:rsidRPr="003D775B" w:rsidRDefault="00482AB3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>Alejandro Barragán Sánchez</w:t>
            </w:r>
          </w:p>
          <w:p w:rsidR="00224795" w:rsidRPr="003D775B" w:rsidRDefault="00224795" w:rsidP="0022479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:rsidR="00224795" w:rsidRPr="003D775B" w:rsidRDefault="00224795" w:rsidP="00224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eastAsia="es-ES"/>
              </w:rPr>
              <w:t xml:space="preserve"> Comisión Edilicia de Reglamentos y Gobernación </w:t>
            </w:r>
          </w:p>
          <w:p w:rsidR="00040805" w:rsidRPr="003D775B" w:rsidRDefault="00AB1DC7" w:rsidP="00AB1D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Cindy Estefany García Orozco </w:t>
            </w:r>
          </w:p>
          <w:p w:rsidR="00AB1DC7" w:rsidRPr="003D775B" w:rsidRDefault="00AB1DC7" w:rsidP="00AB1D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Laura Elena Martínez Ruvalcaba </w:t>
            </w:r>
          </w:p>
          <w:p w:rsidR="00AB1DC7" w:rsidRPr="003D775B" w:rsidRDefault="00AB1DC7" w:rsidP="00AB1D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Claudia López Del Toro </w:t>
            </w:r>
          </w:p>
          <w:p w:rsidR="00AB1DC7" w:rsidRPr="003D775B" w:rsidRDefault="00AB1DC7" w:rsidP="00AB1D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>Tania Magdalena Bernardino Juárez</w:t>
            </w:r>
          </w:p>
          <w:p w:rsidR="00AB1DC7" w:rsidRPr="003D775B" w:rsidRDefault="00AB1DC7" w:rsidP="00AB1DC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 Noe Saul Ramos García </w:t>
            </w:r>
          </w:p>
          <w:p w:rsidR="00FE0FF2" w:rsidRPr="003D775B" w:rsidRDefault="00FE0FF2" w:rsidP="00FE0FF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</w:p>
          <w:p w:rsidR="00FE0FF2" w:rsidRPr="003D775B" w:rsidRDefault="00FE0FF2" w:rsidP="00FE0FF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eastAsia="es-ES"/>
              </w:rPr>
              <w:t>Invitados</w:t>
            </w:r>
          </w:p>
          <w:p w:rsidR="00FE0FF2" w:rsidRPr="003D775B" w:rsidRDefault="00FE0FF2" w:rsidP="00FE0FF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</w:p>
          <w:p w:rsidR="00FE0FF2" w:rsidRPr="003D775B" w:rsidRDefault="00FE0FF2" w:rsidP="00FE0FF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>Oscar Velasco Romero (Titular de la Unidad de Transparencia Municipal)</w:t>
            </w:r>
          </w:p>
          <w:p w:rsidR="006B63A5" w:rsidRPr="003D775B" w:rsidRDefault="006B63A5" w:rsidP="0004080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:rsidR="00040805" w:rsidRPr="003D775B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040805" w:rsidRPr="003D775B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Una vez leído y aprobado el orden del día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, se procedió a lo siguiente: </w:t>
            </w:r>
          </w:p>
          <w:p w:rsidR="00040805" w:rsidRPr="003D775B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040805" w:rsidRPr="003D775B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</w:t>
            </w:r>
          </w:p>
          <w:p w:rsidR="00040805" w:rsidRPr="003D775B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es-MX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eastAsia="es-MX"/>
              </w:rPr>
              <w:t>3.- DESAHOGO DE LA REUNIÓN.</w:t>
            </w:r>
          </w:p>
          <w:p w:rsidR="00040805" w:rsidRPr="003D775B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ES"/>
              </w:rPr>
            </w:pPr>
          </w:p>
          <w:p w:rsidR="001550DE" w:rsidRPr="003D775B" w:rsidRDefault="00040805" w:rsidP="000F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En uso de la voz de la Presidenta de la Comisión convocante la Lic. </w:t>
            </w:r>
            <w:r w:rsidR="00482AB3" w:rsidRPr="003D775B">
              <w:rPr>
                <w:rFonts w:ascii="Arial" w:eastAsia="Times New Roman" w:hAnsi="Arial" w:cs="Arial"/>
                <w:sz w:val="20"/>
                <w:lang w:eastAsia="es-ES"/>
              </w:rPr>
              <w:t>Claudia López Del Toro</w:t>
            </w: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, procede al desahogo del </w:t>
            </w:r>
            <w:r w:rsidRPr="003D775B">
              <w:rPr>
                <w:rFonts w:ascii="Arial" w:eastAsia="Times New Roman" w:hAnsi="Arial" w:cs="Arial"/>
                <w:b/>
                <w:sz w:val="20"/>
                <w:lang w:eastAsia="es-ES"/>
              </w:rPr>
              <w:t>punto número 02 dos de</w:t>
            </w:r>
            <w:r w:rsidR="000F291D" w:rsidRPr="003D775B">
              <w:rPr>
                <w:rFonts w:ascii="Arial" w:eastAsia="Times New Roman" w:hAnsi="Arial" w:cs="Arial"/>
                <w:b/>
                <w:sz w:val="20"/>
                <w:lang w:eastAsia="es-ES"/>
              </w:rPr>
              <w:t>l</w:t>
            </w:r>
            <w:r w:rsidRPr="003D775B">
              <w:rPr>
                <w:rFonts w:ascii="Arial" w:eastAsia="Times New Roman" w:hAnsi="Arial" w:cs="Arial"/>
                <w:b/>
                <w:sz w:val="20"/>
                <w:lang w:eastAsia="es-ES"/>
              </w:rPr>
              <w:t xml:space="preserve"> Orden del día</w:t>
            </w:r>
            <w:r w:rsidRPr="003D775B">
              <w:rPr>
                <w:rFonts w:ascii="Arial" w:eastAsia="Times New Roman" w:hAnsi="Arial" w:cs="Arial"/>
                <w:sz w:val="20"/>
                <w:lang w:eastAsia="es-ES"/>
              </w:rPr>
              <w:t>,</w:t>
            </w:r>
            <w:r w:rsidR="001550DE"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 </w:t>
            </w:r>
            <w:r w:rsidR="000F291D"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presentando a los integrantes de esta Comisión, el documento que contiene </w:t>
            </w:r>
            <w:r w:rsidR="00823B87" w:rsidRPr="003D775B">
              <w:rPr>
                <w:rFonts w:ascii="Arial" w:eastAsia="Times New Roman" w:hAnsi="Arial" w:cs="Arial"/>
                <w:sz w:val="20"/>
                <w:lang w:eastAsia="es-ES"/>
              </w:rPr>
              <w:t>la propuesta d</w:t>
            </w:r>
            <w:r w:rsidR="000F291D" w:rsidRPr="003D775B">
              <w:rPr>
                <w:rFonts w:ascii="Arial" w:eastAsia="Times New Roman" w:hAnsi="Arial" w:cs="Arial"/>
                <w:sz w:val="20"/>
                <w:lang w:eastAsia="es-ES"/>
              </w:rPr>
              <w:t xml:space="preserve">el </w:t>
            </w:r>
            <w:r w:rsidR="00823B87" w:rsidRPr="003D775B">
              <w:rPr>
                <w:rFonts w:ascii="Arial" w:eastAsia="Times New Roman" w:hAnsi="Arial" w:cs="Arial"/>
                <w:sz w:val="20"/>
                <w:lang w:eastAsia="es-ES"/>
              </w:rPr>
              <w:t>Reglamento para la Regulación e Integración del Consejo de la Juventud de Zapotlán el Grande, Jalisco.</w:t>
            </w:r>
          </w:p>
          <w:p w:rsidR="00F525B0" w:rsidRPr="003D775B" w:rsidRDefault="001550DE" w:rsidP="007B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Posteriormente, </w:t>
            </w:r>
            <w:r w:rsidR="005D2F0D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en intervención</w:t>
            </w:r>
            <w:r w:rsidR="00A905B0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del asesor jurídico Alfonso Martínez Allegre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, hace</w:t>
            </w:r>
            <w:r w:rsidR="00A905B0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uso de la voz, </w:t>
            </w:r>
            <w:r w:rsidR="00A905B0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manifestando las pequeñas modificaciones hacia el proyecto</w:t>
            </w:r>
            <w:r w:rsidR="004E51E9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procediendo a la lectura de este;</w:t>
            </w:r>
            <w:r w:rsidR="005D2F0D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</w:t>
            </w:r>
            <w:r w:rsidR="00704A82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en seguida, hace resumen de dichas modificaciones las cuales versan en su totalidad respecto a la manera de elegir a los futuros consejeros juveniles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.</w:t>
            </w:r>
          </w:p>
          <w:p w:rsidR="005F7945" w:rsidRPr="003D775B" w:rsidRDefault="005F7945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lang w:val="es-ES" w:eastAsia="es-ES"/>
              </w:rPr>
            </w:pPr>
          </w:p>
          <w:p w:rsidR="00823B87" w:rsidRPr="003D775B" w:rsidRDefault="00823B87" w:rsidP="0082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Una vez</w:t>
            </w:r>
            <w:r w:rsidR="00D26278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habiendo escuchado las sugerencias hechas por todos los ediles integrantes de ambas comisiones, todas respecto a la redacción y forma del proyecto, se alcanza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un acuerdo respecto a las modificaciones que deberán quedar plasmadas en dictamen</w:t>
            </w:r>
            <w:r w:rsidR="00D26278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. Acto seguido, 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en uso de la voz de la </w:t>
            </w:r>
            <w:r w:rsidR="00DF77D4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lastRenderedPageBreak/>
              <w:t>Presidenta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de la Comisión procede a someter a votación la aprobación del </w:t>
            </w:r>
            <w:r w:rsidR="00D26278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Reglamento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presentado</w:t>
            </w:r>
            <w:r w:rsidR="00D26278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, entonces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se procede a votar el punto aprobándose por unanimidad.</w:t>
            </w:r>
          </w:p>
          <w:p w:rsidR="00823B87" w:rsidRPr="003D775B" w:rsidRDefault="00823B87" w:rsidP="00823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  </w:t>
            </w:r>
          </w:p>
          <w:p w:rsidR="00C40156" w:rsidRPr="003D775B" w:rsidRDefault="00C40156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Posteriormente se procede al siguiente punto del orden del día habiendo esta Comisión establecido los siguientes:</w:t>
            </w:r>
          </w:p>
          <w:p w:rsidR="001550DE" w:rsidRPr="003D775B" w:rsidRDefault="00CA2480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i/>
                <w:sz w:val="20"/>
                <w:lang w:val="es-ES" w:eastAsia="es-ES"/>
              </w:rPr>
              <w:t xml:space="preserve"> </w:t>
            </w:r>
          </w:p>
          <w:p w:rsidR="00464923" w:rsidRPr="003D775B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4</w:t>
            </w:r>
            <w:r w:rsidR="00040805"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.- ACUERDOS.</w:t>
            </w: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3D775B" w:rsidP="004245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UNICO. -</w:t>
            </w:r>
            <w:r w:rsidR="00464923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</w:t>
            </w:r>
            <w:r w:rsidR="0042459C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Se </w:t>
            </w:r>
            <w:r w:rsidR="00CB5725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aprueba por unanimidad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la propuesta de </w:t>
            </w:r>
            <w:r w:rsidR="00794D1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R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eglamento para la </w:t>
            </w:r>
            <w:r w:rsidR="00794D1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R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egulación e </w:t>
            </w:r>
            <w:r w:rsidR="003B0232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I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ntegración del </w:t>
            </w:r>
            <w:r w:rsidR="003B0232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C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onsejo </w:t>
            </w:r>
            <w:r w:rsidR="003B0232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M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unicipal de la </w:t>
            </w:r>
            <w:r w:rsidR="003B0232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J</w:t>
            </w:r>
            <w:r w:rsidR="000F6296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uventud de Zapotlán el Grande, Jalisco</w:t>
            </w:r>
          </w:p>
          <w:p w:rsidR="00040805" w:rsidRPr="003D775B" w:rsidRDefault="00040805" w:rsidP="004649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5.- SENTIDO DEL VOTO.</w:t>
            </w:r>
          </w:p>
          <w:p w:rsidR="00464923" w:rsidRPr="003D775B" w:rsidRDefault="003D775B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szCs w:val="24"/>
                <w:lang w:val="es-ES" w:eastAsia="es-ES"/>
              </w:rPr>
              <w:t>UNICO. -</w:t>
            </w:r>
            <w:r w:rsidR="00464923" w:rsidRPr="003D775B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 </w:t>
            </w:r>
            <w:r w:rsidR="00CB5725" w:rsidRPr="003D775B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Plan de Trabajo</w:t>
            </w:r>
            <w:r w:rsidR="00464923" w:rsidRPr="003D775B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 de la Comisión Edilicia Permanente </w:t>
            </w:r>
            <w:r w:rsidRPr="003D775B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en aprobación</w:t>
            </w:r>
            <w:r w:rsidR="000F6296" w:rsidRPr="003D775B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 de la propuesta de reglamento para la regulación e integración del consejo municipal de la juventud de Zapotlán el Grande, Jalisco</w:t>
            </w:r>
          </w:p>
          <w:p w:rsidR="00464923" w:rsidRPr="003D775B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464923" w:rsidRPr="003D775B" w:rsidTr="00DF77D4">
              <w:trPr>
                <w:trHeight w:val="441"/>
              </w:trPr>
              <w:tc>
                <w:tcPr>
                  <w:tcW w:w="2093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464923" w:rsidRPr="003D775B" w:rsidTr="00DF77D4">
              <w:trPr>
                <w:trHeight w:val="601"/>
              </w:trPr>
              <w:tc>
                <w:tcPr>
                  <w:tcW w:w="2093" w:type="dxa"/>
                </w:tcPr>
                <w:p w:rsidR="00464923" w:rsidRPr="003D775B" w:rsidRDefault="00C40156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CLAUDIA LÓPEZ DEL TORO</w:t>
                  </w:r>
                </w:p>
              </w:tc>
              <w:tc>
                <w:tcPr>
                  <w:tcW w:w="2410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3D775B" w:rsidTr="00DF77D4">
              <w:trPr>
                <w:trHeight w:val="609"/>
              </w:trPr>
              <w:tc>
                <w:tcPr>
                  <w:tcW w:w="2093" w:type="dxa"/>
                </w:tcPr>
                <w:p w:rsidR="00464923" w:rsidRPr="003D775B" w:rsidRDefault="00C40156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MANUEL DE JESUS JIMENEZ GARMA</w:t>
                  </w:r>
                </w:p>
              </w:tc>
              <w:tc>
                <w:tcPr>
                  <w:tcW w:w="2410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3D775B" w:rsidTr="00DF77D4">
              <w:trPr>
                <w:trHeight w:val="609"/>
              </w:trPr>
              <w:tc>
                <w:tcPr>
                  <w:tcW w:w="2093" w:type="dxa"/>
                </w:tcPr>
                <w:p w:rsidR="00464923" w:rsidRPr="003D775B" w:rsidRDefault="00C40156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ALEJANDRO BARRAGÁN SANCHEZ</w:t>
                  </w:r>
                </w:p>
              </w:tc>
              <w:tc>
                <w:tcPr>
                  <w:tcW w:w="2410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DF77D4" w:rsidRPr="003D775B" w:rsidTr="00DF77D4">
              <w:trPr>
                <w:trHeight w:val="609"/>
              </w:trPr>
              <w:tc>
                <w:tcPr>
                  <w:tcW w:w="2093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TANIA MAGDALENA BERNARDINO JUAREZ </w:t>
                  </w:r>
                </w:p>
              </w:tc>
              <w:tc>
                <w:tcPr>
                  <w:tcW w:w="2410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DF77D4" w:rsidRPr="003D775B" w:rsidTr="000F3B3E">
              <w:trPr>
                <w:trHeight w:val="472"/>
              </w:trPr>
              <w:tc>
                <w:tcPr>
                  <w:tcW w:w="2093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GARCIA</w:t>
                  </w:r>
                </w:p>
              </w:tc>
              <w:tc>
                <w:tcPr>
                  <w:tcW w:w="2410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DF77D4" w:rsidRPr="003D775B" w:rsidRDefault="00DF77D4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F3B3E" w:rsidRPr="003D775B" w:rsidTr="00DF77D4">
              <w:trPr>
                <w:trHeight w:val="609"/>
              </w:trPr>
              <w:tc>
                <w:tcPr>
                  <w:tcW w:w="2093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</w:t>
                  </w:r>
                  <w:r w:rsidR="003D775B"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I</w:t>
                  </w: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NDY ESTEFANY GARCIA OROZCO </w:t>
                  </w:r>
                </w:p>
              </w:tc>
              <w:tc>
                <w:tcPr>
                  <w:tcW w:w="2410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F3B3E" w:rsidRPr="003D775B" w:rsidTr="00DF77D4">
              <w:trPr>
                <w:trHeight w:val="609"/>
              </w:trPr>
              <w:tc>
                <w:tcPr>
                  <w:tcW w:w="2093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MARTINEZ RU</w:t>
                  </w:r>
                  <w:r w:rsidR="003D775B"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V</w:t>
                  </w: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ALCABA </w:t>
                  </w:r>
                </w:p>
              </w:tc>
              <w:tc>
                <w:tcPr>
                  <w:tcW w:w="2410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0F3B3E" w:rsidRPr="003D775B" w:rsidRDefault="000F3B3E" w:rsidP="00D3663A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464923" w:rsidRPr="003D775B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F3B3E" w:rsidRPr="003D775B" w:rsidRDefault="000F3B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464923" w:rsidRPr="003D775B" w:rsidTr="0014022C">
              <w:trPr>
                <w:trHeight w:val="273"/>
              </w:trPr>
              <w:tc>
                <w:tcPr>
                  <w:tcW w:w="3386" w:type="dxa"/>
                </w:tcPr>
                <w:p w:rsidR="00464923" w:rsidRPr="003D775B" w:rsidRDefault="003D775B" w:rsidP="00D3663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A Favor</w:t>
                  </w:r>
                  <w:r w:rsidR="00464923" w:rsidRPr="003D775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:   </w:t>
                  </w:r>
                  <w:r w:rsidRPr="003D775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SIETE </w:t>
                  </w:r>
                </w:p>
              </w:tc>
            </w:tr>
            <w:tr w:rsidR="00464923" w:rsidRPr="003D775B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464923" w:rsidRPr="003D775B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464923" w:rsidRPr="003D775B" w:rsidTr="0014022C">
              <w:trPr>
                <w:trHeight w:val="85"/>
              </w:trPr>
              <w:tc>
                <w:tcPr>
                  <w:tcW w:w="3386" w:type="dxa"/>
                </w:tcPr>
                <w:p w:rsidR="00464923" w:rsidRPr="003D775B" w:rsidRDefault="00464923" w:rsidP="00D3663A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lastRenderedPageBreak/>
                    <w:t xml:space="preserve">Total:    </w:t>
                  </w:r>
                  <w:r w:rsidR="003D775B"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SIETE</w:t>
                  </w:r>
                  <w:r w:rsidR="00DF77D4" w:rsidRPr="003D775B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3D775B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 a favor</w:t>
                  </w:r>
                </w:p>
              </w:tc>
            </w:tr>
          </w:tbl>
          <w:p w:rsidR="00464923" w:rsidRPr="003D775B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6.- ASUNTOS VARIOS.</w:t>
            </w:r>
          </w:p>
          <w:p w:rsidR="00040805" w:rsidRPr="003D775B" w:rsidRDefault="00040805" w:rsidP="002905D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Se concede el uso de la voz a los integrantes de la Comisión Edilicia, para que si es su deseo propongan o manifiesten lo que a su derecho competa; manifestando que no tienen asuntos que proponer o tratar. </w:t>
            </w:r>
          </w:p>
          <w:p w:rsidR="00040805" w:rsidRPr="003D775B" w:rsidRDefault="00040805" w:rsidP="000F63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7.- CLAUSURA.</w:t>
            </w: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ab/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Por lo que no habiendo más asuntos que tratar se da por terminada y clausurada la presente sesión siendo las </w:t>
            </w:r>
            <w:r w:rsidR="00DF77D4"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12:52 horas</w:t>
            </w: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levantando la presente acta que firman los que en ella intervienen en unión de la que aquí suscribe, firmando al calce y margen para constancia afecto de validar los acuerdos. -------------------------------- </w:t>
            </w: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CONSTE</w:t>
            </w:r>
          </w:p>
          <w:p w:rsidR="00040805" w:rsidRPr="003D775B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 xml:space="preserve">COMISIÓN EDILICIA DE </w:t>
            </w:r>
            <w:r w:rsidR="008D5B42"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DEPORTES, RECREACIÓN Y ATENCIÓN A LA JUVENTUD</w:t>
            </w:r>
          </w:p>
          <w:p w:rsidR="00DF77D4" w:rsidRPr="003D775B" w:rsidRDefault="00DF77D4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>COMISIÓN EDILICIA DE REGLAMENTOS Y GOBERNACIÓN</w:t>
            </w:r>
          </w:p>
          <w:p w:rsidR="00040805" w:rsidRPr="003D775B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040805" w:rsidRPr="003D775B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LIC. </w:t>
            </w:r>
            <w:r w:rsidR="00C40156"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CLAUDIA LÓPEZ DEL TORO</w:t>
            </w:r>
          </w:p>
          <w:p w:rsidR="00DF50D6" w:rsidRPr="003D775B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Presidenta de la Comisión</w:t>
            </w:r>
            <w:r w:rsidR="00DF77D4"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Convocante</w:t>
            </w:r>
          </w:p>
          <w:p w:rsidR="001E6FDB" w:rsidRPr="003D775B" w:rsidRDefault="001E6FDB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AF18FA" w:rsidRPr="003D775B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3D775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VOCALES</w:t>
            </w:r>
          </w:p>
          <w:p w:rsidR="0002615D" w:rsidRPr="003D775B" w:rsidRDefault="0002615D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AF18FA" w:rsidRPr="003D775B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040805" w:rsidRPr="003D775B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DF77D4" w:rsidRPr="003D775B" w:rsidRDefault="00AF18FA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LIC. </w:t>
            </w:r>
            <w:r w:rsidR="00C40156"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MANUEL DE JESUS JIMENEZ GARMA</w:t>
            </w: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DF77D4" w:rsidRPr="003D775B" w:rsidRDefault="00AF18FA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LIC. </w:t>
            </w:r>
            <w:r w:rsidR="00C40156" w:rsidRPr="003D775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ALEJANDRO BARRAGAN SANCHEZ</w:t>
            </w: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                                  LIC. TANIA MAGDALENA BERNARDINO JUAREZ</w:t>
            </w: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DF77D4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3D775B" w:rsidRPr="003D775B" w:rsidRDefault="00DF77D4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LIC. NOE SAUL RAMOS GARCIA </w:t>
            </w:r>
          </w:p>
          <w:p w:rsidR="003D775B" w:rsidRPr="003D775B" w:rsidRDefault="003D775B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3D775B" w:rsidRPr="003D775B" w:rsidRDefault="003D775B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3D775B" w:rsidRPr="003D775B" w:rsidRDefault="003D775B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</w:p>
          <w:p w:rsidR="003D775B" w:rsidRDefault="003D775B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>LIC. CINDY ESTEFNY GARCIA OROZCO</w:t>
            </w:r>
          </w:p>
          <w:p w:rsidR="003D775B" w:rsidRPr="003D775B" w:rsidRDefault="003D775B" w:rsidP="00DF77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 </w:t>
            </w:r>
          </w:p>
          <w:p w:rsidR="00DF77D4" w:rsidRPr="003D775B" w:rsidRDefault="00DF77D4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b/>
                <w:sz w:val="20"/>
                <w:lang w:val="es-ES" w:eastAsia="es-ES"/>
              </w:rPr>
              <w:t xml:space="preserve"> </w:t>
            </w:r>
          </w:p>
          <w:p w:rsidR="003D775B" w:rsidRPr="003D775B" w:rsidRDefault="003D775B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</w:p>
          <w:p w:rsidR="00DF77D4" w:rsidRPr="003D775B" w:rsidRDefault="003D775B" w:rsidP="003D77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es-ES" w:eastAsia="es-ES"/>
              </w:rPr>
            </w:pPr>
            <w:r w:rsidRPr="003D775B">
              <w:rPr>
                <w:rFonts w:ascii="Arial" w:eastAsia="Times New Roman" w:hAnsi="Arial" w:cs="Arial"/>
                <w:sz w:val="20"/>
                <w:lang w:val="es-ES" w:eastAsia="es-ES"/>
              </w:rPr>
              <w:t xml:space="preserve">LIC. LAURA ELENA MARTINEZ RUVALCABA </w:t>
            </w:r>
          </w:p>
        </w:tc>
      </w:tr>
    </w:tbl>
    <w:p w:rsidR="00F443FF" w:rsidRDefault="00F443FF" w:rsidP="00113728">
      <w:pPr>
        <w:spacing w:after="0" w:line="240" w:lineRule="auto"/>
      </w:pPr>
    </w:p>
    <w:sectPr w:rsidR="00F443FF" w:rsidSect="0046340A">
      <w:headerReference w:type="default" r:id="rId8"/>
      <w:footerReference w:type="default" r:id="rId9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688" w:rsidRDefault="00BA5688">
      <w:pPr>
        <w:spacing w:after="0" w:line="240" w:lineRule="auto"/>
      </w:pPr>
      <w:r>
        <w:separator/>
      </w:r>
    </w:p>
  </w:endnote>
  <w:endnote w:type="continuationSeparator" w:id="0">
    <w:p w:rsidR="00BA5688" w:rsidRDefault="00BA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3E" w:rsidRDefault="00D3663A">
    <w:pPr>
      <w:pStyle w:val="Piedepgina"/>
      <w:jc w:val="right"/>
    </w:pPr>
  </w:p>
  <w:p w:rsidR="00B32858" w:rsidRDefault="00D3663A">
    <w:pPr>
      <w:pStyle w:val="Piedepgina"/>
    </w:pPr>
  </w:p>
  <w:p w:rsidR="0046340A" w:rsidRDefault="00D3663A">
    <w:pPr>
      <w:pStyle w:val="Piedepgina"/>
    </w:pPr>
  </w:p>
  <w:p w:rsidR="0046340A" w:rsidRDefault="00D3663A">
    <w:pPr>
      <w:pStyle w:val="Piedepgina"/>
    </w:pPr>
  </w:p>
  <w:p w:rsidR="0046340A" w:rsidRDefault="00D366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688" w:rsidRDefault="00BA5688">
      <w:pPr>
        <w:spacing w:after="0" w:line="240" w:lineRule="auto"/>
      </w:pPr>
      <w:r>
        <w:separator/>
      </w:r>
    </w:p>
  </w:footnote>
  <w:footnote w:type="continuationSeparator" w:id="0">
    <w:p w:rsidR="00BA5688" w:rsidRDefault="00BA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1BE" w:rsidRDefault="00D3663A" w:rsidP="00E121BE">
    <w:pPr>
      <w:pStyle w:val="Encabezado"/>
      <w:rPr>
        <w:rFonts w:ascii="Arial" w:hAnsi="Arial" w:cs="Arial"/>
        <w:b/>
      </w:rPr>
    </w:pPr>
  </w:p>
  <w:p w:rsidR="00391E41" w:rsidRDefault="00D3663A" w:rsidP="00E121BE">
    <w:pPr>
      <w:pStyle w:val="Encabezado"/>
      <w:rPr>
        <w:rFonts w:ascii="Arial" w:hAnsi="Arial" w:cs="Arial"/>
        <w:b/>
      </w:rPr>
    </w:pPr>
  </w:p>
  <w:p w:rsidR="00391E41" w:rsidRDefault="00D3663A" w:rsidP="00E121BE">
    <w:pPr>
      <w:pStyle w:val="Encabezado"/>
      <w:rPr>
        <w:rFonts w:ascii="Arial" w:hAnsi="Arial" w:cs="Arial"/>
        <w:b/>
      </w:rPr>
    </w:pPr>
  </w:p>
  <w:p w:rsidR="0046340A" w:rsidRDefault="00D3663A" w:rsidP="00C709CD">
    <w:pPr>
      <w:pStyle w:val="Encabezado"/>
      <w:rPr>
        <w:rFonts w:ascii="Arial Narrow" w:hAnsi="Arial Narrow"/>
        <w:b/>
        <w:i/>
        <w:sz w:val="20"/>
        <w:szCs w:val="20"/>
      </w:rPr>
    </w:pPr>
    <w:r>
      <w:rPr>
        <w:rFonts w:ascii="Arial Narrow" w:hAnsi="Arial Narrow"/>
        <w:b/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46340A" w:rsidRDefault="00D3663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D3663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D3663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113728" w:rsidRDefault="001137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BDE"/>
    <w:multiLevelType w:val="hybridMultilevel"/>
    <w:tmpl w:val="9864DD3A"/>
    <w:lvl w:ilvl="0" w:tplc="080A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 w15:restartNumberingAfterBreak="0">
    <w:nsid w:val="0F363C9E"/>
    <w:multiLevelType w:val="hybridMultilevel"/>
    <w:tmpl w:val="BDE22BEA"/>
    <w:lvl w:ilvl="0" w:tplc="F06AD2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955BDD"/>
    <w:multiLevelType w:val="hybridMultilevel"/>
    <w:tmpl w:val="CEA08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2EF"/>
    <w:multiLevelType w:val="multilevel"/>
    <w:tmpl w:val="70DE64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7953E4"/>
    <w:multiLevelType w:val="hybridMultilevel"/>
    <w:tmpl w:val="2BBC53C4"/>
    <w:lvl w:ilvl="0" w:tplc="080A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35B236CB"/>
    <w:multiLevelType w:val="hybridMultilevel"/>
    <w:tmpl w:val="3B3E4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AC2"/>
    <w:multiLevelType w:val="hybridMultilevel"/>
    <w:tmpl w:val="B8261E30"/>
    <w:lvl w:ilvl="0" w:tplc="D9505E2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42B2F"/>
    <w:multiLevelType w:val="hybridMultilevel"/>
    <w:tmpl w:val="323ED9E4"/>
    <w:lvl w:ilvl="0" w:tplc="48F2F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05"/>
    <w:rsid w:val="0002615D"/>
    <w:rsid w:val="00040805"/>
    <w:rsid w:val="000613DF"/>
    <w:rsid w:val="000F291D"/>
    <w:rsid w:val="000F3B3E"/>
    <w:rsid w:val="000F6296"/>
    <w:rsid w:val="000F63F6"/>
    <w:rsid w:val="00113728"/>
    <w:rsid w:val="0012332C"/>
    <w:rsid w:val="00127421"/>
    <w:rsid w:val="001550DE"/>
    <w:rsid w:val="001E6FDB"/>
    <w:rsid w:val="00213FB8"/>
    <w:rsid w:val="00224795"/>
    <w:rsid w:val="00232DC2"/>
    <w:rsid w:val="002905DA"/>
    <w:rsid w:val="0038259A"/>
    <w:rsid w:val="003A100F"/>
    <w:rsid w:val="003B0232"/>
    <w:rsid w:val="003D775B"/>
    <w:rsid w:val="003F4212"/>
    <w:rsid w:val="0042459C"/>
    <w:rsid w:val="00431477"/>
    <w:rsid w:val="00464923"/>
    <w:rsid w:val="00482AB3"/>
    <w:rsid w:val="00487C10"/>
    <w:rsid w:val="004C0000"/>
    <w:rsid w:val="004E51E9"/>
    <w:rsid w:val="00516D26"/>
    <w:rsid w:val="005A50DB"/>
    <w:rsid w:val="005C6651"/>
    <w:rsid w:val="005D2F0D"/>
    <w:rsid w:val="005D477A"/>
    <w:rsid w:val="005F7945"/>
    <w:rsid w:val="00614615"/>
    <w:rsid w:val="006435E5"/>
    <w:rsid w:val="00673AFA"/>
    <w:rsid w:val="006B63A5"/>
    <w:rsid w:val="00704A82"/>
    <w:rsid w:val="00734051"/>
    <w:rsid w:val="00794D16"/>
    <w:rsid w:val="007B55D1"/>
    <w:rsid w:val="00807774"/>
    <w:rsid w:val="00823B87"/>
    <w:rsid w:val="00887D39"/>
    <w:rsid w:val="008D5B42"/>
    <w:rsid w:val="00934305"/>
    <w:rsid w:val="00A905B0"/>
    <w:rsid w:val="00AB1DC7"/>
    <w:rsid w:val="00AF18FA"/>
    <w:rsid w:val="00B760D8"/>
    <w:rsid w:val="00BA5688"/>
    <w:rsid w:val="00C40156"/>
    <w:rsid w:val="00C40C27"/>
    <w:rsid w:val="00C7575B"/>
    <w:rsid w:val="00C909A0"/>
    <w:rsid w:val="00CA0D5B"/>
    <w:rsid w:val="00CA2480"/>
    <w:rsid w:val="00CA2FCF"/>
    <w:rsid w:val="00CB5725"/>
    <w:rsid w:val="00D129F1"/>
    <w:rsid w:val="00D12F40"/>
    <w:rsid w:val="00D26278"/>
    <w:rsid w:val="00D3663A"/>
    <w:rsid w:val="00DB155F"/>
    <w:rsid w:val="00DF50D6"/>
    <w:rsid w:val="00DF77D4"/>
    <w:rsid w:val="00E11199"/>
    <w:rsid w:val="00E2304A"/>
    <w:rsid w:val="00E23DE4"/>
    <w:rsid w:val="00E34F06"/>
    <w:rsid w:val="00E817E6"/>
    <w:rsid w:val="00EA71B1"/>
    <w:rsid w:val="00EA7239"/>
    <w:rsid w:val="00F443FF"/>
    <w:rsid w:val="00F51E02"/>
    <w:rsid w:val="00F525B0"/>
    <w:rsid w:val="00FA5A90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6A37-18B6-4A00-A1BF-7FCDB94D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 Allegre</cp:lastModifiedBy>
  <cp:revision>42</cp:revision>
  <cp:lastPrinted>2019-08-27T17:22:00Z</cp:lastPrinted>
  <dcterms:created xsi:type="dcterms:W3CDTF">2018-10-08T02:53:00Z</dcterms:created>
  <dcterms:modified xsi:type="dcterms:W3CDTF">2019-11-12T18:23:00Z</dcterms:modified>
</cp:coreProperties>
</file>