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06" w:rsidRPr="00A608DD" w:rsidRDefault="00740206" w:rsidP="005D50B4">
      <w:pPr>
        <w:spacing w:line="276" w:lineRule="auto"/>
        <w:ind w:right="-1"/>
        <w:rPr>
          <w:rFonts w:ascii="Verdana" w:hAnsi="Verdana" w:cs="Arial"/>
          <w:b/>
          <w:lang w:val="es-MX"/>
        </w:rPr>
      </w:pPr>
    </w:p>
    <w:p w:rsidR="00807FF6" w:rsidRPr="00A608DD" w:rsidRDefault="004E4071" w:rsidP="005D50B4">
      <w:pPr>
        <w:spacing w:line="276" w:lineRule="auto"/>
        <w:ind w:right="-1"/>
        <w:rPr>
          <w:rFonts w:ascii="Verdana" w:hAnsi="Verdana" w:cs="Arial"/>
          <w:b/>
        </w:rPr>
      </w:pPr>
      <w:r w:rsidRPr="00A608DD">
        <w:rPr>
          <w:rFonts w:ascii="Verdana" w:hAnsi="Verdana" w:cs="Arial"/>
          <w:b/>
          <w:lang w:val="es-MX"/>
        </w:rPr>
        <w:t xml:space="preserve">HONORABLES REGIDORES DEL </w:t>
      </w:r>
      <w:r w:rsidRPr="00A608DD">
        <w:rPr>
          <w:rFonts w:ascii="Verdana" w:hAnsi="Verdana" w:cs="Arial"/>
          <w:b/>
        </w:rPr>
        <w:t xml:space="preserve"> AYUNTAMIENTO CONSTITUCIONAL </w:t>
      </w:r>
    </w:p>
    <w:p w:rsidR="004E4071" w:rsidRPr="00A608DD" w:rsidRDefault="004E4071" w:rsidP="005D50B4">
      <w:pPr>
        <w:spacing w:line="276" w:lineRule="auto"/>
        <w:ind w:right="-1"/>
        <w:rPr>
          <w:rFonts w:ascii="Verdana" w:hAnsi="Verdana" w:cs="Arial"/>
          <w:b/>
          <w:lang w:val="es-MX"/>
        </w:rPr>
      </w:pPr>
      <w:r w:rsidRPr="00A608DD">
        <w:rPr>
          <w:rFonts w:ascii="Verdana" w:hAnsi="Verdana" w:cs="Arial"/>
          <w:b/>
        </w:rPr>
        <w:t>DEL MUNICIPIO DE ZAPOTLÁN EL GRANDE, JALISCO</w:t>
      </w:r>
    </w:p>
    <w:p w:rsidR="004E4071" w:rsidRPr="00A608DD" w:rsidRDefault="00807FF6" w:rsidP="005D50B4">
      <w:pPr>
        <w:spacing w:line="276" w:lineRule="auto"/>
        <w:ind w:right="-1"/>
        <w:rPr>
          <w:rStyle w:val="Textoennegrita"/>
          <w:rFonts w:ascii="Verdana" w:hAnsi="Verdana" w:cs="Arial"/>
          <w:color w:val="2A2A2A"/>
          <w:lang w:val="es-MX"/>
        </w:rPr>
      </w:pPr>
      <w:r w:rsidRPr="00A608DD">
        <w:rPr>
          <w:rStyle w:val="Textoennegrita"/>
          <w:rFonts w:ascii="Verdana" w:hAnsi="Verdana" w:cs="Arial"/>
          <w:color w:val="2A2A2A"/>
          <w:lang w:val="es-MX"/>
        </w:rPr>
        <w:t xml:space="preserve">P R E S E N T E S </w:t>
      </w:r>
    </w:p>
    <w:p w:rsidR="00807FF6" w:rsidRPr="00A608DD" w:rsidRDefault="00807FF6" w:rsidP="005D50B4">
      <w:pPr>
        <w:spacing w:line="276" w:lineRule="auto"/>
        <w:ind w:right="-1"/>
        <w:rPr>
          <w:rStyle w:val="Textoennegrita"/>
          <w:rFonts w:ascii="Verdana" w:hAnsi="Verdana" w:cs="Arial"/>
          <w:color w:val="2A2A2A"/>
          <w:lang w:val="es-MX"/>
        </w:rPr>
      </w:pPr>
    </w:p>
    <w:p w:rsidR="00807FF6" w:rsidRPr="00A608DD" w:rsidRDefault="00807FF6" w:rsidP="005D50B4">
      <w:pPr>
        <w:spacing w:line="276" w:lineRule="auto"/>
        <w:ind w:right="-1" w:firstLine="708"/>
        <w:jc w:val="both"/>
        <w:rPr>
          <w:rStyle w:val="Textoennegrita"/>
          <w:rFonts w:ascii="Verdana" w:hAnsi="Verdana" w:cs="Arial"/>
          <w:color w:val="2A2A2A"/>
        </w:rPr>
      </w:pPr>
    </w:p>
    <w:p w:rsidR="004E4071" w:rsidRPr="00A608DD" w:rsidRDefault="004E4071" w:rsidP="005D50B4">
      <w:pPr>
        <w:spacing w:line="276" w:lineRule="auto"/>
        <w:ind w:right="-1" w:firstLine="708"/>
        <w:jc w:val="both"/>
        <w:rPr>
          <w:rFonts w:ascii="Verdana" w:hAnsi="Verdana" w:cs="Arial"/>
          <w:lang w:val="es-MX"/>
        </w:rPr>
      </w:pPr>
      <w:r w:rsidRPr="00A608DD">
        <w:rPr>
          <w:rFonts w:ascii="Verdana" w:hAnsi="Verdana" w:cs="Arial"/>
        </w:rPr>
        <w:t>Quien</w:t>
      </w:r>
      <w:r w:rsidR="00681822" w:rsidRPr="00A608DD">
        <w:rPr>
          <w:rFonts w:ascii="Verdana" w:hAnsi="Verdana" w:cs="Arial"/>
        </w:rPr>
        <w:t>es</w:t>
      </w:r>
      <w:r w:rsidRPr="00A608DD">
        <w:rPr>
          <w:rFonts w:ascii="Verdana" w:hAnsi="Verdana" w:cs="Arial"/>
        </w:rPr>
        <w:t xml:space="preserve"> motiva</w:t>
      </w:r>
      <w:r w:rsidR="00681822" w:rsidRPr="00A608DD">
        <w:rPr>
          <w:rFonts w:ascii="Verdana" w:hAnsi="Verdana" w:cs="Arial"/>
        </w:rPr>
        <w:t>n</w:t>
      </w:r>
      <w:r w:rsidRPr="00A608DD">
        <w:rPr>
          <w:rFonts w:ascii="Verdana" w:hAnsi="Verdana" w:cs="Arial"/>
        </w:rPr>
        <w:t xml:space="preserve"> y suscribe</w:t>
      </w:r>
      <w:r w:rsidR="00681822" w:rsidRPr="00A608DD">
        <w:rPr>
          <w:rFonts w:ascii="Verdana" w:hAnsi="Verdana" w:cs="Arial"/>
        </w:rPr>
        <w:t>n</w:t>
      </w:r>
      <w:r w:rsidRPr="00A608DD">
        <w:rPr>
          <w:rFonts w:ascii="Verdana" w:hAnsi="Verdana" w:cs="Arial"/>
        </w:rPr>
        <w:t xml:space="preserve"> </w:t>
      </w:r>
      <w:r w:rsidR="005E3B3E" w:rsidRPr="00A608DD">
        <w:rPr>
          <w:rFonts w:ascii="Verdana" w:hAnsi="Verdana" w:cs="Arial"/>
        </w:rPr>
        <w:t>el</w:t>
      </w:r>
      <w:r w:rsidRPr="00A608DD">
        <w:rPr>
          <w:rFonts w:ascii="Verdana" w:hAnsi="Verdana" w:cs="Arial"/>
        </w:rPr>
        <w:t xml:space="preserve"> presente</w:t>
      </w:r>
      <w:r w:rsidRPr="00A608DD">
        <w:rPr>
          <w:rFonts w:ascii="Verdana" w:hAnsi="Verdana" w:cs="Arial"/>
          <w:b/>
        </w:rPr>
        <w:t xml:space="preserve"> </w:t>
      </w:r>
      <w:r w:rsidR="005E3B3E" w:rsidRPr="00A608DD">
        <w:rPr>
          <w:rFonts w:ascii="Verdana" w:eastAsia="Arial Unicode MS" w:hAnsi="Verdana" w:cs="Arial Unicode MS"/>
          <w:b/>
        </w:rPr>
        <w:t>MTRO. NOÉ SAÚL RAMOS GARCÍA, LIC. MARÍA LUIS JUAN MORALES y LIC. MARTHA GRACIELA VILLANUEVA ZALAPA</w:t>
      </w:r>
      <w:r w:rsidR="005E3B3E" w:rsidRPr="00A608DD">
        <w:rPr>
          <w:rFonts w:ascii="Verdana" w:eastAsia="Arial Unicode MS" w:hAnsi="Verdana" w:cs="Arial Unicode MS"/>
        </w:rPr>
        <w:t xml:space="preserve">, en sus calidades de presidente y vocales </w:t>
      </w:r>
      <w:r w:rsidR="00E60E62" w:rsidRPr="00A608DD">
        <w:rPr>
          <w:rFonts w:ascii="Verdana" w:eastAsia="Arial Unicode MS" w:hAnsi="Verdana" w:cs="Arial Unicode MS"/>
        </w:rPr>
        <w:t xml:space="preserve">respectivamente </w:t>
      </w:r>
      <w:r w:rsidR="005E3B3E" w:rsidRPr="00A608DD">
        <w:rPr>
          <w:rFonts w:ascii="Verdana" w:eastAsia="Arial Unicode MS" w:hAnsi="Verdana" w:cs="Arial Unicode MS"/>
        </w:rPr>
        <w:t xml:space="preserve">de la </w:t>
      </w:r>
      <w:r w:rsidR="00A23F68" w:rsidRPr="00A608DD">
        <w:rPr>
          <w:rFonts w:ascii="Verdana" w:hAnsi="Verdana" w:cs="Arial"/>
        </w:rPr>
        <w:t>Comisión Edilicia de Administración Pública</w:t>
      </w:r>
      <w:r w:rsidR="00E60E62" w:rsidRPr="00A608DD">
        <w:rPr>
          <w:rFonts w:ascii="Verdana" w:hAnsi="Verdana" w:cs="Arial"/>
        </w:rPr>
        <w:t>;</w:t>
      </w:r>
      <w:r w:rsidR="00A23F68" w:rsidRPr="00A608DD">
        <w:rPr>
          <w:rFonts w:ascii="Verdana" w:hAnsi="Verdana" w:cs="Arial"/>
        </w:rPr>
        <w:t xml:space="preserve"> </w:t>
      </w:r>
      <w:r w:rsidR="00E60E62" w:rsidRPr="00A608DD">
        <w:rPr>
          <w:rFonts w:ascii="Verdana" w:eastAsia="Arial Unicode MS" w:hAnsi="Verdana" w:cs="Arial Unicode MS"/>
          <w:b/>
        </w:rPr>
        <w:t>MTRA. CINDY ESTEFANY GARCÍA OROZCO, LIC. LAURA ELENA MARTÍNEZ RUVALCABA, LIC. CLAUDIA LÓPEZ DEL TORO, LIC. TANIA MAGDALENA BERNARDINO JUÁREZ y MTRO NOÉ SAÚL RAMOS GARCÍA</w:t>
      </w:r>
      <w:r w:rsidR="00A23F68" w:rsidRPr="00A608DD">
        <w:rPr>
          <w:rFonts w:ascii="Verdana" w:hAnsi="Verdana" w:cs="Arial"/>
          <w:b/>
        </w:rPr>
        <w:t xml:space="preserve">, </w:t>
      </w:r>
      <w:r w:rsidR="00E60E62" w:rsidRPr="00A608DD">
        <w:rPr>
          <w:rFonts w:ascii="Verdana" w:hAnsi="Verdana" w:cs="Arial"/>
        </w:rPr>
        <w:t>como p</w:t>
      </w:r>
      <w:r w:rsidR="00A23F68" w:rsidRPr="00A608DD">
        <w:rPr>
          <w:rFonts w:ascii="Verdana" w:hAnsi="Verdana" w:cs="Arial"/>
        </w:rPr>
        <w:t>resident</w:t>
      </w:r>
      <w:r w:rsidR="00E60E62" w:rsidRPr="00A608DD">
        <w:rPr>
          <w:rFonts w:ascii="Verdana" w:hAnsi="Verdana" w:cs="Arial"/>
        </w:rPr>
        <w:t>a</w:t>
      </w:r>
      <w:r w:rsidR="00A23F68" w:rsidRPr="00A608DD">
        <w:rPr>
          <w:rFonts w:ascii="Verdana" w:hAnsi="Verdana" w:cs="Arial"/>
        </w:rPr>
        <w:t xml:space="preserve"> y </w:t>
      </w:r>
      <w:r w:rsidR="00E60E62" w:rsidRPr="00A608DD">
        <w:rPr>
          <w:rFonts w:ascii="Verdana" w:hAnsi="Verdana" w:cs="Arial"/>
        </w:rPr>
        <w:t>v</w:t>
      </w:r>
      <w:r w:rsidR="00A23F68" w:rsidRPr="00A608DD">
        <w:rPr>
          <w:rFonts w:ascii="Verdana" w:hAnsi="Verdana" w:cs="Arial"/>
        </w:rPr>
        <w:t>ocales</w:t>
      </w:r>
      <w:r w:rsidR="00E60E62" w:rsidRPr="00A608DD">
        <w:rPr>
          <w:rFonts w:ascii="Verdana" w:hAnsi="Verdana" w:cs="Arial"/>
        </w:rPr>
        <w:t xml:space="preserve"> respectivamente</w:t>
      </w:r>
      <w:r w:rsidR="00A23F68" w:rsidRPr="00A608DD">
        <w:rPr>
          <w:rFonts w:ascii="Verdana" w:hAnsi="Verdana" w:cs="Arial"/>
        </w:rPr>
        <w:t xml:space="preserve"> de la Comisión de Reglamentos y Gobernación</w:t>
      </w:r>
      <w:r w:rsidR="00E60E62" w:rsidRPr="00A608DD">
        <w:rPr>
          <w:rFonts w:ascii="Verdana" w:hAnsi="Verdana" w:cs="Arial"/>
        </w:rPr>
        <w:t>;</w:t>
      </w:r>
      <w:r w:rsidR="00E60E62" w:rsidRPr="00A608DD">
        <w:rPr>
          <w:rFonts w:ascii="Verdana" w:hAnsi="Verdana" w:cs="Arial"/>
          <w:lang w:val="es-MX"/>
        </w:rPr>
        <w:t xml:space="preserve"> </w:t>
      </w:r>
      <w:r w:rsidR="00E60E62" w:rsidRPr="00A608DD">
        <w:rPr>
          <w:rFonts w:ascii="Verdana" w:eastAsia="Arial Unicode MS" w:hAnsi="Verdana" w:cs="Arial Unicode MS"/>
          <w:b/>
        </w:rPr>
        <w:t>LIC.  MARÍA LUIS JUAN MORALES, MTRA. CINDY ESTEFANY GARCÍA OROZCO, LIC. LAURA ELENA MARTÍNEZ RUVALCABA, LIC. LIZBETH GUADALUPE GÓMEZ SÁNCHEZ y MTRO. NOÉ SAÚL RAMOS GARCÍA</w:t>
      </w:r>
      <w:r w:rsidR="00E60E62" w:rsidRPr="00A608DD">
        <w:rPr>
          <w:rFonts w:ascii="Verdana" w:eastAsia="Arial Unicode MS" w:hAnsi="Verdana" w:cs="Arial Unicode MS"/>
        </w:rPr>
        <w:t xml:space="preserve">, en sus calidades de presidenta y vocales respectivamente de la Comisión Edilicia de Obras Públicas, Planeación Urbana y Regularización de la Tenencia de la Tierra, </w:t>
      </w:r>
      <w:r w:rsidR="00681822" w:rsidRPr="00A608DD">
        <w:rPr>
          <w:rFonts w:ascii="Verdana" w:hAnsi="Verdana" w:cs="Arial"/>
          <w:lang w:val="es-MX"/>
        </w:rPr>
        <w:t>con fundamento en</w:t>
      </w:r>
      <w:r w:rsidR="00681822" w:rsidRPr="00A608DD">
        <w:rPr>
          <w:rFonts w:ascii="Verdana" w:hAnsi="Verdana" w:cs="Arial"/>
          <w:iCs/>
          <w:color w:val="000000"/>
        </w:rPr>
        <w:t xml:space="preserve"> los artículos 115 constitucional, 1,</w:t>
      </w:r>
      <w:r w:rsidR="00B054ED" w:rsidRPr="00A608DD">
        <w:rPr>
          <w:rFonts w:ascii="Verdana" w:hAnsi="Verdana" w:cs="Arial"/>
          <w:iCs/>
          <w:color w:val="000000"/>
        </w:rPr>
        <w:t xml:space="preserve"> </w:t>
      </w:r>
      <w:r w:rsidR="00681822" w:rsidRPr="00A608DD">
        <w:rPr>
          <w:rFonts w:ascii="Verdana" w:hAnsi="Verdana" w:cs="Arial"/>
          <w:iCs/>
          <w:color w:val="000000"/>
        </w:rPr>
        <w:t>2,</w:t>
      </w:r>
      <w:r w:rsidR="00B054ED" w:rsidRPr="00A608DD">
        <w:rPr>
          <w:rFonts w:ascii="Verdana" w:hAnsi="Verdana" w:cs="Arial"/>
          <w:iCs/>
          <w:color w:val="000000"/>
        </w:rPr>
        <w:t xml:space="preserve"> </w:t>
      </w:r>
      <w:r w:rsidR="00681822" w:rsidRPr="00A608DD">
        <w:rPr>
          <w:rFonts w:ascii="Verdana" w:hAnsi="Verdana" w:cs="Arial"/>
          <w:iCs/>
          <w:color w:val="000000"/>
        </w:rPr>
        <w:t>3,</w:t>
      </w:r>
      <w:r w:rsidR="00B054ED" w:rsidRPr="00A608DD">
        <w:rPr>
          <w:rFonts w:ascii="Verdana" w:hAnsi="Verdana" w:cs="Arial"/>
          <w:iCs/>
          <w:color w:val="000000"/>
        </w:rPr>
        <w:t xml:space="preserve"> </w:t>
      </w:r>
      <w:r w:rsidR="005B7261" w:rsidRPr="00A608DD">
        <w:rPr>
          <w:rFonts w:ascii="Verdana" w:hAnsi="Verdana" w:cs="Arial"/>
          <w:iCs/>
          <w:color w:val="000000"/>
        </w:rPr>
        <w:t xml:space="preserve">4, </w:t>
      </w:r>
      <w:r w:rsidR="00681822" w:rsidRPr="00A608DD">
        <w:rPr>
          <w:rFonts w:ascii="Verdana" w:hAnsi="Verdana" w:cs="Arial"/>
          <w:iCs/>
          <w:color w:val="000000"/>
        </w:rPr>
        <w:t>73,</w:t>
      </w:r>
      <w:r w:rsidR="00B054ED" w:rsidRPr="00A608DD">
        <w:rPr>
          <w:rFonts w:ascii="Verdana" w:hAnsi="Verdana" w:cs="Arial"/>
          <w:iCs/>
          <w:color w:val="000000"/>
        </w:rPr>
        <w:t xml:space="preserve"> </w:t>
      </w:r>
      <w:r w:rsidR="00681822" w:rsidRPr="00A608DD">
        <w:rPr>
          <w:rFonts w:ascii="Verdana" w:hAnsi="Verdana" w:cs="Arial"/>
          <w:iCs/>
          <w:color w:val="000000"/>
        </w:rPr>
        <w:t>77,</w:t>
      </w:r>
      <w:r w:rsidR="00B054ED" w:rsidRPr="00A608DD">
        <w:rPr>
          <w:rFonts w:ascii="Verdana" w:hAnsi="Verdana" w:cs="Arial"/>
          <w:iCs/>
          <w:color w:val="000000"/>
        </w:rPr>
        <w:t xml:space="preserve"> </w:t>
      </w:r>
      <w:r w:rsidR="00681822" w:rsidRPr="00A608DD">
        <w:rPr>
          <w:rFonts w:ascii="Verdana" w:hAnsi="Verdana" w:cs="Arial"/>
          <w:iCs/>
          <w:color w:val="000000"/>
        </w:rPr>
        <w:t>85 fracción IV y demás relativos de la Constitución Política del Estado de Jalisco,</w:t>
      </w:r>
      <w:r w:rsidR="005B7261" w:rsidRPr="00A608DD">
        <w:rPr>
          <w:rFonts w:ascii="Verdana" w:hAnsi="Verdana" w:cs="Arial"/>
          <w:iCs/>
          <w:color w:val="000000"/>
        </w:rPr>
        <w:t xml:space="preserve"> </w:t>
      </w:r>
      <w:r w:rsidR="00681822" w:rsidRPr="00A608DD">
        <w:rPr>
          <w:rFonts w:ascii="Verdana" w:hAnsi="Verdana" w:cs="Arial"/>
          <w:iCs/>
          <w:color w:val="000000"/>
        </w:rPr>
        <w:t>1,</w:t>
      </w:r>
      <w:r w:rsidR="005B7261" w:rsidRPr="00A608DD">
        <w:rPr>
          <w:rFonts w:ascii="Verdana" w:hAnsi="Verdana" w:cs="Arial"/>
          <w:iCs/>
          <w:color w:val="000000"/>
        </w:rPr>
        <w:t xml:space="preserve"> </w:t>
      </w:r>
      <w:r w:rsidR="00681822" w:rsidRPr="00A608DD">
        <w:rPr>
          <w:rFonts w:ascii="Verdana" w:hAnsi="Verdana" w:cs="Arial"/>
          <w:iCs/>
          <w:color w:val="000000"/>
        </w:rPr>
        <w:t>2,</w:t>
      </w:r>
      <w:r w:rsidR="005B7261" w:rsidRPr="00A608DD">
        <w:rPr>
          <w:rFonts w:ascii="Verdana" w:hAnsi="Verdana" w:cs="Arial"/>
          <w:iCs/>
          <w:color w:val="000000"/>
        </w:rPr>
        <w:t xml:space="preserve"> </w:t>
      </w:r>
      <w:r w:rsidR="00681822" w:rsidRPr="00A608DD">
        <w:rPr>
          <w:rFonts w:ascii="Verdana" w:hAnsi="Verdana" w:cs="Arial"/>
          <w:iCs/>
          <w:color w:val="000000"/>
        </w:rPr>
        <w:t>3,</w:t>
      </w:r>
      <w:r w:rsidR="005B7261" w:rsidRPr="00A608DD">
        <w:rPr>
          <w:rFonts w:ascii="Verdana" w:hAnsi="Verdana" w:cs="Arial"/>
          <w:iCs/>
          <w:color w:val="000000"/>
        </w:rPr>
        <w:t xml:space="preserve"> </w:t>
      </w:r>
      <w:r w:rsidR="00681822" w:rsidRPr="00A608DD">
        <w:rPr>
          <w:rFonts w:ascii="Verdana" w:hAnsi="Verdana" w:cs="Arial"/>
          <w:iCs/>
          <w:color w:val="000000"/>
        </w:rPr>
        <w:t>4, 5,</w:t>
      </w:r>
      <w:r w:rsidR="005B7261" w:rsidRPr="00A608DD">
        <w:rPr>
          <w:rFonts w:ascii="Verdana" w:hAnsi="Verdana" w:cs="Arial"/>
          <w:iCs/>
          <w:color w:val="000000"/>
        </w:rPr>
        <w:t xml:space="preserve"> </w:t>
      </w:r>
      <w:r w:rsidR="00681822" w:rsidRPr="00A608DD">
        <w:rPr>
          <w:rFonts w:ascii="Verdana" w:hAnsi="Verdana" w:cs="Arial"/>
          <w:iCs/>
          <w:color w:val="000000"/>
        </w:rPr>
        <w:t>10,</w:t>
      </w:r>
      <w:r w:rsidR="005B7261" w:rsidRPr="00A608DD">
        <w:rPr>
          <w:rFonts w:ascii="Verdana" w:hAnsi="Verdana" w:cs="Arial"/>
          <w:iCs/>
          <w:color w:val="000000"/>
        </w:rPr>
        <w:t xml:space="preserve"> </w:t>
      </w:r>
      <w:r w:rsidR="00681822" w:rsidRPr="00A608DD">
        <w:rPr>
          <w:rFonts w:ascii="Verdana" w:hAnsi="Verdana" w:cs="Arial"/>
          <w:iCs/>
          <w:color w:val="000000"/>
        </w:rPr>
        <w:t>27,</w:t>
      </w:r>
      <w:r w:rsidR="005B7261" w:rsidRPr="00A608DD">
        <w:rPr>
          <w:rFonts w:ascii="Verdana" w:hAnsi="Verdana" w:cs="Arial"/>
          <w:iCs/>
          <w:color w:val="000000"/>
        </w:rPr>
        <w:t xml:space="preserve"> </w:t>
      </w:r>
      <w:r w:rsidR="00681822" w:rsidRPr="00A608DD">
        <w:rPr>
          <w:rFonts w:ascii="Verdana" w:hAnsi="Verdana" w:cs="Arial"/>
          <w:iCs/>
          <w:color w:val="000000"/>
        </w:rPr>
        <w:t>29,</w:t>
      </w:r>
      <w:r w:rsidR="005B7261" w:rsidRPr="00A608DD">
        <w:rPr>
          <w:rFonts w:ascii="Verdana" w:hAnsi="Verdana" w:cs="Arial"/>
          <w:iCs/>
          <w:color w:val="000000"/>
        </w:rPr>
        <w:t xml:space="preserve"> </w:t>
      </w:r>
      <w:r w:rsidR="00681822" w:rsidRPr="00A608DD">
        <w:rPr>
          <w:rFonts w:ascii="Verdana" w:hAnsi="Verdana" w:cs="Arial"/>
          <w:iCs/>
          <w:color w:val="000000"/>
        </w:rPr>
        <w:t>30,</w:t>
      </w:r>
      <w:r w:rsidR="005B7261" w:rsidRPr="00A608DD">
        <w:rPr>
          <w:rFonts w:ascii="Verdana" w:hAnsi="Verdana" w:cs="Arial"/>
          <w:iCs/>
          <w:color w:val="000000"/>
        </w:rPr>
        <w:t xml:space="preserve"> </w:t>
      </w:r>
      <w:r w:rsidR="00681822" w:rsidRPr="00A608DD">
        <w:rPr>
          <w:rFonts w:ascii="Verdana" w:hAnsi="Verdana" w:cs="Arial"/>
          <w:iCs/>
          <w:color w:val="000000"/>
        </w:rPr>
        <w:t>34,</w:t>
      </w:r>
      <w:r w:rsidR="005B7261" w:rsidRPr="00A608DD">
        <w:rPr>
          <w:rFonts w:ascii="Verdana" w:hAnsi="Verdana" w:cs="Arial"/>
          <w:iCs/>
          <w:color w:val="000000"/>
        </w:rPr>
        <w:t xml:space="preserve"> </w:t>
      </w:r>
      <w:r w:rsidR="00681822" w:rsidRPr="00A608DD">
        <w:rPr>
          <w:rFonts w:ascii="Verdana" w:hAnsi="Verdana" w:cs="Arial"/>
          <w:iCs/>
          <w:color w:val="000000"/>
        </w:rPr>
        <w:t>35,</w:t>
      </w:r>
      <w:r w:rsidR="005B7261" w:rsidRPr="00A608DD">
        <w:rPr>
          <w:rFonts w:ascii="Verdana" w:hAnsi="Verdana" w:cs="Arial"/>
          <w:iCs/>
          <w:color w:val="000000"/>
        </w:rPr>
        <w:t>38 fracción XV,</w:t>
      </w:r>
      <w:r w:rsidR="00D10356" w:rsidRPr="00A608DD">
        <w:rPr>
          <w:rFonts w:ascii="Verdana" w:hAnsi="Verdana" w:cs="Arial"/>
          <w:iCs/>
          <w:color w:val="000000"/>
        </w:rPr>
        <w:t xml:space="preserve"> 40</w:t>
      </w:r>
      <w:r w:rsidR="005B7261" w:rsidRPr="00A608DD">
        <w:rPr>
          <w:rFonts w:ascii="Verdana" w:hAnsi="Verdana" w:cs="Arial"/>
          <w:iCs/>
          <w:color w:val="000000"/>
        </w:rPr>
        <w:t xml:space="preserve"> </w:t>
      </w:r>
      <w:r w:rsidR="00D10356" w:rsidRPr="00A608DD">
        <w:rPr>
          <w:rFonts w:ascii="Verdana" w:hAnsi="Verdana" w:cs="Arial"/>
          <w:lang w:val="es-MX"/>
        </w:rPr>
        <w:t>41 fracción IV, 42,</w:t>
      </w:r>
      <w:r w:rsidR="005B7261" w:rsidRPr="00A608DD">
        <w:rPr>
          <w:rFonts w:ascii="Verdana" w:hAnsi="Verdana" w:cs="Arial"/>
          <w:lang w:val="es-MX"/>
        </w:rPr>
        <w:t xml:space="preserve"> </w:t>
      </w:r>
      <w:r w:rsidR="00681822" w:rsidRPr="00A608DD">
        <w:rPr>
          <w:rFonts w:ascii="Verdana" w:hAnsi="Verdana" w:cs="Arial"/>
          <w:lang w:val="es-MX"/>
        </w:rPr>
        <w:t>49,</w:t>
      </w:r>
      <w:r w:rsidR="005B7261" w:rsidRPr="00A608DD">
        <w:rPr>
          <w:rFonts w:ascii="Verdana" w:hAnsi="Verdana" w:cs="Arial"/>
          <w:lang w:val="es-MX"/>
        </w:rPr>
        <w:t xml:space="preserve"> </w:t>
      </w:r>
      <w:r w:rsidR="00681822" w:rsidRPr="00A608DD">
        <w:rPr>
          <w:rFonts w:ascii="Verdana" w:hAnsi="Verdana" w:cs="Arial"/>
          <w:lang w:val="es-MX"/>
        </w:rPr>
        <w:t>50 de la Ley de Gobierno y la Administración Pública Municipal para el Estado de Jalisco y sus Municipios, así como lo normado en los artículos 40, 47,</w:t>
      </w:r>
      <w:r w:rsidR="00F8744E" w:rsidRPr="00A608DD">
        <w:rPr>
          <w:rFonts w:ascii="Verdana" w:hAnsi="Verdana" w:cs="Arial"/>
          <w:lang w:val="es-MX"/>
        </w:rPr>
        <w:t xml:space="preserve"> 64,</w:t>
      </w:r>
      <w:r w:rsidR="00681822" w:rsidRPr="00A608DD">
        <w:rPr>
          <w:rFonts w:ascii="Verdana" w:hAnsi="Verdana" w:cs="Arial"/>
          <w:lang w:val="es-MX"/>
        </w:rPr>
        <w:t xml:space="preserve"> </w:t>
      </w:r>
      <w:r w:rsidR="00C1530C" w:rsidRPr="00A608DD">
        <w:rPr>
          <w:rFonts w:ascii="Verdana" w:hAnsi="Verdana" w:cs="Arial"/>
          <w:lang w:val="es-MX"/>
        </w:rPr>
        <w:t>69, 70</w:t>
      </w:r>
      <w:r w:rsidR="00681822" w:rsidRPr="00A608DD">
        <w:rPr>
          <w:rFonts w:ascii="Verdana" w:hAnsi="Verdana" w:cs="Arial"/>
          <w:lang w:val="es-MX"/>
        </w:rPr>
        <w:t>, 87</w:t>
      </w:r>
      <w:r w:rsidR="002C2CC8">
        <w:rPr>
          <w:rFonts w:ascii="Verdana" w:hAnsi="Verdana" w:cs="Arial"/>
          <w:lang w:val="es-MX"/>
        </w:rPr>
        <w:t>.1</w:t>
      </w:r>
      <w:r w:rsidR="00F8744E" w:rsidRPr="00A608DD">
        <w:rPr>
          <w:rFonts w:ascii="Verdana" w:hAnsi="Verdana" w:cs="Arial"/>
          <w:lang w:val="es-MX"/>
        </w:rPr>
        <w:t xml:space="preserve"> fracción IV</w:t>
      </w:r>
      <w:r w:rsidR="00681822" w:rsidRPr="00A608DD">
        <w:rPr>
          <w:rFonts w:ascii="Verdana" w:hAnsi="Verdana" w:cs="Arial"/>
          <w:lang w:val="es-MX"/>
        </w:rPr>
        <w:t xml:space="preserve">, </w:t>
      </w:r>
      <w:r w:rsidR="00F8744E" w:rsidRPr="00A608DD">
        <w:rPr>
          <w:rFonts w:ascii="Verdana" w:hAnsi="Verdana" w:cs="Arial"/>
          <w:lang w:val="es-MX"/>
        </w:rPr>
        <w:t xml:space="preserve">89, 99, 100, </w:t>
      </w:r>
      <w:r w:rsidR="00681822" w:rsidRPr="00A608DD">
        <w:rPr>
          <w:rFonts w:ascii="Verdana" w:hAnsi="Verdana" w:cs="Arial"/>
          <w:lang w:val="es-MX"/>
        </w:rPr>
        <w:t>104 al 109 y demás relativos y aplicables  del Reglamento Interior del Ayunta</w:t>
      </w:r>
      <w:r w:rsidR="00C1530C" w:rsidRPr="00A608DD">
        <w:rPr>
          <w:rFonts w:ascii="Verdana" w:hAnsi="Verdana" w:cs="Arial"/>
          <w:lang w:val="es-MX"/>
        </w:rPr>
        <w:t>m</w:t>
      </w:r>
      <w:r w:rsidR="00681822" w:rsidRPr="00A608DD">
        <w:rPr>
          <w:rFonts w:ascii="Verdana" w:hAnsi="Verdana" w:cs="Arial"/>
          <w:lang w:val="es-MX"/>
        </w:rPr>
        <w:t xml:space="preserve">iento de Zapotlán el Grande, Jalisco; tenemos </w:t>
      </w:r>
      <w:r w:rsidRPr="00A608DD">
        <w:rPr>
          <w:rFonts w:ascii="Verdana" w:hAnsi="Verdana" w:cs="Arial"/>
          <w:lang w:val="es-MX"/>
        </w:rPr>
        <w:t xml:space="preserve">a bien presentar a Ustedes </w:t>
      </w:r>
      <w:r w:rsidR="00AC7FFC" w:rsidRPr="00A608DD">
        <w:rPr>
          <w:rFonts w:ascii="Verdana" w:hAnsi="Verdana" w:cs="Arial"/>
          <w:b/>
        </w:rPr>
        <w:t xml:space="preserve">DICTAMEN </w:t>
      </w:r>
      <w:r w:rsidR="00A23F68" w:rsidRPr="00A608DD">
        <w:rPr>
          <w:rFonts w:ascii="Verdana" w:hAnsi="Verdana" w:cs="Arial"/>
          <w:b/>
        </w:rPr>
        <w:t>CONJUNTO</w:t>
      </w:r>
      <w:r w:rsidR="00C109B4" w:rsidRPr="00A608DD">
        <w:rPr>
          <w:rFonts w:ascii="Verdana" w:hAnsi="Verdana" w:cs="Arial"/>
          <w:b/>
        </w:rPr>
        <w:t xml:space="preserve"> DE LAS COMISIONES EDILICIAS DE ADMINISTRACIÓN PÚBLICA, REGLAMENTOS Y GOBERNACIÓN </w:t>
      </w:r>
      <w:r w:rsidR="00E60E62" w:rsidRPr="00A608DD">
        <w:rPr>
          <w:rFonts w:ascii="Verdana" w:hAnsi="Verdana" w:cs="Arial"/>
          <w:b/>
        </w:rPr>
        <w:t xml:space="preserve">y </w:t>
      </w:r>
      <w:r w:rsidR="00E60E62" w:rsidRPr="00A608DD">
        <w:rPr>
          <w:rFonts w:ascii="Verdana" w:eastAsia="Arial Unicode MS" w:hAnsi="Verdana" w:cs="Arial Unicode MS"/>
          <w:b/>
        </w:rPr>
        <w:t>OBRAS PÚBLICAS, PLANEACIÓN URBANA Y REGULARIZACIÓN DE LA TENENCIA DE LA TIERRA</w:t>
      </w:r>
      <w:r w:rsidR="00E60E62" w:rsidRPr="00A608DD">
        <w:rPr>
          <w:rFonts w:ascii="Verdana" w:hAnsi="Verdana" w:cs="Arial"/>
          <w:b/>
        </w:rPr>
        <w:t xml:space="preserve"> </w:t>
      </w:r>
      <w:r w:rsidR="00C109B4" w:rsidRPr="00A608DD">
        <w:rPr>
          <w:rFonts w:ascii="Verdana" w:hAnsi="Verdana" w:cs="Arial"/>
          <w:b/>
        </w:rPr>
        <w:t>QUE</w:t>
      </w:r>
      <w:r w:rsidR="00E60E62" w:rsidRPr="00A608DD">
        <w:rPr>
          <w:rFonts w:ascii="Verdana" w:hAnsi="Verdana" w:cs="Arial"/>
          <w:b/>
        </w:rPr>
        <w:t xml:space="preserve"> CREA EL</w:t>
      </w:r>
      <w:r w:rsidR="00C109B4" w:rsidRPr="00A608DD">
        <w:rPr>
          <w:rFonts w:ascii="Verdana" w:hAnsi="Verdana" w:cs="Arial"/>
          <w:b/>
        </w:rPr>
        <w:t xml:space="preserve"> </w:t>
      </w:r>
      <w:r w:rsidR="00E60E62" w:rsidRPr="00A608DD">
        <w:rPr>
          <w:rFonts w:ascii="Verdana" w:hAnsi="Verdana" w:cstheme="minorHAnsi"/>
          <w:b/>
          <w:lang w:val="es-MX"/>
        </w:rPr>
        <w:t>REGLAMENTO PARA LA REGULARIZACIÓN Y TITULACIÓN DE PREDIOS URBANOS EN EL MUNICIPIO DE ZAPOTLÁN EL GRANDE, JALISCO,</w:t>
      </w:r>
      <w:r w:rsidR="00C109B4" w:rsidRPr="00A608DD">
        <w:rPr>
          <w:rFonts w:ascii="Verdana" w:hAnsi="Verdana" w:cs="Arial"/>
          <w:b/>
        </w:rPr>
        <w:t xml:space="preserve"> </w:t>
      </w:r>
      <w:r w:rsidR="00C75A8E" w:rsidRPr="00A608DD">
        <w:rPr>
          <w:rFonts w:ascii="Verdana" w:hAnsi="Verdana" w:cs="Arial"/>
        </w:rPr>
        <w:t>bajo los siguientes</w:t>
      </w:r>
      <w:r w:rsidRPr="00A608DD">
        <w:rPr>
          <w:rFonts w:ascii="Verdana" w:hAnsi="Verdana" w:cs="Arial"/>
          <w:lang w:val="es-MX"/>
        </w:rPr>
        <w:t>:</w:t>
      </w:r>
    </w:p>
    <w:p w:rsidR="00C75A8E" w:rsidRPr="00A608DD" w:rsidRDefault="00C75A8E" w:rsidP="005D50B4">
      <w:pPr>
        <w:spacing w:line="276" w:lineRule="auto"/>
        <w:ind w:right="-1"/>
        <w:jc w:val="center"/>
        <w:rPr>
          <w:rFonts w:ascii="Verdana" w:hAnsi="Verdana" w:cs="Arial"/>
          <w:b/>
          <w:lang w:val="es-MX"/>
        </w:rPr>
      </w:pPr>
      <w:r w:rsidRPr="00A608DD">
        <w:rPr>
          <w:rFonts w:ascii="Verdana" w:hAnsi="Verdana" w:cs="Arial"/>
          <w:b/>
          <w:lang w:val="es-MX"/>
        </w:rPr>
        <w:lastRenderedPageBreak/>
        <w:t>A N T E C E D E N T E S:</w:t>
      </w:r>
    </w:p>
    <w:p w:rsidR="00A94869" w:rsidRDefault="00A94869" w:rsidP="005D50B4">
      <w:pPr>
        <w:ind w:right="-1"/>
        <w:rPr>
          <w:rFonts w:ascii="Verdana" w:hAnsi="Verdana" w:cs="Arial"/>
          <w:lang w:val="es-MX"/>
        </w:rPr>
      </w:pPr>
    </w:p>
    <w:p w:rsidR="00A94869" w:rsidRDefault="00A94869" w:rsidP="005D50B4">
      <w:pPr>
        <w:ind w:right="-1"/>
        <w:rPr>
          <w:rFonts w:ascii="Verdana" w:hAnsi="Verdana" w:cs="Arial"/>
          <w:lang w:val="es-MX"/>
        </w:rPr>
      </w:pPr>
    </w:p>
    <w:p w:rsidR="00A94869" w:rsidRPr="007E3E35" w:rsidRDefault="00A608DD" w:rsidP="005D50B4">
      <w:pPr>
        <w:ind w:right="-1"/>
        <w:jc w:val="both"/>
        <w:rPr>
          <w:rFonts w:ascii="Verdana" w:hAnsi="Verdana" w:cs="Arial"/>
          <w:lang w:val="es-MX"/>
        </w:rPr>
      </w:pPr>
      <w:r w:rsidRPr="00A608DD">
        <w:rPr>
          <w:rFonts w:ascii="Verdana" w:hAnsi="Verdana" w:cs="Arial"/>
          <w:b/>
          <w:lang w:val="es-MX"/>
        </w:rPr>
        <w:t>1</w:t>
      </w:r>
      <w:r w:rsidRPr="007E3E35">
        <w:rPr>
          <w:rFonts w:ascii="Verdana" w:hAnsi="Verdana" w:cs="Arial"/>
          <w:b/>
          <w:lang w:val="es-MX"/>
        </w:rPr>
        <w:t>.-</w:t>
      </w:r>
      <w:r w:rsidRPr="007E3E35">
        <w:rPr>
          <w:rFonts w:ascii="Verdana" w:hAnsi="Verdana" w:cs="Arial"/>
          <w:lang w:val="es-MX"/>
        </w:rPr>
        <w:t xml:space="preserve"> </w:t>
      </w:r>
      <w:r w:rsidR="00A94869" w:rsidRPr="007E3E35">
        <w:rPr>
          <w:rFonts w:ascii="Verdana" w:hAnsi="Verdana" w:cs="Arial"/>
          <w:lang w:val="es-MX"/>
        </w:rPr>
        <w:t xml:space="preserve">Con fecha 11 once de septiembre del 2014 dos mil catorce, se aprobó la Ley para la Regularización y Titulación de Predios Urbanos en el Estado de Jalisco, disposición estatal que tiene entre sus fines el establecer </w:t>
      </w:r>
      <w:r w:rsidR="00A94869" w:rsidRPr="007E3E35">
        <w:rPr>
          <w:rFonts w:ascii="Verdana" w:hAnsi="Verdana" w:cs="Arial"/>
        </w:rPr>
        <w:t xml:space="preserve">las bases generales para realizar la regularización de asentamientos humanos en predios o fraccionamientos de propiedad privada, y su integración a la infraestructura y servicios públicos, dicha ley fue publicada el 09 nueve de octubre del  </w:t>
      </w:r>
      <w:r w:rsidR="00A94869" w:rsidRPr="007E3E35">
        <w:rPr>
          <w:rFonts w:ascii="Verdana" w:hAnsi="Verdana" w:cs="Arial"/>
          <w:lang w:val="es-MX"/>
        </w:rPr>
        <w:t xml:space="preserve">2014 dos mil catorce y entró en vigor el 10 diez </w:t>
      </w:r>
      <w:r w:rsidR="00A94869" w:rsidRPr="007E3E35">
        <w:rPr>
          <w:rFonts w:ascii="Verdana" w:hAnsi="Verdana" w:cs="Arial"/>
        </w:rPr>
        <w:t xml:space="preserve">de octubre del  </w:t>
      </w:r>
      <w:r w:rsidR="00A94869" w:rsidRPr="007E3E35">
        <w:rPr>
          <w:rFonts w:ascii="Verdana" w:hAnsi="Verdana" w:cs="Arial"/>
          <w:lang w:val="es-MX"/>
        </w:rPr>
        <w:t>2014 dos mil catorce.</w:t>
      </w:r>
    </w:p>
    <w:p w:rsidR="00A94869" w:rsidRPr="007E3E35" w:rsidRDefault="00A94869" w:rsidP="005D50B4">
      <w:pPr>
        <w:ind w:right="-1"/>
        <w:jc w:val="both"/>
        <w:rPr>
          <w:rFonts w:ascii="Verdana" w:hAnsi="Verdana" w:cs="Arial"/>
          <w:lang w:val="es-MX"/>
        </w:rPr>
      </w:pPr>
    </w:p>
    <w:p w:rsidR="00A94869" w:rsidRPr="00AB3A32" w:rsidRDefault="00A94869" w:rsidP="005D50B4">
      <w:pPr>
        <w:ind w:right="-1"/>
        <w:rPr>
          <w:rFonts w:ascii="Arial" w:hAnsi="Arial" w:cs="Arial"/>
          <w:kern w:val="1"/>
          <w:sz w:val="20"/>
          <w:szCs w:val="20"/>
        </w:rPr>
      </w:pPr>
    </w:p>
    <w:p w:rsidR="00A94869" w:rsidRPr="00AB3A32" w:rsidRDefault="00A94869" w:rsidP="005D50B4">
      <w:pPr>
        <w:pStyle w:val="Sinespaciado"/>
        <w:ind w:right="-1"/>
        <w:jc w:val="both"/>
        <w:rPr>
          <w:rFonts w:ascii="Arial" w:hAnsi="Arial" w:cs="Arial"/>
          <w:sz w:val="20"/>
          <w:szCs w:val="20"/>
        </w:rPr>
      </w:pPr>
    </w:p>
    <w:p w:rsidR="00C75A8E" w:rsidRPr="00A608DD" w:rsidRDefault="00A94869" w:rsidP="005D50B4">
      <w:pPr>
        <w:spacing w:line="276" w:lineRule="auto"/>
        <w:ind w:right="-1"/>
        <w:jc w:val="both"/>
        <w:rPr>
          <w:rFonts w:ascii="Verdana" w:hAnsi="Verdana" w:cs="Arial"/>
          <w:lang w:val="es-MX"/>
        </w:rPr>
      </w:pPr>
      <w:r w:rsidRPr="007E3E35">
        <w:rPr>
          <w:rFonts w:ascii="Verdana" w:hAnsi="Verdana" w:cs="Arial"/>
          <w:b/>
          <w:lang w:val="es-MX"/>
        </w:rPr>
        <w:t>2.-</w:t>
      </w:r>
      <w:r>
        <w:rPr>
          <w:rFonts w:ascii="Verdana" w:hAnsi="Verdana" w:cs="Arial"/>
          <w:lang w:val="es-MX"/>
        </w:rPr>
        <w:t xml:space="preserve"> En tal virtud, </w:t>
      </w:r>
      <w:r w:rsidRPr="00A608DD">
        <w:rPr>
          <w:rFonts w:ascii="Verdana" w:hAnsi="Verdana" w:cs="Arial"/>
          <w:lang w:val="es-MX"/>
        </w:rPr>
        <w:t xml:space="preserve">el Mtro. NOÉ SAÚL RAMOS </w:t>
      </w:r>
      <w:r w:rsidRPr="007E3E35">
        <w:rPr>
          <w:rFonts w:ascii="Verdana" w:hAnsi="Verdana" w:cs="Arial"/>
          <w:lang w:val="es-MX"/>
        </w:rPr>
        <w:t>GARCÍA,</w:t>
      </w:r>
      <w:r w:rsidRPr="00A608DD">
        <w:rPr>
          <w:rFonts w:ascii="Verdana" w:hAnsi="Verdana" w:cs="Arial"/>
          <w:lang w:val="es-MX"/>
        </w:rPr>
        <w:t xml:space="preserve"> en su calidad de regidor, tuvo a bien presentar la</w:t>
      </w:r>
      <w:r w:rsidRPr="00A608DD">
        <w:rPr>
          <w:rFonts w:ascii="Verdana" w:hAnsi="Verdana" w:cs="Arial"/>
        </w:rPr>
        <w:t xml:space="preserve"> iniciativa de ordenamiento que propone la creación del Reglamento para la Regularización y Titulación de Predios Urbanos en el Municipio de Zapotlán el Grand</w:t>
      </w:r>
      <w:r>
        <w:rPr>
          <w:rFonts w:ascii="Verdana" w:hAnsi="Verdana" w:cs="Arial"/>
        </w:rPr>
        <w:t xml:space="preserve">e, Jalisco, </w:t>
      </w:r>
      <w:r>
        <w:rPr>
          <w:rFonts w:ascii="Verdana" w:hAnsi="Verdana" w:cs="Arial"/>
          <w:lang w:val="es-MX"/>
        </w:rPr>
        <w:t>en</w:t>
      </w:r>
      <w:r w:rsidR="00C75A8E" w:rsidRPr="00A608DD">
        <w:rPr>
          <w:rFonts w:ascii="Verdana" w:hAnsi="Verdana" w:cs="Arial"/>
        </w:rPr>
        <w:t xml:space="preserve"> Sesión Pública Ordinaria de Ayuntamiento número 3, celebrada el día 17 diecisiete de enero </w:t>
      </w:r>
      <w:r>
        <w:rPr>
          <w:rFonts w:ascii="Verdana" w:hAnsi="Verdana" w:cs="Arial"/>
        </w:rPr>
        <w:t>del año 2019 dos mil diecinueve.</w:t>
      </w:r>
      <w:r w:rsidR="00C75A8E" w:rsidRPr="00A608DD">
        <w:rPr>
          <w:rFonts w:ascii="Verdana" w:hAnsi="Verdana" w:cs="Arial"/>
        </w:rPr>
        <w:t xml:space="preserve"> </w:t>
      </w:r>
    </w:p>
    <w:p w:rsidR="00C75A8E" w:rsidRPr="00A608DD" w:rsidRDefault="00C75A8E" w:rsidP="005D50B4">
      <w:pPr>
        <w:pStyle w:val="Prrafodelista"/>
        <w:spacing w:line="276" w:lineRule="auto"/>
        <w:ind w:right="-1"/>
        <w:jc w:val="both"/>
        <w:rPr>
          <w:rFonts w:ascii="Verdana" w:hAnsi="Verdana" w:cs="Arial"/>
          <w:lang w:val="es-MX"/>
        </w:rPr>
      </w:pPr>
    </w:p>
    <w:p w:rsidR="00A94869" w:rsidRDefault="00A94869" w:rsidP="005D50B4">
      <w:pPr>
        <w:spacing w:line="276" w:lineRule="auto"/>
        <w:ind w:right="-1"/>
        <w:jc w:val="both"/>
        <w:rPr>
          <w:rFonts w:ascii="Verdana" w:hAnsi="Verdana" w:cs="Arial"/>
          <w:lang w:val="es-MX"/>
        </w:rPr>
      </w:pPr>
    </w:p>
    <w:p w:rsidR="00A94869" w:rsidRPr="00D82A94" w:rsidRDefault="007E3E35" w:rsidP="005D50B4">
      <w:pPr>
        <w:ind w:right="-1"/>
        <w:jc w:val="both"/>
        <w:rPr>
          <w:rFonts w:ascii="Verdana" w:hAnsi="Verdana" w:cs="Arial"/>
          <w:color w:val="000000"/>
          <w:spacing w:val="-3"/>
          <w:lang w:val="es-MX"/>
        </w:rPr>
      </w:pPr>
      <w:r>
        <w:rPr>
          <w:rFonts w:ascii="Verdana" w:hAnsi="Verdana" w:cs="Arial"/>
          <w:b/>
          <w:lang w:val="es-MX"/>
        </w:rPr>
        <w:t>3</w:t>
      </w:r>
      <w:r w:rsidR="00A94869" w:rsidRPr="00D82A94">
        <w:rPr>
          <w:rFonts w:ascii="Verdana" w:hAnsi="Verdana" w:cs="Arial"/>
          <w:b/>
          <w:lang w:val="es-MX"/>
        </w:rPr>
        <w:t>.-</w:t>
      </w:r>
      <w:r w:rsidR="00A94869" w:rsidRPr="00D82A94">
        <w:rPr>
          <w:rFonts w:ascii="Verdana" w:hAnsi="Verdana" w:cs="Arial"/>
          <w:lang w:val="es-MX"/>
        </w:rPr>
        <w:t xml:space="preserve"> </w:t>
      </w:r>
      <w:r w:rsidR="00A94869" w:rsidRPr="00D82A94">
        <w:rPr>
          <w:rFonts w:ascii="Verdana" w:hAnsi="Verdana" w:cs="Arial"/>
          <w:color w:val="000000"/>
          <w:spacing w:val="-3"/>
          <w:lang w:val="es-MX"/>
        </w:rPr>
        <w:t xml:space="preserve">De manera literal, el autor de la </w:t>
      </w:r>
      <w:r w:rsidR="00D82A94">
        <w:rPr>
          <w:rFonts w:ascii="Verdana" w:hAnsi="Verdana" w:cs="Arial"/>
          <w:color w:val="000000"/>
          <w:spacing w:val="-3"/>
          <w:lang w:val="es-MX"/>
        </w:rPr>
        <w:t>i</w:t>
      </w:r>
      <w:r w:rsidR="00A94869" w:rsidRPr="00D82A94">
        <w:rPr>
          <w:rFonts w:ascii="Verdana" w:hAnsi="Verdana" w:cs="Arial"/>
          <w:color w:val="000000"/>
          <w:spacing w:val="-3"/>
          <w:lang w:val="es-MX"/>
        </w:rPr>
        <w:t>niciativa, en el texto de la misma, expone lo siguiente:</w:t>
      </w:r>
    </w:p>
    <w:p w:rsidR="00A94869" w:rsidRDefault="00A94869" w:rsidP="005D50B4">
      <w:pPr>
        <w:spacing w:line="276" w:lineRule="auto"/>
        <w:ind w:right="-1"/>
        <w:jc w:val="both"/>
        <w:rPr>
          <w:rFonts w:ascii="Verdana" w:hAnsi="Verdana" w:cs="Arial"/>
          <w:lang w:val="es-MX"/>
        </w:rPr>
      </w:pPr>
    </w:p>
    <w:p w:rsidR="00A94869" w:rsidRPr="00D82A94" w:rsidRDefault="00A94869" w:rsidP="005D50B4">
      <w:pPr>
        <w:ind w:left="1134" w:right="-1"/>
        <w:jc w:val="both"/>
        <w:rPr>
          <w:rFonts w:ascii="Verdana" w:hAnsi="Verdana" w:cstheme="minorHAnsi"/>
          <w:i/>
          <w:color w:val="000000"/>
          <w:sz w:val="20"/>
          <w:lang w:val="es-MX" w:eastAsia="es-MX"/>
        </w:rPr>
      </w:pPr>
      <w:r w:rsidRPr="00D82A94">
        <w:rPr>
          <w:rFonts w:ascii="Verdana" w:hAnsi="Verdana" w:cstheme="minorHAnsi"/>
          <w:b/>
          <w:i/>
          <w:sz w:val="20"/>
          <w:lang w:val="es-MX"/>
        </w:rPr>
        <w:t>I.-</w:t>
      </w:r>
      <w:r w:rsidRPr="00D82A94">
        <w:rPr>
          <w:rFonts w:ascii="Verdana" w:hAnsi="Verdana" w:cstheme="minorHAnsi"/>
          <w:i/>
          <w:sz w:val="20"/>
          <w:lang w:val="es-MX"/>
        </w:rPr>
        <w:t xml:space="preserve"> Que de conformidad al artículo 115 de la Constitución Política de los Estados Unidos Mexicanos, que establece  que l</w:t>
      </w:r>
      <w:r w:rsidRPr="00D82A94">
        <w:rPr>
          <w:rFonts w:ascii="Verdana" w:hAnsi="Verdana" w:cstheme="minorHAnsi"/>
          <w:i/>
          <w:sz w:val="20"/>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D82A94">
        <w:rPr>
          <w:rFonts w:ascii="Verdana" w:hAnsi="Verdana" w:cstheme="minorHAnsi"/>
          <w:i/>
          <w:color w:val="000000"/>
          <w:sz w:val="20"/>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94869" w:rsidRPr="00D82A94" w:rsidRDefault="00A94869" w:rsidP="005D50B4">
      <w:pPr>
        <w:ind w:left="1134" w:right="-1"/>
        <w:jc w:val="both"/>
        <w:rPr>
          <w:rFonts w:ascii="Verdana" w:hAnsi="Verdana" w:cstheme="minorHAnsi"/>
          <w:b/>
          <w:i/>
          <w:color w:val="000000"/>
          <w:sz w:val="20"/>
          <w:lang w:val="es-MX" w:eastAsia="es-MX"/>
        </w:rPr>
      </w:pPr>
    </w:p>
    <w:p w:rsidR="00A94869" w:rsidRPr="00D82A94" w:rsidRDefault="00A94869" w:rsidP="005D50B4">
      <w:pPr>
        <w:ind w:left="1134" w:right="-1"/>
        <w:jc w:val="both"/>
        <w:rPr>
          <w:rFonts w:ascii="Verdana" w:hAnsi="Verdana" w:cstheme="minorHAnsi"/>
          <w:i/>
          <w:snapToGrid w:val="0"/>
          <w:sz w:val="20"/>
          <w:lang w:val="es-MX"/>
        </w:rPr>
      </w:pPr>
      <w:r w:rsidRPr="00D82A94">
        <w:rPr>
          <w:rFonts w:ascii="Verdana" w:hAnsi="Verdana" w:cstheme="minorHAnsi"/>
          <w:b/>
          <w:i/>
          <w:color w:val="000000"/>
          <w:sz w:val="20"/>
          <w:lang w:val="es-MX" w:eastAsia="es-MX"/>
        </w:rPr>
        <w:t>II.-</w:t>
      </w:r>
      <w:r w:rsidRPr="00D82A94">
        <w:rPr>
          <w:rFonts w:ascii="Verdana" w:hAnsi="Verdana" w:cstheme="minorHAnsi"/>
          <w:i/>
          <w:color w:val="000000"/>
          <w:sz w:val="20"/>
          <w:lang w:val="es-MX" w:eastAsia="es-MX"/>
        </w:rPr>
        <w:t xml:space="preserve"> Que conforme a lo establecido en la Constitución Política del Estado de Jalisco, en su artículo 77 reconoce e</w:t>
      </w:r>
      <w:r w:rsidRPr="00D82A94">
        <w:rPr>
          <w:rFonts w:ascii="Verdana" w:hAnsi="Verdana" w:cstheme="minorHAnsi"/>
          <w:i/>
          <w:spacing w:val="-3"/>
          <w:sz w:val="20"/>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Pr="00D82A94">
        <w:rPr>
          <w:rFonts w:ascii="Verdana" w:hAnsi="Verdana" w:cstheme="minorHAnsi"/>
          <w:bCs/>
          <w:i/>
          <w:sz w:val="20"/>
          <w:lang w:val="es-MX" w:eastAsia="es-MX"/>
        </w:rPr>
        <w:t xml:space="preserve">en la Ley de Gobierno y la Administración Pública del Estado de Jalisco se </w:t>
      </w:r>
      <w:r w:rsidRPr="00D82A94">
        <w:rPr>
          <w:rFonts w:ascii="Verdana" w:hAnsi="Verdana" w:cstheme="minorHAnsi"/>
          <w:i/>
          <w:snapToGrid w:val="0"/>
          <w:sz w:val="20"/>
          <w:lang w:val="es-MX"/>
        </w:rPr>
        <w:t xml:space="preserve">establecen las bases generales de la Administración Pública Municipal. </w:t>
      </w:r>
    </w:p>
    <w:p w:rsidR="00A94869" w:rsidRPr="00D82A94" w:rsidRDefault="00A94869" w:rsidP="005D50B4">
      <w:pPr>
        <w:ind w:left="1134" w:right="-1"/>
        <w:jc w:val="both"/>
        <w:rPr>
          <w:rFonts w:ascii="Verdana" w:hAnsi="Verdana" w:cstheme="minorHAnsi"/>
          <w:i/>
          <w:sz w:val="20"/>
          <w:lang w:val="es-MX"/>
        </w:rPr>
      </w:pPr>
    </w:p>
    <w:p w:rsidR="00A94869" w:rsidRPr="00D82A94" w:rsidRDefault="00A94869" w:rsidP="005D50B4">
      <w:pPr>
        <w:autoSpaceDE w:val="0"/>
        <w:autoSpaceDN w:val="0"/>
        <w:adjustRightInd w:val="0"/>
        <w:ind w:left="1134" w:right="-1"/>
        <w:jc w:val="both"/>
        <w:rPr>
          <w:rFonts w:ascii="Verdana" w:hAnsi="Verdana" w:cstheme="minorHAnsi"/>
          <w:i/>
          <w:sz w:val="20"/>
          <w:lang w:val="es-MX"/>
        </w:rPr>
      </w:pPr>
      <w:r w:rsidRPr="00D82A94">
        <w:rPr>
          <w:rFonts w:ascii="Verdana" w:hAnsi="Verdana" w:cstheme="minorHAnsi"/>
          <w:b/>
          <w:i/>
          <w:sz w:val="20"/>
          <w:lang w:val="es-MX"/>
        </w:rPr>
        <w:lastRenderedPageBreak/>
        <w:t>III.-</w:t>
      </w:r>
      <w:r w:rsidRPr="00D82A94">
        <w:rPr>
          <w:rFonts w:ascii="Verdana" w:hAnsi="Verdana" w:cstheme="minorHAnsi"/>
          <w:i/>
          <w:sz w:val="20"/>
          <w:lang w:val="es-MX"/>
        </w:rPr>
        <w:t xml:space="preserve"> En nuestro municipio, es común experimentar la tenencia de predios urbanos de forma irregular, es decir, el poseedor de un bien inmueble no cuenta con los documentos idóneos para acreditar la propiedad que detenta, por lo que al no contar con la certeza de la titularidad de la tenencia de esos predios, se crea la incertidumbre jurídica y con ello se generan también conflictos sociales, familiares además de que el municipio les dota de servicios públicos sin recibir contraprestación alguna. </w:t>
      </w:r>
    </w:p>
    <w:p w:rsidR="00A94869" w:rsidRPr="00D82A94" w:rsidRDefault="00A94869" w:rsidP="005D50B4">
      <w:pPr>
        <w:autoSpaceDE w:val="0"/>
        <w:autoSpaceDN w:val="0"/>
        <w:adjustRightInd w:val="0"/>
        <w:ind w:left="1134" w:right="-1"/>
        <w:jc w:val="both"/>
        <w:rPr>
          <w:rFonts w:ascii="Verdana" w:hAnsi="Verdana" w:cstheme="minorHAnsi"/>
          <w:i/>
          <w:sz w:val="20"/>
          <w:lang w:val="es-MX"/>
        </w:rPr>
      </w:pPr>
    </w:p>
    <w:p w:rsidR="00A94869" w:rsidRPr="00D82A94" w:rsidRDefault="00A94869" w:rsidP="005D50B4">
      <w:pPr>
        <w:autoSpaceDE w:val="0"/>
        <w:autoSpaceDN w:val="0"/>
        <w:adjustRightInd w:val="0"/>
        <w:ind w:left="1134" w:right="-1"/>
        <w:jc w:val="both"/>
        <w:rPr>
          <w:rFonts w:ascii="Verdana" w:hAnsi="Verdana" w:cstheme="minorHAnsi"/>
          <w:i/>
          <w:sz w:val="20"/>
          <w:lang w:val="es-MX"/>
        </w:rPr>
      </w:pPr>
      <w:r w:rsidRPr="00D82A94">
        <w:rPr>
          <w:rFonts w:ascii="Verdana" w:hAnsi="Verdana" w:cstheme="minorHAnsi"/>
          <w:i/>
          <w:sz w:val="20"/>
          <w:lang w:val="es-MX"/>
        </w:rPr>
        <w:t xml:space="preserve">Para ello existen diferentes mecanismos legales que coadyuvan para acreditar la posesión y la propiedad de los predios urbanos, en particular, en el Estado de Jalisco, a partir del 1º de octubre de 2014, se cuenta con la Ley para la Regularización y Titulación de Predios Urbanos en el Estado de Jalisco, la cual, establece las pautas para que se realicen de manera certera, en cada municipio ejerciendo su jurisdicción territorial, los procedimientos para la regularización de estos predios urbanos. El Municipio de Zapotlán el Grande, está haciendo uso de la Ley Estatal ya mencionada, pero aún no existe reglamentación municipal en la materia, que coadyuve en su aplicación adecuadamente. </w:t>
      </w:r>
    </w:p>
    <w:p w:rsidR="00A94869" w:rsidRPr="00D82A94" w:rsidRDefault="00A94869" w:rsidP="005D50B4">
      <w:pPr>
        <w:autoSpaceDE w:val="0"/>
        <w:autoSpaceDN w:val="0"/>
        <w:adjustRightInd w:val="0"/>
        <w:ind w:left="1134" w:right="-1"/>
        <w:jc w:val="both"/>
        <w:rPr>
          <w:rFonts w:ascii="Verdana" w:hAnsi="Verdana" w:cstheme="minorHAnsi"/>
          <w:i/>
          <w:sz w:val="20"/>
          <w:lang w:val="es-MX"/>
        </w:rPr>
      </w:pPr>
    </w:p>
    <w:p w:rsidR="00A94869" w:rsidRPr="00D82A94" w:rsidRDefault="00A94869" w:rsidP="005D50B4">
      <w:pPr>
        <w:autoSpaceDE w:val="0"/>
        <w:autoSpaceDN w:val="0"/>
        <w:adjustRightInd w:val="0"/>
        <w:ind w:left="1134" w:right="-1"/>
        <w:jc w:val="both"/>
        <w:rPr>
          <w:rFonts w:ascii="Verdana" w:hAnsi="Verdana" w:cstheme="minorHAnsi"/>
          <w:i/>
          <w:sz w:val="20"/>
          <w:lang w:val="es-MX"/>
        </w:rPr>
      </w:pPr>
      <w:r w:rsidRPr="00D82A94">
        <w:rPr>
          <w:rFonts w:ascii="Verdana" w:hAnsi="Verdana" w:cstheme="minorHAnsi"/>
          <w:b/>
          <w:i/>
          <w:sz w:val="20"/>
          <w:lang w:val="es-MX"/>
        </w:rPr>
        <w:t xml:space="preserve">IV.- </w:t>
      </w:r>
      <w:r w:rsidRPr="00D82A94">
        <w:rPr>
          <w:rFonts w:ascii="Verdana" w:hAnsi="Verdana" w:cstheme="minorHAnsi"/>
          <w:i/>
          <w:sz w:val="20"/>
          <w:lang w:val="es-MX"/>
        </w:rPr>
        <w:t>En este tenor, y por ser una obligación por parte del Ayuntamiento, contar con este instrumento legal, es que se propone la creación del Reglamento de Regularización y Titulación de Predios Urbanos en el Municipio de Zapotlán el Grande, Jalisco, en armonía con la Ley en la materia ya citada, de conformidad a los artículos 2, 4, 5 y demás aplicables a la Ley para la Regularización y Titulación de Predios Urbanos en el Estado de Jalisco, que a la letra rezan:</w:t>
      </w:r>
    </w:p>
    <w:p w:rsidR="00A94869" w:rsidRPr="00D82A94" w:rsidRDefault="00A94869" w:rsidP="005D50B4">
      <w:pPr>
        <w:autoSpaceDE w:val="0"/>
        <w:autoSpaceDN w:val="0"/>
        <w:adjustRightInd w:val="0"/>
        <w:ind w:left="1134" w:right="-1"/>
        <w:jc w:val="both"/>
        <w:rPr>
          <w:rFonts w:ascii="Verdana" w:hAnsi="Verdana" w:cstheme="minorHAnsi"/>
          <w:i/>
          <w:sz w:val="20"/>
          <w:lang w:val="es-MX"/>
        </w:rPr>
      </w:pPr>
    </w:p>
    <w:p w:rsidR="00A94869" w:rsidRPr="00D82A94" w:rsidRDefault="00A94869" w:rsidP="005D50B4">
      <w:pPr>
        <w:pStyle w:val="Sinespaciado1"/>
        <w:ind w:left="1134" w:right="-1"/>
        <w:jc w:val="both"/>
        <w:rPr>
          <w:rFonts w:ascii="Verdana" w:hAnsi="Verdana" w:cs="Arial"/>
          <w:i/>
          <w:sz w:val="18"/>
        </w:rPr>
      </w:pPr>
      <w:r w:rsidRPr="00D82A94">
        <w:rPr>
          <w:rFonts w:ascii="Verdana" w:hAnsi="Verdana" w:cs="Arial"/>
          <w:b/>
          <w:bCs/>
          <w:i/>
          <w:sz w:val="18"/>
        </w:rPr>
        <w:t>“Artículo 2.</w:t>
      </w:r>
      <w:r w:rsidRPr="00D82A94">
        <w:rPr>
          <w:rFonts w:ascii="Verdana" w:hAnsi="Verdana" w:cs="Arial"/>
          <w:i/>
          <w:sz w:val="18"/>
        </w:rPr>
        <w:t xml:space="preserve"> Para los efectos de esta Ley, se entiende por: … </w:t>
      </w:r>
      <w:r w:rsidRPr="00D82A94">
        <w:rPr>
          <w:rFonts w:ascii="Verdana" w:hAnsi="Verdana" w:cs="Arial"/>
          <w:b/>
          <w:bCs/>
          <w:i/>
          <w:sz w:val="18"/>
        </w:rPr>
        <w:t xml:space="preserve">XIV. </w:t>
      </w:r>
      <w:r w:rsidRPr="00D82A94">
        <w:rPr>
          <w:rFonts w:ascii="Verdana" w:hAnsi="Verdana" w:cs="Arial"/>
          <w:i/>
          <w:sz w:val="18"/>
        </w:rPr>
        <w:t>Reglamento Municipal de Regularización:</w:t>
      </w:r>
      <w:r w:rsidRPr="00D82A94">
        <w:rPr>
          <w:rFonts w:ascii="Verdana" w:hAnsi="Verdana" w:cs="Arial"/>
          <w:b/>
          <w:bCs/>
          <w:i/>
          <w:sz w:val="18"/>
        </w:rPr>
        <w:t xml:space="preserve"> </w:t>
      </w:r>
      <w:r w:rsidRPr="00D82A94">
        <w:rPr>
          <w:rFonts w:ascii="Verdana" w:hAnsi="Verdana" w:cs="Arial"/>
          <w:i/>
          <w:sz w:val="18"/>
        </w:rPr>
        <w:t>Es el ordenamiento municipal que expida el Ayuntamiento para regular las normas de aplicación de la presente ley;”</w:t>
      </w:r>
    </w:p>
    <w:p w:rsidR="00A94869" w:rsidRPr="00D82A94" w:rsidRDefault="00A94869" w:rsidP="005D50B4">
      <w:pPr>
        <w:pStyle w:val="Sinespaciado1"/>
        <w:ind w:left="1134" w:right="-1"/>
        <w:jc w:val="both"/>
        <w:rPr>
          <w:rFonts w:ascii="Verdana" w:hAnsi="Verdana" w:cs="Arial"/>
          <w:i/>
          <w:sz w:val="18"/>
        </w:rPr>
      </w:pPr>
    </w:p>
    <w:p w:rsidR="00A94869" w:rsidRPr="00D82A94" w:rsidRDefault="00A94869" w:rsidP="005D50B4">
      <w:pPr>
        <w:pStyle w:val="Sinespaciado1"/>
        <w:ind w:left="1134" w:right="-1"/>
        <w:jc w:val="both"/>
        <w:rPr>
          <w:rFonts w:ascii="Verdana" w:hAnsi="Verdana" w:cs="Arial"/>
          <w:i/>
          <w:sz w:val="18"/>
        </w:rPr>
      </w:pPr>
      <w:r w:rsidRPr="00D82A94">
        <w:rPr>
          <w:rFonts w:ascii="Verdana" w:hAnsi="Verdana" w:cs="Arial"/>
          <w:b/>
          <w:bCs/>
          <w:i/>
          <w:sz w:val="18"/>
        </w:rPr>
        <w:t>“Artículo 4.</w:t>
      </w:r>
      <w:r w:rsidRPr="00D82A94">
        <w:rPr>
          <w:rFonts w:ascii="Verdana" w:hAnsi="Verdana" w:cs="Arial"/>
          <w:i/>
          <w:sz w:val="18"/>
        </w:rPr>
        <w:t xml:space="preserve">  Son Autoridades Responsables en la aplicación y evaluación de las acciones derivadas de la presente Ley:</w:t>
      </w:r>
    </w:p>
    <w:p w:rsidR="00A94869" w:rsidRPr="00D82A94" w:rsidRDefault="00A94869" w:rsidP="005D50B4">
      <w:pPr>
        <w:pStyle w:val="Sinespaciado1"/>
        <w:ind w:left="1134" w:right="-1"/>
        <w:jc w:val="both"/>
        <w:rPr>
          <w:rFonts w:ascii="Verdana" w:hAnsi="Verdana" w:cs="Arial"/>
          <w:i/>
          <w:sz w:val="18"/>
        </w:rPr>
      </w:pPr>
      <w:r w:rsidRPr="00D82A94">
        <w:rPr>
          <w:rFonts w:ascii="Verdana" w:hAnsi="Verdana" w:cs="Arial"/>
          <w:b/>
          <w:bCs/>
          <w:i/>
          <w:sz w:val="18"/>
        </w:rPr>
        <w:t>I.</w:t>
      </w:r>
      <w:r w:rsidRPr="00D82A94">
        <w:rPr>
          <w:rFonts w:ascii="Verdana" w:hAnsi="Verdana" w:cs="Arial"/>
          <w:i/>
          <w:sz w:val="18"/>
        </w:rPr>
        <w:t xml:space="preserve"> Los Ayuntamientos;</w:t>
      </w:r>
    </w:p>
    <w:p w:rsidR="00A94869" w:rsidRPr="00D82A94" w:rsidRDefault="00A94869" w:rsidP="005D50B4">
      <w:pPr>
        <w:pStyle w:val="Sinespaciado1"/>
        <w:ind w:left="1134" w:right="-1"/>
        <w:jc w:val="both"/>
        <w:rPr>
          <w:rFonts w:ascii="Verdana" w:hAnsi="Verdana" w:cs="Arial"/>
          <w:i/>
          <w:sz w:val="18"/>
        </w:rPr>
      </w:pPr>
      <w:r w:rsidRPr="00D82A94">
        <w:rPr>
          <w:rFonts w:ascii="Verdana" w:hAnsi="Verdana" w:cs="Arial"/>
          <w:b/>
          <w:bCs/>
          <w:i/>
          <w:sz w:val="18"/>
        </w:rPr>
        <w:t>II.</w:t>
      </w:r>
      <w:r w:rsidRPr="00D82A94">
        <w:rPr>
          <w:rFonts w:ascii="Verdana" w:hAnsi="Verdana" w:cs="Arial"/>
          <w:i/>
          <w:sz w:val="18"/>
        </w:rPr>
        <w:t xml:space="preserve"> Los Presidentes Municipales;</w:t>
      </w:r>
    </w:p>
    <w:p w:rsidR="00A94869" w:rsidRPr="00D82A94" w:rsidRDefault="00A94869" w:rsidP="005D50B4">
      <w:pPr>
        <w:pStyle w:val="Sinespaciado1"/>
        <w:ind w:left="1134" w:right="-1"/>
        <w:jc w:val="both"/>
        <w:rPr>
          <w:rFonts w:ascii="Verdana" w:hAnsi="Verdana" w:cs="Arial"/>
          <w:i/>
          <w:sz w:val="18"/>
        </w:rPr>
      </w:pPr>
      <w:r w:rsidRPr="00D82A94">
        <w:rPr>
          <w:rFonts w:ascii="Verdana" w:hAnsi="Verdana" w:cs="Arial"/>
          <w:b/>
          <w:bCs/>
          <w:i/>
          <w:sz w:val="18"/>
        </w:rPr>
        <w:t>III.</w:t>
      </w:r>
      <w:r w:rsidRPr="00D82A94">
        <w:rPr>
          <w:rFonts w:ascii="Verdana" w:hAnsi="Verdana" w:cs="Arial"/>
          <w:i/>
          <w:sz w:val="18"/>
        </w:rPr>
        <w:t xml:space="preserve"> El Secretario de cada Ayuntamiento; </w:t>
      </w:r>
    </w:p>
    <w:p w:rsidR="00A94869" w:rsidRPr="00D82A94" w:rsidRDefault="00A94869" w:rsidP="005D50B4">
      <w:pPr>
        <w:pStyle w:val="Sinespaciado1"/>
        <w:ind w:left="1134" w:right="-1"/>
        <w:jc w:val="both"/>
        <w:rPr>
          <w:rFonts w:ascii="Verdana" w:hAnsi="Verdana" w:cs="Arial"/>
          <w:i/>
          <w:sz w:val="18"/>
        </w:rPr>
      </w:pPr>
      <w:r w:rsidRPr="00D82A94">
        <w:rPr>
          <w:rFonts w:ascii="Verdana" w:hAnsi="Verdana" w:cs="Arial"/>
          <w:b/>
          <w:bCs/>
          <w:i/>
          <w:sz w:val="18"/>
        </w:rPr>
        <w:t>IV.</w:t>
      </w:r>
      <w:r w:rsidRPr="00D82A94">
        <w:rPr>
          <w:rFonts w:ascii="Verdana" w:hAnsi="Verdana" w:cs="Arial"/>
          <w:i/>
          <w:sz w:val="18"/>
        </w:rPr>
        <w:t xml:space="preserve"> Las Comisiones Municipales de Regularización; y</w:t>
      </w:r>
    </w:p>
    <w:p w:rsidR="00A94869" w:rsidRPr="00D82A94" w:rsidRDefault="00A94869" w:rsidP="005D50B4">
      <w:pPr>
        <w:pStyle w:val="Sinespaciado1"/>
        <w:ind w:left="1134" w:right="-1"/>
        <w:jc w:val="both"/>
        <w:rPr>
          <w:rFonts w:ascii="Verdana" w:hAnsi="Verdana" w:cs="Arial"/>
          <w:i/>
          <w:sz w:val="18"/>
        </w:rPr>
      </w:pPr>
      <w:r w:rsidRPr="00D82A94">
        <w:rPr>
          <w:rFonts w:ascii="Verdana" w:hAnsi="Verdana" w:cs="Arial"/>
          <w:b/>
          <w:bCs/>
          <w:i/>
          <w:sz w:val="18"/>
        </w:rPr>
        <w:t>V.</w:t>
      </w:r>
      <w:r w:rsidRPr="00D82A94">
        <w:rPr>
          <w:rFonts w:ascii="Verdana" w:hAnsi="Verdana" w:cs="Arial"/>
          <w:i/>
          <w:sz w:val="18"/>
        </w:rPr>
        <w:t xml:space="preserve"> La Procuraduría de Desarrollo Urbano del Estado de Jalisco.”</w:t>
      </w:r>
    </w:p>
    <w:p w:rsidR="00A94869" w:rsidRPr="00D82A94" w:rsidRDefault="00A94869" w:rsidP="005D50B4">
      <w:pPr>
        <w:pStyle w:val="Sinespaciado1"/>
        <w:ind w:left="1134" w:right="-1"/>
        <w:jc w:val="both"/>
        <w:rPr>
          <w:rFonts w:ascii="Verdana" w:hAnsi="Verdana" w:cs="Arial"/>
          <w:b/>
          <w:bCs/>
          <w:i/>
          <w:sz w:val="18"/>
        </w:rPr>
      </w:pPr>
    </w:p>
    <w:p w:rsidR="00A94869" w:rsidRDefault="00A94869" w:rsidP="005D50B4">
      <w:pPr>
        <w:pStyle w:val="Sinespaciado1"/>
        <w:ind w:left="1134" w:right="-1"/>
        <w:jc w:val="both"/>
        <w:rPr>
          <w:rFonts w:ascii="Verdana" w:hAnsi="Verdana" w:cs="Arial"/>
          <w:i/>
          <w:sz w:val="18"/>
        </w:rPr>
      </w:pPr>
      <w:r w:rsidRPr="00D82A94">
        <w:rPr>
          <w:rFonts w:ascii="Verdana" w:hAnsi="Verdana" w:cs="Arial"/>
          <w:b/>
          <w:bCs/>
          <w:i/>
          <w:sz w:val="18"/>
        </w:rPr>
        <w:t>“Artículo 5.</w:t>
      </w:r>
      <w:r w:rsidRPr="00D82A94">
        <w:rPr>
          <w:rFonts w:ascii="Verdana" w:hAnsi="Verdana" w:cs="Arial"/>
          <w:i/>
          <w:sz w:val="18"/>
        </w:rPr>
        <w:t xml:space="preserve"> Los Ayuntamientos, a efecto de realizar las acciones que se establecen en la presente Ley, deberán: …</w:t>
      </w:r>
      <w:r w:rsidRPr="00D82A94">
        <w:rPr>
          <w:rFonts w:ascii="Verdana" w:hAnsi="Verdana" w:cs="Arial"/>
          <w:b/>
          <w:bCs/>
          <w:i/>
          <w:sz w:val="18"/>
        </w:rPr>
        <w:t xml:space="preserve">VII. </w:t>
      </w:r>
      <w:r w:rsidRPr="00D82A94">
        <w:rPr>
          <w:rFonts w:ascii="Verdana" w:hAnsi="Verdana" w:cs="Arial"/>
          <w:i/>
          <w:sz w:val="18"/>
        </w:rPr>
        <w:t>Emitir el Reglamento Municipal de Regularización, necesario para la aplicación de la presente Ley, en su jurisdicción territorial;”</w:t>
      </w:r>
    </w:p>
    <w:p w:rsidR="005D50B4" w:rsidRDefault="005D50B4" w:rsidP="005D50B4">
      <w:pPr>
        <w:pStyle w:val="Sinespaciado1"/>
        <w:ind w:left="1134" w:right="-1"/>
        <w:jc w:val="both"/>
        <w:rPr>
          <w:rFonts w:ascii="Verdana" w:hAnsi="Verdana" w:cs="Arial"/>
          <w:i/>
          <w:sz w:val="18"/>
        </w:rPr>
      </w:pPr>
    </w:p>
    <w:p w:rsidR="005D50B4" w:rsidRDefault="005D50B4" w:rsidP="005D50B4">
      <w:pPr>
        <w:pStyle w:val="Sinespaciado1"/>
        <w:ind w:left="1134" w:right="-1"/>
        <w:jc w:val="both"/>
        <w:rPr>
          <w:rFonts w:ascii="Verdana" w:hAnsi="Verdana" w:cs="Arial"/>
          <w:i/>
          <w:sz w:val="18"/>
        </w:rPr>
      </w:pPr>
    </w:p>
    <w:p w:rsidR="005D50B4" w:rsidRDefault="005D50B4" w:rsidP="005D50B4">
      <w:pPr>
        <w:pStyle w:val="Sinespaciado1"/>
        <w:ind w:left="1134" w:right="-1"/>
        <w:jc w:val="both"/>
        <w:rPr>
          <w:rFonts w:ascii="Verdana" w:hAnsi="Verdana" w:cs="Arial"/>
          <w:i/>
          <w:sz w:val="18"/>
        </w:rPr>
      </w:pPr>
    </w:p>
    <w:p w:rsidR="005D50B4" w:rsidRDefault="005D50B4" w:rsidP="005D50B4">
      <w:pPr>
        <w:pStyle w:val="Sinespaciado1"/>
        <w:ind w:left="1134" w:right="-1"/>
        <w:jc w:val="both"/>
        <w:rPr>
          <w:rFonts w:ascii="Verdana" w:hAnsi="Verdana" w:cs="Arial"/>
          <w:i/>
          <w:sz w:val="18"/>
        </w:rPr>
      </w:pPr>
    </w:p>
    <w:p w:rsidR="005D50B4" w:rsidRDefault="005D50B4" w:rsidP="005D50B4">
      <w:pPr>
        <w:pStyle w:val="Sinespaciado1"/>
        <w:ind w:left="1134" w:right="-1"/>
        <w:jc w:val="both"/>
        <w:rPr>
          <w:rFonts w:ascii="Verdana" w:hAnsi="Verdana" w:cs="Arial"/>
          <w:i/>
          <w:sz w:val="18"/>
        </w:rPr>
      </w:pPr>
    </w:p>
    <w:p w:rsidR="005D50B4" w:rsidRDefault="005D50B4" w:rsidP="005D50B4">
      <w:pPr>
        <w:pStyle w:val="Sinespaciado1"/>
        <w:ind w:left="1134" w:right="-1"/>
        <w:jc w:val="both"/>
        <w:rPr>
          <w:rFonts w:ascii="Verdana" w:hAnsi="Verdana" w:cs="Arial"/>
          <w:i/>
          <w:sz w:val="18"/>
        </w:rPr>
      </w:pPr>
    </w:p>
    <w:p w:rsidR="005D50B4" w:rsidRDefault="005D50B4" w:rsidP="005D50B4">
      <w:pPr>
        <w:pStyle w:val="Sinespaciado1"/>
        <w:ind w:left="1134" w:right="-1"/>
        <w:jc w:val="both"/>
        <w:rPr>
          <w:rFonts w:ascii="Verdana" w:hAnsi="Verdana" w:cs="Arial"/>
          <w:i/>
          <w:sz w:val="18"/>
        </w:rPr>
      </w:pPr>
    </w:p>
    <w:p w:rsidR="005D50B4" w:rsidRDefault="005D50B4" w:rsidP="005D50B4">
      <w:pPr>
        <w:pStyle w:val="Sinespaciado1"/>
        <w:ind w:left="1134" w:right="-1"/>
        <w:jc w:val="both"/>
        <w:rPr>
          <w:rFonts w:ascii="Verdana" w:hAnsi="Verdana" w:cs="Arial"/>
          <w:i/>
          <w:sz w:val="18"/>
        </w:rPr>
      </w:pPr>
    </w:p>
    <w:p w:rsidR="005D50B4" w:rsidRPr="00D82A94" w:rsidRDefault="005D50B4" w:rsidP="005D50B4">
      <w:pPr>
        <w:pStyle w:val="Sinespaciado1"/>
        <w:ind w:left="1134" w:right="-1"/>
        <w:jc w:val="both"/>
        <w:rPr>
          <w:rFonts w:ascii="Verdana" w:hAnsi="Verdana" w:cs="Arial"/>
          <w:i/>
          <w:sz w:val="18"/>
        </w:rPr>
      </w:pPr>
    </w:p>
    <w:p w:rsidR="00A94869" w:rsidRPr="00D82A94" w:rsidRDefault="00A94869" w:rsidP="005D50B4">
      <w:pPr>
        <w:autoSpaceDE w:val="0"/>
        <w:autoSpaceDN w:val="0"/>
        <w:adjustRightInd w:val="0"/>
        <w:ind w:left="1134" w:right="-1"/>
        <w:jc w:val="both"/>
        <w:rPr>
          <w:rFonts w:ascii="Verdana" w:hAnsi="Verdana" w:cstheme="minorHAnsi"/>
          <w:i/>
          <w:sz w:val="18"/>
        </w:rPr>
      </w:pPr>
    </w:p>
    <w:p w:rsidR="00A94869" w:rsidRPr="00D82A94" w:rsidRDefault="00A94869" w:rsidP="005D50B4">
      <w:pPr>
        <w:ind w:left="1134" w:right="-1"/>
        <w:jc w:val="both"/>
        <w:rPr>
          <w:rFonts w:ascii="Verdana" w:hAnsi="Verdana" w:cs="Arial"/>
          <w:i/>
          <w:lang w:val="es-MX"/>
        </w:rPr>
      </w:pPr>
      <w:r w:rsidRPr="00D82A94">
        <w:rPr>
          <w:rFonts w:ascii="Verdana" w:hAnsi="Verdana" w:cs="Tahoma"/>
          <w:bCs/>
          <w:i/>
          <w:sz w:val="20"/>
          <w:lang w:val="es-MX"/>
        </w:rPr>
        <w:t xml:space="preserve">Con fundamento en el artículo 41 fracción II de la Ley del Gobierno y la Administración Pública Municipal del Estado de Jalisco, 87 fracción II del Reglamento Interior del Ayuntamiento de Zapotlán el Grande, así como el artículo 5 fracción VII de la Ley para la Regularización y Titulación de Predios Urbanos en el Estado de Jalisco, propongo la </w:t>
      </w:r>
      <w:r w:rsidRPr="00D82A94">
        <w:rPr>
          <w:rFonts w:ascii="Verdana" w:hAnsi="Verdana" w:cs="Tahoma"/>
          <w:i/>
          <w:sz w:val="20"/>
          <w:lang w:val="es-MX"/>
        </w:rPr>
        <w:t>siguiente</w:t>
      </w:r>
      <w:r w:rsidRPr="00D82A94">
        <w:rPr>
          <w:rFonts w:ascii="Verdana" w:hAnsi="Verdana" w:cstheme="minorHAnsi"/>
          <w:b/>
          <w:i/>
          <w:sz w:val="20"/>
          <w:lang w:val="es-MX"/>
        </w:rPr>
        <w:t xml:space="preserve"> INICIATIVA DE ORDENAMIENTO QUE PROPONE LA CREACIÓN DEL REGLAMENTO PARA LA REGULARIZACIÓN Y TITULACIÓN DE PREDIOS URBANOS EN EL MUNICIPIO DE ZAPOTLÁN EL GRAN</w:t>
      </w:r>
      <w:r w:rsidR="00D82A94" w:rsidRPr="00D82A94">
        <w:rPr>
          <w:rFonts w:ascii="Verdana" w:hAnsi="Verdana" w:cstheme="minorHAnsi"/>
          <w:b/>
          <w:i/>
          <w:sz w:val="20"/>
          <w:lang w:val="es-MX"/>
        </w:rPr>
        <w:t>DE, JALISCO.</w:t>
      </w:r>
    </w:p>
    <w:p w:rsidR="00A94869" w:rsidRDefault="00A94869" w:rsidP="005D50B4">
      <w:pPr>
        <w:spacing w:line="276" w:lineRule="auto"/>
        <w:ind w:right="-1"/>
        <w:jc w:val="both"/>
        <w:rPr>
          <w:rFonts w:ascii="Verdana" w:hAnsi="Verdana" w:cs="Arial"/>
          <w:lang w:val="es-MX"/>
        </w:rPr>
      </w:pPr>
    </w:p>
    <w:p w:rsidR="007E3E35" w:rsidRDefault="007E3E35" w:rsidP="005D50B4">
      <w:pPr>
        <w:spacing w:line="276" w:lineRule="auto"/>
        <w:ind w:right="-1"/>
        <w:jc w:val="both"/>
        <w:rPr>
          <w:rFonts w:ascii="Verdana" w:hAnsi="Verdana" w:cs="Arial"/>
          <w:lang w:val="es-MX"/>
        </w:rPr>
      </w:pPr>
      <w:r w:rsidRPr="007E3E35">
        <w:rPr>
          <w:rFonts w:ascii="Verdana" w:hAnsi="Verdana" w:cs="Arial"/>
          <w:b/>
          <w:lang w:val="es-MX"/>
        </w:rPr>
        <w:t>4.-</w:t>
      </w:r>
      <w:r>
        <w:rPr>
          <w:rFonts w:ascii="Verdana" w:hAnsi="Verdana" w:cs="Arial"/>
          <w:lang w:val="es-MX"/>
        </w:rPr>
        <w:t xml:space="preserve"> </w:t>
      </w:r>
      <w:r w:rsidRPr="00A608DD">
        <w:rPr>
          <w:rFonts w:ascii="Verdana" w:hAnsi="Verdana" w:cs="Arial"/>
          <w:lang w:val="es-MX"/>
        </w:rPr>
        <w:t xml:space="preserve">En el desarrollo de la mencionada Sesión Ordinaria, el H. Cuerpo Edilicio, por unanimidad de votos de sus integrantes, aprobó turnar dicha iniciativa a las Comisiones Edilicias de Administración Pública como convocante, Reglamentos y Gobernación y </w:t>
      </w:r>
      <w:r w:rsidRPr="00A608DD">
        <w:rPr>
          <w:rFonts w:ascii="Verdana" w:eastAsia="Arial Unicode MS" w:hAnsi="Verdana" w:cs="Arial Unicode MS"/>
        </w:rPr>
        <w:t>Obras Públicas, Planeación Urbana y Regularización de la Tenencia de la Tierra como coadyuvantes</w:t>
      </w:r>
      <w:r w:rsidRPr="00A608DD">
        <w:rPr>
          <w:rFonts w:ascii="Verdana" w:hAnsi="Verdana" w:cs="Arial"/>
          <w:lang w:val="es-MX"/>
        </w:rPr>
        <w:t>, para efectos de analizar, estudiar y dictaminar de manera conjunta, la propuesta referida en el párrafo anterior, razón por la cual los suscritos, nos avocamos al estudio de la misma</w:t>
      </w:r>
      <w:r>
        <w:rPr>
          <w:rFonts w:ascii="Verdana" w:hAnsi="Verdana" w:cs="Arial"/>
          <w:lang w:val="es-MX"/>
        </w:rPr>
        <w:t>.</w:t>
      </w:r>
      <w:r w:rsidRPr="00A608DD">
        <w:rPr>
          <w:rFonts w:ascii="Verdana" w:hAnsi="Verdana" w:cs="Arial"/>
          <w:lang w:val="es-MX"/>
        </w:rPr>
        <w:t xml:space="preserve"> </w:t>
      </w:r>
    </w:p>
    <w:p w:rsidR="00D82A94" w:rsidRPr="00D82A94" w:rsidRDefault="00D82A94" w:rsidP="005D50B4">
      <w:pPr>
        <w:ind w:right="-1" w:firstLine="360"/>
        <w:jc w:val="both"/>
        <w:rPr>
          <w:rFonts w:ascii="Verdana" w:hAnsi="Verdana" w:cs="Arial"/>
          <w:lang w:val="es-MX"/>
        </w:rPr>
      </w:pPr>
      <w:r w:rsidRPr="00D82A94">
        <w:rPr>
          <w:rFonts w:ascii="Verdana" w:hAnsi="Verdana" w:cs="Arial"/>
          <w:lang w:val="es-MX"/>
        </w:rPr>
        <w:t xml:space="preserve">Las Comisiones dictaminadoras, después de entrar al estudio y análisis de la </w:t>
      </w:r>
      <w:r>
        <w:rPr>
          <w:rFonts w:ascii="Verdana" w:hAnsi="Verdana" w:cs="Arial"/>
          <w:lang w:val="es-MX"/>
        </w:rPr>
        <w:t>i</w:t>
      </w:r>
      <w:r w:rsidRPr="00D82A94">
        <w:rPr>
          <w:rFonts w:ascii="Verdana" w:hAnsi="Verdana" w:cs="Arial"/>
          <w:lang w:val="es-MX"/>
        </w:rPr>
        <w:t xml:space="preserve">niciativa de mérito, emitimos el presente </w:t>
      </w:r>
      <w:r>
        <w:rPr>
          <w:rFonts w:ascii="Verdana" w:hAnsi="Verdana" w:cs="Arial"/>
          <w:lang w:val="es-MX"/>
        </w:rPr>
        <w:t>d</w:t>
      </w:r>
      <w:r w:rsidRPr="00D82A94">
        <w:rPr>
          <w:rFonts w:ascii="Verdana" w:hAnsi="Verdana" w:cs="Arial"/>
          <w:lang w:val="es-MX"/>
        </w:rPr>
        <w:t>ictamen, con base en los siguientes:</w:t>
      </w:r>
    </w:p>
    <w:p w:rsidR="00C75A8E" w:rsidRPr="00A608DD" w:rsidRDefault="00C75A8E" w:rsidP="005D50B4">
      <w:pPr>
        <w:spacing w:line="276" w:lineRule="auto"/>
        <w:ind w:right="-1"/>
        <w:jc w:val="both"/>
        <w:rPr>
          <w:rFonts w:ascii="Verdana" w:hAnsi="Verdana" w:cs="Arial"/>
          <w:lang w:val="es-MX"/>
        </w:rPr>
      </w:pPr>
    </w:p>
    <w:p w:rsidR="00C75A8E" w:rsidRPr="00A608DD" w:rsidRDefault="00C75A8E" w:rsidP="005D50B4">
      <w:pPr>
        <w:spacing w:line="276" w:lineRule="auto"/>
        <w:ind w:right="-1"/>
        <w:jc w:val="both"/>
        <w:rPr>
          <w:rFonts w:ascii="Verdana" w:hAnsi="Verdana" w:cs="Arial"/>
          <w:lang w:val="es-MX"/>
        </w:rPr>
      </w:pPr>
    </w:p>
    <w:p w:rsidR="00C75A8E" w:rsidRPr="00A608DD" w:rsidRDefault="00C75A8E" w:rsidP="005D50B4">
      <w:pPr>
        <w:spacing w:line="276" w:lineRule="auto"/>
        <w:ind w:left="284" w:right="-1"/>
        <w:jc w:val="center"/>
        <w:rPr>
          <w:rFonts w:ascii="Verdana" w:hAnsi="Verdana" w:cs="Arial"/>
          <w:b/>
          <w:lang w:val="es-MX"/>
        </w:rPr>
      </w:pPr>
      <w:r w:rsidRPr="00A608DD">
        <w:rPr>
          <w:rFonts w:ascii="Verdana" w:hAnsi="Verdana" w:cs="Arial"/>
          <w:b/>
          <w:lang w:val="es-MX"/>
        </w:rPr>
        <w:t>C O N S I D E R A N D O S :</w:t>
      </w:r>
    </w:p>
    <w:p w:rsidR="00807FF6" w:rsidRPr="00A608DD" w:rsidRDefault="00807FF6" w:rsidP="005D50B4">
      <w:pPr>
        <w:spacing w:line="276" w:lineRule="auto"/>
        <w:ind w:right="-1"/>
        <w:rPr>
          <w:rFonts w:ascii="Verdana" w:hAnsi="Verdana" w:cs="Arial"/>
          <w:b/>
          <w:lang w:val="pt-BR"/>
        </w:rPr>
      </w:pPr>
    </w:p>
    <w:p w:rsidR="005D50B4" w:rsidRDefault="004E4071" w:rsidP="005D50B4">
      <w:pPr>
        <w:spacing w:line="276" w:lineRule="auto"/>
        <w:ind w:right="-1" w:firstLine="708"/>
        <w:jc w:val="both"/>
        <w:rPr>
          <w:rFonts w:ascii="Verdana" w:hAnsi="Verdana" w:cs="Times"/>
        </w:rPr>
      </w:pPr>
      <w:r w:rsidRPr="00A608DD">
        <w:rPr>
          <w:rFonts w:ascii="Verdana" w:hAnsi="Verdana" w:cs="Arial"/>
          <w:b/>
        </w:rPr>
        <w:t>I.-</w:t>
      </w:r>
      <w:r w:rsidRPr="00A608DD">
        <w:rPr>
          <w:rFonts w:ascii="Verdana" w:hAnsi="Verdana" w:cs="Arial"/>
        </w:rPr>
        <w:t xml:space="preserve"> Con fundamento en el artículo 115 constitucional, que establece que los Estados adoptaran para su régimen interior, la </w:t>
      </w:r>
      <w:r w:rsidR="003341AA" w:rsidRPr="00A608DD">
        <w:rPr>
          <w:rFonts w:ascii="Verdana" w:hAnsi="Verdana" w:cs="Arial"/>
        </w:rPr>
        <w:t>f</w:t>
      </w:r>
      <w:r w:rsidRPr="00A608DD">
        <w:rPr>
          <w:rFonts w:ascii="Verdana" w:hAnsi="Verdana" w:cs="Arial"/>
        </w:rPr>
        <w:t xml:space="preserve">orma de Gobierno Republicano, Representativo y Popular, teniendo como base de su división territorial y de su organización política y administrativa el Municipio Libre, lo que establece tres niveles de Gobierno, la Federación el Estado y los Municipios, por tanto es facultad de este cuerpo colegiado al tener personalidad jurídica y patrimonio o propio y facultades para aprobar los bandos de Policía y buen Gobierno, los reglamentos circulares y disposiciones administrativas que organicen la Administración Pública Municipal y regulen los procedimientos y funciones y servicios públicos de nuestra competencia, el </w:t>
      </w:r>
      <w:r w:rsidRPr="005D50B4">
        <w:rPr>
          <w:rFonts w:ascii="Verdana" w:hAnsi="Verdana" w:cs="Arial"/>
        </w:rPr>
        <w:t>dar respuesta a las necesidades y reclamos sociales de los habitantes de nuestro municipio.</w:t>
      </w:r>
      <w:r w:rsidR="005D50B4" w:rsidRPr="005D50B4">
        <w:rPr>
          <w:rFonts w:ascii="Verdana" w:hAnsi="Verdana" w:cs="Arial"/>
        </w:rPr>
        <w:t xml:space="preserve"> Además que </w:t>
      </w:r>
      <w:r w:rsidR="005D50B4" w:rsidRPr="005D50B4">
        <w:rPr>
          <w:rFonts w:ascii="Verdana" w:hAnsi="Verdana" w:cs="Times"/>
        </w:rPr>
        <w:t xml:space="preserve">los municipios, en los términos de las leyes federales y estatales relativas, estarán facultados </w:t>
      </w:r>
    </w:p>
    <w:p w:rsidR="005D50B4" w:rsidRDefault="005D50B4" w:rsidP="005D50B4">
      <w:pPr>
        <w:spacing w:line="276" w:lineRule="auto"/>
        <w:ind w:right="-1"/>
        <w:jc w:val="both"/>
        <w:rPr>
          <w:rFonts w:ascii="Verdana" w:hAnsi="Verdana" w:cs="Times"/>
        </w:rPr>
      </w:pPr>
    </w:p>
    <w:p w:rsidR="005D50B4" w:rsidRPr="005D50B4" w:rsidRDefault="005D50B4" w:rsidP="005D50B4">
      <w:pPr>
        <w:spacing w:line="276" w:lineRule="auto"/>
        <w:ind w:right="-1"/>
        <w:jc w:val="both"/>
        <w:rPr>
          <w:rFonts w:ascii="Verdana" w:hAnsi="Verdana" w:cs="Arial"/>
        </w:rPr>
      </w:pPr>
      <w:r w:rsidRPr="005D50B4">
        <w:rPr>
          <w:rFonts w:ascii="Verdana" w:hAnsi="Verdana" w:cs="Times"/>
        </w:rPr>
        <w:t>para formular, aprobar y administrar la zonificación y planes de desarrollo urbano municipal; participar en la creación y administración de sus reservas territoriales; controlar y vigilar la utilización del suelo en sus jurisdicciones territoriales; intervenir en la regularización de la tenencia de la tierra urbana; otorgar licencias y permisos para construcciones, y participar en la creación y administración de zonas de reservas ecológicas.</w:t>
      </w:r>
      <w:r w:rsidRPr="005D50B4">
        <w:rPr>
          <w:rFonts w:asciiTheme="minorHAnsi" w:hAnsiTheme="minorHAnsi" w:cs="Times"/>
        </w:rPr>
        <w:t xml:space="preserve"> </w:t>
      </w:r>
    </w:p>
    <w:p w:rsidR="00C65A54" w:rsidRDefault="005D50B4" w:rsidP="005D50B4">
      <w:pPr>
        <w:spacing w:line="276" w:lineRule="auto"/>
        <w:ind w:right="-1" w:firstLine="708"/>
        <w:jc w:val="both"/>
        <w:rPr>
          <w:rFonts w:ascii="Verdana" w:hAnsi="Verdana" w:cs="Arial"/>
        </w:rPr>
      </w:pPr>
      <w:r w:rsidRPr="005D50B4">
        <w:rPr>
          <w:rFonts w:ascii="Verdana" w:hAnsi="Verdana" w:cs="Arial"/>
        </w:rPr>
        <w:t xml:space="preserve"> </w:t>
      </w:r>
    </w:p>
    <w:p w:rsidR="005D50B4" w:rsidRPr="005D50B4" w:rsidRDefault="00C65A54" w:rsidP="006761F2">
      <w:pPr>
        <w:spacing w:line="276" w:lineRule="auto"/>
        <w:ind w:right="-1" w:firstLine="708"/>
        <w:jc w:val="both"/>
        <w:rPr>
          <w:rFonts w:ascii="Verdana" w:hAnsi="Verdana"/>
        </w:rPr>
      </w:pPr>
      <w:r w:rsidRPr="005D50B4">
        <w:rPr>
          <w:rFonts w:ascii="Verdana" w:hAnsi="Verdana" w:cs="Arial"/>
          <w:b/>
        </w:rPr>
        <w:t>II.-</w:t>
      </w:r>
      <w:r w:rsidRPr="005D50B4">
        <w:rPr>
          <w:rFonts w:ascii="Verdana" w:hAnsi="Verdana" w:cs="Arial"/>
        </w:rPr>
        <w:t xml:space="preserve"> </w:t>
      </w:r>
      <w:r w:rsidR="005D50B4" w:rsidRPr="005D50B4">
        <w:rPr>
          <w:rFonts w:ascii="Verdana" w:hAnsi="Verdana"/>
        </w:rPr>
        <w:t xml:space="preserve">Nuestra Carta Magna, en su artículo 27 tercer párrafo sustenta el origen legal al trámite de regularización de fraccionamiento irregulares y espacios públicos, estableciendo que </w:t>
      </w:r>
      <w:r w:rsidR="005D50B4" w:rsidRPr="005D50B4">
        <w:rPr>
          <w:rFonts w:ascii="Verdana" w:hAnsi="Verdana" w:cs="Times"/>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publica, cuidar de su conservación, lograr el desarrollo equilibrado del país y el mejoramiento de las condiciones de vida de la población rural y urbana. en consecuencia, se dictaran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w:t>
      </w:r>
    </w:p>
    <w:p w:rsidR="005D50B4" w:rsidRPr="005D50B4" w:rsidRDefault="005D50B4" w:rsidP="005D50B4">
      <w:pPr>
        <w:spacing w:line="276" w:lineRule="auto"/>
        <w:ind w:right="-1" w:firstLine="708"/>
        <w:jc w:val="both"/>
        <w:rPr>
          <w:rFonts w:ascii="Verdana" w:hAnsi="Verdana" w:cs="Arial"/>
        </w:rPr>
      </w:pPr>
    </w:p>
    <w:p w:rsidR="006761F2" w:rsidRDefault="006761F2" w:rsidP="006761F2">
      <w:pPr>
        <w:spacing w:line="276" w:lineRule="auto"/>
        <w:ind w:right="-1" w:firstLine="708"/>
        <w:jc w:val="both"/>
        <w:rPr>
          <w:rFonts w:ascii="Verdana" w:hAnsi="Verdana" w:cs="Arial"/>
        </w:rPr>
      </w:pPr>
      <w:r w:rsidRPr="006761F2">
        <w:rPr>
          <w:rFonts w:ascii="Verdana" w:hAnsi="Verdana" w:cs="Arial"/>
          <w:b/>
        </w:rPr>
        <w:t>III.-</w:t>
      </w:r>
      <w:r>
        <w:rPr>
          <w:rFonts w:ascii="Verdana" w:hAnsi="Verdana" w:cs="Arial"/>
        </w:rPr>
        <w:t xml:space="preserve"> </w:t>
      </w:r>
      <w:r w:rsidR="00C65A54" w:rsidRPr="00A608DD">
        <w:rPr>
          <w:rFonts w:ascii="Verdana" w:hAnsi="Verdana" w:cs="Arial"/>
        </w:rPr>
        <w:t>En el marco de la Constitución Política del Estado de Jalisco, en su artículo 77</w:t>
      </w:r>
      <w:r w:rsidR="00CB07F7" w:rsidRPr="00A608DD">
        <w:rPr>
          <w:rFonts w:ascii="Verdana" w:hAnsi="Verdana" w:cs="Arial"/>
        </w:rPr>
        <w:t xml:space="preserve"> fracción II</w:t>
      </w:r>
      <w:r w:rsidR="00C65A54" w:rsidRPr="00A608DD">
        <w:rPr>
          <w:rFonts w:ascii="Verdana" w:hAnsi="Verdana" w:cs="Arial"/>
        </w:rPr>
        <w:t>, establece que  l</w:t>
      </w:r>
      <w:r w:rsidR="005B7261" w:rsidRPr="00A608DD">
        <w:rPr>
          <w:rFonts w:ascii="Verdana" w:hAnsi="Verdana" w:cs="Arial"/>
        </w:rPr>
        <w:t>os ayuntamientos tendrán facultades para aprobar, de acuerdo con las leyes en materia municipal que expida el Congreso del Estado</w:t>
      </w:r>
      <w:r w:rsidR="00CB07F7" w:rsidRPr="00A608DD">
        <w:rPr>
          <w:rFonts w:ascii="Verdana" w:hAnsi="Verdana" w:cs="Arial"/>
        </w:rPr>
        <w:t>, l</w:t>
      </w:r>
      <w:r w:rsidR="005B7261" w:rsidRPr="00A608DD">
        <w:rPr>
          <w:rFonts w:ascii="Verdana" w:hAnsi="Verdana" w:cs="Arial"/>
        </w:rPr>
        <w:t>os reglamentos, circulares y disposiciones administrativas de observancia general dentro de sus respectivas j</w:t>
      </w:r>
      <w:r w:rsidR="00CB07F7" w:rsidRPr="00A608DD">
        <w:rPr>
          <w:rFonts w:ascii="Verdana" w:hAnsi="Verdana" w:cs="Arial"/>
        </w:rPr>
        <w:t>urisdicciones, con el objeto de o</w:t>
      </w:r>
      <w:r w:rsidR="005B7261" w:rsidRPr="00A608DD">
        <w:rPr>
          <w:rFonts w:ascii="Verdana" w:hAnsi="Verdana"/>
          <w:spacing w:val="-3"/>
        </w:rPr>
        <w:t>rganizar la administració</w:t>
      </w:r>
      <w:r w:rsidR="00CB07F7" w:rsidRPr="00A608DD">
        <w:rPr>
          <w:rFonts w:ascii="Verdana" w:hAnsi="Verdana"/>
          <w:spacing w:val="-3"/>
        </w:rPr>
        <w:t>n pública municipal; r</w:t>
      </w:r>
      <w:r w:rsidR="005B7261" w:rsidRPr="00A608DD">
        <w:rPr>
          <w:rFonts w:ascii="Verdana" w:hAnsi="Verdana"/>
          <w:spacing w:val="-3"/>
        </w:rPr>
        <w:t xml:space="preserve">egular las materias, procedimientos, funciones y servicios públicos </w:t>
      </w:r>
      <w:r w:rsidR="005B7261" w:rsidRPr="006761F2">
        <w:rPr>
          <w:rFonts w:ascii="Verdana" w:hAnsi="Verdana"/>
          <w:spacing w:val="-3"/>
        </w:rPr>
        <w:t>de su competencia; y</w:t>
      </w:r>
      <w:r w:rsidR="00CB07F7" w:rsidRPr="006761F2">
        <w:rPr>
          <w:rFonts w:ascii="Verdana" w:hAnsi="Verdana"/>
          <w:spacing w:val="-3"/>
        </w:rPr>
        <w:t xml:space="preserve"> a</w:t>
      </w:r>
      <w:r w:rsidR="005B7261" w:rsidRPr="006761F2">
        <w:rPr>
          <w:rFonts w:ascii="Verdana" w:hAnsi="Verdana"/>
          <w:spacing w:val="-3"/>
        </w:rPr>
        <w:t>segurar la participación ciudadana y vecinal</w:t>
      </w:r>
      <w:r w:rsidRPr="006761F2">
        <w:rPr>
          <w:rFonts w:ascii="Verdana" w:hAnsi="Verdana"/>
          <w:spacing w:val="-3"/>
        </w:rPr>
        <w:t xml:space="preserve">; </w:t>
      </w:r>
      <w:r w:rsidR="00CB07F7" w:rsidRPr="006761F2">
        <w:rPr>
          <w:rFonts w:ascii="Verdana" w:hAnsi="Verdana"/>
          <w:spacing w:val="-3"/>
        </w:rPr>
        <w:t xml:space="preserve"> </w:t>
      </w:r>
      <w:r w:rsidRPr="006761F2">
        <w:rPr>
          <w:rFonts w:ascii="Verdana" w:hAnsi="Verdana"/>
          <w:spacing w:val="-3"/>
        </w:rPr>
        <w:t xml:space="preserve">en la fracción III se señala </w:t>
      </w:r>
      <w:r w:rsidRPr="006761F2">
        <w:rPr>
          <w:rFonts w:ascii="Verdana" w:hAnsi="Verdana" w:cs="Arial"/>
        </w:rPr>
        <w:t xml:space="preserve">la facultad de los </w:t>
      </w:r>
    </w:p>
    <w:p w:rsidR="006761F2" w:rsidRDefault="006761F2" w:rsidP="006761F2">
      <w:pPr>
        <w:spacing w:line="276" w:lineRule="auto"/>
        <w:ind w:right="-1"/>
        <w:jc w:val="both"/>
        <w:rPr>
          <w:rFonts w:ascii="Verdana" w:hAnsi="Verdana" w:cs="Arial"/>
        </w:rPr>
      </w:pPr>
    </w:p>
    <w:p w:rsidR="006761F2" w:rsidRDefault="006761F2" w:rsidP="006761F2">
      <w:pPr>
        <w:spacing w:line="276" w:lineRule="auto"/>
        <w:ind w:right="-1"/>
        <w:jc w:val="both"/>
        <w:rPr>
          <w:rFonts w:ascii="Verdana" w:hAnsi="Verdana" w:cs="Arial"/>
        </w:rPr>
      </w:pPr>
    </w:p>
    <w:p w:rsidR="006761F2" w:rsidRDefault="006761F2" w:rsidP="006761F2">
      <w:pPr>
        <w:spacing w:line="276" w:lineRule="auto"/>
        <w:ind w:right="-1"/>
        <w:jc w:val="both"/>
        <w:rPr>
          <w:rFonts w:ascii="Verdana" w:hAnsi="Verdana" w:cs="Arial"/>
        </w:rPr>
      </w:pPr>
    </w:p>
    <w:p w:rsidR="006761F2" w:rsidRDefault="006761F2" w:rsidP="006761F2">
      <w:pPr>
        <w:spacing w:line="276" w:lineRule="auto"/>
        <w:ind w:right="-1"/>
        <w:jc w:val="both"/>
        <w:rPr>
          <w:rFonts w:ascii="Verdana" w:hAnsi="Verdana" w:cs="Arial"/>
        </w:rPr>
      </w:pPr>
    </w:p>
    <w:p w:rsidR="006761F2" w:rsidRDefault="006761F2" w:rsidP="006761F2">
      <w:pPr>
        <w:spacing w:line="276" w:lineRule="auto"/>
        <w:ind w:right="-1"/>
        <w:jc w:val="both"/>
        <w:rPr>
          <w:rFonts w:ascii="Verdana" w:hAnsi="Verdana" w:cs="Arial"/>
        </w:rPr>
      </w:pPr>
    </w:p>
    <w:p w:rsidR="00A22241" w:rsidRPr="00A22241" w:rsidRDefault="006761F2" w:rsidP="00A22241">
      <w:pPr>
        <w:spacing w:line="276" w:lineRule="auto"/>
        <w:ind w:right="-1"/>
        <w:jc w:val="both"/>
        <w:rPr>
          <w:rFonts w:ascii="Verdana" w:hAnsi="Verdana"/>
        </w:rPr>
      </w:pPr>
      <w:r w:rsidRPr="006761F2">
        <w:rPr>
          <w:rFonts w:ascii="Verdana" w:hAnsi="Verdana" w:cs="Arial"/>
        </w:rPr>
        <w:t>Ayuntamientos de aprobar los reglamentos y disposiciones</w:t>
      </w:r>
      <w:r>
        <w:rPr>
          <w:rFonts w:ascii="Verdana" w:hAnsi="Verdana" w:cs="Arial"/>
        </w:rPr>
        <w:t xml:space="preserve"> </w:t>
      </w:r>
      <w:r w:rsidRPr="006761F2">
        <w:rPr>
          <w:rFonts w:ascii="Verdana" w:hAnsi="Verdana" w:cs="Arial"/>
        </w:rPr>
        <w:t>administrativas que fueren necesarios para cumplir los fines señalados en el párrafo tercero del artículo 27 de la Constitución Política de los Estados Unidos Mexicanos</w:t>
      </w:r>
      <w:r>
        <w:rPr>
          <w:rFonts w:ascii="Verdana" w:hAnsi="Verdana" w:cs="Arial"/>
        </w:rPr>
        <w:t>.</w:t>
      </w:r>
      <w:r w:rsidR="00A22241">
        <w:rPr>
          <w:rFonts w:ascii="Verdana" w:hAnsi="Verdana" w:cs="Arial"/>
        </w:rPr>
        <w:t xml:space="preserve">  </w:t>
      </w:r>
      <w:r w:rsidR="00A22241" w:rsidRPr="00A22241">
        <w:rPr>
          <w:rFonts w:ascii="Verdana" w:hAnsi="Verdana" w:cs="Arial"/>
        </w:rPr>
        <w:t xml:space="preserve">Es importante resaltar que la fracción v del artículo 80 de nuestra Carta Magna Estatal, señala que los municipios a través de sus ayuntamientos, en los términos de las leyes federales y estatales relativas, estarán facultados para intervenir en la regularización de la tenencia de la tierra urbana; </w:t>
      </w:r>
      <w:r w:rsidR="00A22241" w:rsidRPr="00A22241">
        <w:rPr>
          <w:rFonts w:ascii="Verdana" w:hAnsi="Verdana"/>
          <w:spacing w:val="-3"/>
        </w:rPr>
        <w:t>asimismo en el artículo 85 señala como obligación que el ayuntamiento deberá d</w:t>
      </w:r>
      <w:r w:rsidR="00A22241" w:rsidRPr="00A22241">
        <w:rPr>
          <w:rFonts w:ascii="Verdana" w:hAnsi="Verdana"/>
        </w:rPr>
        <w:t>ifundir, cumplir y hacer cumplir, en su ámbito de competencia, las leyes que expidan el Congreso de la Unión y el Congreso del Estado.</w:t>
      </w:r>
    </w:p>
    <w:p w:rsidR="00A22241" w:rsidRDefault="00A22241" w:rsidP="00A22241">
      <w:pPr>
        <w:spacing w:line="276" w:lineRule="auto"/>
        <w:ind w:right="-1"/>
        <w:jc w:val="both"/>
        <w:rPr>
          <w:rFonts w:asciiTheme="minorHAnsi" w:hAnsiTheme="minorHAnsi" w:cs="Arial"/>
          <w:sz w:val="22"/>
          <w:szCs w:val="22"/>
        </w:rPr>
      </w:pPr>
    </w:p>
    <w:p w:rsidR="00D10356" w:rsidRDefault="00CC0848" w:rsidP="00A22241">
      <w:pPr>
        <w:tabs>
          <w:tab w:val="num" w:pos="284"/>
        </w:tabs>
        <w:spacing w:line="276" w:lineRule="auto"/>
        <w:ind w:right="-1"/>
        <w:jc w:val="both"/>
        <w:rPr>
          <w:rFonts w:ascii="Verdana" w:hAnsi="Verdana"/>
          <w:snapToGrid w:val="0"/>
        </w:rPr>
      </w:pPr>
      <w:r>
        <w:rPr>
          <w:rFonts w:ascii="Verdana" w:hAnsi="Verdana"/>
          <w:b/>
        </w:rPr>
        <w:tab/>
      </w:r>
      <w:r>
        <w:rPr>
          <w:rFonts w:ascii="Verdana" w:hAnsi="Verdana"/>
          <w:b/>
        </w:rPr>
        <w:tab/>
      </w:r>
      <w:r w:rsidR="00A22241">
        <w:rPr>
          <w:rFonts w:ascii="Verdana" w:hAnsi="Verdana"/>
          <w:b/>
        </w:rPr>
        <w:t>IV</w:t>
      </w:r>
      <w:r w:rsidR="00CB07F7" w:rsidRPr="00A608DD">
        <w:rPr>
          <w:rFonts w:ascii="Verdana" w:hAnsi="Verdana"/>
          <w:b/>
        </w:rPr>
        <w:t>.-</w:t>
      </w:r>
      <w:r w:rsidR="00CB07F7" w:rsidRPr="00A608DD">
        <w:rPr>
          <w:rFonts w:ascii="Verdana" w:hAnsi="Verdana"/>
        </w:rPr>
        <w:t xml:space="preserve"> La Ley del Gobierno y la Administración Pública determina en su artículo 40 fracción II la facultad</w:t>
      </w:r>
      <w:r w:rsidR="00744CE7">
        <w:rPr>
          <w:rFonts w:ascii="Verdana" w:hAnsi="Verdana"/>
        </w:rPr>
        <w:t xml:space="preserve"> al Ayuntamiento de</w:t>
      </w:r>
      <w:r w:rsidR="00CB07F7" w:rsidRPr="00A608DD">
        <w:rPr>
          <w:rFonts w:ascii="Verdana" w:hAnsi="Verdana"/>
        </w:rPr>
        <w:t xml:space="preserve"> </w:t>
      </w:r>
      <w:r w:rsidR="00CB07F7" w:rsidRPr="00A608DD">
        <w:rPr>
          <w:rFonts w:ascii="Verdana" w:hAnsi="Verdana"/>
          <w:snapToGrid w:val="0"/>
        </w:rPr>
        <w:t xml:space="preserve">expedir, de acuerdo con las leyes estatales en materia municipal </w:t>
      </w:r>
      <w:r w:rsidR="00A608DD">
        <w:rPr>
          <w:rFonts w:ascii="Verdana" w:hAnsi="Verdana"/>
          <w:snapToGrid w:val="0"/>
        </w:rPr>
        <w:t>l</w:t>
      </w:r>
      <w:r w:rsidR="00CB07F7" w:rsidRPr="00A608DD">
        <w:rPr>
          <w:rFonts w:ascii="Verdana" w:hAnsi="Verdana"/>
          <w:snapToGrid w:val="0"/>
        </w:rPr>
        <w:t>os reglamentos, circulares y disposiciones adminis</w:t>
      </w:r>
      <w:r w:rsidR="007E3842" w:rsidRPr="00A608DD">
        <w:rPr>
          <w:rFonts w:ascii="Verdana" w:hAnsi="Verdana"/>
          <w:snapToGrid w:val="0"/>
        </w:rPr>
        <w:t>trativas de observancia general.</w:t>
      </w:r>
    </w:p>
    <w:p w:rsidR="00A22241" w:rsidRDefault="00A22241" w:rsidP="00A22241">
      <w:pPr>
        <w:tabs>
          <w:tab w:val="num" w:pos="284"/>
        </w:tabs>
        <w:spacing w:line="276" w:lineRule="auto"/>
        <w:ind w:right="-1"/>
        <w:jc w:val="both"/>
        <w:rPr>
          <w:rFonts w:ascii="Verdana" w:hAnsi="Verdana"/>
          <w:snapToGrid w:val="0"/>
        </w:rPr>
      </w:pPr>
    </w:p>
    <w:p w:rsidR="00A22241" w:rsidRPr="00A22241" w:rsidRDefault="00A22241" w:rsidP="00CC0848">
      <w:pPr>
        <w:pStyle w:val="NormalWeb"/>
        <w:spacing w:line="276" w:lineRule="auto"/>
        <w:ind w:firstLine="708"/>
        <w:jc w:val="both"/>
        <w:rPr>
          <w:rFonts w:ascii="Verdana" w:hAnsi="Verdana"/>
        </w:rPr>
      </w:pPr>
      <w:r w:rsidRPr="00A22241">
        <w:rPr>
          <w:rFonts w:ascii="Verdana" w:hAnsi="Verdana"/>
          <w:b/>
        </w:rPr>
        <w:t>V.-</w:t>
      </w:r>
      <w:r>
        <w:rPr>
          <w:rFonts w:ascii="Verdana" w:hAnsi="Verdana"/>
        </w:rPr>
        <w:t xml:space="preserve"> </w:t>
      </w:r>
      <w:r w:rsidRPr="00A22241">
        <w:rPr>
          <w:rFonts w:ascii="Verdana" w:hAnsi="Verdana"/>
        </w:rPr>
        <w:t xml:space="preserve">Por su parte, en el Código Urbano del Estado de Jalisco, en </w:t>
      </w:r>
      <w:r>
        <w:rPr>
          <w:rFonts w:ascii="Verdana" w:hAnsi="Verdana"/>
        </w:rPr>
        <w:t xml:space="preserve">su artículo 4  </w:t>
      </w:r>
      <w:r w:rsidRPr="00A22241">
        <w:rPr>
          <w:rFonts w:ascii="Verdana" w:hAnsi="Verdana"/>
        </w:rPr>
        <w:t>fracción VI</w:t>
      </w:r>
      <w:r>
        <w:rPr>
          <w:rFonts w:ascii="Verdana" w:hAnsi="Verdana"/>
        </w:rPr>
        <w:t>, estipula que e</w:t>
      </w:r>
      <w:r w:rsidRPr="00A22241">
        <w:rPr>
          <w:rFonts w:ascii="Verdana" w:hAnsi="Verdana"/>
        </w:rPr>
        <w:t>l ordenamiento y regulación de los asentamientos humanos tenderá a mejorar las condiciones de vida de la población, mediante</w:t>
      </w:r>
      <w:r>
        <w:rPr>
          <w:rFonts w:ascii="Verdana" w:hAnsi="Verdana"/>
        </w:rPr>
        <w:t xml:space="preserve"> l</w:t>
      </w:r>
      <w:r w:rsidRPr="00A22241">
        <w:rPr>
          <w:rFonts w:ascii="Verdana" w:hAnsi="Verdana"/>
        </w:rPr>
        <w:t xml:space="preserve">a promoción coordinada de programas de </w:t>
      </w:r>
      <w:r w:rsidR="00CC0848" w:rsidRPr="00A22241">
        <w:rPr>
          <w:rFonts w:ascii="Verdana" w:hAnsi="Verdana"/>
        </w:rPr>
        <w:t>regularización</w:t>
      </w:r>
      <w:r w:rsidRPr="00A22241">
        <w:rPr>
          <w:rFonts w:ascii="Verdana" w:hAnsi="Verdana"/>
        </w:rPr>
        <w:t xml:space="preserve"> de la tenencia de la tierra urbana;</w:t>
      </w:r>
      <w:r>
        <w:rPr>
          <w:rFonts w:ascii="Verdana" w:hAnsi="Verdana"/>
        </w:rPr>
        <w:t xml:space="preserve"> y en este tenor el artículo </w:t>
      </w:r>
      <w:r w:rsidR="00CC0848">
        <w:rPr>
          <w:rFonts w:ascii="Verdana" w:hAnsi="Verdana"/>
        </w:rPr>
        <w:t xml:space="preserve">6  </w:t>
      </w:r>
      <w:r w:rsidR="00CC0848" w:rsidRPr="00CC0848">
        <w:rPr>
          <w:rFonts w:ascii="Verdana" w:hAnsi="Verdana"/>
        </w:rPr>
        <w:t xml:space="preserve">fracción III señala que los Ayuntamientos </w:t>
      </w:r>
      <w:bookmarkStart w:id="0" w:name="_GoBack"/>
      <w:bookmarkEnd w:id="0"/>
      <w:r w:rsidR="00CC0848" w:rsidRPr="00CC0848">
        <w:rPr>
          <w:rFonts w:ascii="Verdana" w:hAnsi="Verdana"/>
        </w:rPr>
        <w:t>s</w:t>
      </w:r>
      <w:r w:rsidRPr="00CC0848">
        <w:rPr>
          <w:rFonts w:ascii="Verdana" w:hAnsi="Verdana"/>
        </w:rPr>
        <w:t xml:space="preserve">on autoridades responsables de vigilar la observancia y </w:t>
      </w:r>
      <w:r w:rsidR="00CC0848" w:rsidRPr="00CC0848">
        <w:rPr>
          <w:rFonts w:ascii="Verdana" w:hAnsi="Verdana"/>
        </w:rPr>
        <w:t>aplicación del Código Urbano</w:t>
      </w:r>
      <w:r w:rsidRPr="00CC0848">
        <w:rPr>
          <w:rFonts w:ascii="Verdana" w:hAnsi="Verdana"/>
        </w:rPr>
        <w:t xml:space="preserve"> en el </w:t>
      </w:r>
      <w:r w:rsidR="00CC0848" w:rsidRPr="00CC0848">
        <w:rPr>
          <w:rFonts w:ascii="Verdana" w:hAnsi="Verdana"/>
        </w:rPr>
        <w:t>ámbito</w:t>
      </w:r>
      <w:r w:rsidRPr="00CC0848">
        <w:rPr>
          <w:rFonts w:ascii="Verdana" w:hAnsi="Verdana"/>
        </w:rPr>
        <w:t xml:space="preserve"> </w:t>
      </w:r>
      <w:r w:rsidR="00CC0848" w:rsidRPr="00CC0848">
        <w:rPr>
          <w:rFonts w:ascii="Verdana" w:hAnsi="Verdana"/>
        </w:rPr>
        <w:t>de sus competencias y finalmente el a</w:t>
      </w:r>
      <w:r w:rsidR="00CC0848" w:rsidRPr="00CC0848">
        <w:rPr>
          <w:rFonts w:ascii="Verdana" w:hAnsi="Verdana"/>
          <w:bCs/>
        </w:rPr>
        <w:t xml:space="preserve">rtículo 10 </w:t>
      </w:r>
      <w:r w:rsidR="00CC0848" w:rsidRPr="00CC0848">
        <w:rPr>
          <w:rFonts w:ascii="Verdana" w:hAnsi="Verdana"/>
        </w:rPr>
        <w:t>fracción XXVI</w:t>
      </w:r>
      <w:r w:rsidR="00CC0848">
        <w:rPr>
          <w:rFonts w:ascii="Verdana" w:hAnsi="Verdana"/>
        </w:rPr>
        <w:t xml:space="preserve"> del citado ordenamiento</w:t>
      </w:r>
      <w:r w:rsidR="00CC0848" w:rsidRPr="00CC0848">
        <w:rPr>
          <w:rFonts w:ascii="Verdana" w:hAnsi="Verdana"/>
          <w:bCs/>
        </w:rPr>
        <w:t>, establece que</w:t>
      </w:r>
      <w:r w:rsidRPr="00CC0848">
        <w:rPr>
          <w:rFonts w:ascii="Verdana" w:hAnsi="Verdana"/>
          <w:bCs/>
        </w:rPr>
        <w:t xml:space="preserve"> </w:t>
      </w:r>
      <w:r w:rsidR="00CC0848" w:rsidRPr="00CC0848">
        <w:rPr>
          <w:rFonts w:ascii="Verdana" w:hAnsi="Verdana"/>
        </w:rPr>
        <w:t>las</w:t>
      </w:r>
      <w:r w:rsidRPr="00CC0848">
        <w:rPr>
          <w:rFonts w:ascii="Verdana" w:hAnsi="Verdana"/>
        </w:rPr>
        <w:t xml:space="preserve"> atribuciones</w:t>
      </w:r>
      <w:r w:rsidR="00CC0848" w:rsidRPr="00CC0848">
        <w:rPr>
          <w:rFonts w:ascii="Verdana" w:hAnsi="Verdana"/>
        </w:rPr>
        <w:t xml:space="preserve"> de los Municipios en esta materia</w:t>
      </w:r>
      <w:r w:rsidR="00CC0848">
        <w:rPr>
          <w:rFonts w:ascii="Verdana" w:hAnsi="Verdana"/>
        </w:rPr>
        <w:t>,</w:t>
      </w:r>
      <w:r w:rsidR="00CC0848" w:rsidRPr="00CC0848">
        <w:rPr>
          <w:rFonts w:ascii="Verdana" w:hAnsi="Verdana"/>
        </w:rPr>
        <w:t xml:space="preserve"> son el i</w:t>
      </w:r>
      <w:r w:rsidRPr="00CC0848">
        <w:rPr>
          <w:rFonts w:ascii="Verdana" w:hAnsi="Verdana"/>
        </w:rPr>
        <w:t>ntervenir en la regularización de la tenencia del suelo, para incorporarlo</w:t>
      </w:r>
      <w:r w:rsidRPr="00A22241">
        <w:rPr>
          <w:rFonts w:ascii="Verdana" w:hAnsi="Verdana"/>
        </w:rPr>
        <w:t xml:space="preserve"> al desarrollo urbano, en los </w:t>
      </w:r>
      <w:r w:rsidR="00CC0848" w:rsidRPr="00A22241">
        <w:rPr>
          <w:rFonts w:ascii="Verdana" w:hAnsi="Verdana"/>
        </w:rPr>
        <w:t>términos</w:t>
      </w:r>
      <w:r w:rsidRPr="00A22241">
        <w:rPr>
          <w:rFonts w:ascii="Verdana" w:hAnsi="Verdana"/>
        </w:rPr>
        <w:t xml:space="preserve"> de la </w:t>
      </w:r>
      <w:r w:rsidR="00CC0848" w:rsidRPr="00A22241">
        <w:rPr>
          <w:rFonts w:ascii="Verdana" w:hAnsi="Verdana"/>
        </w:rPr>
        <w:t>legislación</w:t>
      </w:r>
      <w:r w:rsidRPr="00A22241">
        <w:rPr>
          <w:rFonts w:ascii="Verdana" w:hAnsi="Verdana"/>
        </w:rPr>
        <w:t xml:space="preserve"> aplicable, a fin de resolver los problemas generados por los asentamientos irregulares existentes y establecer medida</w:t>
      </w:r>
      <w:r w:rsidR="00CC0848">
        <w:rPr>
          <w:rFonts w:ascii="Verdana" w:hAnsi="Verdana"/>
        </w:rPr>
        <w:t>s para evitar su proliferación.</w:t>
      </w:r>
      <w:r w:rsidRPr="00A22241">
        <w:rPr>
          <w:rFonts w:ascii="Verdana" w:hAnsi="Verdana"/>
        </w:rPr>
        <w:t xml:space="preserve"> </w:t>
      </w:r>
    </w:p>
    <w:p w:rsidR="00A22241" w:rsidRPr="00A608DD" w:rsidRDefault="00A22241" w:rsidP="00A22241">
      <w:pPr>
        <w:tabs>
          <w:tab w:val="num" w:pos="284"/>
        </w:tabs>
        <w:spacing w:line="276" w:lineRule="auto"/>
        <w:ind w:right="-1"/>
        <w:jc w:val="both"/>
        <w:rPr>
          <w:rFonts w:ascii="Verdana" w:hAnsi="Verdana" w:cs="Arial"/>
        </w:rPr>
      </w:pPr>
    </w:p>
    <w:p w:rsidR="00331127" w:rsidRPr="00331127" w:rsidRDefault="000B4288" w:rsidP="00A22241">
      <w:pPr>
        <w:autoSpaceDE w:val="0"/>
        <w:autoSpaceDN w:val="0"/>
        <w:adjustRightInd w:val="0"/>
        <w:spacing w:line="276" w:lineRule="auto"/>
        <w:ind w:right="-1" w:firstLine="708"/>
        <w:jc w:val="both"/>
        <w:rPr>
          <w:rFonts w:ascii="Verdana" w:hAnsi="Verdana" w:cs="Tahoma"/>
          <w:color w:val="000000"/>
          <w:lang w:val="es-MX" w:eastAsia="es-MX"/>
        </w:rPr>
      </w:pPr>
      <w:r w:rsidRPr="00331127">
        <w:rPr>
          <w:rFonts w:ascii="Verdana" w:hAnsi="Verdana" w:cs="Arial"/>
          <w:b/>
        </w:rPr>
        <w:lastRenderedPageBreak/>
        <w:t>V</w:t>
      </w:r>
      <w:r w:rsidR="00CC0848">
        <w:rPr>
          <w:rFonts w:ascii="Verdana" w:hAnsi="Verdana" w:cs="Arial"/>
          <w:b/>
        </w:rPr>
        <w:t>I</w:t>
      </w:r>
      <w:r w:rsidRPr="00331127">
        <w:rPr>
          <w:rFonts w:ascii="Verdana" w:hAnsi="Verdana" w:cs="Arial"/>
          <w:b/>
        </w:rPr>
        <w:t>.-</w:t>
      </w:r>
      <w:r w:rsidR="001518F0" w:rsidRPr="00331127">
        <w:rPr>
          <w:rFonts w:ascii="Verdana" w:hAnsi="Verdana" w:cs="Arial"/>
        </w:rPr>
        <w:t xml:space="preserve"> Toda vez que</w:t>
      </w:r>
      <w:r w:rsidR="00744CE7" w:rsidRPr="00331127">
        <w:rPr>
          <w:rFonts w:ascii="Verdana" w:hAnsi="Verdana" w:cs="Arial"/>
        </w:rPr>
        <w:t>,</w:t>
      </w:r>
      <w:r w:rsidR="001518F0" w:rsidRPr="00331127">
        <w:rPr>
          <w:rFonts w:ascii="Verdana" w:hAnsi="Verdana" w:cs="Arial"/>
        </w:rPr>
        <w:t xml:space="preserve"> </w:t>
      </w:r>
      <w:r w:rsidR="00744CE7" w:rsidRPr="00331127">
        <w:rPr>
          <w:rFonts w:ascii="Verdana" w:hAnsi="Verdana" w:cs="Arial"/>
        </w:rPr>
        <w:t>en la Ley para la Regularización y Titulación de Predios Urbanos del Estado de</w:t>
      </w:r>
      <w:r w:rsidR="00744CE7">
        <w:rPr>
          <w:rFonts w:ascii="Verdana" w:hAnsi="Verdana" w:cs="Arial"/>
        </w:rPr>
        <w:t xml:space="preserve"> Jalisco, en su artículo 5 fracción VII, señala que los Ayuntamientos como obligación deberán emitir el reglamento</w:t>
      </w:r>
      <w:r w:rsidR="00331127">
        <w:rPr>
          <w:rFonts w:ascii="Verdana" w:hAnsi="Verdana" w:cs="Arial"/>
        </w:rPr>
        <w:t xml:space="preserve"> municipal</w:t>
      </w:r>
      <w:r w:rsidR="00744CE7">
        <w:rPr>
          <w:rFonts w:ascii="Verdana" w:hAnsi="Verdana" w:cs="Arial"/>
        </w:rPr>
        <w:t xml:space="preserve"> en materia </w:t>
      </w:r>
      <w:r w:rsidR="00744CE7" w:rsidRPr="00331127">
        <w:rPr>
          <w:rFonts w:ascii="Verdana" w:hAnsi="Verdana" w:cs="Arial"/>
        </w:rPr>
        <w:t xml:space="preserve">regularización, mismo que es necesario para la aplicación de la Ley Estatal </w:t>
      </w:r>
      <w:r w:rsidR="00331127" w:rsidRPr="00331127">
        <w:rPr>
          <w:rFonts w:ascii="Verdana" w:hAnsi="Verdana" w:cs="Arial"/>
        </w:rPr>
        <w:t xml:space="preserve">antes mencionada con la finalidad de </w:t>
      </w:r>
      <w:r w:rsidR="00331127" w:rsidRPr="00331127">
        <w:rPr>
          <w:rFonts w:ascii="Verdana" w:hAnsi="Verdana" w:cs="Tahoma"/>
          <w:color w:val="000000"/>
          <w:lang w:val="es-MX" w:eastAsia="es-MX"/>
        </w:rPr>
        <w:t xml:space="preserve">establecer un procedimiento accesible para la regularización de predios, que beneficiará a los habitantes de Zapotlán el Grande, así como para el mismo Ayuntamiento, </w:t>
      </w:r>
      <w:r w:rsidR="00331127">
        <w:rPr>
          <w:rFonts w:ascii="Verdana" w:hAnsi="Verdana" w:cs="Tahoma"/>
          <w:color w:val="000000"/>
          <w:lang w:val="es-MX" w:eastAsia="es-MX"/>
        </w:rPr>
        <w:t>dada la existencia</w:t>
      </w:r>
      <w:r w:rsidR="00331127" w:rsidRPr="00331127">
        <w:rPr>
          <w:rFonts w:ascii="Verdana" w:hAnsi="Verdana" w:cs="Tahoma"/>
          <w:color w:val="000000"/>
          <w:lang w:val="es-MX" w:eastAsia="es-MX"/>
        </w:rPr>
        <w:t xml:space="preserve"> </w:t>
      </w:r>
      <w:r w:rsidR="00331127">
        <w:rPr>
          <w:rFonts w:ascii="Verdana" w:hAnsi="Verdana" w:cs="Tahoma"/>
          <w:color w:val="000000"/>
          <w:lang w:val="es-MX" w:eastAsia="es-MX"/>
        </w:rPr>
        <w:t>de bienes inmuebles</w:t>
      </w:r>
      <w:r w:rsidR="00331127" w:rsidRPr="00331127">
        <w:rPr>
          <w:rFonts w:ascii="Verdana" w:hAnsi="Verdana" w:cs="Tahoma"/>
          <w:color w:val="000000"/>
          <w:lang w:val="es-MX" w:eastAsia="es-MX"/>
        </w:rPr>
        <w:t xml:space="preserve"> irregulares</w:t>
      </w:r>
      <w:r w:rsidR="00331127">
        <w:rPr>
          <w:rFonts w:ascii="Verdana" w:hAnsi="Verdana" w:cs="Tahoma"/>
          <w:color w:val="000000"/>
          <w:lang w:val="es-MX" w:eastAsia="es-MX"/>
        </w:rPr>
        <w:t>, es decir, que no se tenga el documento idóneo para acreditar</w:t>
      </w:r>
      <w:r w:rsidR="00331127" w:rsidRPr="00331127">
        <w:rPr>
          <w:rFonts w:ascii="Verdana" w:hAnsi="Verdana" w:cs="Tahoma"/>
          <w:color w:val="000000"/>
          <w:lang w:val="es-MX" w:eastAsia="es-MX"/>
        </w:rPr>
        <w:t xml:space="preserve"> </w:t>
      </w:r>
      <w:r w:rsidR="00331127">
        <w:rPr>
          <w:rFonts w:ascii="Verdana" w:hAnsi="Verdana" w:cs="Tahoma"/>
          <w:color w:val="000000"/>
          <w:lang w:val="es-MX" w:eastAsia="es-MX"/>
        </w:rPr>
        <w:t>la</w:t>
      </w:r>
      <w:r w:rsidR="00331127" w:rsidRPr="00331127">
        <w:rPr>
          <w:rFonts w:ascii="Verdana" w:hAnsi="Verdana" w:cs="Tahoma"/>
          <w:color w:val="000000"/>
          <w:lang w:val="es-MX" w:eastAsia="es-MX"/>
        </w:rPr>
        <w:t xml:space="preserve"> propiedad</w:t>
      </w:r>
      <w:r w:rsidR="00331127">
        <w:rPr>
          <w:rFonts w:ascii="Verdana" w:hAnsi="Verdana" w:cs="Tahoma"/>
          <w:color w:val="000000"/>
          <w:lang w:val="es-MX" w:eastAsia="es-MX"/>
        </w:rPr>
        <w:t xml:space="preserve"> de los mismos</w:t>
      </w:r>
      <w:r w:rsidR="00331127" w:rsidRPr="00331127">
        <w:rPr>
          <w:rFonts w:ascii="Verdana" w:hAnsi="Verdana" w:cs="Tahoma"/>
          <w:color w:val="000000"/>
          <w:lang w:val="es-MX" w:eastAsia="es-MX"/>
        </w:rPr>
        <w:t>.</w:t>
      </w:r>
    </w:p>
    <w:p w:rsidR="00331127" w:rsidRPr="00331127" w:rsidRDefault="00331127" w:rsidP="005D50B4">
      <w:pPr>
        <w:autoSpaceDE w:val="0"/>
        <w:autoSpaceDN w:val="0"/>
        <w:adjustRightInd w:val="0"/>
        <w:spacing w:line="276" w:lineRule="auto"/>
        <w:ind w:right="-1" w:firstLine="708"/>
        <w:jc w:val="both"/>
        <w:rPr>
          <w:rFonts w:ascii="Verdana" w:hAnsi="Verdana" w:cs="Arial"/>
          <w:lang w:val="es-MX"/>
        </w:rPr>
      </w:pPr>
    </w:p>
    <w:p w:rsidR="005D64CF" w:rsidRPr="00E35280" w:rsidRDefault="002C2CC8" w:rsidP="005D50B4">
      <w:pPr>
        <w:autoSpaceDE w:val="0"/>
        <w:autoSpaceDN w:val="0"/>
        <w:adjustRightInd w:val="0"/>
        <w:spacing w:line="276" w:lineRule="auto"/>
        <w:ind w:right="-1" w:firstLine="708"/>
        <w:jc w:val="both"/>
        <w:rPr>
          <w:rFonts w:ascii="Verdana" w:hAnsi="Verdana" w:cs="Arial"/>
          <w:iCs/>
          <w:color w:val="000000"/>
        </w:rPr>
      </w:pPr>
      <w:r w:rsidRPr="00E35280">
        <w:rPr>
          <w:rFonts w:ascii="Verdana" w:hAnsi="Verdana" w:cs="Arial"/>
          <w:b/>
          <w:iCs/>
          <w:color w:val="000000"/>
        </w:rPr>
        <w:t>V</w:t>
      </w:r>
      <w:r w:rsidR="00A22241">
        <w:rPr>
          <w:rFonts w:ascii="Verdana" w:hAnsi="Verdana" w:cs="Arial"/>
          <w:b/>
          <w:iCs/>
          <w:color w:val="000000"/>
        </w:rPr>
        <w:t>I</w:t>
      </w:r>
      <w:r w:rsidR="00CC0848">
        <w:rPr>
          <w:rFonts w:ascii="Verdana" w:hAnsi="Verdana" w:cs="Arial"/>
          <w:b/>
          <w:iCs/>
          <w:color w:val="000000"/>
        </w:rPr>
        <w:t>I</w:t>
      </w:r>
      <w:r w:rsidRPr="00E35280">
        <w:rPr>
          <w:rFonts w:ascii="Verdana" w:hAnsi="Verdana" w:cs="Arial"/>
          <w:b/>
          <w:iCs/>
          <w:color w:val="000000"/>
        </w:rPr>
        <w:t>.-</w:t>
      </w:r>
      <w:r w:rsidR="00CC10B6" w:rsidRPr="00E35280">
        <w:rPr>
          <w:rFonts w:ascii="Verdana" w:hAnsi="Verdana" w:cs="Arial"/>
          <w:iCs/>
          <w:color w:val="000000"/>
        </w:rPr>
        <w:t xml:space="preserve"> </w:t>
      </w:r>
      <w:r w:rsidR="00E35280" w:rsidRPr="00E35280">
        <w:rPr>
          <w:rFonts w:ascii="Verdana" w:hAnsi="Verdana" w:cs="Arial"/>
          <w:iCs/>
          <w:color w:val="000000"/>
        </w:rPr>
        <w:t>Las comisiones edilicias convocadas, emiten el presente dictamen d</w:t>
      </w:r>
      <w:r w:rsidRPr="00E35280">
        <w:rPr>
          <w:rFonts w:ascii="Verdana" w:hAnsi="Verdana" w:cs="Arial"/>
          <w:iCs/>
          <w:color w:val="000000"/>
        </w:rPr>
        <w:t xml:space="preserve">e conformidad </w:t>
      </w:r>
      <w:r w:rsidR="00CC10B6" w:rsidRPr="00E35280">
        <w:rPr>
          <w:rFonts w:ascii="Verdana" w:hAnsi="Verdana" w:cs="Arial"/>
          <w:iCs/>
          <w:color w:val="000000"/>
        </w:rPr>
        <w:t xml:space="preserve">en los artículos </w:t>
      </w:r>
      <w:r w:rsidR="005D64CF" w:rsidRPr="00E35280">
        <w:rPr>
          <w:rFonts w:ascii="Verdana" w:hAnsi="Verdana" w:cs="Arial"/>
          <w:bCs/>
        </w:rPr>
        <w:t xml:space="preserve"> </w:t>
      </w:r>
      <w:r w:rsidR="005D64CF" w:rsidRPr="00E35280">
        <w:rPr>
          <w:rFonts w:ascii="Verdana" w:hAnsi="Verdana" w:cs="Arial"/>
          <w:iCs/>
          <w:color w:val="000000"/>
        </w:rPr>
        <w:t xml:space="preserve">37, 40, 42, </w:t>
      </w:r>
      <w:r w:rsidRPr="00E35280">
        <w:rPr>
          <w:rFonts w:ascii="Verdana" w:hAnsi="Verdana" w:cs="Arial"/>
          <w:iCs/>
          <w:color w:val="000000"/>
        </w:rPr>
        <w:t xml:space="preserve">64, </w:t>
      </w:r>
      <w:r w:rsidR="005D64CF" w:rsidRPr="00E35280">
        <w:rPr>
          <w:rFonts w:ascii="Verdana" w:hAnsi="Verdana" w:cs="Arial"/>
          <w:iCs/>
          <w:color w:val="000000"/>
        </w:rPr>
        <w:t>6</w:t>
      </w:r>
      <w:r w:rsidR="00CC10B6" w:rsidRPr="00E35280">
        <w:rPr>
          <w:rFonts w:ascii="Verdana" w:hAnsi="Verdana" w:cs="Arial"/>
          <w:iCs/>
          <w:color w:val="000000"/>
        </w:rPr>
        <w:t>9</w:t>
      </w:r>
      <w:r w:rsidR="005D64CF" w:rsidRPr="00E35280">
        <w:rPr>
          <w:rFonts w:ascii="Verdana" w:hAnsi="Verdana" w:cs="Arial"/>
          <w:iCs/>
          <w:color w:val="000000"/>
        </w:rPr>
        <w:t>,</w:t>
      </w:r>
      <w:r w:rsidRPr="00E35280">
        <w:rPr>
          <w:rFonts w:ascii="Verdana" w:hAnsi="Verdana" w:cs="Arial"/>
          <w:iCs/>
          <w:color w:val="000000"/>
        </w:rPr>
        <w:t xml:space="preserve"> 70, 104 al</w:t>
      </w:r>
      <w:r w:rsidR="00CC10B6" w:rsidRPr="00E35280">
        <w:rPr>
          <w:rFonts w:ascii="Verdana" w:hAnsi="Verdana" w:cs="Arial"/>
          <w:iCs/>
          <w:color w:val="000000"/>
        </w:rPr>
        <w:t xml:space="preserve"> 10</w:t>
      </w:r>
      <w:r w:rsidRPr="00E35280">
        <w:rPr>
          <w:rFonts w:ascii="Verdana" w:hAnsi="Verdana" w:cs="Arial"/>
          <w:iCs/>
          <w:color w:val="000000"/>
        </w:rPr>
        <w:t>9</w:t>
      </w:r>
      <w:r w:rsidR="005D64CF" w:rsidRPr="00E35280">
        <w:rPr>
          <w:rFonts w:ascii="Verdana" w:hAnsi="Verdana" w:cs="Arial"/>
          <w:iCs/>
          <w:color w:val="000000"/>
        </w:rPr>
        <w:t xml:space="preserve"> del Regla</w:t>
      </w:r>
      <w:r w:rsidRPr="00E35280">
        <w:rPr>
          <w:rFonts w:ascii="Verdana" w:hAnsi="Verdana" w:cs="Arial"/>
          <w:iCs/>
          <w:color w:val="000000"/>
        </w:rPr>
        <w:t xml:space="preserve">mento Interior del Ayuntamiento </w:t>
      </w:r>
      <w:r w:rsidR="005D64CF" w:rsidRPr="00E35280">
        <w:rPr>
          <w:rFonts w:ascii="Verdana" w:hAnsi="Verdana" w:cs="Arial"/>
          <w:iCs/>
          <w:color w:val="000000"/>
        </w:rPr>
        <w:t>relativos al funcionamiento del Ayuntamiento y de la</w:t>
      </w:r>
      <w:r w:rsidRPr="00E35280">
        <w:rPr>
          <w:rFonts w:ascii="Verdana" w:hAnsi="Verdana" w:cs="Arial"/>
          <w:iCs/>
          <w:color w:val="000000"/>
        </w:rPr>
        <w:t>s</w:t>
      </w:r>
      <w:r w:rsidR="005D64CF" w:rsidRPr="00E35280">
        <w:rPr>
          <w:rFonts w:ascii="Verdana" w:hAnsi="Verdana" w:cs="Arial"/>
          <w:iCs/>
          <w:color w:val="000000"/>
        </w:rPr>
        <w:t xml:space="preserve"> comisi</w:t>
      </w:r>
      <w:r w:rsidRPr="00E35280">
        <w:rPr>
          <w:rFonts w:ascii="Verdana" w:hAnsi="Verdana" w:cs="Arial"/>
          <w:iCs/>
          <w:color w:val="000000"/>
        </w:rPr>
        <w:t>ones</w:t>
      </w:r>
      <w:r w:rsidR="00E35280" w:rsidRPr="00E35280">
        <w:rPr>
          <w:rFonts w:ascii="Verdana" w:hAnsi="Verdana" w:cs="Arial"/>
          <w:iCs/>
          <w:color w:val="000000"/>
        </w:rPr>
        <w:t>.</w:t>
      </w:r>
    </w:p>
    <w:p w:rsidR="002C2CC8" w:rsidRPr="00A608DD" w:rsidRDefault="002C2CC8" w:rsidP="005D50B4">
      <w:pPr>
        <w:autoSpaceDE w:val="0"/>
        <w:autoSpaceDN w:val="0"/>
        <w:adjustRightInd w:val="0"/>
        <w:spacing w:line="276" w:lineRule="auto"/>
        <w:ind w:right="-1" w:firstLine="708"/>
        <w:jc w:val="both"/>
        <w:rPr>
          <w:rFonts w:ascii="Verdana" w:hAnsi="Verdana" w:cs="Arial"/>
          <w:b/>
          <w:bCs/>
          <w:iCs/>
          <w:color w:val="000000"/>
        </w:rPr>
      </w:pPr>
    </w:p>
    <w:p w:rsidR="002C2CC8" w:rsidRPr="00E35280" w:rsidRDefault="002C2CC8" w:rsidP="005D50B4">
      <w:pPr>
        <w:autoSpaceDE w:val="0"/>
        <w:autoSpaceDN w:val="0"/>
        <w:adjustRightInd w:val="0"/>
        <w:spacing w:line="276" w:lineRule="auto"/>
        <w:ind w:right="-1" w:firstLine="708"/>
        <w:jc w:val="both"/>
        <w:rPr>
          <w:rFonts w:ascii="Verdana" w:hAnsi="Verdana" w:cs="Arial"/>
        </w:rPr>
      </w:pPr>
      <w:r w:rsidRPr="00E35280">
        <w:rPr>
          <w:rFonts w:ascii="Verdana" w:hAnsi="Verdana" w:cs="Arial"/>
          <w:b/>
          <w:iCs/>
          <w:color w:val="000000"/>
        </w:rPr>
        <w:t>VI</w:t>
      </w:r>
      <w:r w:rsidR="00CC0848">
        <w:rPr>
          <w:rFonts w:ascii="Verdana" w:hAnsi="Verdana" w:cs="Arial"/>
          <w:b/>
          <w:iCs/>
          <w:color w:val="000000"/>
        </w:rPr>
        <w:t>I</w:t>
      </w:r>
      <w:r w:rsidR="00A22241">
        <w:rPr>
          <w:rFonts w:ascii="Verdana" w:hAnsi="Verdana" w:cs="Arial"/>
          <w:b/>
          <w:iCs/>
          <w:color w:val="000000"/>
        </w:rPr>
        <w:t>I</w:t>
      </w:r>
      <w:r w:rsidRPr="00E35280">
        <w:rPr>
          <w:rFonts w:ascii="Verdana" w:hAnsi="Verdana" w:cs="Arial"/>
          <w:b/>
          <w:iCs/>
          <w:color w:val="000000"/>
        </w:rPr>
        <w:t>.-</w:t>
      </w:r>
      <w:r w:rsidR="001F1B55" w:rsidRPr="00E35280">
        <w:rPr>
          <w:rFonts w:ascii="Verdana" w:hAnsi="Verdana" w:cs="Arial"/>
          <w:b/>
          <w:iCs/>
          <w:color w:val="000000"/>
        </w:rPr>
        <w:t xml:space="preserve"> </w:t>
      </w:r>
      <w:r w:rsidRPr="00E35280">
        <w:rPr>
          <w:rFonts w:ascii="Verdana" w:hAnsi="Verdana" w:cs="Arial"/>
          <w:iCs/>
          <w:color w:val="000000"/>
        </w:rPr>
        <w:t xml:space="preserve">En mérito de lo anteriormente expuesto, </w:t>
      </w:r>
      <w:r w:rsidRPr="00E35280">
        <w:rPr>
          <w:rFonts w:ascii="Verdana" w:hAnsi="Verdana" w:cs="Arial"/>
          <w:bCs/>
        </w:rPr>
        <w:t xml:space="preserve">concluimos que este ordenamiento municipal se encuentra ajustado a los principios establecidos en el artículo 115 de la Constitución Política de los Estados Unidos Mexicano y 77 fracción II de la Constitución Local,  por lo que proponemos que el presente </w:t>
      </w:r>
      <w:r w:rsidR="00B26E68" w:rsidRPr="00E35280">
        <w:rPr>
          <w:rFonts w:ascii="Verdana" w:hAnsi="Verdana" w:cs="Arial"/>
          <w:b/>
        </w:rPr>
        <w:t xml:space="preserve">DICTAMEN CONJUNTO DE LAS COMISIONES EDILICIAS DE ADMINISTRACIÓN PÚBLICA, REGLAMENTOS Y GOBERNACIÓN y </w:t>
      </w:r>
      <w:r w:rsidR="00B26E68" w:rsidRPr="00E35280">
        <w:rPr>
          <w:rFonts w:ascii="Verdana" w:eastAsia="Arial Unicode MS" w:hAnsi="Verdana" w:cs="Arial Unicode MS"/>
          <w:b/>
        </w:rPr>
        <w:t>OBRAS PÚBLICAS, PLANEACIÓN URBANA Y REGULARIZACIÓN DE LA TENENCIA DE LA TIERRA</w:t>
      </w:r>
      <w:r w:rsidR="00B26E68" w:rsidRPr="00E35280">
        <w:rPr>
          <w:rFonts w:ascii="Verdana" w:hAnsi="Verdana" w:cs="Arial"/>
          <w:b/>
        </w:rPr>
        <w:t xml:space="preserve"> QUE CREA EL </w:t>
      </w:r>
      <w:r w:rsidR="00B26E68" w:rsidRPr="00E35280">
        <w:rPr>
          <w:rFonts w:ascii="Verdana" w:hAnsi="Verdana" w:cstheme="minorHAnsi"/>
          <w:b/>
          <w:lang w:val="es-MX"/>
        </w:rPr>
        <w:t>REGLAMENTO PARA LA REGULARIZACIÓN Y TITULACIÓN DE PREDIOS URBANOS EN EL MUNICIPIO DE ZAPOTLÁN EL GRANDE, JALISCO,</w:t>
      </w:r>
      <w:r w:rsidRPr="00E35280">
        <w:rPr>
          <w:rFonts w:ascii="Verdana" w:hAnsi="Verdana" w:cs="Arial"/>
          <w:bCs/>
        </w:rPr>
        <w:t xml:space="preserve"> sea aprobado tanto en lo general como en lo particular, elevando para tal efecto a la alta consideración del H. Ayuntamiento en Pleno, para su análisis, discusión y en su caso, aprobación, los </w:t>
      </w:r>
      <w:r w:rsidRPr="00E35280">
        <w:rPr>
          <w:rFonts w:ascii="Verdana" w:hAnsi="Verdana" w:cs="Arial"/>
          <w:lang w:val="es-MX"/>
        </w:rPr>
        <w:t>siguientes</w:t>
      </w:r>
    </w:p>
    <w:p w:rsidR="00740206" w:rsidRPr="00E35280" w:rsidRDefault="00740206" w:rsidP="005D50B4">
      <w:pPr>
        <w:autoSpaceDE w:val="0"/>
        <w:autoSpaceDN w:val="0"/>
        <w:adjustRightInd w:val="0"/>
        <w:spacing w:line="276" w:lineRule="auto"/>
        <w:ind w:right="-1"/>
        <w:jc w:val="center"/>
        <w:rPr>
          <w:rFonts w:ascii="Verdana" w:hAnsi="Verdana" w:cs="Arial"/>
          <w:b/>
          <w:bCs/>
          <w:iCs/>
          <w:color w:val="000000"/>
        </w:rPr>
      </w:pPr>
    </w:p>
    <w:p w:rsidR="00CC0848" w:rsidRDefault="00CC0848" w:rsidP="005D50B4">
      <w:pPr>
        <w:ind w:right="-1"/>
        <w:jc w:val="center"/>
        <w:rPr>
          <w:rFonts w:ascii="Verdana" w:hAnsi="Verdana" w:cs="Arial"/>
          <w:b/>
          <w:lang w:val="es-MX"/>
        </w:rPr>
      </w:pPr>
    </w:p>
    <w:p w:rsidR="00CC0848" w:rsidRDefault="00CC0848" w:rsidP="005D50B4">
      <w:pPr>
        <w:ind w:right="-1"/>
        <w:jc w:val="center"/>
        <w:rPr>
          <w:rFonts w:ascii="Verdana" w:hAnsi="Verdana" w:cs="Arial"/>
          <w:b/>
          <w:lang w:val="es-MX"/>
        </w:rPr>
      </w:pPr>
    </w:p>
    <w:p w:rsidR="00CC0848" w:rsidRDefault="00CC0848" w:rsidP="005D50B4">
      <w:pPr>
        <w:ind w:right="-1"/>
        <w:jc w:val="center"/>
        <w:rPr>
          <w:rFonts w:ascii="Verdana" w:hAnsi="Verdana" w:cs="Arial"/>
          <w:b/>
          <w:lang w:val="es-MX"/>
        </w:rPr>
      </w:pPr>
    </w:p>
    <w:p w:rsidR="00CC0848" w:rsidRDefault="00CC0848" w:rsidP="005D50B4">
      <w:pPr>
        <w:ind w:right="-1"/>
        <w:jc w:val="center"/>
        <w:rPr>
          <w:rFonts w:ascii="Verdana" w:hAnsi="Verdana" w:cs="Arial"/>
          <w:b/>
          <w:lang w:val="es-MX"/>
        </w:rPr>
      </w:pPr>
    </w:p>
    <w:p w:rsidR="00CC0848" w:rsidRDefault="00CC0848" w:rsidP="005D50B4">
      <w:pPr>
        <w:ind w:right="-1"/>
        <w:jc w:val="center"/>
        <w:rPr>
          <w:rFonts w:ascii="Verdana" w:hAnsi="Verdana" w:cs="Arial"/>
          <w:b/>
          <w:lang w:val="es-MX"/>
        </w:rPr>
      </w:pPr>
    </w:p>
    <w:p w:rsidR="00CC0848" w:rsidRDefault="00CC0848" w:rsidP="005D50B4">
      <w:pPr>
        <w:ind w:right="-1"/>
        <w:jc w:val="center"/>
        <w:rPr>
          <w:rFonts w:ascii="Verdana" w:hAnsi="Verdana" w:cs="Arial"/>
          <w:b/>
          <w:lang w:val="es-MX"/>
        </w:rPr>
      </w:pPr>
    </w:p>
    <w:p w:rsidR="00CC0848" w:rsidRDefault="00CC0848" w:rsidP="005D50B4">
      <w:pPr>
        <w:ind w:right="-1"/>
        <w:jc w:val="center"/>
        <w:rPr>
          <w:rFonts w:ascii="Verdana" w:hAnsi="Verdana" w:cs="Arial"/>
          <w:b/>
          <w:lang w:val="es-MX"/>
        </w:rPr>
      </w:pPr>
    </w:p>
    <w:p w:rsidR="001F1B55" w:rsidRPr="00E35280" w:rsidRDefault="001F1B55" w:rsidP="005D50B4">
      <w:pPr>
        <w:ind w:right="-1"/>
        <w:jc w:val="center"/>
        <w:rPr>
          <w:rFonts w:ascii="Verdana" w:hAnsi="Verdana" w:cs="Arial"/>
          <w:b/>
          <w:lang w:val="es-MX"/>
        </w:rPr>
      </w:pPr>
      <w:r w:rsidRPr="00E35280">
        <w:rPr>
          <w:rFonts w:ascii="Verdana" w:hAnsi="Verdana" w:cs="Arial"/>
          <w:b/>
          <w:lang w:val="es-MX"/>
        </w:rPr>
        <w:lastRenderedPageBreak/>
        <w:t>R E S O L U T I V O S:</w:t>
      </w:r>
    </w:p>
    <w:p w:rsidR="005D64CF" w:rsidRPr="00E35280" w:rsidRDefault="005D64CF" w:rsidP="005D50B4">
      <w:pPr>
        <w:autoSpaceDE w:val="0"/>
        <w:autoSpaceDN w:val="0"/>
        <w:adjustRightInd w:val="0"/>
        <w:spacing w:line="276" w:lineRule="auto"/>
        <w:ind w:right="-1" w:firstLine="708"/>
        <w:jc w:val="both"/>
        <w:rPr>
          <w:rFonts w:ascii="Verdana" w:hAnsi="Verdana" w:cs="Arial"/>
          <w:bCs/>
          <w:lang w:val="es-MX"/>
        </w:rPr>
      </w:pPr>
    </w:p>
    <w:p w:rsidR="00CE2800" w:rsidRPr="00E35280" w:rsidRDefault="00CE2800" w:rsidP="005D50B4">
      <w:pPr>
        <w:spacing w:line="276" w:lineRule="auto"/>
        <w:ind w:right="-1" w:firstLine="708"/>
        <w:jc w:val="both"/>
        <w:rPr>
          <w:rFonts w:ascii="Verdana" w:hAnsi="Verdana" w:cs="Arial"/>
          <w:i/>
        </w:rPr>
      </w:pPr>
    </w:p>
    <w:p w:rsidR="00CC10B6" w:rsidRPr="00E35280" w:rsidRDefault="00CE2800" w:rsidP="005D50B4">
      <w:pPr>
        <w:pStyle w:val="Textoindependiente2"/>
        <w:spacing w:line="276" w:lineRule="auto"/>
        <w:ind w:right="-1" w:firstLine="708"/>
        <w:jc w:val="both"/>
        <w:rPr>
          <w:rFonts w:cs="Arial"/>
          <w:b w:val="0"/>
          <w:sz w:val="24"/>
          <w:szCs w:val="24"/>
          <w:highlight w:val="yellow"/>
          <w:lang w:val="es-MX"/>
        </w:rPr>
      </w:pPr>
      <w:r w:rsidRPr="00E35280">
        <w:rPr>
          <w:rFonts w:cs="Arial"/>
          <w:sz w:val="24"/>
          <w:szCs w:val="24"/>
        </w:rPr>
        <w:t>PRIMERO.-</w:t>
      </w:r>
      <w:r w:rsidRPr="00E35280">
        <w:rPr>
          <w:rFonts w:cs="Arial"/>
          <w:b w:val="0"/>
          <w:sz w:val="24"/>
          <w:szCs w:val="24"/>
        </w:rPr>
        <w:t xml:space="preserve"> </w:t>
      </w:r>
      <w:r w:rsidR="009065E1" w:rsidRPr="00E35280">
        <w:rPr>
          <w:rFonts w:cs="Arial"/>
          <w:b w:val="0"/>
          <w:sz w:val="24"/>
          <w:szCs w:val="24"/>
        </w:rPr>
        <w:t xml:space="preserve"> </w:t>
      </w:r>
      <w:r w:rsidR="005D64CF" w:rsidRPr="00E35280">
        <w:rPr>
          <w:rFonts w:cs="Arial"/>
          <w:b w:val="0"/>
          <w:sz w:val="24"/>
          <w:szCs w:val="24"/>
        </w:rPr>
        <w:t>S</w:t>
      </w:r>
      <w:r w:rsidRPr="00E35280">
        <w:rPr>
          <w:rFonts w:cs="Arial"/>
          <w:b w:val="0"/>
          <w:sz w:val="24"/>
          <w:szCs w:val="24"/>
        </w:rPr>
        <w:t>e aprueb</w:t>
      </w:r>
      <w:r w:rsidR="005D64CF" w:rsidRPr="00E35280">
        <w:rPr>
          <w:rFonts w:cs="Arial"/>
          <w:b w:val="0"/>
          <w:sz w:val="24"/>
          <w:szCs w:val="24"/>
        </w:rPr>
        <w:t>a</w:t>
      </w:r>
      <w:r w:rsidRPr="00E35280">
        <w:rPr>
          <w:rFonts w:cs="Arial"/>
          <w:b w:val="0"/>
          <w:sz w:val="24"/>
          <w:szCs w:val="24"/>
        </w:rPr>
        <w:t xml:space="preserve"> </w:t>
      </w:r>
      <w:r w:rsidR="001F1B55" w:rsidRPr="00E35280">
        <w:rPr>
          <w:rFonts w:cs="Arial"/>
          <w:b w:val="0"/>
          <w:sz w:val="24"/>
          <w:szCs w:val="24"/>
        </w:rPr>
        <w:t xml:space="preserve">en lo general y en lo particular el dictamen conjunto de las Comisiones Edilicias de Administración Pública, Reglamentos y Gobernación y </w:t>
      </w:r>
      <w:r w:rsidR="001F1B55" w:rsidRPr="00E35280">
        <w:rPr>
          <w:rFonts w:eastAsia="Arial Unicode MS" w:cs="Arial Unicode MS"/>
          <w:b w:val="0"/>
          <w:sz w:val="24"/>
          <w:szCs w:val="24"/>
        </w:rPr>
        <w:t>Obras Públicas, Planeación Urbana y Regularización de la Tenencia de la Tierra</w:t>
      </w:r>
      <w:r w:rsidR="001F1B55" w:rsidRPr="00E35280">
        <w:rPr>
          <w:rFonts w:cs="Arial"/>
          <w:b w:val="0"/>
          <w:sz w:val="24"/>
          <w:szCs w:val="24"/>
        </w:rPr>
        <w:t xml:space="preserve"> que</w:t>
      </w:r>
      <w:r w:rsidR="001F1B55" w:rsidRPr="00E35280">
        <w:rPr>
          <w:rFonts w:cs="Arial"/>
          <w:sz w:val="24"/>
          <w:szCs w:val="24"/>
        </w:rPr>
        <w:t xml:space="preserve"> </w:t>
      </w:r>
      <w:r w:rsidR="001F1B55" w:rsidRPr="00E35280">
        <w:rPr>
          <w:rFonts w:cs="Arial"/>
          <w:b w:val="0"/>
          <w:sz w:val="24"/>
          <w:szCs w:val="24"/>
        </w:rPr>
        <w:t xml:space="preserve">crea el </w:t>
      </w:r>
      <w:r w:rsidR="001F1B55" w:rsidRPr="00E35280">
        <w:rPr>
          <w:rFonts w:cstheme="minorHAnsi"/>
          <w:b w:val="0"/>
          <w:sz w:val="24"/>
          <w:szCs w:val="24"/>
          <w:lang w:val="es-MX"/>
        </w:rPr>
        <w:t>Reglamento para la Regularización y Titulación de Predios Urbanos en el municipio de Zapotlán el Grande, Jalisco</w:t>
      </w:r>
      <w:r w:rsidR="001F1B55" w:rsidRPr="00E35280">
        <w:rPr>
          <w:rFonts w:cs="Arial"/>
          <w:b w:val="0"/>
          <w:sz w:val="24"/>
          <w:szCs w:val="24"/>
        </w:rPr>
        <w:t xml:space="preserve">. </w:t>
      </w:r>
    </w:p>
    <w:p w:rsidR="00CE2800" w:rsidRDefault="00CE2800" w:rsidP="005D50B4">
      <w:pPr>
        <w:spacing w:line="276" w:lineRule="auto"/>
        <w:ind w:right="-1" w:firstLine="708"/>
        <w:jc w:val="both"/>
        <w:rPr>
          <w:rFonts w:ascii="Verdana" w:hAnsi="Verdana" w:cs="Arial"/>
          <w:highlight w:val="yellow"/>
        </w:rPr>
      </w:pPr>
    </w:p>
    <w:p w:rsidR="00CC0848" w:rsidRPr="00E35280" w:rsidRDefault="00CC0848" w:rsidP="005D50B4">
      <w:pPr>
        <w:spacing w:line="276" w:lineRule="auto"/>
        <w:ind w:right="-1" w:firstLine="708"/>
        <w:jc w:val="both"/>
        <w:rPr>
          <w:rFonts w:ascii="Verdana" w:hAnsi="Verdana" w:cs="Arial"/>
          <w:highlight w:val="yellow"/>
        </w:rPr>
      </w:pPr>
    </w:p>
    <w:p w:rsidR="005D64CF" w:rsidRPr="00E35280" w:rsidRDefault="00CE2800" w:rsidP="005D50B4">
      <w:pPr>
        <w:spacing w:line="276" w:lineRule="auto"/>
        <w:ind w:right="-1" w:firstLine="708"/>
        <w:jc w:val="both"/>
        <w:rPr>
          <w:rFonts w:ascii="Verdana" w:hAnsi="Verdana" w:cs="Arial"/>
        </w:rPr>
      </w:pPr>
      <w:r w:rsidRPr="00E35280">
        <w:rPr>
          <w:rFonts w:ascii="Verdana" w:hAnsi="Verdana" w:cs="Arial"/>
          <w:b/>
        </w:rPr>
        <w:t>SEGUNDO.-</w:t>
      </w:r>
      <w:r w:rsidR="00E35280" w:rsidRPr="00E35280">
        <w:rPr>
          <w:rFonts w:ascii="Verdana" w:hAnsi="Verdana" w:cs="Arial"/>
          <w:b/>
        </w:rPr>
        <w:t xml:space="preserve"> </w:t>
      </w:r>
      <w:r w:rsidR="00E35280" w:rsidRPr="00E35280">
        <w:rPr>
          <w:rFonts w:ascii="Verdana" w:hAnsi="Verdana" w:cs="Arial"/>
        </w:rPr>
        <w:t xml:space="preserve">Se ordena la promulgación del </w:t>
      </w:r>
      <w:r w:rsidR="001F1B55" w:rsidRPr="00E35280">
        <w:rPr>
          <w:rFonts w:ascii="Verdana" w:hAnsi="Verdana" w:cstheme="minorHAnsi"/>
          <w:lang w:val="es-MX"/>
        </w:rPr>
        <w:t>Reglamento para la Regularización y Titulación de Predios Urbanos en el municipio de Zapotlán el Grande, Jalisco</w:t>
      </w:r>
      <w:r w:rsidR="001F1B55" w:rsidRPr="00E35280">
        <w:rPr>
          <w:rFonts w:ascii="Verdana" w:hAnsi="Verdana" w:cs="Arial"/>
        </w:rPr>
        <w:t xml:space="preserve">, </w:t>
      </w:r>
      <w:r w:rsidR="00E35280" w:rsidRPr="00E35280">
        <w:rPr>
          <w:rFonts w:ascii="Verdana" w:hAnsi="Verdana" w:cs="Arial"/>
        </w:rPr>
        <w:t xml:space="preserve">y su entrada </w:t>
      </w:r>
      <w:r w:rsidR="00FF2FE0" w:rsidRPr="00E35280">
        <w:rPr>
          <w:rFonts w:ascii="Verdana" w:hAnsi="Verdana" w:cs="Arial"/>
        </w:rPr>
        <w:t>en vigor</w:t>
      </w:r>
      <w:r w:rsidR="00E35280" w:rsidRPr="00E35280">
        <w:rPr>
          <w:rFonts w:ascii="Verdana" w:hAnsi="Verdana" w:cs="Arial"/>
        </w:rPr>
        <w:t xml:space="preserve"> será</w:t>
      </w:r>
      <w:r w:rsidR="00FF2FE0" w:rsidRPr="00E35280">
        <w:rPr>
          <w:rFonts w:ascii="Verdana" w:hAnsi="Verdana" w:cs="Arial"/>
        </w:rPr>
        <w:t xml:space="preserve"> a partir del día siguiente de su publicación en la Gaceta Municipal</w:t>
      </w:r>
      <w:r w:rsidR="00E35280" w:rsidRPr="00E35280">
        <w:rPr>
          <w:rFonts w:ascii="Verdana" w:hAnsi="Verdana" w:cs="Arial"/>
        </w:rPr>
        <w:t>.</w:t>
      </w:r>
      <w:r w:rsidR="00FF2FE0" w:rsidRPr="00E35280">
        <w:rPr>
          <w:rFonts w:ascii="Verdana" w:hAnsi="Verdana" w:cs="Arial"/>
        </w:rPr>
        <w:t xml:space="preserve"> </w:t>
      </w:r>
    </w:p>
    <w:p w:rsidR="00C1530C" w:rsidRDefault="00C1530C" w:rsidP="005D50B4">
      <w:pPr>
        <w:spacing w:line="276" w:lineRule="auto"/>
        <w:ind w:right="-1" w:firstLine="708"/>
        <w:jc w:val="both"/>
        <w:rPr>
          <w:rFonts w:ascii="Verdana" w:hAnsi="Verdana" w:cs="Arial"/>
          <w:b/>
        </w:rPr>
      </w:pPr>
    </w:p>
    <w:p w:rsidR="00CC0848" w:rsidRPr="00E35280" w:rsidRDefault="00CC0848" w:rsidP="005D50B4">
      <w:pPr>
        <w:spacing w:line="276" w:lineRule="auto"/>
        <w:ind w:right="-1" w:firstLine="708"/>
        <w:jc w:val="both"/>
        <w:rPr>
          <w:rFonts w:ascii="Verdana" w:hAnsi="Verdana" w:cs="Arial"/>
          <w:b/>
        </w:rPr>
      </w:pPr>
    </w:p>
    <w:p w:rsidR="00E35280" w:rsidRPr="00E35280" w:rsidRDefault="005D64CF" w:rsidP="005D50B4">
      <w:pPr>
        <w:spacing w:line="276" w:lineRule="auto"/>
        <w:ind w:right="-1" w:firstLine="708"/>
        <w:jc w:val="both"/>
        <w:rPr>
          <w:rFonts w:ascii="Verdana" w:hAnsi="Verdana" w:cs="Arial"/>
        </w:rPr>
      </w:pPr>
      <w:r w:rsidRPr="00E35280">
        <w:rPr>
          <w:rFonts w:ascii="Verdana" w:hAnsi="Verdana" w:cs="Arial"/>
          <w:b/>
        </w:rPr>
        <w:t>TERCERO.-</w:t>
      </w:r>
      <w:r w:rsidR="00CE2800" w:rsidRPr="00E35280">
        <w:rPr>
          <w:rFonts w:ascii="Verdana" w:hAnsi="Verdana" w:cs="Arial"/>
        </w:rPr>
        <w:t xml:space="preserve"> </w:t>
      </w:r>
      <w:r w:rsidR="00E35280" w:rsidRPr="00E35280">
        <w:rPr>
          <w:rFonts w:ascii="Verdana" w:hAnsi="Verdana" w:cs="Arial"/>
        </w:rPr>
        <w:t>P</w:t>
      </w:r>
      <w:r w:rsidR="00E35280" w:rsidRPr="00E35280">
        <w:rPr>
          <w:rFonts w:ascii="Verdana" w:hAnsi="Verdana" w:cs="Arial"/>
          <w:bCs/>
        </w:rPr>
        <w:t>ublicado que sea, remítase a la Biblioteca del Honorable Congreso del estado</w:t>
      </w:r>
      <w:r w:rsidR="00E35280" w:rsidRPr="00E35280">
        <w:rPr>
          <w:rFonts w:ascii="Verdana" w:hAnsi="Verdana" w:cs="Arial"/>
        </w:rPr>
        <w:t xml:space="preserve">, </w:t>
      </w:r>
      <w:r w:rsidR="00E35280" w:rsidRPr="00E35280">
        <w:rPr>
          <w:rFonts w:ascii="Verdana" w:hAnsi="Verdana" w:cs="Arial"/>
          <w:bCs/>
        </w:rPr>
        <w:t>en los términos del artículo 42 fracción VII de la Ley de Gobierno y la Administración Pública Municipal del Estado de Jalisco.</w:t>
      </w:r>
    </w:p>
    <w:p w:rsidR="00E35280" w:rsidRDefault="00E35280" w:rsidP="005D50B4">
      <w:pPr>
        <w:spacing w:line="276" w:lineRule="auto"/>
        <w:ind w:right="-1" w:firstLine="708"/>
        <w:jc w:val="both"/>
        <w:rPr>
          <w:rFonts w:ascii="Verdana" w:hAnsi="Verdana" w:cs="Arial"/>
          <w:b/>
        </w:rPr>
      </w:pPr>
    </w:p>
    <w:p w:rsidR="00CC0848" w:rsidRPr="00E35280" w:rsidRDefault="00CC0848" w:rsidP="005D50B4">
      <w:pPr>
        <w:spacing w:line="276" w:lineRule="auto"/>
        <w:ind w:right="-1" w:firstLine="708"/>
        <w:jc w:val="both"/>
        <w:rPr>
          <w:rFonts w:ascii="Verdana" w:hAnsi="Verdana" w:cs="Arial"/>
          <w:b/>
        </w:rPr>
      </w:pPr>
    </w:p>
    <w:p w:rsidR="00CE2800" w:rsidRPr="00E35280" w:rsidRDefault="00E35280" w:rsidP="005D50B4">
      <w:pPr>
        <w:autoSpaceDE w:val="0"/>
        <w:autoSpaceDN w:val="0"/>
        <w:adjustRightInd w:val="0"/>
        <w:spacing w:line="276" w:lineRule="auto"/>
        <w:ind w:right="-1" w:firstLine="708"/>
        <w:jc w:val="both"/>
        <w:rPr>
          <w:rFonts w:ascii="Verdana" w:hAnsi="Verdana" w:cs="Arial"/>
          <w:bCs/>
        </w:rPr>
      </w:pPr>
      <w:r w:rsidRPr="00E35280">
        <w:rPr>
          <w:rFonts w:ascii="Verdana" w:hAnsi="Verdana" w:cs="Arial"/>
          <w:b/>
        </w:rPr>
        <w:t>CUARTO.-</w:t>
      </w:r>
      <w:r w:rsidRPr="00E35280">
        <w:rPr>
          <w:rFonts w:ascii="Verdana" w:hAnsi="Verdana" w:cs="Arial"/>
        </w:rPr>
        <w:t xml:space="preserve"> Se faculta al Presidente Municipal y Secretario General para </w:t>
      </w:r>
      <w:r w:rsidRPr="00E35280">
        <w:rPr>
          <w:rFonts w:ascii="Verdana" w:hAnsi="Verdana" w:cs="Arial"/>
          <w:bCs/>
          <w:iCs/>
          <w:lang w:val="es-MX" w:eastAsia="es-MX"/>
        </w:rPr>
        <w:t xml:space="preserve">a suscribir la documentación inherente al cumplimiento de </w:t>
      </w:r>
      <w:r w:rsidRPr="00E35280">
        <w:rPr>
          <w:rFonts w:ascii="Verdana" w:hAnsi="Verdana" w:cs="Arial"/>
        </w:rPr>
        <w:t>los presentes resolutivos.</w:t>
      </w:r>
    </w:p>
    <w:p w:rsidR="00E35280" w:rsidRDefault="00E35280" w:rsidP="005D50B4">
      <w:pPr>
        <w:spacing w:line="276" w:lineRule="auto"/>
        <w:ind w:right="-1" w:firstLine="708"/>
        <w:jc w:val="both"/>
        <w:rPr>
          <w:rFonts w:ascii="Verdana" w:hAnsi="Verdana" w:cs="Arial"/>
          <w:bCs/>
        </w:rPr>
      </w:pPr>
    </w:p>
    <w:p w:rsidR="00CC0848" w:rsidRPr="00E35280" w:rsidRDefault="00CC0848" w:rsidP="005D50B4">
      <w:pPr>
        <w:spacing w:line="276" w:lineRule="auto"/>
        <w:ind w:right="-1" w:firstLine="708"/>
        <w:jc w:val="both"/>
        <w:rPr>
          <w:rFonts w:ascii="Verdana" w:hAnsi="Verdana" w:cs="Arial"/>
          <w:bCs/>
        </w:rPr>
      </w:pPr>
    </w:p>
    <w:p w:rsidR="00E35280" w:rsidRPr="00E35280" w:rsidRDefault="00E35280" w:rsidP="005D50B4">
      <w:pPr>
        <w:spacing w:line="276" w:lineRule="auto"/>
        <w:ind w:right="-1" w:firstLine="708"/>
        <w:jc w:val="both"/>
        <w:rPr>
          <w:rFonts w:ascii="Verdana" w:hAnsi="Verdana" w:cs="Arial"/>
          <w:bCs/>
        </w:rPr>
      </w:pPr>
      <w:r w:rsidRPr="00E35280">
        <w:rPr>
          <w:rFonts w:ascii="Verdana" w:hAnsi="Verdana" w:cs="Arial"/>
          <w:b/>
          <w:bCs/>
        </w:rPr>
        <w:t>QUINTO.-</w:t>
      </w:r>
      <w:r w:rsidRPr="00E35280">
        <w:rPr>
          <w:rFonts w:ascii="Verdana" w:hAnsi="Verdana" w:cs="Arial"/>
          <w:bCs/>
        </w:rPr>
        <w:t xml:space="preserve"> Notifíquese</w:t>
      </w:r>
      <w:r w:rsidR="00D9459A">
        <w:rPr>
          <w:rFonts w:ascii="Verdana" w:hAnsi="Verdana" w:cs="Arial"/>
          <w:bCs/>
        </w:rPr>
        <w:t xml:space="preserve"> a las dependencias municipales de </w:t>
      </w:r>
      <w:r w:rsidRPr="00E35280">
        <w:rPr>
          <w:rFonts w:ascii="Verdana" w:hAnsi="Verdana" w:cs="Arial"/>
          <w:bCs/>
        </w:rPr>
        <w:t>Secretaría General, Unidad de Transparencia e Información</w:t>
      </w:r>
      <w:r w:rsidR="00D9459A">
        <w:rPr>
          <w:rFonts w:ascii="Verdana" w:hAnsi="Verdana" w:cs="Arial"/>
          <w:bCs/>
        </w:rPr>
        <w:t xml:space="preserve"> M</w:t>
      </w:r>
      <w:r w:rsidRPr="00E35280">
        <w:rPr>
          <w:rFonts w:ascii="Verdana" w:hAnsi="Verdana" w:cs="Arial"/>
          <w:bCs/>
        </w:rPr>
        <w:t xml:space="preserve">unicipal y </w:t>
      </w:r>
      <w:r w:rsidR="00F1504B">
        <w:rPr>
          <w:rFonts w:ascii="Verdana" w:hAnsi="Verdana" w:cs="Arial"/>
          <w:bCs/>
        </w:rPr>
        <w:t xml:space="preserve">a la Unidad de </w:t>
      </w:r>
      <w:r w:rsidRPr="00E35280">
        <w:rPr>
          <w:rFonts w:ascii="Verdana" w:hAnsi="Verdana" w:cs="Arial"/>
          <w:bCs/>
        </w:rPr>
        <w:t xml:space="preserve">Comunicación </w:t>
      </w:r>
      <w:r w:rsidR="00D9459A">
        <w:rPr>
          <w:rFonts w:ascii="Verdana" w:hAnsi="Verdana" w:cs="Arial"/>
          <w:bCs/>
        </w:rPr>
        <w:t xml:space="preserve">Social </w:t>
      </w:r>
      <w:r w:rsidRPr="00E35280">
        <w:rPr>
          <w:rFonts w:ascii="Verdana" w:hAnsi="Verdana" w:cs="Arial"/>
          <w:bCs/>
        </w:rPr>
        <w:t>para los efectos administrativos y legales a que haya lugar.</w:t>
      </w:r>
    </w:p>
    <w:p w:rsidR="00EE3738" w:rsidRPr="00E35280" w:rsidRDefault="00EE3738" w:rsidP="005D50B4">
      <w:pPr>
        <w:spacing w:line="276" w:lineRule="auto"/>
        <w:ind w:right="-1"/>
        <w:jc w:val="center"/>
        <w:rPr>
          <w:rFonts w:ascii="Verdana" w:hAnsi="Verdana" w:cs="Arial"/>
        </w:rPr>
      </w:pPr>
    </w:p>
    <w:p w:rsidR="00CC0848" w:rsidRDefault="00CC0848" w:rsidP="005D50B4">
      <w:pPr>
        <w:pStyle w:val="Ttulo2"/>
        <w:tabs>
          <w:tab w:val="left" w:pos="3439"/>
          <w:tab w:val="center" w:pos="4419"/>
        </w:tabs>
        <w:ind w:right="-1"/>
        <w:rPr>
          <w:rFonts w:ascii="Verdana" w:eastAsia="Calibri" w:hAnsi="Verdana" w:cs="Tahoma"/>
          <w:sz w:val="22"/>
          <w:lang w:val="pt-BR"/>
        </w:rPr>
      </w:pPr>
    </w:p>
    <w:p w:rsidR="00CC0848" w:rsidRPr="00CC0848" w:rsidRDefault="00CC0848" w:rsidP="00CC0848">
      <w:pPr>
        <w:rPr>
          <w:rFonts w:eastAsia="Calibri"/>
          <w:lang w:val="pt-BR"/>
        </w:rPr>
      </w:pPr>
    </w:p>
    <w:p w:rsidR="00CC0848" w:rsidRDefault="00CC0848" w:rsidP="005D50B4">
      <w:pPr>
        <w:pStyle w:val="Ttulo2"/>
        <w:tabs>
          <w:tab w:val="left" w:pos="3439"/>
          <w:tab w:val="center" w:pos="4419"/>
        </w:tabs>
        <w:ind w:right="-1"/>
        <w:rPr>
          <w:rFonts w:ascii="Verdana" w:eastAsia="Calibri" w:hAnsi="Verdana" w:cs="Tahoma"/>
          <w:sz w:val="22"/>
          <w:lang w:val="pt-BR"/>
        </w:rPr>
      </w:pPr>
    </w:p>
    <w:p w:rsidR="00CC0848" w:rsidRDefault="00CC0848" w:rsidP="00CC0848">
      <w:pPr>
        <w:rPr>
          <w:rFonts w:eastAsia="Calibri"/>
          <w:lang w:val="pt-BR"/>
        </w:rPr>
      </w:pPr>
    </w:p>
    <w:p w:rsidR="00CC0848" w:rsidRDefault="00CC0848" w:rsidP="00CC0848">
      <w:pPr>
        <w:rPr>
          <w:rFonts w:eastAsia="Calibri"/>
          <w:lang w:val="pt-BR"/>
        </w:rPr>
      </w:pPr>
    </w:p>
    <w:p w:rsidR="00CC0848" w:rsidRPr="00CC0848" w:rsidRDefault="00CC0848" w:rsidP="00CC0848">
      <w:pPr>
        <w:rPr>
          <w:rFonts w:eastAsia="Calibri"/>
          <w:lang w:val="pt-BR"/>
        </w:rPr>
      </w:pPr>
    </w:p>
    <w:p w:rsidR="00CC0848" w:rsidRDefault="00CC0848" w:rsidP="00CC0848">
      <w:pPr>
        <w:pStyle w:val="Ttulo2"/>
        <w:tabs>
          <w:tab w:val="left" w:pos="3439"/>
          <w:tab w:val="center" w:pos="4419"/>
        </w:tabs>
        <w:ind w:right="-1"/>
        <w:rPr>
          <w:rFonts w:ascii="Verdana" w:eastAsia="Calibri" w:hAnsi="Verdana" w:cs="Tahoma"/>
          <w:sz w:val="22"/>
          <w:lang w:val="pt-BR"/>
        </w:rPr>
      </w:pPr>
    </w:p>
    <w:p w:rsidR="00CC0848" w:rsidRDefault="00CC0848" w:rsidP="00CC0848">
      <w:pPr>
        <w:pStyle w:val="Ttulo2"/>
        <w:tabs>
          <w:tab w:val="left" w:pos="3439"/>
          <w:tab w:val="center" w:pos="4419"/>
        </w:tabs>
        <w:ind w:right="-1"/>
        <w:jc w:val="left"/>
        <w:rPr>
          <w:rFonts w:ascii="Verdana" w:eastAsia="Calibri" w:hAnsi="Verdana" w:cs="Tahoma"/>
          <w:sz w:val="22"/>
          <w:lang w:val="pt-BR"/>
        </w:rPr>
      </w:pPr>
    </w:p>
    <w:p w:rsidR="00CC0848" w:rsidRDefault="00CC0848" w:rsidP="00CC0848">
      <w:pPr>
        <w:pStyle w:val="Ttulo2"/>
        <w:tabs>
          <w:tab w:val="left" w:pos="3439"/>
          <w:tab w:val="center" w:pos="4419"/>
        </w:tabs>
        <w:ind w:right="-1"/>
        <w:rPr>
          <w:rFonts w:ascii="Verdana" w:eastAsia="Calibri" w:hAnsi="Verdana" w:cs="Tahoma"/>
          <w:sz w:val="22"/>
          <w:lang w:val="pt-BR"/>
        </w:rPr>
      </w:pPr>
    </w:p>
    <w:p w:rsidR="00D17146" w:rsidRPr="00D17146" w:rsidRDefault="00D17146" w:rsidP="00CC0848">
      <w:pPr>
        <w:pStyle w:val="Ttulo2"/>
        <w:tabs>
          <w:tab w:val="left" w:pos="3439"/>
          <w:tab w:val="center" w:pos="4419"/>
        </w:tabs>
        <w:ind w:right="-1"/>
        <w:rPr>
          <w:rFonts w:ascii="Verdana" w:eastAsia="Calibri" w:hAnsi="Verdana" w:cs="Tahoma"/>
          <w:sz w:val="22"/>
          <w:lang w:val="pt-BR"/>
        </w:rPr>
      </w:pPr>
      <w:r w:rsidRPr="00D17146">
        <w:rPr>
          <w:rFonts w:ascii="Verdana" w:eastAsia="Calibri" w:hAnsi="Verdana" w:cs="Tahoma"/>
          <w:sz w:val="22"/>
          <w:lang w:val="pt-BR"/>
        </w:rPr>
        <w:t>A T E N T A M E N T E</w:t>
      </w:r>
    </w:p>
    <w:p w:rsidR="00D17146" w:rsidRPr="00D17146" w:rsidRDefault="00D17146" w:rsidP="00CC0848">
      <w:pPr>
        <w:ind w:right="-1"/>
        <w:rPr>
          <w:rFonts w:ascii="Verdana" w:eastAsia="Calibri" w:hAnsi="Verdana" w:cs="Tahoma"/>
          <w:sz w:val="22"/>
          <w:lang w:val="pt-BR"/>
        </w:rPr>
      </w:pPr>
    </w:p>
    <w:p w:rsidR="00D17146" w:rsidRPr="00D17146" w:rsidRDefault="00D17146" w:rsidP="00CC0848">
      <w:pPr>
        <w:pStyle w:val="Sinespaciado"/>
        <w:ind w:right="-1"/>
        <w:jc w:val="center"/>
        <w:rPr>
          <w:rFonts w:ascii="Verdana" w:hAnsi="Verdana" w:cs="Tahoma"/>
          <w:b/>
          <w:bCs/>
          <w:i/>
          <w:szCs w:val="24"/>
          <w:lang w:val="es-MX"/>
        </w:rPr>
      </w:pPr>
      <w:r w:rsidRPr="00D17146">
        <w:rPr>
          <w:rFonts w:ascii="Verdana" w:hAnsi="Verdana" w:cs="Tahoma"/>
          <w:b/>
          <w:bCs/>
          <w:i/>
          <w:szCs w:val="24"/>
          <w:lang w:val="es-MX"/>
        </w:rPr>
        <w:t xml:space="preserve"> “2019, “AÑO DEL LXXX ANIVERSARIO DE LA ESCUELA SECUNDARIA BENITO JUÁREZ”</w:t>
      </w:r>
    </w:p>
    <w:p w:rsidR="00D17146" w:rsidRPr="00D17146" w:rsidRDefault="00D17146" w:rsidP="005D50B4">
      <w:pPr>
        <w:pStyle w:val="Sinespaciado"/>
        <w:ind w:right="-1"/>
        <w:jc w:val="center"/>
        <w:rPr>
          <w:rFonts w:ascii="Verdana" w:hAnsi="Verdana" w:cs="Tahoma"/>
          <w:b/>
          <w:bCs/>
          <w:i/>
          <w:szCs w:val="24"/>
          <w:lang w:val="es-MX"/>
        </w:rPr>
      </w:pPr>
    </w:p>
    <w:p w:rsidR="00D17146" w:rsidRPr="00D17146" w:rsidRDefault="00D17146" w:rsidP="005D50B4">
      <w:pPr>
        <w:pStyle w:val="Ttulo2"/>
        <w:ind w:right="-1"/>
        <w:rPr>
          <w:rFonts w:ascii="Verdana" w:eastAsia="Calibri" w:hAnsi="Verdana" w:cs="Tahoma"/>
          <w:b w:val="0"/>
          <w:bCs w:val="0"/>
          <w:sz w:val="22"/>
          <w:lang w:eastAsia="en-US"/>
        </w:rPr>
      </w:pPr>
      <w:r w:rsidRPr="00D17146">
        <w:rPr>
          <w:rFonts w:ascii="Verdana" w:eastAsia="Calibri" w:hAnsi="Verdana" w:cs="Tahoma"/>
          <w:b w:val="0"/>
          <w:bCs w:val="0"/>
          <w:sz w:val="22"/>
        </w:rPr>
        <w:t>Ciudad Guzmán, Mpio. de Zapotlán el Grande, Jalisco, 19 diecinueve de febrero del año 2019 dos mil diecinueve.</w:t>
      </w:r>
    </w:p>
    <w:p w:rsidR="00C1530C" w:rsidRPr="00D17146" w:rsidRDefault="00C1530C" w:rsidP="005D50B4">
      <w:pPr>
        <w:spacing w:line="276" w:lineRule="auto"/>
        <w:ind w:right="-1"/>
        <w:jc w:val="center"/>
        <w:rPr>
          <w:rFonts w:ascii="Verdana" w:hAnsi="Verdana" w:cs="Arial"/>
          <w:sz w:val="22"/>
        </w:rPr>
      </w:pPr>
    </w:p>
    <w:p w:rsidR="00D17146" w:rsidRPr="00EC3C16" w:rsidRDefault="00D17146" w:rsidP="005D50B4">
      <w:pPr>
        <w:ind w:right="-1"/>
        <w:rPr>
          <w:rFonts w:ascii="Verdana" w:hAnsi="Verdana"/>
          <w:sz w:val="28"/>
        </w:rPr>
      </w:pPr>
    </w:p>
    <w:tbl>
      <w:tblPr>
        <w:tblStyle w:val="Tablaconcuadrcula"/>
        <w:tblW w:w="952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557"/>
      </w:tblGrid>
      <w:tr w:rsidR="00D17146" w:rsidRPr="00EC3C16" w:rsidTr="00D17146">
        <w:tc>
          <w:tcPr>
            <w:tcW w:w="9527" w:type="dxa"/>
            <w:gridSpan w:val="2"/>
          </w:tcPr>
          <w:p w:rsidR="00D17146" w:rsidRPr="00EC3C16" w:rsidRDefault="00D17146" w:rsidP="005D50B4">
            <w:pPr>
              <w:pStyle w:val="Textoindependiente2"/>
              <w:spacing w:line="276" w:lineRule="auto"/>
              <w:ind w:right="-1"/>
              <w:jc w:val="center"/>
              <w:rPr>
                <w:rFonts w:cs="Tahoma"/>
                <w:b w:val="0"/>
                <w:bCs/>
                <w:sz w:val="24"/>
                <w:szCs w:val="24"/>
                <w:lang w:val="es-MX"/>
              </w:rPr>
            </w:pPr>
            <w:r>
              <w:rPr>
                <w:rFonts w:cs="Tahoma"/>
                <w:bCs/>
                <w:sz w:val="24"/>
                <w:szCs w:val="24"/>
                <w:lang w:val="es-MX"/>
              </w:rPr>
              <w:t>Comisión Edilicia de Administración Pública</w:t>
            </w:r>
          </w:p>
        </w:tc>
      </w:tr>
      <w:tr w:rsidR="00D17146" w:rsidRPr="00EC3C16" w:rsidTr="00D17146">
        <w:tc>
          <w:tcPr>
            <w:tcW w:w="9527" w:type="dxa"/>
            <w:gridSpan w:val="2"/>
          </w:tcPr>
          <w:p w:rsidR="00D17146" w:rsidRDefault="00D17146" w:rsidP="005D50B4">
            <w:pPr>
              <w:pStyle w:val="Textoindependiente2"/>
              <w:spacing w:line="276" w:lineRule="auto"/>
              <w:ind w:right="-1"/>
              <w:jc w:val="center"/>
              <w:rPr>
                <w:rFonts w:cs="Tahoma"/>
                <w:b w:val="0"/>
                <w:bCs/>
                <w:sz w:val="24"/>
                <w:szCs w:val="24"/>
                <w:lang w:val="es-MX"/>
              </w:rPr>
            </w:pPr>
          </w:p>
          <w:p w:rsidR="00D17146" w:rsidRDefault="00D17146" w:rsidP="005D50B4">
            <w:pPr>
              <w:pStyle w:val="Textoindependiente2"/>
              <w:spacing w:line="276" w:lineRule="auto"/>
              <w:ind w:right="-1"/>
              <w:jc w:val="center"/>
              <w:rPr>
                <w:rFonts w:cs="Tahoma"/>
                <w:b w:val="0"/>
                <w:bCs/>
                <w:sz w:val="24"/>
                <w:szCs w:val="24"/>
                <w:lang w:val="es-MX"/>
              </w:rPr>
            </w:pPr>
          </w:p>
          <w:p w:rsidR="00D17146" w:rsidRDefault="00D17146" w:rsidP="005D50B4">
            <w:pPr>
              <w:pStyle w:val="Textoindependiente2"/>
              <w:spacing w:line="276" w:lineRule="auto"/>
              <w:ind w:right="-1"/>
              <w:jc w:val="center"/>
              <w:rPr>
                <w:rFonts w:cs="Tahoma"/>
                <w:b w:val="0"/>
                <w:bCs/>
                <w:sz w:val="24"/>
                <w:szCs w:val="24"/>
                <w:lang w:val="es-MX"/>
              </w:rPr>
            </w:pPr>
          </w:p>
          <w:p w:rsidR="00D17146" w:rsidRPr="00EC3C16" w:rsidRDefault="00D17146" w:rsidP="005D50B4">
            <w:pPr>
              <w:pStyle w:val="Textoindependiente2"/>
              <w:spacing w:line="276" w:lineRule="auto"/>
              <w:ind w:right="-1"/>
              <w:jc w:val="center"/>
              <w:rPr>
                <w:rFonts w:cs="Tahoma"/>
                <w:b w:val="0"/>
                <w:bCs/>
                <w:sz w:val="24"/>
                <w:szCs w:val="24"/>
                <w:lang w:val="es-MX"/>
              </w:rPr>
            </w:pPr>
            <w:r w:rsidRPr="00EC3C16">
              <w:rPr>
                <w:rFonts w:cs="Tahoma"/>
                <w:bCs/>
                <w:sz w:val="24"/>
                <w:szCs w:val="24"/>
                <w:lang w:val="es-MX"/>
              </w:rPr>
              <w:t>MTRO. NOÉ SAÚL RAMOS GARCÍA</w:t>
            </w:r>
          </w:p>
        </w:tc>
      </w:tr>
      <w:tr w:rsidR="00D17146" w:rsidRPr="00EC3C16" w:rsidTr="00D17146">
        <w:tc>
          <w:tcPr>
            <w:tcW w:w="9527" w:type="dxa"/>
            <w:gridSpan w:val="2"/>
          </w:tcPr>
          <w:p w:rsidR="00D17146" w:rsidRPr="00EC3C16" w:rsidRDefault="00D17146" w:rsidP="005D50B4">
            <w:pPr>
              <w:pStyle w:val="Textoindependiente2"/>
              <w:spacing w:line="276" w:lineRule="auto"/>
              <w:ind w:right="-1"/>
              <w:jc w:val="center"/>
              <w:rPr>
                <w:rFonts w:cs="Tahoma"/>
                <w:bCs/>
                <w:sz w:val="24"/>
                <w:szCs w:val="24"/>
                <w:lang w:val="es-ES"/>
              </w:rPr>
            </w:pPr>
            <w:r w:rsidRPr="00EC3C16">
              <w:rPr>
                <w:rFonts w:cs="Tahoma"/>
                <w:bCs/>
                <w:sz w:val="24"/>
                <w:szCs w:val="24"/>
                <w:lang w:val="es-MX"/>
              </w:rPr>
              <w:t>Regidor Presidente</w:t>
            </w:r>
          </w:p>
        </w:tc>
      </w:tr>
      <w:tr w:rsidR="00D17146" w:rsidRPr="00EC3C16" w:rsidTr="00D17146">
        <w:tc>
          <w:tcPr>
            <w:tcW w:w="3970" w:type="dxa"/>
          </w:tcPr>
          <w:p w:rsidR="00D17146" w:rsidRDefault="00D17146" w:rsidP="005D50B4">
            <w:pPr>
              <w:pStyle w:val="Textoindependiente2"/>
              <w:spacing w:line="276" w:lineRule="auto"/>
              <w:ind w:right="-1"/>
              <w:rPr>
                <w:rFonts w:cs="Tahoma"/>
                <w:b w:val="0"/>
                <w:bCs/>
                <w:sz w:val="24"/>
                <w:szCs w:val="24"/>
                <w:lang w:val="es-ES"/>
              </w:rPr>
            </w:pPr>
          </w:p>
          <w:p w:rsidR="00D17146" w:rsidRDefault="00D17146" w:rsidP="005D50B4">
            <w:pPr>
              <w:pStyle w:val="Textoindependiente2"/>
              <w:spacing w:line="276" w:lineRule="auto"/>
              <w:ind w:right="-1"/>
              <w:rPr>
                <w:rFonts w:cs="Tahoma"/>
                <w:b w:val="0"/>
                <w:bCs/>
                <w:sz w:val="24"/>
                <w:szCs w:val="24"/>
                <w:lang w:val="es-ES"/>
              </w:rPr>
            </w:pPr>
          </w:p>
          <w:p w:rsidR="00D17146" w:rsidRDefault="00D17146" w:rsidP="005D50B4">
            <w:pPr>
              <w:pStyle w:val="Textoindependiente2"/>
              <w:spacing w:line="276" w:lineRule="auto"/>
              <w:ind w:right="-1"/>
              <w:rPr>
                <w:rFonts w:cs="Tahoma"/>
                <w:b w:val="0"/>
                <w:bCs/>
                <w:sz w:val="24"/>
                <w:szCs w:val="24"/>
                <w:lang w:val="es-ES"/>
              </w:rPr>
            </w:pPr>
          </w:p>
          <w:p w:rsidR="00D17146" w:rsidRDefault="00D17146" w:rsidP="005D50B4">
            <w:pPr>
              <w:pStyle w:val="Textoindependiente2"/>
              <w:spacing w:line="276" w:lineRule="auto"/>
              <w:ind w:right="-1"/>
              <w:rPr>
                <w:rFonts w:cs="Tahoma"/>
                <w:b w:val="0"/>
                <w:bCs/>
                <w:sz w:val="24"/>
                <w:szCs w:val="24"/>
                <w:lang w:val="es-ES"/>
              </w:rPr>
            </w:pPr>
          </w:p>
          <w:p w:rsidR="00D17146" w:rsidRDefault="00D17146" w:rsidP="005D50B4">
            <w:pPr>
              <w:pStyle w:val="Textoindependiente2"/>
              <w:spacing w:line="276" w:lineRule="auto"/>
              <w:ind w:right="-1"/>
              <w:rPr>
                <w:rFonts w:cs="Tahoma"/>
                <w:b w:val="0"/>
                <w:bCs/>
                <w:sz w:val="24"/>
                <w:szCs w:val="24"/>
                <w:lang w:val="es-ES"/>
              </w:rPr>
            </w:pPr>
          </w:p>
          <w:p w:rsidR="00D17146" w:rsidRDefault="00D17146" w:rsidP="005D50B4">
            <w:pPr>
              <w:pStyle w:val="Textoindependiente2"/>
              <w:spacing w:line="276" w:lineRule="auto"/>
              <w:ind w:right="-1"/>
              <w:rPr>
                <w:rFonts w:cs="Tahoma"/>
                <w:b w:val="0"/>
                <w:bCs/>
                <w:sz w:val="24"/>
                <w:szCs w:val="24"/>
                <w:lang w:val="es-ES"/>
              </w:rPr>
            </w:pPr>
          </w:p>
          <w:p w:rsidR="00D17146" w:rsidRPr="00EC3C16" w:rsidRDefault="00D17146" w:rsidP="005D50B4">
            <w:pPr>
              <w:pStyle w:val="Textoindependiente2"/>
              <w:spacing w:line="276" w:lineRule="auto"/>
              <w:ind w:right="-1"/>
              <w:rPr>
                <w:rFonts w:cs="Tahoma"/>
                <w:b w:val="0"/>
                <w:bCs/>
                <w:sz w:val="24"/>
                <w:szCs w:val="24"/>
                <w:lang w:val="es-ES"/>
              </w:rPr>
            </w:pPr>
          </w:p>
        </w:tc>
        <w:tc>
          <w:tcPr>
            <w:tcW w:w="5557" w:type="dxa"/>
          </w:tcPr>
          <w:p w:rsidR="00D17146" w:rsidRDefault="00D17146" w:rsidP="005D50B4">
            <w:pPr>
              <w:pStyle w:val="Textoindependiente2"/>
              <w:spacing w:line="276" w:lineRule="auto"/>
              <w:ind w:right="-1"/>
              <w:jc w:val="center"/>
              <w:rPr>
                <w:rFonts w:cs="Tahoma"/>
                <w:b w:val="0"/>
                <w:bCs/>
                <w:sz w:val="24"/>
                <w:szCs w:val="24"/>
                <w:lang w:val="es-ES"/>
              </w:rPr>
            </w:pPr>
          </w:p>
          <w:p w:rsidR="00D17146" w:rsidRPr="00EC3C16" w:rsidRDefault="00D17146" w:rsidP="005D50B4">
            <w:pPr>
              <w:pStyle w:val="Textoindependiente2"/>
              <w:spacing w:line="276" w:lineRule="auto"/>
              <w:ind w:right="-1"/>
              <w:jc w:val="center"/>
              <w:rPr>
                <w:rFonts w:cs="Tahoma"/>
                <w:b w:val="0"/>
                <w:bCs/>
                <w:sz w:val="24"/>
                <w:szCs w:val="24"/>
                <w:lang w:val="es-ES"/>
              </w:rPr>
            </w:pPr>
          </w:p>
        </w:tc>
      </w:tr>
      <w:tr w:rsidR="00D17146" w:rsidRPr="00EC3C16" w:rsidTr="00D17146">
        <w:tc>
          <w:tcPr>
            <w:tcW w:w="3970" w:type="dxa"/>
          </w:tcPr>
          <w:p w:rsidR="00D17146" w:rsidRPr="00EC3C16" w:rsidRDefault="00D17146" w:rsidP="005D50B4">
            <w:pPr>
              <w:pStyle w:val="Textoindependiente2"/>
              <w:spacing w:line="276" w:lineRule="auto"/>
              <w:ind w:right="-1"/>
              <w:jc w:val="center"/>
              <w:rPr>
                <w:rFonts w:cs="Tahoma"/>
                <w:b w:val="0"/>
                <w:bCs/>
                <w:sz w:val="24"/>
                <w:szCs w:val="24"/>
                <w:lang w:val="es-ES"/>
              </w:rPr>
            </w:pPr>
            <w:r w:rsidRPr="00EC3C16">
              <w:rPr>
                <w:rFonts w:cs="Tahoma"/>
                <w:bCs/>
                <w:sz w:val="24"/>
                <w:szCs w:val="24"/>
                <w:lang w:val="es-ES"/>
              </w:rPr>
              <w:t>LIC. MARÍA LUIS JUAN MORALES</w:t>
            </w:r>
          </w:p>
        </w:tc>
        <w:tc>
          <w:tcPr>
            <w:tcW w:w="5557" w:type="dxa"/>
          </w:tcPr>
          <w:p w:rsidR="00D17146" w:rsidRPr="00EC3C16" w:rsidRDefault="00D17146" w:rsidP="005D50B4">
            <w:pPr>
              <w:pStyle w:val="Textoindependiente2"/>
              <w:spacing w:line="276" w:lineRule="auto"/>
              <w:ind w:right="-1"/>
              <w:jc w:val="center"/>
              <w:rPr>
                <w:rFonts w:cs="Tahoma"/>
                <w:b w:val="0"/>
                <w:bCs/>
                <w:sz w:val="24"/>
                <w:szCs w:val="24"/>
                <w:lang w:val="es-ES"/>
              </w:rPr>
            </w:pPr>
            <w:r>
              <w:rPr>
                <w:rFonts w:cs="Tahoma"/>
                <w:bCs/>
                <w:sz w:val="24"/>
                <w:szCs w:val="24"/>
                <w:lang w:val="es-ES"/>
              </w:rPr>
              <w:t>LI</w:t>
            </w:r>
            <w:r w:rsidRPr="00EC3C16">
              <w:rPr>
                <w:rFonts w:cs="Tahoma"/>
                <w:bCs/>
                <w:sz w:val="24"/>
                <w:szCs w:val="24"/>
                <w:lang w:val="es-ES"/>
              </w:rPr>
              <w:t>C. MARTHA GRACIELA VILLANUEVA ZALAPA</w:t>
            </w:r>
          </w:p>
        </w:tc>
      </w:tr>
      <w:tr w:rsidR="00D17146" w:rsidRPr="00EC3C16" w:rsidTr="00D17146">
        <w:tc>
          <w:tcPr>
            <w:tcW w:w="3970" w:type="dxa"/>
          </w:tcPr>
          <w:p w:rsidR="00D17146" w:rsidRPr="00EC3C16" w:rsidRDefault="00D17146" w:rsidP="005D50B4">
            <w:pPr>
              <w:pStyle w:val="Textoindependiente2"/>
              <w:spacing w:line="276" w:lineRule="auto"/>
              <w:ind w:right="-1"/>
              <w:jc w:val="center"/>
              <w:rPr>
                <w:rFonts w:cs="Tahoma"/>
                <w:bCs/>
                <w:sz w:val="24"/>
                <w:szCs w:val="24"/>
                <w:lang w:val="es-ES"/>
              </w:rPr>
            </w:pPr>
            <w:r w:rsidRPr="00EC3C16">
              <w:rPr>
                <w:rFonts w:cs="Tahoma"/>
                <w:bCs/>
                <w:sz w:val="24"/>
                <w:szCs w:val="24"/>
                <w:lang w:val="es-ES"/>
              </w:rPr>
              <w:t>Regidora Vocal</w:t>
            </w:r>
          </w:p>
        </w:tc>
        <w:tc>
          <w:tcPr>
            <w:tcW w:w="5557" w:type="dxa"/>
          </w:tcPr>
          <w:p w:rsidR="00D17146" w:rsidRPr="00EC3C16" w:rsidRDefault="00D17146" w:rsidP="005D50B4">
            <w:pPr>
              <w:pStyle w:val="Textoindependiente2"/>
              <w:spacing w:line="276" w:lineRule="auto"/>
              <w:ind w:right="-1"/>
              <w:jc w:val="center"/>
              <w:rPr>
                <w:rFonts w:cs="Tahoma"/>
                <w:bCs/>
                <w:sz w:val="24"/>
                <w:szCs w:val="24"/>
                <w:lang w:val="es-ES"/>
              </w:rPr>
            </w:pPr>
            <w:r w:rsidRPr="00EC3C16">
              <w:rPr>
                <w:rFonts w:cs="Tahoma"/>
                <w:bCs/>
                <w:sz w:val="24"/>
                <w:szCs w:val="24"/>
                <w:lang w:val="es-ES"/>
              </w:rPr>
              <w:t>Regidora Vocal</w:t>
            </w:r>
          </w:p>
        </w:tc>
      </w:tr>
    </w:tbl>
    <w:p w:rsidR="00D17146" w:rsidRDefault="00D17146" w:rsidP="005D50B4">
      <w:pPr>
        <w:tabs>
          <w:tab w:val="left" w:pos="6104"/>
        </w:tabs>
        <w:ind w:right="-1"/>
        <w:rPr>
          <w:rFonts w:ascii="Verdana" w:hAnsi="Verdana"/>
          <w:sz w:val="28"/>
        </w:rPr>
      </w:pPr>
    </w:p>
    <w:p w:rsidR="00D17146" w:rsidRDefault="00D17146" w:rsidP="005D50B4">
      <w:pPr>
        <w:tabs>
          <w:tab w:val="left" w:pos="6104"/>
        </w:tabs>
        <w:ind w:right="-1"/>
        <w:rPr>
          <w:rFonts w:ascii="Verdana" w:hAnsi="Verdana"/>
          <w:sz w:val="28"/>
        </w:rPr>
      </w:pPr>
    </w:p>
    <w:p w:rsidR="00F1504B" w:rsidRDefault="00F1504B" w:rsidP="005D50B4">
      <w:pPr>
        <w:tabs>
          <w:tab w:val="left" w:pos="6104"/>
        </w:tabs>
        <w:ind w:right="-1"/>
        <w:rPr>
          <w:rFonts w:ascii="Verdana" w:hAnsi="Verdana"/>
          <w:sz w:val="28"/>
        </w:rPr>
      </w:pPr>
    </w:p>
    <w:p w:rsidR="00CC0848" w:rsidRDefault="00CC0848" w:rsidP="005D50B4">
      <w:pPr>
        <w:tabs>
          <w:tab w:val="left" w:pos="6104"/>
        </w:tabs>
        <w:ind w:right="-1"/>
        <w:rPr>
          <w:rFonts w:ascii="Verdana" w:hAnsi="Verdana"/>
          <w:sz w:val="28"/>
        </w:rPr>
      </w:pPr>
    </w:p>
    <w:p w:rsidR="00CC0848" w:rsidRPr="00D17146" w:rsidRDefault="00CC0848" w:rsidP="00CC0848">
      <w:pPr>
        <w:tabs>
          <w:tab w:val="left" w:pos="6104"/>
        </w:tabs>
        <w:ind w:right="-1"/>
        <w:jc w:val="both"/>
        <w:rPr>
          <w:rFonts w:ascii="Verdana" w:hAnsi="Verdana"/>
          <w:sz w:val="8"/>
        </w:rPr>
      </w:pPr>
      <w:r w:rsidRPr="00882E22">
        <w:rPr>
          <w:rFonts w:ascii="Verdana" w:hAnsi="Verdana"/>
          <w:sz w:val="16"/>
        </w:rPr>
        <w:t xml:space="preserve">Esta hoja de firmas pertenece al </w:t>
      </w:r>
      <w:r w:rsidRPr="00D17146">
        <w:rPr>
          <w:rFonts w:ascii="Verdana" w:hAnsi="Verdana" w:cs="Arial"/>
          <w:sz w:val="16"/>
        </w:rPr>
        <w:t xml:space="preserve">dictamen conjunto de las Comisiones Edilicias de Administración Pública, Reglamentos y Gobernación y </w:t>
      </w:r>
      <w:r w:rsidRPr="00D17146">
        <w:rPr>
          <w:rFonts w:ascii="Verdana" w:eastAsia="Arial Unicode MS" w:hAnsi="Verdana" w:cs="Arial Unicode MS"/>
          <w:sz w:val="16"/>
        </w:rPr>
        <w:t>Obras Públicas, Planeación Urbana y Regularización de la Tenencia de la Tierra</w:t>
      </w:r>
      <w:r w:rsidRPr="00D17146">
        <w:rPr>
          <w:rFonts w:ascii="Verdana" w:hAnsi="Verdana" w:cs="Arial"/>
          <w:sz w:val="16"/>
        </w:rPr>
        <w:t xml:space="preserve"> que crea el </w:t>
      </w:r>
      <w:r w:rsidRPr="00D17146">
        <w:rPr>
          <w:rFonts w:ascii="Verdana" w:hAnsi="Verdana" w:cstheme="minorHAnsi"/>
          <w:sz w:val="16"/>
          <w:lang w:val="es-MX"/>
        </w:rPr>
        <w:t>Reglamento para la Regularización y Titulación de Predios Urbanos en el municipio de Zapotlán el Grande, Jalisco</w:t>
      </w:r>
      <w:r>
        <w:rPr>
          <w:rFonts w:ascii="Verdana" w:hAnsi="Verdana" w:cs="Arial"/>
          <w:sz w:val="16"/>
        </w:rPr>
        <w:t xml:space="preserve"> </w:t>
      </w:r>
      <w:r w:rsidRPr="00882E22">
        <w:rPr>
          <w:rFonts w:ascii="Verdana" w:hAnsi="Verdana"/>
          <w:sz w:val="16"/>
        </w:rPr>
        <w:t xml:space="preserve">de fecha </w:t>
      </w:r>
      <w:r>
        <w:rPr>
          <w:rFonts w:ascii="Verdana" w:hAnsi="Verdana"/>
          <w:sz w:val="16"/>
        </w:rPr>
        <w:t>19 diecinueve de febrero</w:t>
      </w:r>
      <w:r w:rsidRPr="00882E22">
        <w:rPr>
          <w:rFonts w:ascii="Verdana" w:hAnsi="Verdana"/>
          <w:sz w:val="16"/>
        </w:rPr>
        <w:t xml:space="preserve"> del año 2019 dos mil diecinueve.</w:t>
      </w:r>
    </w:p>
    <w:p w:rsidR="00CC0848" w:rsidRDefault="00CC0848" w:rsidP="005D50B4">
      <w:pPr>
        <w:tabs>
          <w:tab w:val="left" w:pos="6104"/>
        </w:tabs>
        <w:ind w:right="-1"/>
        <w:rPr>
          <w:rFonts w:ascii="Verdana" w:hAnsi="Verdana"/>
          <w:sz w:val="28"/>
        </w:rPr>
      </w:pPr>
    </w:p>
    <w:p w:rsidR="00CC0848" w:rsidRDefault="00CC0848" w:rsidP="005D50B4">
      <w:pPr>
        <w:tabs>
          <w:tab w:val="left" w:pos="6104"/>
        </w:tabs>
        <w:ind w:right="-1"/>
        <w:rPr>
          <w:rFonts w:ascii="Verdana" w:hAnsi="Verdana"/>
          <w:sz w:val="28"/>
        </w:rPr>
      </w:pPr>
    </w:p>
    <w:p w:rsidR="00CC0848" w:rsidRDefault="00CC0848" w:rsidP="005D50B4">
      <w:pPr>
        <w:tabs>
          <w:tab w:val="left" w:pos="6104"/>
        </w:tabs>
        <w:ind w:right="-1"/>
        <w:rPr>
          <w:rFonts w:ascii="Verdana" w:hAnsi="Verdana"/>
          <w:sz w:val="28"/>
        </w:rPr>
      </w:pPr>
    </w:p>
    <w:p w:rsidR="00CC0848" w:rsidRDefault="00CC0848" w:rsidP="005D50B4">
      <w:pPr>
        <w:tabs>
          <w:tab w:val="left" w:pos="6104"/>
        </w:tabs>
        <w:ind w:right="-1"/>
        <w:rPr>
          <w:rFonts w:ascii="Verdana" w:hAnsi="Verdana"/>
          <w:sz w:val="28"/>
        </w:rPr>
      </w:pPr>
    </w:p>
    <w:p w:rsidR="00CC0848" w:rsidRDefault="00CC0848" w:rsidP="005D50B4">
      <w:pPr>
        <w:tabs>
          <w:tab w:val="left" w:pos="6104"/>
        </w:tabs>
        <w:ind w:right="-1"/>
        <w:rPr>
          <w:rFonts w:ascii="Verdana" w:hAnsi="Verdana"/>
          <w:sz w:val="28"/>
        </w:rPr>
      </w:pPr>
    </w:p>
    <w:tbl>
      <w:tblPr>
        <w:tblStyle w:val="Tablaconcuadrcul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363"/>
      </w:tblGrid>
      <w:tr w:rsidR="00D17146" w:rsidRPr="00EA28F7" w:rsidTr="00CC0848">
        <w:tc>
          <w:tcPr>
            <w:tcW w:w="8794" w:type="dxa"/>
            <w:gridSpan w:val="2"/>
          </w:tcPr>
          <w:p w:rsidR="00D17146" w:rsidRDefault="00D17146" w:rsidP="005D50B4">
            <w:pPr>
              <w:ind w:right="-1"/>
              <w:jc w:val="center"/>
              <w:rPr>
                <w:rFonts w:ascii="Verdana" w:hAnsi="Verdana" w:cs="Arial"/>
                <w:b/>
                <w:szCs w:val="28"/>
              </w:rPr>
            </w:pPr>
            <w:r w:rsidRPr="00EA28F7">
              <w:rPr>
                <w:rFonts w:ascii="Verdana" w:hAnsi="Verdana" w:cs="Arial"/>
                <w:b/>
                <w:szCs w:val="28"/>
              </w:rPr>
              <w:t xml:space="preserve">Comisión </w:t>
            </w:r>
            <w:r>
              <w:rPr>
                <w:rFonts w:ascii="Verdana" w:hAnsi="Verdana" w:cs="Arial"/>
                <w:b/>
                <w:szCs w:val="28"/>
              </w:rPr>
              <w:t>d</w:t>
            </w:r>
            <w:r w:rsidRPr="00EA28F7">
              <w:rPr>
                <w:rFonts w:ascii="Verdana" w:hAnsi="Verdana" w:cs="Arial"/>
                <w:b/>
                <w:szCs w:val="28"/>
              </w:rPr>
              <w:t xml:space="preserve">e Obras Públicas, Planeación Urbana </w:t>
            </w:r>
            <w:r>
              <w:rPr>
                <w:rFonts w:ascii="Verdana" w:hAnsi="Verdana" w:cs="Arial"/>
                <w:b/>
                <w:szCs w:val="28"/>
              </w:rPr>
              <w:t>y</w:t>
            </w:r>
            <w:r w:rsidRPr="00EA28F7">
              <w:rPr>
                <w:rFonts w:ascii="Verdana" w:hAnsi="Verdana" w:cs="Arial"/>
                <w:b/>
                <w:szCs w:val="28"/>
              </w:rPr>
              <w:t xml:space="preserve"> Regularización </w:t>
            </w:r>
            <w:r>
              <w:rPr>
                <w:rFonts w:ascii="Verdana" w:hAnsi="Verdana" w:cs="Arial"/>
                <w:b/>
                <w:szCs w:val="28"/>
              </w:rPr>
              <w:t>d</w:t>
            </w:r>
            <w:r w:rsidRPr="00EA28F7">
              <w:rPr>
                <w:rFonts w:ascii="Verdana" w:hAnsi="Verdana" w:cs="Arial"/>
                <w:b/>
                <w:szCs w:val="28"/>
              </w:rPr>
              <w:t xml:space="preserve">e </w:t>
            </w:r>
            <w:r>
              <w:rPr>
                <w:rFonts w:ascii="Verdana" w:hAnsi="Verdana" w:cs="Arial"/>
                <w:b/>
                <w:szCs w:val="28"/>
              </w:rPr>
              <w:t>l</w:t>
            </w:r>
            <w:r w:rsidRPr="00EA28F7">
              <w:rPr>
                <w:rFonts w:ascii="Verdana" w:hAnsi="Verdana" w:cs="Arial"/>
                <w:b/>
                <w:szCs w:val="28"/>
              </w:rPr>
              <w:t xml:space="preserve">a Tenencia </w:t>
            </w:r>
            <w:r>
              <w:rPr>
                <w:rFonts w:ascii="Verdana" w:hAnsi="Verdana" w:cs="Arial"/>
                <w:b/>
                <w:szCs w:val="28"/>
              </w:rPr>
              <w:t>d</w:t>
            </w:r>
            <w:r w:rsidRPr="00EA28F7">
              <w:rPr>
                <w:rFonts w:ascii="Verdana" w:hAnsi="Verdana" w:cs="Arial"/>
                <w:b/>
                <w:szCs w:val="28"/>
              </w:rPr>
              <w:t xml:space="preserve">e </w:t>
            </w:r>
            <w:r>
              <w:rPr>
                <w:rFonts w:ascii="Verdana" w:hAnsi="Verdana" w:cs="Arial"/>
                <w:b/>
                <w:szCs w:val="28"/>
              </w:rPr>
              <w:t>l</w:t>
            </w:r>
            <w:r w:rsidRPr="00EA28F7">
              <w:rPr>
                <w:rFonts w:ascii="Verdana" w:hAnsi="Verdana" w:cs="Arial"/>
                <w:b/>
                <w:szCs w:val="28"/>
              </w:rPr>
              <w:t>a Tierra</w:t>
            </w:r>
          </w:p>
          <w:p w:rsidR="00D17146" w:rsidRDefault="00D17146" w:rsidP="005D50B4">
            <w:pPr>
              <w:ind w:right="-1"/>
              <w:jc w:val="center"/>
              <w:rPr>
                <w:rFonts w:ascii="Verdana" w:hAnsi="Verdana" w:cs="Arial"/>
                <w:b/>
                <w:szCs w:val="28"/>
              </w:rPr>
            </w:pPr>
          </w:p>
          <w:p w:rsidR="00D17146" w:rsidRPr="00EA28F7" w:rsidRDefault="00D17146" w:rsidP="005D50B4">
            <w:pPr>
              <w:ind w:right="-1"/>
              <w:jc w:val="center"/>
              <w:rPr>
                <w:rFonts w:ascii="Verdana" w:hAnsi="Verdana" w:cs="Arial"/>
                <w:b/>
                <w:szCs w:val="28"/>
              </w:rPr>
            </w:pPr>
          </w:p>
        </w:tc>
      </w:tr>
      <w:tr w:rsidR="00D17146" w:rsidRPr="00EA28F7" w:rsidTr="00CC0848">
        <w:tc>
          <w:tcPr>
            <w:tcW w:w="8794" w:type="dxa"/>
            <w:gridSpan w:val="2"/>
          </w:tcPr>
          <w:p w:rsidR="00D17146" w:rsidRPr="00EA28F7" w:rsidRDefault="00D17146" w:rsidP="005D50B4">
            <w:pPr>
              <w:tabs>
                <w:tab w:val="left" w:pos="6104"/>
              </w:tabs>
              <w:ind w:right="-1"/>
              <w:jc w:val="center"/>
              <w:rPr>
                <w:rFonts w:ascii="Verdana" w:hAnsi="Verdana"/>
              </w:rPr>
            </w:pPr>
          </w:p>
          <w:p w:rsidR="00D17146" w:rsidRPr="00EA28F7" w:rsidRDefault="00D17146" w:rsidP="005D50B4">
            <w:pPr>
              <w:tabs>
                <w:tab w:val="left" w:pos="6104"/>
              </w:tabs>
              <w:ind w:right="-1"/>
              <w:rPr>
                <w:rFonts w:ascii="Verdana" w:hAnsi="Verdana"/>
              </w:rPr>
            </w:pPr>
          </w:p>
          <w:p w:rsidR="00D17146" w:rsidRPr="00EA28F7" w:rsidRDefault="00D17146" w:rsidP="005D50B4">
            <w:pPr>
              <w:tabs>
                <w:tab w:val="left" w:pos="6104"/>
              </w:tabs>
              <w:ind w:right="-1"/>
              <w:jc w:val="center"/>
              <w:rPr>
                <w:rFonts w:ascii="Verdana" w:hAnsi="Verdana"/>
              </w:rPr>
            </w:pPr>
            <w:r w:rsidRPr="00EA28F7">
              <w:rPr>
                <w:rFonts w:ascii="Verdana" w:hAnsi="Verdana" w:cs="Arial"/>
                <w:b/>
                <w:szCs w:val="28"/>
              </w:rPr>
              <w:t>LIC. MARÍA LUIS JUAN MORALES</w:t>
            </w:r>
          </w:p>
        </w:tc>
      </w:tr>
      <w:tr w:rsidR="00D17146" w:rsidRPr="00EA28F7" w:rsidTr="00CC0848">
        <w:tc>
          <w:tcPr>
            <w:tcW w:w="8794" w:type="dxa"/>
            <w:gridSpan w:val="2"/>
          </w:tcPr>
          <w:p w:rsidR="00D17146" w:rsidRPr="00EA28F7" w:rsidRDefault="00D17146" w:rsidP="005D50B4">
            <w:pPr>
              <w:tabs>
                <w:tab w:val="left" w:pos="6104"/>
              </w:tabs>
              <w:ind w:right="-1"/>
              <w:jc w:val="center"/>
              <w:rPr>
                <w:rFonts w:ascii="Verdana" w:hAnsi="Verdana"/>
              </w:rPr>
            </w:pPr>
            <w:r w:rsidRPr="00EA28F7">
              <w:rPr>
                <w:rFonts w:ascii="Verdana" w:hAnsi="Verdana"/>
              </w:rPr>
              <w:t>Regidora Presidenta</w:t>
            </w:r>
          </w:p>
        </w:tc>
      </w:tr>
      <w:tr w:rsidR="00D17146" w:rsidRPr="00EA28F7" w:rsidTr="00CC0848">
        <w:tc>
          <w:tcPr>
            <w:tcW w:w="4431" w:type="dxa"/>
          </w:tcPr>
          <w:p w:rsidR="00D17146" w:rsidRPr="00EA28F7" w:rsidRDefault="00D17146" w:rsidP="005D50B4">
            <w:pPr>
              <w:tabs>
                <w:tab w:val="left" w:pos="6104"/>
              </w:tabs>
              <w:ind w:right="-1"/>
              <w:rPr>
                <w:rFonts w:ascii="Verdana" w:hAnsi="Verdana"/>
              </w:rPr>
            </w:pPr>
          </w:p>
          <w:p w:rsidR="00D17146" w:rsidRDefault="00D17146" w:rsidP="005D50B4">
            <w:pPr>
              <w:tabs>
                <w:tab w:val="left" w:pos="6104"/>
              </w:tabs>
              <w:ind w:right="-1"/>
              <w:rPr>
                <w:rFonts w:ascii="Verdana" w:hAnsi="Verdana"/>
              </w:rPr>
            </w:pPr>
          </w:p>
          <w:p w:rsidR="00D17146" w:rsidRPr="00EA28F7" w:rsidRDefault="00D17146" w:rsidP="005D50B4">
            <w:pPr>
              <w:tabs>
                <w:tab w:val="left" w:pos="6104"/>
              </w:tabs>
              <w:ind w:right="-1"/>
              <w:rPr>
                <w:rFonts w:ascii="Verdana" w:hAnsi="Verdana"/>
              </w:rPr>
            </w:pPr>
          </w:p>
          <w:p w:rsidR="00D17146" w:rsidRPr="00EA28F7" w:rsidRDefault="00D17146" w:rsidP="005D50B4">
            <w:pPr>
              <w:tabs>
                <w:tab w:val="left" w:pos="6104"/>
              </w:tabs>
              <w:ind w:right="-1"/>
              <w:rPr>
                <w:rFonts w:ascii="Verdana" w:hAnsi="Verdana"/>
              </w:rPr>
            </w:pPr>
          </w:p>
        </w:tc>
        <w:tc>
          <w:tcPr>
            <w:tcW w:w="4363" w:type="dxa"/>
          </w:tcPr>
          <w:p w:rsidR="00D17146" w:rsidRPr="00EA28F7" w:rsidRDefault="00D17146" w:rsidP="005D50B4">
            <w:pPr>
              <w:tabs>
                <w:tab w:val="left" w:pos="6104"/>
              </w:tabs>
              <w:ind w:right="-1"/>
              <w:rPr>
                <w:rFonts w:ascii="Verdana" w:hAnsi="Verdana"/>
              </w:rPr>
            </w:pPr>
          </w:p>
        </w:tc>
      </w:tr>
      <w:tr w:rsidR="00D17146" w:rsidRPr="00EA28F7" w:rsidTr="00CC0848">
        <w:tc>
          <w:tcPr>
            <w:tcW w:w="4431" w:type="dxa"/>
          </w:tcPr>
          <w:p w:rsidR="00D17146" w:rsidRPr="00EA28F7" w:rsidRDefault="00D17146" w:rsidP="005D50B4">
            <w:pPr>
              <w:tabs>
                <w:tab w:val="left" w:pos="6104"/>
              </w:tabs>
              <w:ind w:right="-1"/>
              <w:jc w:val="center"/>
              <w:rPr>
                <w:rFonts w:ascii="Verdana" w:hAnsi="Verdana"/>
              </w:rPr>
            </w:pPr>
            <w:r w:rsidRPr="00EA28F7">
              <w:rPr>
                <w:rFonts w:ascii="Verdana" w:hAnsi="Verdana" w:cs="Arial"/>
                <w:b/>
                <w:szCs w:val="28"/>
              </w:rPr>
              <w:t>MTRA. CINDY ESTEFANY GARCÍA OROZCO</w:t>
            </w:r>
          </w:p>
        </w:tc>
        <w:tc>
          <w:tcPr>
            <w:tcW w:w="4363" w:type="dxa"/>
          </w:tcPr>
          <w:p w:rsidR="00D17146" w:rsidRPr="00EA28F7" w:rsidRDefault="00D17146" w:rsidP="005D50B4">
            <w:pPr>
              <w:tabs>
                <w:tab w:val="left" w:pos="6104"/>
              </w:tabs>
              <w:ind w:right="-1"/>
              <w:jc w:val="center"/>
              <w:rPr>
                <w:rFonts w:ascii="Verdana" w:hAnsi="Verdana"/>
              </w:rPr>
            </w:pPr>
            <w:r w:rsidRPr="00EA28F7">
              <w:rPr>
                <w:rFonts w:ascii="Verdana" w:hAnsi="Verdana" w:cs="Arial"/>
                <w:b/>
                <w:szCs w:val="28"/>
              </w:rPr>
              <w:t>LIC. LAURA ELENA MARTÍNEZ RUVALCABA</w:t>
            </w:r>
          </w:p>
        </w:tc>
      </w:tr>
      <w:tr w:rsidR="00D17146" w:rsidRPr="00EA28F7" w:rsidTr="00CC0848">
        <w:tc>
          <w:tcPr>
            <w:tcW w:w="4431" w:type="dxa"/>
          </w:tcPr>
          <w:p w:rsidR="00D17146" w:rsidRPr="00EA28F7" w:rsidRDefault="00D17146" w:rsidP="005D50B4">
            <w:pPr>
              <w:tabs>
                <w:tab w:val="left" w:pos="6104"/>
              </w:tabs>
              <w:ind w:right="-1"/>
              <w:jc w:val="center"/>
              <w:rPr>
                <w:rFonts w:ascii="Verdana" w:hAnsi="Verdana" w:cs="Arial"/>
                <w:b/>
                <w:szCs w:val="28"/>
              </w:rPr>
            </w:pPr>
            <w:r w:rsidRPr="00EA28F7">
              <w:rPr>
                <w:rFonts w:ascii="Verdana" w:hAnsi="Verdana" w:cs="Tahoma"/>
                <w:bCs/>
              </w:rPr>
              <w:t>Regidora Vocal</w:t>
            </w:r>
          </w:p>
        </w:tc>
        <w:tc>
          <w:tcPr>
            <w:tcW w:w="4363" w:type="dxa"/>
          </w:tcPr>
          <w:p w:rsidR="00D17146" w:rsidRPr="00EA28F7" w:rsidRDefault="00D17146" w:rsidP="005D50B4">
            <w:pPr>
              <w:tabs>
                <w:tab w:val="left" w:pos="6104"/>
              </w:tabs>
              <w:ind w:right="-1"/>
              <w:jc w:val="center"/>
              <w:rPr>
                <w:rFonts w:ascii="Verdana" w:hAnsi="Verdana" w:cs="Arial"/>
                <w:b/>
                <w:szCs w:val="28"/>
              </w:rPr>
            </w:pPr>
            <w:r w:rsidRPr="00EA28F7">
              <w:rPr>
                <w:rFonts w:ascii="Verdana" w:hAnsi="Verdana" w:cs="Tahoma"/>
                <w:bCs/>
              </w:rPr>
              <w:t>Regidora Vocal</w:t>
            </w:r>
          </w:p>
        </w:tc>
      </w:tr>
      <w:tr w:rsidR="00D17146" w:rsidRPr="00EA28F7" w:rsidTr="00CC0848">
        <w:tc>
          <w:tcPr>
            <w:tcW w:w="4431" w:type="dxa"/>
          </w:tcPr>
          <w:p w:rsidR="00D17146" w:rsidRPr="00EA28F7" w:rsidRDefault="00D17146" w:rsidP="005D50B4">
            <w:pPr>
              <w:tabs>
                <w:tab w:val="left" w:pos="6104"/>
              </w:tabs>
              <w:ind w:right="-1"/>
              <w:jc w:val="center"/>
              <w:rPr>
                <w:rFonts w:ascii="Verdana" w:hAnsi="Verdana" w:cs="Arial"/>
                <w:b/>
                <w:szCs w:val="28"/>
              </w:rPr>
            </w:pPr>
          </w:p>
          <w:p w:rsidR="00D17146" w:rsidRDefault="00D17146" w:rsidP="005D50B4">
            <w:pPr>
              <w:tabs>
                <w:tab w:val="left" w:pos="6104"/>
              </w:tabs>
              <w:ind w:right="-1"/>
              <w:rPr>
                <w:rFonts w:ascii="Verdana" w:hAnsi="Verdana" w:cs="Arial"/>
                <w:b/>
                <w:szCs w:val="28"/>
              </w:rPr>
            </w:pPr>
          </w:p>
          <w:p w:rsidR="00D17146" w:rsidRPr="00EA28F7" w:rsidRDefault="00D17146" w:rsidP="005D50B4">
            <w:pPr>
              <w:tabs>
                <w:tab w:val="left" w:pos="6104"/>
              </w:tabs>
              <w:ind w:right="-1"/>
              <w:rPr>
                <w:rFonts w:ascii="Verdana" w:hAnsi="Verdana" w:cs="Arial"/>
                <w:b/>
                <w:szCs w:val="28"/>
              </w:rPr>
            </w:pPr>
          </w:p>
          <w:p w:rsidR="00D17146" w:rsidRPr="00EA28F7" w:rsidRDefault="00D17146" w:rsidP="005D50B4">
            <w:pPr>
              <w:tabs>
                <w:tab w:val="left" w:pos="6104"/>
              </w:tabs>
              <w:ind w:right="-1"/>
              <w:jc w:val="center"/>
              <w:rPr>
                <w:rFonts w:ascii="Verdana" w:hAnsi="Verdana" w:cs="Arial"/>
                <w:b/>
                <w:szCs w:val="28"/>
              </w:rPr>
            </w:pPr>
          </w:p>
          <w:p w:rsidR="00D17146" w:rsidRPr="00EA28F7" w:rsidRDefault="00D17146" w:rsidP="005D50B4">
            <w:pPr>
              <w:tabs>
                <w:tab w:val="left" w:pos="6104"/>
              </w:tabs>
              <w:ind w:right="-1"/>
              <w:jc w:val="center"/>
              <w:rPr>
                <w:rFonts w:ascii="Verdana" w:hAnsi="Verdana" w:cs="Arial"/>
                <w:b/>
                <w:szCs w:val="28"/>
              </w:rPr>
            </w:pPr>
            <w:r w:rsidRPr="00EA28F7">
              <w:rPr>
                <w:rFonts w:ascii="Verdana" w:hAnsi="Verdana" w:cs="Arial"/>
                <w:b/>
                <w:szCs w:val="28"/>
              </w:rPr>
              <w:t>LCP. LIZBETH GUADALUPE GÓMEZ SÁNCHEZ</w:t>
            </w:r>
          </w:p>
        </w:tc>
        <w:tc>
          <w:tcPr>
            <w:tcW w:w="4363" w:type="dxa"/>
          </w:tcPr>
          <w:p w:rsidR="00D17146" w:rsidRPr="00EA28F7" w:rsidRDefault="00D17146" w:rsidP="005D50B4">
            <w:pPr>
              <w:ind w:right="-1"/>
              <w:jc w:val="center"/>
              <w:rPr>
                <w:rFonts w:ascii="Verdana" w:hAnsi="Verdana" w:cs="Arial"/>
                <w:b/>
                <w:szCs w:val="28"/>
              </w:rPr>
            </w:pPr>
          </w:p>
          <w:p w:rsidR="00D17146" w:rsidRPr="00EA28F7" w:rsidRDefault="00D17146" w:rsidP="005D50B4">
            <w:pPr>
              <w:ind w:right="-1"/>
              <w:rPr>
                <w:rFonts w:ascii="Verdana" w:hAnsi="Verdana" w:cs="Arial"/>
                <w:b/>
                <w:szCs w:val="28"/>
              </w:rPr>
            </w:pPr>
          </w:p>
          <w:p w:rsidR="00D17146" w:rsidRPr="00EA28F7" w:rsidRDefault="00D17146" w:rsidP="005D50B4">
            <w:pPr>
              <w:ind w:right="-1"/>
              <w:jc w:val="center"/>
              <w:rPr>
                <w:rFonts w:ascii="Verdana" w:hAnsi="Verdana" w:cs="Arial"/>
                <w:b/>
                <w:szCs w:val="28"/>
              </w:rPr>
            </w:pPr>
          </w:p>
          <w:p w:rsidR="00D17146" w:rsidRDefault="00D17146" w:rsidP="005D50B4">
            <w:pPr>
              <w:ind w:right="-1"/>
              <w:jc w:val="center"/>
              <w:rPr>
                <w:rFonts w:ascii="Verdana" w:hAnsi="Verdana" w:cs="Arial"/>
                <w:b/>
                <w:szCs w:val="28"/>
              </w:rPr>
            </w:pPr>
          </w:p>
          <w:p w:rsidR="00D17146" w:rsidRPr="00EA28F7" w:rsidRDefault="00D17146" w:rsidP="005D50B4">
            <w:pPr>
              <w:ind w:right="-1"/>
              <w:jc w:val="center"/>
              <w:rPr>
                <w:rFonts w:ascii="Verdana" w:hAnsi="Verdana" w:cs="Arial"/>
                <w:b/>
                <w:szCs w:val="28"/>
              </w:rPr>
            </w:pPr>
            <w:r w:rsidRPr="00EA28F7">
              <w:rPr>
                <w:rFonts w:ascii="Verdana" w:hAnsi="Verdana" w:cs="Arial"/>
                <w:b/>
                <w:szCs w:val="28"/>
              </w:rPr>
              <w:t>MTRO. NOÉ SAÚL RAMOS GARCÍA</w:t>
            </w:r>
          </w:p>
          <w:p w:rsidR="00D17146" w:rsidRPr="00EA28F7" w:rsidRDefault="00D17146" w:rsidP="005D50B4">
            <w:pPr>
              <w:tabs>
                <w:tab w:val="left" w:pos="6104"/>
              </w:tabs>
              <w:ind w:right="-1"/>
              <w:jc w:val="center"/>
              <w:rPr>
                <w:rFonts w:ascii="Verdana" w:hAnsi="Verdana" w:cs="Arial"/>
                <w:b/>
                <w:szCs w:val="28"/>
              </w:rPr>
            </w:pPr>
          </w:p>
        </w:tc>
      </w:tr>
      <w:tr w:rsidR="00D17146" w:rsidRPr="00EA28F7" w:rsidTr="00CC0848">
        <w:tc>
          <w:tcPr>
            <w:tcW w:w="4431" w:type="dxa"/>
          </w:tcPr>
          <w:p w:rsidR="00D17146" w:rsidRPr="00EA28F7" w:rsidRDefault="00D17146" w:rsidP="005D50B4">
            <w:pPr>
              <w:tabs>
                <w:tab w:val="left" w:pos="6104"/>
              </w:tabs>
              <w:ind w:right="-1"/>
              <w:jc w:val="center"/>
              <w:rPr>
                <w:rFonts w:ascii="Verdana" w:hAnsi="Verdana" w:cs="Arial"/>
                <w:b/>
                <w:szCs w:val="28"/>
              </w:rPr>
            </w:pPr>
            <w:r w:rsidRPr="00EA28F7">
              <w:rPr>
                <w:rFonts w:ascii="Verdana" w:hAnsi="Verdana" w:cs="Tahoma"/>
                <w:bCs/>
              </w:rPr>
              <w:t>Regidora Vocal</w:t>
            </w:r>
          </w:p>
        </w:tc>
        <w:tc>
          <w:tcPr>
            <w:tcW w:w="4363" w:type="dxa"/>
          </w:tcPr>
          <w:p w:rsidR="00D17146" w:rsidRPr="00EA28F7" w:rsidRDefault="00D17146" w:rsidP="005D50B4">
            <w:pPr>
              <w:tabs>
                <w:tab w:val="left" w:pos="6104"/>
              </w:tabs>
              <w:ind w:right="-1"/>
              <w:jc w:val="center"/>
              <w:rPr>
                <w:rFonts w:ascii="Verdana" w:hAnsi="Verdana" w:cs="Arial"/>
                <w:b/>
                <w:szCs w:val="28"/>
              </w:rPr>
            </w:pPr>
            <w:r w:rsidRPr="00EA28F7">
              <w:rPr>
                <w:rFonts w:ascii="Verdana" w:hAnsi="Verdana" w:cs="Tahoma"/>
                <w:bCs/>
              </w:rPr>
              <w:t>Regidor Vocal</w:t>
            </w:r>
          </w:p>
        </w:tc>
      </w:tr>
      <w:tr w:rsidR="00D17146" w:rsidRPr="00EA28F7" w:rsidTr="00CC0848">
        <w:tc>
          <w:tcPr>
            <w:tcW w:w="8794" w:type="dxa"/>
            <w:gridSpan w:val="2"/>
          </w:tcPr>
          <w:p w:rsidR="00D17146" w:rsidRPr="00EA28F7" w:rsidRDefault="00D17146" w:rsidP="005D50B4">
            <w:pPr>
              <w:ind w:right="-1"/>
              <w:jc w:val="center"/>
              <w:rPr>
                <w:rFonts w:ascii="Verdana" w:hAnsi="Verdana" w:cs="Arial"/>
                <w:b/>
                <w:szCs w:val="28"/>
              </w:rPr>
            </w:pPr>
          </w:p>
          <w:p w:rsidR="00D17146" w:rsidRDefault="00D17146" w:rsidP="005D50B4">
            <w:pPr>
              <w:ind w:right="-1"/>
              <w:jc w:val="center"/>
              <w:rPr>
                <w:rFonts w:ascii="Verdana" w:hAnsi="Verdana" w:cs="Arial"/>
                <w:b/>
                <w:szCs w:val="28"/>
              </w:rPr>
            </w:pPr>
          </w:p>
          <w:p w:rsidR="00D17146" w:rsidRPr="00EA28F7" w:rsidRDefault="00D17146" w:rsidP="005D50B4">
            <w:pPr>
              <w:ind w:right="-1"/>
              <w:jc w:val="center"/>
              <w:rPr>
                <w:rFonts w:ascii="Verdana" w:hAnsi="Verdana" w:cs="Arial"/>
                <w:b/>
                <w:szCs w:val="28"/>
              </w:rPr>
            </w:pPr>
            <w:r w:rsidRPr="00EA28F7">
              <w:rPr>
                <w:rFonts w:ascii="Verdana" w:hAnsi="Verdana" w:cs="Arial"/>
                <w:b/>
                <w:szCs w:val="28"/>
              </w:rPr>
              <w:t>Comisión Edilic</w:t>
            </w:r>
            <w:r>
              <w:rPr>
                <w:rFonts w:ascii="Verdana" w:hAnsi="Verdana" w:cs="Arial"/>
                <w:b/>
                <w:szCs w:val="28"/>
              </w:rPr>
              <w:t>ia d</w:t>
            </w:r>
            <w:r w:rsidRPr="00EA28F7">
              <w:rPr>
                <w:rFonts w:ascii="Verdana" w:hAnsi="Verdana" w:cs="Arial"/>
                <w:b/>
                <w:szCs w:val="28"/>
              </w:rPr>
              <w:t xml:space="preserve">e Reglamentos </w:t>
            </w:r>
            <w:r>
              <w:rPr>
                <w:rFonts w:ascii="Verdana" w:hAnsi="Verdana" w:cs="Arial"/>
                <w:b/>
                <w:szCs w:val="28"/>
              </w:rPr>
              <w:t>y</w:t>
            </w:r>
            <w:r w:rsidRPr="00EA28F7">
              <w:rPr>
                <w:rFonts w:ascii="Verdana" w:hAnsi="Verdana" w:cs="Arial"/>
                <w:b/>
                <w:szCs w:val="28"/>
              </w:rPr>
              <w:t xml:space="preserve"> Gobernación</w:t>
            </w:r>
          </w:p>
        </w:tc>
      </w:tr>
      <w:tr w:rsidR="00D17146" w:rsidRPr="00EA28F7" w:rsidTr="00CC0848">
        <w:tc>
          <w:tcPr>
            <w:tcW w:w="8794" w:type="dxa"/>
            <w:gridSpan w:val="2"/>
          </w:tcPr>
          <w:p w:rsidR="00D17146" w:rsidRPr="00EA28F7" w:rsidRDefault="00D17146" w:rsidP="005D50B4">
            <w:pPr>
              <w:tabs>
                <w:tab w:val="left" w:pos="6104"/>
              </w:tabs>
              <w:ind w:right="-1"/>
              <w:jc w:val="center"/>
              <w:rPr>
                <w:rFonts w:ascii="Verdana" w:hAnsi="Verdana"/>
              </w:rPr>
            </w:pPr>
          </w:p>
          <w:p w:rsidR="00D17146" w:rsidRDefault="00D17146" w:rsidP="005D50B4">
            <w:pPr>
              <w:tabs>
                <w:tab w:val="left" w:pos="6104"/>
              </w:tabs>
              <w:ind w:right="-1"/>
              <w:jc w:val="center"/>
              <w:rPr>
                <w:rFonts w:ascii="Verdana" w:hAnsi="Verdana"/>
              </w:rPr>
            </w:pPr>
          </w:p>
          <w:p w:rsidR="00D17146" w:rsidRDefault="00D17146" w:rsidP="005D50B4">
            <w:pPr>
              <w:tabs>
                <w:tab w:val="left" w:pos="6104"/>
              </w:tabs>
              <w:ind w:right="-1"/>
              <w:jc w:val="center"/>
              <w:rPr>
                <w:rFonts w:ascii="Verdana" w:hAnsi="Verdana"/>
              </w:rPr>
            </w:pPr>
          </w:p>
          <w:p w:rsidR="00F1504B" w:rsidRPr="00EA28F7" w:rsidRDefault="00F1504B" w:rsidP="005D50B4">
            <w:pPr>
              <w:tabs>
                <w:tab w:val="left" w:pos="6104"/>
              </w:tabs>
              <w:ind w:right="-1"/>
              <w:jc w:val="center"/>
              <w:rPr>
                <w:rFonts w:ascii="Verdana" w:hAnsi="Verdana"/>
              </w:rPr>
            </w:pPr>
          </w:p>
          <w:p w:rsidR="00D17146" w:rsidRPr="00EA28F7" w:rsidRDefault="00D17146" w:rsidP="005D50B4">
            <w:pPr>
              <w:tabs>
                <w:tab w:val="left" w:pos="6104"/>
              </w:tabs>
              <w:ind w:right="-1"/>
              <w:jc w:val="center"/>
              <w:rPr>
                <w:rFonts w:ascii="Verdana" w:hAnsi="Verdana"/>
              </w:rPr>
            </w:pPr>
            <w:r w:rsidRPr="00EA28F7">
              <w:rPr>
                <w:rFonts w:ascii="Verdana" w:hAnsi="Verdana" w:cs="Arial"/>
                <w:b/>
                <w:szCs w:val="28"/>
              </w:rPr>
              <w:t>MTRA. CINDY ESTEFANY GARCÍA OROZCO</w:t>
            </w:r>
          </w:p>
        </w:tc>
      </w:tr>
      <w:tr w:rsidR="00D17146" w:rsidRPr="00EA28F7" w:rsidTr="00CC0848">
        <w:tc>
          <w:tcPr>
            <w:tcW w:w="8794" w:type="dxa"/>
            <w:gridSpan w:val="2"/>
          </w:tcPr>
          <w:p w:rsidR="00D17146" w:rsidRPr="00EA28F7" w:rsidRDefault="00D17146" w:rsidP="005D50B4">
            <w:pPr>
              <w:tabs>
                <w:tab w:val="left" w:pos="6104"/>
              </w:tabs>
              <w:ind w:right="-1"/>
              <w:jc w:val="center"/>
              <w:rPr>
                <w:rFonts w:ascii="Verdana" w:hAnsi="Verdana"/>
              </w:rPr>
            </w:pPr>
            <w:r w:rsidRPr="00EA28F7">
              <w:rPr>
                <w:rFonts w:ascii="Verdana" w:hAnsi="Verdana"/>
              </w:rPr>
              <w:t>Regidora Presidenta</w:t>
            </w:r>
          </w:p>
        </w:tc>
      </w:tr>
      <w:tr w:rsidR="00CC0848" w:rsidRPr="00EA28F7" w:rsidTr="00CC0848">
        <w:tc>
          <w:tcPr>
            <w:tcW w:w="8794" w:type="dxa"/>
            <w:gridSpan w:val="2"/>
          </w:tcPr>
          <w:p w:rsidR="00CC0848" w:rsidRPr="00EA28F7" w:rsidRDefault="00CC0848" w:rsidP="005D50B4">
            <w:pPr>
              <w:tabs>
                <w:tab w:val="left" w:pos="6104"/>
              </w:tabs>
              <w:ind w:right="-1"/>
              <w:rPr>
                <w:rFonts w:ascii="Verdana" w:hAnsi="Verdana"/>
              </w:rPr>
            </w:pPr>
          </w:p>
          <w:p w:rsidR="00CC0848" w:rsidRPr="00EA28F7" w:rsidRDefault="00CC0848" w:rsidP="005D50B4">
            <w:pPr>
              <w:tabs>
                <w:tab w:val="left" w:pos="6104"/>
              </w:tabs>
              <w:ind w:right="-1"/>
              <w:rPr>
                <w:rFonts w:ascii="Verdana" w:hAnsi="Verdana"/>
              </w:rPr>
            </w:pPr>
          </w:p>
          <w:p w:rsidR="00CC0848" w:rsidRDefault="00CC0848" w:rsidP="005D50B4">
            <w:pPr>
              <w:tabs>
                <w:tab w:val="left" w:pos="6104"/>
              </w:tabs>
              <w:ind w:right="-1"/>
              <w:rPr>
                <w:rFonts w:ascii="Verdana" w:hAnsi="Verdana"/>
              </w:rPr>
            </w:pPr>
          </w:p>
          <w:p w:rsidR="00CC0848" w:rsidRDefault="00CC0848" w:rsidP="005D50B4">
            <w:pPr>
              <w:tabs>
                <w:tab w:val="left" w:pos="6104"/>
              </w:tabs>
              <w:ind w:right="-1"/>
              <w:rPr>
                <w:rFonts w:ascii="Verdana" w:hAnsi="Verdana"/>
              </w:rPr>
            </w:pPr>
          </w:p>
          <w:p w:rsidR="00CC0848" w:rsidRPr="00D17146" w:rsidRDefault="00CC0848" w:rsidP="00CC0848">
            <w:pPr>
              <w:tabs>
                <w:tab w:val="left" w:pos="6104"/>
              </w:tabs>
              <w:ind w:right="-1"/>
              <w:jc w:val="both"/>
              <w:rPr>
                <w:rFonts w:ascii="Verdana" w:hAnsi="Verdana"/>
                <w:sz w:val="8"/>
              </w:rPr>
            </w:pPr>
            <w:r w:rsidRPr="00882E22">
              <w:rPr>
                <w:rFonts w:ascii="Verdana" w:hAnsi="Verdana"/>
                <w:sz w:val="16"/>
              </w:rPr>
              <w:t xml:space="preserve">Esta hoja de firmas pertenece al </w:t>
            </w:r>
            <w:r w:rsidRPr="00D17146">
              <w:rPr>
                <w:rFonts w:ascii="Verdana" w:hAnsi="Verdana" w:cs="Arial"/>
                <w:sz w:val="16"/>
              </w:rPr>
              <w:t xml:space="preserve">dictamen conjunto de las Comisiones Edilicias de Administración Pública, Reglamentos y Gobernación y </w:t>
            </w:r>
            <w:r w:rsidRPr="00D17146">
              <w:rPr>
                <w:rFonts w:ascii="Verdana" w:eastAsia="Arial Unicode MS" w:hAnsi="Verdana" w:cs="Arial Unicode MS"/>
                <w:sz w:val="16"/>
              </w:rPr>
              <w:t>Obras Públicas, Planeación Urbana y Regularización de la Tenencia de la Tierra</w:t>
            </w:r>
            <w:r w:rsidRPr="00D17146">
              <w:rPr>
                <w:rFonts w:ascii="Verdana" w:hAnsi="Verdana" w:cs="Arial"/>
                <w:sz w:val="16"/>
              </w:rPr>
              <w:t xml:space="preserve"> que crea el </w:t>
            </w:r>
            <w:r w:rsidRPr="00D17146">
              <w:rPr>
                <w:rFonts w:ascii="Verdana" w:hAnsi="Verdana" w:cstheme="minorHAnsi"/>
                <w:sz w:val="16"/>
                <w:lang w:val="es-MX"/>
              </w:rPr>
              <w:t>Reglamento para la Regularización y Titulación de Predios Urbanos en el municipio de Zapotlán el Grande, Jalisco</w:t>
            </w:r>
            <w:r>
              <w:rPr>
                <w:rFonts w:ascii="Verdana" w:hAnsi="Verdana" w:cs="Arial"/>
                <w:sz w:val="16"/>
              </w:rPr>
              <w:t xml:space="preserve"> </w:t>
            </w:r>
            <w:r w:rsidRPr="00882E22">
              <w:rPr>
                <w:rFonts w:ascii="Verdana" w:hAnsi="Verdana"/>
                <w:sz w:val="16"/>
              </w:rPr>
              <w:t xml:space="preserve">de fecha </w:t>
            </w:r>
            <w:r>
              <w:rPr>
                <w:rFonts w:ascii="Verdana" w:hAnsi="Verdana"/>
                <w:sz w:val="16"/>
              </w:rPr>
              <w:t>19 diecinueve de febrero</w:t>
            </w:r>
            <w:r w:rsidRPr="00882E22">
              <w:rPr>
                <w:rFonts w:ascii="Verdana" w:hAnsi="Verdana"/>
                <w:sz w:val="16"/>
              </w:rPr>
              <w:t xml:space="preserve"> del año 2019 dos mil diecinueve.</w:t>
            </w:r>
          </w:p>
          <w:p w:rsidR="00CC0848" w:rsidRDefault="00CC0848" w:rsidP="005D50B4">
            <w:pPr>
              <w:tabs>
                <w:tab w:val="left" w:pos="6104"/>
              </w:tabs>
              <w:ind w:right="-1"/>
              <w:rPr>
                <w:rFonts w:ascii="Verdana" w:hAnsi="Verdana"/>
              </w:rPr>
            </w:pPr>
          </w:p>
          <w:p w:rsidR="00CC0848" w:rsidRDefault="00CC0848" w:rsidP="005D50B4">
            <w:pPr>
              <w:tabs>
                <w:tab w:val="left" w:pos="6104"/>
              </w:tabs>
              <w:ind w:right="-1"/>
              <w:rPr>
                <w:rFonts w:ascii="Verdana" w:hAnsi="Verdana"/>
              </w:rPr>
            </w:pPr>
          </w:p>
          <w:p w:rsidR="00CC0848" w:rsidRDefault="00CC0848" w:rsidP="005D50B4">
            <w:pPr>
              <w:tabs>
                <w:tab w:val="left" w:pos="6104"/>
              </w:tabs>
              <w:ind w:right="-1"/>
              <w:rPr>
                <w:rFonts w:ascii="Verdana" w:hAnsi="Verdana"/>
              </w:rPr>
            </w:pPr>
          </w:p>
          <w:p w:rsidR="00CC0848" w:rsidRDefault="00CC0848" w:rsidP="005D50B4">
            <w:pPr>
              <w:tabs>
                <w:tab w:val="left" w:pos="6104"/>
              </w:tabs>
              <w:ind w:right="-1"/>
              <w:rPr>
                <w:rFonts w:ascii="Verdana" w:hAnsi="Verdana"/>
              </w:rPr>
            </w:pPr>
          </w:p>
          <w:p w:rsidR="00CC0848" w:rsidRDefault="00CC0848" w:rsidP="005D50B4">
            <w:pPr>
              <w:tabs>
                <w:tab w:val="left" w:pos="6104"/>
              </w:tabs>
              <w:ind w:right="-1"/>
              <w:rPr>
                <w:rFonts w:ascii="Verdana" w:hAnsi="Verdana"/>
              </w:rPr>
            </w:pPr>
          </w:p>
          <w:p w:rsidR="00CC0848" w:rsidRDefault="00CC0848" w:rsidP="005D50B4">
            <w:pPr>
              <w:tabs>
                <w:tab w:val="left" w:pos="6104"/>
              </w:tabs>
              <w:ind w:right="-1"/>
              <w:rPr>
                <w:rFonts w:ascii="Verdana" w:hAnsi="Verdana"/>
              </w:rPr>
            </w:pPr>
          </w:p>
          <w:p w:rsidR="00CC0848" w:rsidRPr="00EA28F7" w:rsidRDefault="00CC0848" w:rsidP="005D50B4">
            <w:pPr>
              <w:tabs>
                <w:tab w:val="left" w:pos="6104"/>
              </w:tabs>
              <w:ind w:right="-1"/>
              <w:rPr>
                <w:rFonts w:ascii="Verdana" w:hAnsi="Verdana"/>
              </w:rPr>
            </w:pPr>
          </w:p>
          <w:p w:rsidR="00CC0848" w:rsidRPr="00EA28F7" w:rsidRDefault="00CC0848" w:rsidP="005D50B4">
            <w:pPr>
              <w:tabs>
                <w:tab w:val="left" w:pos="6104"/>
              </w:tabs>
              <w:ind w:right="-1"/>
              <w:rPr>
                <w:rFonts w:ascii="Verdana" w:hAnsi="Verdana"/>
              </w:rPr>
            </w:pPr>
          </w:p>
        </w:tc>
      </w:tr>
      <w:tr w:rsidR="00D17146" w:rsidRPr="00EA28F7" w:rsidTr="00CC0848">
        <w:tc>
          <w:tcPr>
            <w:tcW w:w="4431" w:type="dxa"/>
          </w:tcPr>
          <w:p w:rsidR="00D17146" w:rsidRPr="00EA28F7" w:rsidRDefault="00D17146" w:rsidP="005D50B4">
            <w:pPr>
              <w:tabs>
                <w:tab w:val="left" w:pos="6104"/>
              </w:tabs>
              <w:ind w:right="-1"/>
              <w:jc w:val="center"/>
              <w:rPr>
                <w:rFonts w:ascii="Verdana" w:hAnsi="Verdana"/>
              </w:rPr>
            </w:pPr>
            <w:r w:rsidRPr="00EA28F7">
              <w:rPr>
                <w:rFonts w:ascii="Verdana" w:hAnsi="Verdana" w:cs="Arial"/>
                <w:b/>
                <w:szCs w:val="28"/>
              </w:rPr>
              <w:lastRenderedPageBreak/>
              <w:t>LIC. LAURA ELENA MARTÍNEZ RUVALCABA</w:t>
            </w:r>
          </w:p>
        </w:tc>
        <w:tc>
          <w:tcPr>
            <w:tcW w:w="4363" w:type="dxa"/>
          </w:tcPr>
          <w:p w:rsidR="00D17146" w:rsidRPr="00EA28F7" w:rsidRDefault="00CC0848" w:rsidP="005D50B4">
            <w:pPr>
              <w:tabs>
                <w:tab w:val="left" w:pos="6104"/>
              </w:tabs>
              <w:ind w:right="-1"/>
              <w:jc w:val="center"/>
              <w:rPr>
                <w:rFonts w:ascii="Verdana" w:hAnsi="Verdana"/>
              </w:rPr>
            </w:pPr>
            <w:r>
              <w:rPr>
                <w:rFonts w:ascii="Verdana" w:hAnsi="Verdana" w:cs="Arial"/>
                <w:b/>
                <w:szCs w:val="28"/>
              </w:rPr>
              <w:t xml:space="preserve">    </w:t>
            </w:r>
            <w:r w:rsidR="00D17146" w:rsidRPr="00EA28F7">
              <w:rPr>
                <w:rFonts w:ascii="Verdana" w:hAnsi="Verdana" w:cs="Arial"/>
                <w:b/>
                <w:szCs w:val="28"/>
              </w:rPr>
              <w:t>LIC. CLAUDIA LÓPEZ DEL TORO</w:t>
            </w:r>
          </w:p>
        </w:tc>
      </w:tr>
      <w:tr w:rsidR="00D17146" w:rsidRPr="00EA28F7" w:rsidTr="00CC0848">
        <w:tc>
          <w:tcPr>
            <w:tcW w:w="4431" w:type="dxa"/>
          </w:tcPr>
          <w:p w:rsidR="00D17146" w:rsidRPr="00EA28F7" w:rsidRDefault="00D17146" w:rsidP="005D50B4">
            <w:pPr>
              <w:tabs>
                <w:tab w:val="left" w:pos="6104"/>
              </w:tabs>
              <w:ind w:right="-1"/>
              <w:jc w:val="center"/>
              <w:rPr>
                <w:rFonts w:ascii="Verdana" w:hAnsi="Verdana" w:cs="Arial"/>
                <w:b/>
                <w:szCs w:val="28"/>
              </w:rPr>
            </w:pPr>
            <w:r w:rsidRPr="00EA28F7">
              <w:rPr>
                <w:rFonts w:ascii="Verdana" w:hAnsi="Verdana" w:cs="Tahoma"/>
                <w:bCs/>
              </w:rPr>
              <w:t>Regidora Vocal</w:t>
            </w:r>
          </w:p>
        </w:tc>
        <w:tc>
          <w:tcPr>
            <w:tcW w:w="4363" w:type="dxa"/>
          </w:tcPr>
          <w:p w:rsidR="00D17146" w:rsidRPr="00EA28F7" w:rsidRDefault="00D17146" w:rsidP="00CC0848">
            <w:pPr>
              <w:tabs>
                <w:tab w:val="left" w:pos="6104"/>
              </w:tabs>
              <w:ind w:right="-534"/>
              <w:jc w:val="center"/>
              <w:rPr>
                <w:rFonts w:ascii="Verdana" w:hAnsi="Verdana" w:cs="Arial"/>
                <w:b/>
                <w:szCs w:val="28"/>
              </w:rPr>
            </w:pPr>
            <w:r w:rsidRPr="00EA28F7">
              <w:rPr>
                <w:rFonts w:ascii="Verdana" w:hAnsi="Verdana" w:cs="Tahoma"/>
                <w:bCs/>
              </w:rPr>
              <w:t>Regidora Vocal</w:t>
            </w:r>
          </w:p>
        </w:tc>
      </w:tr>
      <w:tr w:rsidR="00D17146" w:rsidRPr="00EA28F7" w:rsidTr="00CC0848">
        <w:tc>
          <w:tcPr>
            <w:tcW w:w="4431" w:type="dxa"/>
          </w:tcPr>
          <w:p w:rsidR="00D17146" w:rsidRPr="00EA28F7" w:rsidRDefault="00D17146" w:rsidP="005D50B4">
            <w:pPr>
              <w:tabs>
                <w:tab w:val="left" w:pos="6104"/>
              </w:tabs>
              <w:ind w:right="-1"/>
              <w:jc w:val="center"/>
              <w:rPr>
                <w:rFonts w:ascii="Verdana" w:hAnsi="Verdana" w:cs="Arial"/>
                <w:b/>
                <w:szCs w:val="28"/>
              </w:rPr>
            </w:pPr>
          </w:p>
          <w:p w:rsidR="00D17146" w:rsidRPr="00EA28F7" w:rsidRDefault="00D17146" w:rsidP="005D50B4">
            <w:pPr>
              <w:tabs>
                <w:tab w:val="left" w:pos="6104"/>
              </w:tabs>
              <w:ind w:right="-1"/>
              <w:jc w:val="center"/>
              <w:rPr>
                <w:rFonts w:ascii="Verdana" w:hAnsi="Verdana" w:cs="Arial"/>
                <w:b/>
                <w:szCs w:val="28"/>
              </w:rPr>
            </w:pPr>
          </w:p>
          <w:p w:rsidR="00D17146" w:rsidRDefault="00D17146" w:rsidP="005D50B4">
            <w:pPr>
              <w:tabs>
                <w:tab w:val="left" w:pos="6104"/>
              </w:tabs>
              <w:ind w:right="-1"/>
              <w:jc w:val="center"/>
              <w:rPr>
                <w:rFonts w:ascii="Verdana" w:hAnsi="Verdana" w:cs="Arial"/>
                <w:b/>
                <w:szCs w:val="28"/>
              </w:rPr>
            </w:pPr>
          </w:p>
          <w:p w:rsidR="00D17146" w:rsidRDefault="00D17146" w:rsidP="005D50B4">
            <w:pPr>
              <w:tabs>
                <w:tab w:val="left" w:pos="6104"/>
              </w:tabs>
              <w:ind w:right="-1"/>
              <w:jc w:val="center"/>
              <w:rPr>
                <w:rFonts w:ascii="Verdana" w:hAnsi="Verdana" w:cs="Arial"/>
                <w:b/>
                <w:szCs w:val="28"/>
              </w:rPr>
            </w:pPr>
          </w:p>
          <w:p w:rsidR="00CC0848" w:rsidRDefault="00CC0848" w:rsidP="005D50B4">
            <w:pPr>
              <w:tabs>
                <w:tab w:val="left" w:pos="6104"/>
              </w:tabs>
              <w:ind w:right="-1"/>
              <w:jc w:val="center"/>
              <w:rPr>
                <w:rFonts w:ascii="Verdana" w:hAnsi="Verdana" w:cs="Arial"/>
                <w:b/>
                <w:szCs w:val="28"/>
              </w:rPr>
            </w:pPr>
          </w:p>
          <w:p w:rsidR="00CC0848" w:rsidRDefault="00CC0848" w:rsidP="005D50B4">
            <w:pPr>
              <w:tabs>
                <w:tab w:val="left" w:pos="6104"/>
              </w:tabs>
              <w:ind w:right="-1"/>
              <w:jc w:val="center"/>
              <w:rPr>
                <w:rFonts w:ascii="Verdana" w:hAnsi="Verdana" w:cs="Arial"/>
                <w:b/>
                <w:szCs w:val="28"/>
              </w:rPr>
            </w:pPr>
          </w:p>
          <w:p w:rsidR="00D17146" w:rsidRPr="00EA28F7" w:rsidRDefault="00D17146" w:rsidP="005D50B4">
            <w:pPr>
              <w:tabs>
                <w:tab w:val="left" w:pos="6104"/>
              </w:tabs>
              <w:ind w:right="-1"/>
              <w:jc w:val="center"/>
              <w:rPr>
                <w:rFonts w:ascii="Verdana" w:hAnsi="Verdana" w:cs="Arial"/>
                <w:b/>
                <w:szCs w:val="28"/>
              </w:rPr>
            </w:pPr>
          </w:p>
          <w:p w:rsidR="00D17146" w:rsidRDefault="00D17146" w:rsidP="005D50B4">
            <w:pPr>
              <w:tabs>
                <w:tab w:val="left" w:pos="6104"/>
              </w:tabs>
              <w:ind w:right="-1"/>
              <w:jc w:val="center"/>
              <w:rPr>
                <w:rFonts w:ascii="Verdana" w:hAnsi="Verdana" w:cs="Arial"/>
                <w:b/>
                <w:szCs w:val="28"/>
              </w:rPr>
            </w:pPr>
          </w:p>
          <w:p w:rsidR="00D17146" w:rsidRPr="00EA28F7" w:rsidRDefault="00D17146" w:rsidP="005D50B4">
            <w:pPr>
              <w:tabs>
                <w:tab w:val="left" w:pos="6104"/>
              </w:tabs>
              <w:ind w:right="-1"/>
              <w:jc w:val="center"/>
              <w:rPr>
                <w:rFonts w:ascii="Verdana" w:hAnsi="Verdana" w:cs="Arial"/>
                <w:b/>
                <w:szCs w:val="28"/>
              </w:rPr>
            </w:pPr>
            <w:r w:rsidRPr="00EA28F7">
              <w:rPr>
                <w:rFonts w:ascii="Verdana" w:hAnsi="Verdana" w:cs="Arial"/>
                <w:b/>
                <w:szCs w:val="28"/>
              </w:rPr>
              <w:t>LIC. TANIA MAGDALENA BERNARDINO JUÁREZ</w:t>
            </w:r>
          </w:p>
        </w:tc>
        <w:tc>
          <w:tcPr>
            <w:tcW w:w="4363" w:type="dxa"/>
          </w:tcPr>
          <w:p w:rsidR="00D17146" w:rsidRPr="00EA28F7" w:rsidRDefault="00D17146" w:rsidP="005D50B4">
            <w:pPr>
              <w:ind w:right="-1"/>
              <w:jc w:val="center"/>
              <w:rPr>
                <w:rFonts w:ascii="Verdana" w:hAnsi="Verdana" w:cs="Arial"/>
                <w:b/>
                <w:szCs w:val="28"/>
              </w:rPr>
            </w:pPr>
          </w:p>
          <w:p w:rsidR="00D17146" w:rsidRPr="00EA28F7" w:rsidRDefault="00D17146" w:rsidP="005D50B4">
            <w:pPr>
              <w:ind w:right="-1"/>
              <w:jc w:val="center"/>
              <w:rPr>
                <w:rFonts w:ascii="Verdana" w:hAnsi="Verdana" w:cs="Arial"/>
                <w:b/>
                <w:szCs w:val="28"/>
              </w:rPr>
            </w:pPr>
          </w:p>
          <w:p w:rsidR="00D17146" w:rsidRPr="00EA28F7" w:rsidRDefault="00D17146" w:rsidP="005D50B4">
            <w:pPr>
              <w:ind w:right="-1"/>
              <w:jc w:val="center"/>
              <w:rPr>
                <w:rFonts w:ascii="Verdana" w:hAnsi="Verdana" w:cs="Arial"/>
                <w:b/>
                <w:szCs w:val="28"/>
              </w:rPr>
            </w:pPr>
          </w:p>
          <w:p w:rsidR="00D17146" w:rsidRDefault="00D17146" w:rsidP="005D50B4">
            <w:pPr>
              <w:ind w:right="-1"/>
              <w:jc w:val="center"/>
              <w:rPr>
                <w:rFonts w:ascii="Verdana" w:hAnsi="Verdana" w:cs="Arial"/>
                <w:b/>
                <w:szCs w:val="28"/>
              </w:rPr>
            </w:pPr>
          </w:p>
          <w:p w:rsidR="00D17146" w:rsidRDefault="00D17146" w:rsidP="005D50B4">
            <w:pPr>
              <w:ind w:right="-1"/>
              <w:jc w:val="center"/>
              <w:rPr>
                <w:rFonts w:ascii="Verdana" w:hAnsi="Verdana" w:cs="Arial"/>
                <w:b/>
                <w:szCs w:val="28"/>
              </w:rPr>
            </w:pPr>
          </w:p>
          <w:p w:rsidR="00D17146" w:rsidRDefault="00D17146" w:rsidP="005D50B4">
            <w:pPr>
              <w:ind w:right="-1"/>
              <w:jc w:val="center"/>
              <w:rPr>
                <w:rFonts w:ascii="Verdana" w:hAnsi="Verdana" w:cs="Arial"/>
                <w:b/>
                <w:szCs w:val="28"/>
              </w:rPr>
            </w:pPr>
          </w:p>
          <w:p w:rsidR="00CC0848" w:rsidRDefault="00CC0848" w:rsidP="005D50B4">
            <w:pPr>
              <w:ind w:right="-1"/>
              <w:jc w:val="center"/>
              <w:rPr>
                <w:rFonts w:ascii="Verdana" w:hAnsi="Verdana" w:cs="Arial"/>
                <w:b/>
                <w:szCs w:val="28"/>
              </w:rPr>
            </w:pPr>
          </w:p>
          <w:p w:rsidR="00CC0848" w:rsidRDefault="00CC0848" w:rsidP="005D50B4">
            <w:pPr>
              <w:ind w:right="-1"/>
              <w:jc w:val="center"/>
              <w:rPr>
                <w:rFonts w:ascii="Verdana" w:hAnsi="Verdana" w:cs="Arial"/>
                <w:b/>
                <w:szCs w:val="28"/>
              </w:rPr>
            </w:pPr>
          </w:p>
          <w:p w:rsidR="00D17146" w:rsidRPr="00EA28F7" w:rsidRDefault="00CC0848" w:rsidP="005D50B4">
            <w:pPr>
              <w:ind w:right="-1"/>
              <w:jc w:val="center"/>
              <w:rPr>
                <w:rFonts w:ascii="Verdana" w:hAnsi="Verdana" w:cs="Arial"/>
                <w:b/>
                <w:szCs w:val="28"/>
              </w:rPr>
            </w:pPr>
            <w:r>
              <w:rPr>
                <w:rFonts w:ascii="Verdana" w:hAnsi="Verdana" w:cs="Arial"/>
                <w:b/>
                <w:szCs w:val="28"/>
              </w:rPr>
              <w:t xml:space="preserve">     </w:t>
            </w:r>
            <w:r w:rsidR="00D17146">
              <w:rPr>
                <w:rFonts w:ascii="Verdana" w:hAnsi="Verdana" w:cs="Arial"/>
                <w:b/>
                <w:szCs w:val="28"/>
              </w:rPr>
              <w:t xml:space="preserve">MTRO. NOÉ SAÚL RAMOS </w:t>
            </w:r>
            <w:r>
              <w:rPr>
                <w:rFonts w:ascii="Verdana" w:hAnsi="Verdana" w:cs="Arial"/>
                <w:b/>
                <w:szCs w:val="28"/>
              </w:rPr>
              <w:t xml:space="preserve">  </w:t>
            </w:r>
            <w:r w:rsidR="00D17146">
              <w:rPr>
                <w:rFonts w:ascii="Verdana" w:hAnsi="Verdana" w:cs="Arial"/>
                <w:b/>
                <w:szCs w:val="28"/>
              </w:rPr>
              <w:t>GARCÍA</w:t>
            </w:r>
          </w:p>
        </w:tc>
      </w:tr>
      <w:tr w:rsidR="00D17146" w:rsidRPr="00EA28F7" w:rsidTr="00CC0848">
        <w:tc>
          <w:tcPr>
            <w:tcW w:w="4431" w:type="dxa"/>
          </w:tcPr>
          <w:p w:rsidR="00D17146" w:rsidRPr="00EA28F7" w:rsidRDefault="00D17146" w:rsidP="005D50B4">
            <w:pPr>
              <w:tabs>
                <w:tab w:val="left" w:pos="6104"/>
              </w:tabs>
              <w:ind w:right="-1"/>
              <w:jc w:val="center"/>
              <w:rPr>
                <w:rFonts w:ascii="Verdana" w:hAnsi="Verdana" w:cs="Arial"/>
                <w:b/>
                <w:szCs w:val="28"/>
              </w:rPr>
            </w:pPr>
            <w:r w:rsidRPr="00EA28F7">
              <w:rPr>
                <w:rFonts w:ascii="Verdana" w:hAnsi="Verdana" w:cs="Tahoma"/>
                <w:bCs/>
              </w:rPr>
              <w:t>Regidora Vocal</w:t>
            </w:r>
          </w:p>
        </w:tc>
        <w:tc>
          <w:tcPr>
            <w:tcW w:w="4363" w:type="dxa"/>
          </w:tcPr>
          <w:p w:rsidR="00D17146" w:rsidRDefault="00D17146" w:rsidP="005D50B4">
            <w:pPr>
              <w:tabs>
                <w:tab w:val="left" w:pos="6104"/>
              </w:tabs>
              <w:ind w:right="-1"/>
              <w:jc w:val="center"/>
              <w:rPr>
                <w:rFonts w:ascii="Verdana" w:hAnsi="Verdana" w:cs="Tahoma"/>
                <w:bCs/>
              </w:rPr>
            </w:pPr>
            <w:r w:rsidRPr="00EA28F7">
              <w:rPr>
                <w:rFonts w:ascii="Verdana" w:hAnsi="Verdana" w:cs="Tahoma"/>
                <w:bCs/>
              </w:rPr>
              <w:t>Regidor Vocal</w:t>
            </w:r>
          </w:p>
          <w:p w:rsidR="00D17146" w:rsidRPr="00EA28F7" w:rsidRDefault="00D17146" w:rsidP="005D50B4">
            <w:pPr>
              <w:tabs>
                <w:tab w:val="left" w:pos="6104"/>
              </w:tabs>
              <w:ind w:right="-1"/>
              <w:jc w:val="center"/>
              <w:rPr>
                <w:rFonts w:ascii="Verdana" w:hAnsi="Verdana" w:cs="Arial"/>
                <w:b/>
                <w:szCs w:val="28"/>
              </w:rPr>
            </w:pPr>
          </w:p>
        </w:tc>
      </w:tr>
      <w:tr w:rsidR="00D17146" w:rsidRPr="00EA28F7" w:rsidTr="00CC0848">
        <w:tc>
          <w:tcPr>
            <w:tcW w:w="8794" w:type="dxa"/>
            <w:gridSpan w:val="2"/>
          </w:tcPr>
          <w:p w:rsidR="00D17146" w:rsidRDefault="00D17146" w:rsidP="005D50B4">
            <w:pPr>
              <w:tabs>
                <w:tab w:val="left" w:pos="6104"/>
              </w:tabs>
              <w:ind w:right="-1"/>
              <w:jc w:val="center"/>
              <w:rPr>
                <w:rFonts w:ascii="Verdana" w:hAnsi="Verdana" w:cs="Tahoma"/>
                <w:bCs/>
              </w:rPr>
            </w:pPr>
          </w:p>
          <w:p w:rsidR="00D17146" w:rsidRDefault="00D17146" w:rsidP="005D50B4">
            <w:pPr>
              <w:tabs>
                <w:tab w:val="left" w:pos="6104"/>
              </w:tabs>
              <w:ind w:right="-1"/>
              <w:jc w:val="center"/>
              <w:rPr>
                <w:rFonts w:ascii="Verdana" w:hAnsi="Verdana" w:cs="Tahoma"/>
                <w:bCs/>
              </w:rPr>
            </w:pPr>
          </w:p>
          <w:p w:rsidR="00D17146" w:rsidRDefault="00D17146" w:rsidP="005D50B4">
            <w:pPr>
              <w:tabs>
                <w:tab w:val="left" w:pos="6104"/>
              </w:tabs>
              <w:ind w:right="-1"/>
              <w:jc w:val="center"/>
              <w:rPr>
                <w:rFonts w:ascii="Verdana" w:hAnsi="Verdana" w:cs="Tahoma"/>
                <w:bCs/>
              </w:rPr>
            </w:pPr>
          </w:p>
          <w:p w:rsidR="00D17146" w:rsidRDefault="00D17146" w:rsidP="005D50B4">
            <w:pPr>
              <w:tabs>
                <w:tab w:val="left" w:pos="6104"/>
              </w:tabs>
              <w:ind w:right="-1"/>
              <w:jc w:val="center"/>
              <w:rPr>
                <w:rFonts w:ascii="Verdana" w:hAnsi="Verdana" w:cs="Tahoma"/>
                <w:bCs/>
              </w:rPr>
            </w:pPr>
          </w:p>
          <w:p w:rsidR="00D17146" w:rsidRDefault="00D17146" w:rsidP="005D50B4">
            <w:pPr>
              <w:tabs>
                <w:tab w:val="left" w:pos="6104"/>
              </w:tabs>
              <w:ind w:right="-1"/>
              <w:jc w:val="center"/>
              <w:rPr>
                <w:rFonts w:ascii="Verdana" w:hAnsi="Verdana" w:cs="Tahoma"/>
                <w:bCs/>
              </w:rPr>
            </w:pPr>
          </w:p>
          <w:p w:rsidR="00D17146" w:rsidRDefault="00D17146" w:rsidP="005D50B4">
            <w:pPr>
              <w:tabs>
                <w:tab w:val="left" w:pos="6104"/>
              </w:tabs>
              <w:ind w:right="-1"/>
              <w:jc w:val="center"/>
              <w:rPr>
                <w:rFonts w:ascii="Verdana" w:hAnsi="Verdana" w:cs="Tahoma"/>
                <w:bCs/>
              </w:rPr>
            </w:pPr>
          </w:p>
          <w:p w:rsidR="00CC0848" w:rsidRDefault="00CC0848" w:rsidP="005D50B4">
            <w:pPr>
              <w:tabs>
                <w:tab w:val="left" w:pos="6104"/>
              </w:tabs>
              <w:ind w:right="-1"/>
              <w:jc w:val="center"/>
              <w:rPr>
                <w:rFonts w:ascii="Verdana" w:hAnsi="Verdana" w:cs="Tahoma"/>
                <w:bCs/>
              </w:rPr>
            </w:pPr>
          </w:p>
          <w:p w:rsidR="00CC0848" w:rsidRDefault="00CC0848" w:rsidP="005D50B4">
            <w:pPr>
              <w:tabs>
                <w:tab w:val="left" w:pos="6104"/>
              </w:tabs>
              <w:ind w:right="-1"/>
              <w:jc w:val="center"/>
              <w:rPr>
                <w:rFonts w:ascii="Verdana" w:hAnsi="Verdana" w:cs="Tahoma"/>
                <w:bCs/>
              </w:rPr>
            </w:pPr>
          </w:p>
          <w:p w:rsidR="00CC0848" w:rsidRDefault="00CC0848" w:rsidP="005D50B4">
            <w:pPr>
              <w:tabs>
                <w:tab w:val="left" w:pos="6104"/>
              </w:tabs>
              <w:ind w:right="-1"/>
              <w:jc w:val="center"/>
              <w:rPr>
                <w:rFonts w:ascii="Verdana" w:hAnsi="Verdana" w:cs="Tahoma"/>
                <w:bCs/>
              </w:rPr>
            </w:pPr>
          </w:p>
          <w:p w:rsidR="00CC0848" w:rsidRDefault="00CC0848" w:rsidP="005D50B4">
            <w:pPr>
              <w:tabs>
                <w:tab w:val="left" w:pos="6104"/>
              </w:tabs>
              <w:ind w:right="-1"/>
              <w:jc w:val="center"/>
              <w:rPr>
                <w:rFonts w:ascii="Verdana" w:hAnsi="Verdana" w:cs="Tahoma"/>
                <w:bCs/>
              </w:rPr>
            </w:pPr>
          </w:p>
          <w:p w:rsidR="00CC0848" w:rsidRDefault="00CC0848" w:rsidP="005D50B4">
            <w:pPr>
              <w:tabs>
                <w:tab w:val="left" w:pos="6104"/>
              </w:tabs>
              <w:ind w:right="-1"/>
              <w:jc w:val="center"/>
              <w:rPr>
                <w:rFonts w:ascii="Verdana" w:hAnsi="Verdana" w:cs="Tahoma"/>
                <w:bCs/>
              </w:rPr>
            </w:pPr>
          </w:p>
          <w:p w:rsidR="00D17146" w:rsidRDefault="00D17146" w:rsidP="005D50B4">
            <w:pPr>
              <w:tabs>
                <w:tab w:val="left" w:pos="6104"/>
              </w:tabs>
              <w:ind w:right="-1"/>
              <w:jc w:val="center"/>
              <w:rPr>
                <w:rFonts w:ascii="Verdana" w:hAnsi="Verdana" w:cs="Tahoma"/>
                <w:bCs/>
              </w:rPr>
            </w:pPr>
          </w:p>
          <w:p w:rsidR="00D17146" w:rsidRDefault="00D17146" w:rsidP="005D50B4">
            <w:pPr>
              <w:tabs>
                <w:tab w:val="left" w:pos="6104"/>
              </w:tabs>
              <w:ind w:right="-1"/>
              <w:jc w:val="center"/>
              <w:rPr>
                <w:rFonts w:ascii="Verdana" w:hAnsi="Verdana" w:cs="Tahoma"/>
                <w:bCs/>
              </w:rPr>
            </w:pPr>
          </w:p>
          <w:p w:rsidR="00D17146" w:rsidRDefault="00D17146" w:rsidP="005D50B4">
            <w:pPr>
              <w:tabs>
                <w:tab w:val="left" w:pos="6104"/>
              </w:tabs>
              <w:ind w:right="-1"/>
              <w:jc w:val="center"/>
              <w:rPr>
                <w:rFonts w:ascii="Verdana" w:hAnsi="Verdana" w:cs="Tahoma"/>
                <w:bCs/>
              </w:rPr>
            </w:pPr>
          </w:p>
          <w:p w:rsidR="00D17146" w:rsidRPr="00D17146" w:rsidRDefault="00D17146" w:rsidP="005D50B4">
            <w:pPr>
              <w:tabs>
                <w:tab w:val="left" w:pos="6104"/>
              </w:tabs>
              <w:ind w:right="-1"/>
              <w:jc w:val="both"/>
              <w:rPr>
                <w:rFonts w:ascii="Verdana" w:hAnsi="Verdana"/>
                <w:sz w:val="8"/>
              </w:rPr>
            </w:pPr>
            <w:r w:rsidRPr="00882E22">
              <w:rPr>
                <w:rFonts w:ascii="Verdana" w:hAnsi="Verdana"/>
                <w:sz w:val="16"/>
              </w:rPr>
              <w:t xml:space="preserve">Esta hoja de firmas pertenece al </w:t>
            </w:r>
            <w:r w:rsidRPr="00D17146">
              <w:rPr>
                <w:rFonts w:ascii="Verdana" w:hAnsi="Verdana" w:cs="Arial"/>
                <w:sz w:val="16"/>
              </w:rPr>
              <w:t xml:space="preserve">dictamen conjunto de las Comisiones Edilicias de Administración Pública, Reglamentos y Gobernación y </w:t>
            </w:r>
            <w:r w:rsidRPr="00D17146">
              <w:rPr>
                <w:rFonts w:ascii="Verdana" w:eastAsia="Arial Unicode MS" w:hAnsi="Verdana" w:cs="Arial Unicode MS"/>
                <w:sz w:val="16"/>
              </w:rPr>
              <w:t>Obras Públicas, Planeación Urbana y Regularización de la Tenencia de la Tierra</w:t>
            </w:r>
            <w:r w:rsidRPr="00D17146">
              <w:rPr>
                <w:rFonts w:ascii="Verdana" w:hAnsi="Verdana" w:cs="Arial"/>
                <w:sz w:val="16"/>
              </w:rPr>
              <w:t xml:space="preserve"> que crea el </w:t>
            </w:r>
            <w:r w:rsidRPr="00D17146">
              <w:rPr>
                <w:rFonts w:ascii="Verdana" w:hAnsi="Verdana" w:cstheme="minorHAnsi"/>
                <w:sz w:val="16"/>
                <w:lang w:val="es-MX"/>
              </w:rPr>
              <w:t>Reglamento para la Regularización y Titulación de Predios Urbanos en el municipio de Zapotlán el Grande, Jalisco</w:t>
            </w:r>
            <w:r>
              <w:rPr>
                <w:rFonts w:ascii="Verdana" w:hAnsi="Verdana" w:cs="Arial"/>
                <w:sz w:val="16"/>
              </w:rPr>
              <w:t xml:space="preserve"> </w:t>
            </w:r>
            <w:r w:rsidRPr="00882E22">
              <w:rPr>
                <w:rFonts w:ascii="Verdana" w:hAnsi="Verdana"/>
                <w:sz w:val="16"/>
              </w:rPr>
              <w:t xml:space="preserve">de fecha </w:t>
            </w:r>
            <w:r>
              <w:rPr>
                <w:rFonts w:ascii="Verdana" w:hAnsi="Verdana"/>
                <w:sz w:val="16"/>
              </w:rPr>
              <w:t>19 diecinueve de febrero</w:t>
            </w:r>
            <w:r w:rsidRPr="00882E22">
              <w:rPr>
                <w:rFonts w:ascii="Verdana" w:hAnsi="Verdana"/>
                <w:sz w:val="16"/>
              </w:rPr>
              <w:t xml:space="preserve"> del año 2019 dos mil diecinueve.</w:t>
            </w:r>
          </w:p>
          <w:p w:rsidR="00D17146" w:rsidRPr="00EA28F7" w:rsidRDefault="00D17146" w:rsidP="005D50B4">
            <w:pPr>
              <w:tabs>
                <w:tab w:val="left" w:pos="6104"/>
              </w:tabs>
              <w:ind w:right="-1"/>
              <w:jc w:val="center"/>
              <w:rPr>
                <w:rFonts w:ascii="Verdana" w:hAnsi="Verdana" w:cs="Tahoma"/>
                <w:bCs/>
              </w:rPr>
            </w:pPr>
          </w:p>
        </w:tc>
      </w:tr>
    </w:tbl>
    <w:p w:rsidR="00C1530C" w:rsidRPr="00D17146" w:rsidRDefault="00C1530C" w:rsidP="005D50B4">
      <w:pPr>
        <w:spacing w:line="276" w:lineRule="auto"/>
        <w:ind w:right="-1"/>
        <w:jc w:val="center"/>
        <w:rPr>
          <w:rFonts w:ascii="Verdana" w:hAnsi="Verdana" w:cs="Arial"/>
        </w:rPr>
      </w:pPr>
    </w:p>
    <w:sectPr w:rsidR="00C1530C" w:rsidRPr="00D17146" w:rsidSect="005D50B4">
      <w:headerReference w:type="even" r:id="rId7"/>
      <w:headerReference w:type="default" r:id="rId8"/>
      <w:footerReference w:type="even" r:id="rId9"/>
      <w:footerReference w:type="default" r:id="rId10"/>
      <w:headerReference w:type="first" r:id="rId11"/>
      <w:footerReference w:type="first" r:id="rId12"/>
      <w:pgSz w:w="12240" w:h="15840" w:code="1"/>
      <w:pgMar w:top="2098" w:right="20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814" w:rsidRDefault="00A71814" w:rsidP="00DA3D17">
      <w:r>
        <w:separator/>
      </w:r>
    </w:p>
  </w:endnote>
  <w:endnote w:type="continuationSeparator" w:id="0">
    <w:p w:rsidR="00A71814" w:rsidRDefault="00A71814" w:rsidP="00DA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4B" w:rsidRDefault="00F150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728539"/>
      <w:docPartObj>
        <w:docPartGallery w:val="Page Numbers (Bottom of Page)"/>
        <w:docPartUnique/>
      </w:docPartObj>
    </w:sdtPr>
    <w:sdtEndPr/>
    <w:sdtContent>
      <w:p w:rsidR="00A608DD" w:rsidRDefault="00A608DD">
        <w:pPr>
          <w:pStyle w:val="Piedepgina"/>
          <w:jc w:val="right"/>
        </w:pPr>
        <w:r>
          <w:fldChar w:fldCharType="begin"/>
        </w:r>
        <w:r>
          <w:instrText>PAGE   \* MERGEFORMAT</w:instrText>
        </w:r>
        <w:r>
          <w:fldChar w:fldCharType="separate"/>
        </w:r>
        <w:r w:rsidR="0014677F">
          <w:rPr>
            <w:noProof/>
          </w:rPr>
          <w:t>11</w:t>
        </w:r>
        <w:r>
          <w:fldChar w:fldCharType="end"/>
        </w:r>
      </w:p>
    </w:sdtContent>
  </w:sdt>
  <w:p w:rsidR="00A608DD" w:rsidRDefault="00A608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4B" w:rsidRDefault="00F150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814" w:rsidRDefault="00A71814" w:rsidP="00DA3D17">
      <w:r>
        <w:separator/>
      </w:r>
    </w:p>
  </w:footnote>
  <w:footnote w:type="continuationSeparator" w:id="0">
    <w:p w:rsidR="00A71814" w:rsidRDefault="00A71814" w:rsidP="00DA3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4B" w:rsidRDefault="00F150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DD" w:rsidRDefault="00A71814">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pt;margin-top:-103.8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4B" w:rsidRDefault="00F150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4821"/>
    <w:multiLevelType w:val="hybridMultilevel"/>
    <w:tmpl w:val="D478B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517E01"/>
    <w:multiLevelType w:val="hybridMultilevel"/>
    <w:tmpl w:val="B6DCBCA4"/>
    <w:lvl w:ilvl="0" w:tplc="BDA021A2">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3">
    <w:nsid w:val="26874B7C"/>
    <w:multiLevelType w:val="hybridMultilevel"/>
    <w:tmpl w:val="11CAFA60"/>
    <w:lvl w:ilvl="0" w:tplc="73423CE8">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419463B"/>
    <w:multiLevelType w:val="hybridMultilevel"/>
    <w:tmpl w:val="047E93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nsid w:val="47721461"/>
    <w:multiLevelType w:val="hybridMultilevel"/>
    <w:tmpl w:val="ECFE54E2"/>
    <w:lvl w:ilvl="0" w:tplc="0C0A0013">
      <w:start w:val="1"/>
      <w:numFmt w:val="upperRoman"/>
      <w:lvlText w:val="%1."/>
      <w:lvlJc w:val="right"/>
      <w:pPr>
        <w:tabs>
          <w:tab w:val="num" w:pos="540"/>
        </w:tabs>
        <w:ind w:left="540" w:hanging="1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580B7531"/>
    <w:multiLevelType w:val="hybridMultilevel"/>
    <w:tmpl w:val="ECFE54E2"/>
    <w:lvl w:ilvl="0" w:tplc="0C0A0013">
      <w:start w:val="1"/>
      <w:numFmt w:val="upperRoman"/>
      <w:lvlText w:val="%1."/>
      <w:lvlJc w:val="right"/>
      <w:pPr>
        <w:tabs>
          <w:tab w:val="num" w:pos="540"/>
        </w:tabs>
        <w:ind w:left="540" w:hanging="1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6A7F4F10"/>
    <w:multiLevelType w:val="hybridMultilevel"/>
    <w:tmpl w:val="A2144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9756094"/>
    <w:multiLevelType w:val="hybridMultilevel"/>
    <w:tmpl w:val="248A4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
  </w:num>
  <w:num w:numId="6">
    <w:abstractNumId w:val="2"/>
  </w:num>
  <w:num w:numId="7">
    <w:abstractNumId w:val="8"/>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71"/>
    <w:rsid w:val="00023333"/>
    <w:rsid w:val="000400CD"/>
    <w:rsid w:val="00080668"/>
    <w:rsid w:val="00082C58"/>
    <w:rsid w:val="00083A4B"/>
    <w:rsid w:val="000B3549"/>
    <w:rsid w:val="000B4288"/>
    <w:rsid w:val="000C40F6"/>
    <w:rsid w:val="000D73F3"/>
    <w:rsid w:val="000E16E4"/>
    <w:rsid w:val="000E6298"/>
    <w:rsid w:val="001132CF"/>
    <w:rsid w:val="0011537E"/>
    <w:rsid w:val="0012404B"/>
    <w:rsid w:val="0014677F"/>
    <w:rsid w:val="0014685D"/>
    <w:rsid w:val="001518F0"/>
    <w:rsid w:val="00172099"/>
    <w:rsid w:val="0018712D"/>
    <w:rsid w:val="001A423B"/>
    <w:rsid w:val="001A46CA"/>
    <w:rsid w:val="001B401A"/>
    <w:rsid w:val="001F0739"/>
    <w:rsid w:val="001F1B55"/>
    <w:rsid w:val="002257F7"/>
    <w:rsid w:val="00226B63"/>
    <w:rsid w:val="002A31DA"/>
    <w:rsid w:val="002C2CC8"/>
    <w:rsid w:val="002E165D"/>
    <w:rsid w:val="002F3C75"/>
    <w:rsid w:val="002F421D"/>
    <w:rsid w:val="002F49F8"/>
    <w:rsid w:val="002F7131"/>
    <w:rsid w:val="0032572A"/>
    <w:rsid w:val="00331127"/>
    <w:rsid w:val="003341AA"/>
    <w:rsid w:val="003453EA"/>
    <w:rsid w:val="003B4C8E"/>
    <w:rsid w:val="003B6338"/>
    <w:rsid w:val="003B6CE5"/>
    <w:rsid w:val="003E63A9"/>
    <w:rsid w:val="003E796F"/>
    <w:rsid w:val="00421BCF"/>
    <w:rsid w:val="004421B3"/>
    <w:rsid w:val="004673E1"/>
    <w:rsid w:val="004676BF"/>
    <w:rsid w:val="00496D52"/>
    <w:rsid w:val="004A71C8"/>
    <w:rsid w:val="004A7D1F"/>
    <w:rsid w:val="004C569E"/>
    <w:rsid w:val="004D4364"/>
    <w:rsid w:val="004E3F68"/>
    <w:rsid w:val="004E4071"/>
    <w:rsid w:val="00505983"/>
    <w:rsid w:val="00520F17"/>
    <w:rsid w:val="00521ABD"/>
    <w:rsid w:val="00523360"/>
    <w:rsid w:val="005456B0"/>
    <w:rsid w:val="00550B26"/>
    <w:rsid w:val="00575DC5"/>
    <w:rsid w:val="00587E2C"/>
    <w:rsid w:val="005909C1"/>
    <w:rsid w:val="005A42F8"/>
    <w:rsid w:val="005B7261"/>
    <w:rsid w:val="005D50B4"/>
    <w:rsid w:val="005D64CF"/>
    <w:rsid w:val="005E0F2F"/>
    <w:rsid w:val="005E3B3E"/>
    <w:rsid w:val="005E5A86"/>
    <w:rsid w:val="0060139A"/>
    <w:rsid w:val="00614088"/>
    <w:rsid w:val="0064430B"/>
    <w:rsid w:val="006724B8"/>
    <w:rsid w:val="006761F2"/>
    <w:rsid w:val="00681822"/>
    <w:rsid w:val="00683CCD"/>
    <w:rsid w:val="0069335B"/>
    <w:rsid w:val="006A4D8C"/>
    <w:rsid w:val="006D4D26"/>
    <w:rsid w:val="006E6EAD"/>
    <w:rsid w:val="00715420"/>
    <w:rsid w:val="00730A67"/>
    <w:rsid w:val="00731228"/>
    <w:rsid w:val="00740206"/>
    <w:rsid w:val="00744CE7"/>
    <w:rsid w:val="0075191D"/>
    <w:rsid w:val="007B48C9"/>
    <w:rsid w:val="007C0D74"/>
    <w:rsid w:val="007C547E"/>
    <w:rsid w:val="007E3842"/>
    <w:rsid w:val="007E3E35"/>
    <w:rsid w:val="007F64F0"/>
    <w:rsid w:val="00807FF6"/>
    <w:rsid w:val="0088086B"/>
    <w:rsid w:val="00880E39"/>
    <w:rsid w:val="00902FBF"/>
    <w:rsid w:val="009065E1"/>
    <w:rsid w:val="009415DC"/>
    <w:rsid w:val="00973C80"/>
    <w:rsid w:val="0099709D"/>
    <w:rsid w:val="00A04B39"/>
    <w:rsid w:val="00A07CF2"/>
    <w:rsid w:val="00A22241"/>
    <w:rsid w:val="00A23F68"/>
    <w:rsid w:val="00A251F7"/>
    <w:rsid w:val="00A608DD"/>
    <w:rsid w:val="00A71814"/>
    <w:rsid w:val="00A8085B"/>
    <w:rsid w:val="00A925BC"/>
    <w:rsid w:val="00A94869"/>
    <w:rsid w:val="00AA3EEB"/>
    <w:rsid w:val="00AA460D"/>
    <w:rsid w:val="00AC7FFC"/>
    <w:rsid w:val="00B03307"/>
    <w:rsid w:val="00B054ED"/>
    <w:rsid w:val="00B26E68"/>
    <w:rsid w:val="00B338D1"/>
    <w:rsid w:val="00B41A14"/>
    <w:rsid w:val="00B56031"/>
    <w:rsid w:val="00B806BD"/>
    <w:rsid w:val="00B83532"/>
    <w:rsid w:val="00BA617D"/>
    <w:rsid w:val="00BC2AC1"/>
    <w:rsid w:val="00BC6AD2"/>
    <w:rsid w:val="00C109B4"/>
    <w:rsid w:val="00C1530C"/>
    <w:rsid w:val="00C2265C"/>
    <w:rsid w:val="00C27E2A"/>
    <w:rsid w:val="00C36E3A"/>
    <w:rsid w:val="00C404B4"/>
    <w:rsid w:val="00C65A54"/>
    <w:rsid w:val="00C6650D"/>
    <w:rsid w:val="00C75A8E"/>
    <w:rsid w:val="00C961A5"/>
    <w:rsid w:val="00C963DD"/>
    <w:rsid w:val="00CB07F7"/>
    <w:rsid w:val="00CC0848"/>
    <w:rsid w:val="00CC10B6"/>
    <w:rsid w:val="00CD1DA1"/>
    <w:rsid w:val="00CE2800"/>
    <w:rsid w:val="00D10356"/>
    <w:rsid w:val="00D17146"/>
    <w:rsid w:val="00D6119B"/>
    <w:rsid w:val="00D75323"/>
    <w:rsid w:val="00D82A94"/>
    <w:rsid w:val="00D87705"/>
    <w:rsid w:val="00D9459A"/>
    <w:rsid w:val="00DA3D17"/>
    <w:rsid w:val="00DB1A22"/>
    <w:rsid w:val="00DE3E1D"/>
    <w:rsid w:val="00DF1BB5"/>
    <w:rsid w:val="00E35280"/>
    <w:rsid w:val="00E55A9A"/>
    <w:rsid w:val="00E564C3"/>
    <w:rsid w:val="00E60E62"/>
    <w:rsid w:val="00E62E77"/>
    <w:rsid w:val="00E94F12"/>
    <w:rsid w:val="00EA0DB4"/>
    <w:rsid w:val="00EE3738"/>
    <w:rsid w:val="00EE4CF0"/>
    <w:rsid w:val="00EF4C4C"/>
    <w:rsid w:val="00F1504B"/>
    <w:rsid w:val="00F31899"/>
    <w:rsid w:val="00F561C7"/>
    <w:rsid w:val="00F8744E"/>
    <w:rsid w:val="00FE20FB"/>
    <w:rsid w:val="00FF2F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35A465DE-F27A-4E54-BAFB-020609CD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71"/>
    <w:rPr>
      <w:sz w:val="24"/>
      <w:szCs w:val="24"/>
    </w:rPr>
  </w:style>
  <w:style w:type="paragraph" w:styleId="Ttulo2">
    <w:name w:val="heading 2"/>
    <w:basedOn w:val="Normal"/>
    <w:next w:val="Normal"/>
    <w:link w:val="Ttulo2Car"/>
    <w:uiPriority w:val="99"/>
    <w:semiHidden/>
    <w:unhideWhenUsed/>
    <w:qFormat/>
    <w:rsid w:val="00D17146"/>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4E4071"/>
    <w:rPr>
      <w:b/>
      <w:bCs/>
    </w:rPr>
  </w:style>
  <w:style w:type="paragraph" w:styleId="Textoindependiente">
    <w:name w:val="Body Text"/>
    <w:basedOn w:val="Normal"/>
    <w:rsid w:val="004E4071"/>
    <w:pPr>
      <w:jc w:val="center"/>
    </w:pPr>
    <w:rPr>
      <w:b/>
      <w:sz w:val="20"/>
      <w:szCs w:val="20"/>
      <w:lang w:val="es-ES_tradnl"/>
    </w:rPr>
  </w:style>
  <w:style w:type="paragraph" w:styleId="Textoindependiente2">
    <w:name w:val="Body Text 2"/>
    <w:basedOn w:val="Normal"/>
    <w:rsid w:val="004E4071"/>
    <w:rPr>
      <w:rFonts w:ascii="Verdana" w:hAnsi="Verdana"/>
      <w:b/>
      <w:sz w:val="20"/>
      <w:szCs w:val="20"/>
      <w:lang w:val="es-ES_tradnl"/>
    </w:rPr>
  </w:style>
  <w:style w:type="character" w:styleId="nfasis">
    <w:name w:val="Emphasis"/>
    <w:basedOn w:val="Fuentedeprrafopredeter"/>
    <w:qFormat/>
    <w:rsid w:val="00C27E2A"/>
    <w:rPr>
      <w:b/>
      <w:bCs/>
      <w:i w:val="0"/>
      <w:iCs w:val="0"/>
    </w:rPr>
  </w:style>
  <w:style w:type="paragraph" w:styleId="Encabezado">
    <w:name w:val="header"/>
    <w:basedOn w:val="Normal"/>
    <w:link w:val="EncabezadoCar"/>
    <w:rsid w:val="00DA3D17"/>
    <w:pPr>
      <w:tabs>
        <w:tab w:val="center" w:pos="4252"/>
        <w:tab w:val="right" w:pos="8504"/>
      </w:tabs>
    </w:pPr>
  </w:style>
  <w:style w:type="character" w:customStyle="1" w:styleId="EncabezadoCar">
    <w:name w:val="Encabezado Car"/>
    <w:basedOn w:val="Fuentedeprrafopredeter"/>
    <w:link w:val="Encabezado"/>
    <w:rsid w:val="00DA3D17"/>
    <w:rPr>
      <w:sz w:val="24"/>
      <w:szCs w:val="24"/>
    </w:rPr>
  </w:style>
  <w:style w:type="paragraph" w:styleId="Piedepgina">
    <w:name w:val="footer"/>
    <w:basedOn w:val="Normal"/>
    <w:link w:val="PiedepginaCar"/>
    <w:uiPriority w:val="99"/>
    <w:rsid w:val="00DA3D17"/>
    <w:pPr>
      <w:tabs>
        <w:tab w:val="center" w:pos="4252"/>
        <w:tab w:val="right" w:pos="8504"/>
      </w:tabs>
    </w:pPr>
  </w:style>
  <w:style w:type="character" w:customStyle="1" w:styleId="PiedepginaCar">
    <w:name w:val="Pie de página Car"/>
    <w:basedOn w:val="Fuentedeprrafopredeter"/>
    <w:link w:val="Piedepgina"/>
    <w:uiPriority w:val="99"/>
    <w:rsid w:val="00DA3D17"/>
    <w:rPr>
      <w:sz w:val="24"/>
      <w:szCs w:val="24"/>
    </w:rPr>
  </w:style>
  <w:style w:type="paragraph" w:styleId="NormalWeb">
    <w:name w:val="Normal (Web)"/>
    <w:basedOn w:val="Normal"/>
    <w:uiPriority w:val="99"/>
    <w:rsid w:val="00F31899"/>
    <w:pPr>
      <w:spacing w:before="100" w:beforeAutospacing="1" w:after="100" w:afterAutospacing="1"/>
    </w:pPr>
    <w:rPr>
      <w:color w:val="000000"/>
    </w:rPr>
  </w:style>
  <w:style w:type="paragraph" w:styleId="Prrafodelista">
    <w:name w:val="List Paragraph"/>
    <w:basedOn w:val="Normal"/>
    <w:uiPriority w:val="34"/>
    <w:qFormat/>
    <w:rsid w:val="00CC10B6"/>
    <w:pPr>
      <w:ind w:left="720"/>
      <w:contextualSpacing/>
    </w:pPr>
  </w:style>
  <w:style w:type="table" w:styleId="Tablaconcuadrcula">
    <w:name w:val="Table Grid"/>
    <w:basedOn w:val="Tablanormal"/>
    <w:uiPriority w:val="39"/>
    <w:rsid w:val="00C1530C"/>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link w:val="SinespaciadoCar"/>
    <w:uiPriority w:val="1"/>
    <w:qFormat/>
    <w:rsid w:val="00C1530C"/>
    <w:rPr>
      <w:rFonts w:ascii="Calibri" w:hAnsi="Calibri" w:cs="Calibri"/>
      <w:sz w:val="22"/>
      <w:szCs w:val="22"/>
      <w:lang w:eastAsia="en-US"/>
    </w:rPr>
  </w:style>
  <w:style w:type="paragraph" w:styleId="Textoindependiente3">
    <w:name w:val="Body Text 3"/>
    <w:basedOn w:val="Normal"/>
    <w:link w:val="Textoindependiente3Car"/>
    <w:semiHidden/>
    <w:unhideWhenUsed/>
    <w:rsid w:val="005B7261"/>
    <w:pPr>
      <w:spacing w:after="120"/>
    </w:pPr>
    <w:rPr>
      <w:sz w:val="16"/>
      <w:szCs w:val="16"/>
    </w:rPr>
  </w:style>
  <w:style w:type="character" w:customStyle="1" w:styleId="Textoindependiente3Car">
    <w:name w:val="Texto independiente 3 Car"/>
    <w:basedOn w:val="Fuentedeprrafopredeter"/>
    <w:link w:val="Textoindependiente3"/>
    <w:semiHidden/>
    <w:rsid w:val="005B7261"/>
    <w:rPr>
      <w:sz w:val="16"/>
      <w:szCs w:val="16"/>
    </w:rPr>
  </w:style>
  <w:style w:type="paragraph" w:styleId="Sangra2detindependiente">
    <w:name w:val="Body Text Indent 2"/>
    <w:basedOn w:val="Normal"/>
    <w:link w:val="Sangra2detindependienteCar"/>
    <w:semiHidden/>
    <w:unhideWhenUsed/>
    <w:rsid w:val="005B7261"/>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5B7261"/>
    <w:rPr>
      <w:sz w:val="24"/>
      <w:szCs w:val="24"/>
    </w:rPr>
  </w:style>
  <w:style w:type="character" w:styleId="Refdecomentario">
    <w:name w:val="annotation reference"/>
    <w:basedOn w:val="Fuentedeprrafopredeter"/>
    <w:semiHidden/>
    <w:unhideWhenUsed/>
    <w:rsid w:val="007E3842"/>
    <w:rPr>
      <w:sz w:val="16"/>
      <w:szCs w:val="16"/>
    </w:rPr>
  </w:style>
  <w:style w:type="paragraph" w:styleId="Textocomentario">
    <w:name w:val="annotation text"/>
    <w:basedOn w:val="Normal"/>
    <w:link w:val="TextocomentarioCar"/>
    <w:semiHidden/>
    <w:unhideWhenUsed/>
    <w:rsid w:val="007E3842"/>
    <w:rPr>
      <w:sz w:val="20"/>
      <w:szCs w:val="20"/>
    </w:rPr>
  </w:style>
  <w:style w:type="character" w:customStyle="1" w:styleId="TextocomentarioCar">
    <w:name w:val="Texto comentario Car"/>
    <w:basedOn w:val="Fuentedeprrafopredeter"/>
    <w:link w:val="Textocomentario"/>
    <w:semiHidden/>
    <w:rsid w:val="007E3842"/>
  </w:style>
  <w:style w:type="paragraph" w:styleId="Asuntodelcomentario">
    <w:name w:val="annotation subject"/>
    <w:basedOn w:val="Textocomentario"/>
    <w:next w:val="Textocomentario"/>
    <w:link w:val="AsuntodelcomentarioCar"/>
    <w:semiHidden/>
    <w:unhideWhenUsed/>
    <w:rsid w:val="007E3842"/>
    <w:rPr>
      <w:b/>
      <w:bCs/>
    </w:rPr>
  </w:style>
  <w:style w:type="character" w:customStyle="1" w:styleId="AsuntodelcomentarioCar">
    <w:name w:val="Asunto del comentario Car"/>
    <w:basedOn w:val="TextocomentarioCar"/>
    <w:link w:val="Asuntodelcomentario"/>
    <w:semiHidden/>
    <w:rsid w:val="007E3842"/>
    <w:rPr>
      <w:b/>
      <w:bCs/>
    </w:rPr>
  </w:style>
  <w:style w:type="paragraph" w:styleId="Textodeglobo">
    <w:name w:val="Balloon Text"/>
    <w:basedOn w:val="Normal"/>
    <w:link w:val="TextodegloboCar"/>
    <w:semiHidden/>
    <w:unhideWhenUsed/>
    <w:rsid w:val="007E3842"/>
    <w:rPr>
      <w:rFonts w:ascii="Segoe UI" w:hAnsi="Segoe UI" w:cs="Segoe UI"/>
      <w:sz w:val="18"/>
      <w:szCs w:val="18"/>
    </w:rPr>
  </w:style>
  <w:style w:type="character" w:customStyle="1" w:styleId="TextodegloboCar">
    <w:name w:val="Texto de globo Car"/>
    <w:basedOn w:val="Fuentedeprrafopredeter"/>
    <w:link w:val="Textodeglobo"/>
    <w:semiHidden/>
    <w:rsid w:val="007E3842"/>
    <w:rPr>
      <w:rFonts w:ascii="Segoe UI" w:hAnsi="Segoe UI" w:cs="Segoe UI"/>
      <w:sz w:val="18"/>
      <w:szCs w:val="18"/>
    </w:rPr>
  </w:style>
  <w:style w:type="paragraph" w:customStyle="1" w:styleId="Sinespaciado1">
    <w:name w:val="Sin espaciado1"/>
    <w:uiPriority w:val="99"/>
    <w:rsid w:val="00A94869"/>
    <w:pPr>
      <w:suppressAutoHyphens/>
    </w:pPr>
    <w:rPr>
      <w:rFonts w:eastAsia="MS Mincho"/>
      <w:sz w:val="24"/>
      <w:szCs w:val="24"/>
      <w:lang w:eastAsia="ar-SA"/>
    </w:rPr>
  </w:style>
  <w:style w:type="character" w:customStyle="1" w:styleId="Ttulo2Car">
    <w:name w:val="Título 2 Car"/>
    <w:basedOn w:val="Fuentedeprrafopredeter"/>
    <w:link w:val="Ttulo2"/>
    <w:uiPriority w:val="99"/>
    <w:semiHidden/>
    <w:rsid w:val="00D17146"/>
    <w:rPr>
      <w:rFonts w:ascii="Arial" w:hAnsi="Arial" w:cs="Arial"/>
      <w:b/>
      <w:bCs/>
      <w:sz w:val="24"/>
      <w:szCs w:val="24"/>
    </w:rPr>
  </w:style>
  <w:style w:type="character" w:customStyle="1" w:styleId="SinespaciadoCar">
    <w:name w:val="Sin espaciado Car"/>
    <w:basedOn w:val="Fuentedeprrafopredeter"/>
    <w:link w:val="Sinespaciado"/>
    <w:uiPriority w:val="1"/>
    <w:locked/>
    <w:rsid w:val="00D17146"/>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9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11</Pages>
  <Words>2804</Words>
  <Characters>15428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HONORABLES REGIDORES DEL H</vt:lpstr>
    </vt:vector>
  </TitlesOfParts>
  <Company>H. Ayto. de Zapotlán el Grande</Company>
  <LinksUpToDate>false</LinksUpToDate>
  <CharactersWithSpaces>18196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HONORABLES REGIDORES DEL H</dc:title>
  <dc:subject/>
  <dc:creator>azucena.campos</dc:creator>
  <cp:keywords/>
  <dc:description/>
  <cp:lastModifiedBy>Noe Saul Ramos Garcia</cp:lastModifiedBy>
  <cp:revision>12</cp:revision>
  <cp:lastPrinted>2019-02-21T18:03:00Z</cp:lastPrinted>
  <dcterms:created xsi:type="dcterms:W3CDTF">2019-02-13T20:13:00Z</dcterms:created>
  <dcterms:modified xsi:type="dcterms:W3CDTF">2019-02-21T18:03:00Z</dcterms:modified>
</cp:coreProperties>
</file>