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B1" w:rsidRPr="006F0ECF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8"/>
          <w:szCs w:val="28"/>
        </w:rPr>
      </w:pPr>
      <w:r w:rsidRPr="006F0ECF">
        <w:rPr>
          <w:rFonts w:ascii="Arial" w:hAnsi="Arial" w:cs="Arial"/>
          <w:b/>
          <w:color w:val="003300"/>
        </w:rPr>
        <w:t xml:space="preserve">REPORTE  MENSUAL DE  ACTIVIDADES   </w:t>
      </w:r>
      <w:r w:rsidRPr="006F0ECF">
        <w:rPr>
          <w:rFonts w:ascii="Arial" w:hAnsi="Arial" w:cs="Arial"/>
          <w:bCs/>
          <w:color w:val="003300"/>
          <w:sz w:val="28"/>
          <w:szCs w:val="28"/>
        </w:rPr>
        <w:t>ALUMBRADO  PÚBLICO</w:t>
      </w:r>
    </w:p>
    <w:p w:rsidR="00EE1CB1" w:rsidRPr="006F0ECF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8"/>
          <w:szCs w:val="28"/>
        </w:rPr>
      </w:pPr>
      <w:r>
        <w:rPr>
          <w:rFonts w:ascii="Arial" w:hAnsi="Arial" w:cs="Arial"/>
          <w:b/>
          <w:bCs/>
          <w:color w:val="003300"/>
          <w:sz w:val="28"/>
          <w:szCs w:val="28"/>
        </w:rPr>
        <w:t xml:space="preserve">JUNIO </w:t>
      </w:r>
      <w:r w:rsidRPr="006F0ECF">
        <w:rPr>
          <w:rFonts w:ascii="Arial" w:hAnsi="Arial" w:cs="Arial"/>
          <w:b/>
          <w:bCs/>
          <w:color w:val="003300"/>
          <w:sz w:val="28"/>
          <w:szCs w:val="28"/>
        </w:rPr>
        <w:t>DE 2015</w:t>
      </w: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8"/>
          <w:szCs w:val="28"/>
        </w:rPr>
      </w:pP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8"/>
          <w:szCs w:val="28"/>
        </w:rPr>
      </w:pPr>
    </w:p>
    <w:p w:rsidR="00EE1CB1" w:rsidRDefault="00EE1CB1" w:rsidP="00EE1CB1">
      <w:pPr>
        <w:tabs>
          <w:tab w:val="left" w:pos="3086"/>
          <w:tab w:val="left" w:pos="3481"/>
        </w:tabs>
        <w:rPr>
          <w:rFonts w:ascii="Arial" w:hAnsi="Arial" w:cs="Arial"/>
          <w:b/>
          <w:bCs/>
          <w:color w:val="003300"/>
          <w:sz w:val="28"/>
          <w:szCs w:val="28"/>
        </w:rPr>
      </w:pPr>
      <w:r>
        <w:rPr>
          <w:rFonts w:ascii="Arial" w:hAnsi="Arial" w:cs="Arial"/>
          <w:b/>
          <w:bCs/>
          <w:color w:val="003300"/>
          <w:sz w:val="28"/>
          <w:szCs w:val="28"/>
        </w:rPr>
        <w:t>REPORTE DEL 01 AL 30 DE JUNIO</w:t>
      </w:r>
    </w:p>
    <w:p w:rsidR="00EE1CB1" w:rsidRDefault="00EE1CB1" w:rsidP="00EE1CB1">
      <w:pPr>
        <w:tabs>
          <w:tab w:val="left" w:pos="3086"/>
          <w:tab w:val="left" w:pos="3481"/>
        </w:tabs>
        <w:rPr>
          <w:rFonts w:ascii="Arial" w:hAnsi="Arial" w:cs="Arial"/>
          <w:b/>
          <w:bCs/>
          <w:color w:val="003300"/>
          <w:sz w:val="28"/>
          <w:szCs w:val="28"/>
        </w:rPr>
      </w:pPr>
    </w:p>
    <w:p w:rsidR="00EE1CB1" w:rsidRDefault="00EE1CB1" w:rsidP="00EE1CB1">
      <w:pPr>
        <w:tabs>
          <w:tab w:val="left" w:pos="3086"/>
          <w:tab w:val="left" w:pos="3481"/>
        </w:tabs>
        <w:rPr>
          <w:rFonts w:ascii="Arial" w:hAnsi="Arial" w:cs="Arial"/>
          <w:b/>
          <w:bCs/>
          <w:color w:val="003300"/>
          <w:sz w:val="28"/>
          <w:szCs w:val="28"/>
        </w:rPr>
      </w:pPr>
      <w:r>
        <w:rPr>
          <w:rFonts w:ascii="Arial" w:hAnsi="Arial" w:cs="Arial"/>
          <w:b/>
          <w:bCs/>
          <w:color w:val="003300"/>
          <w:sz w:val="28"/>
          <w:szCs w:val="28"/>
        </w:rPr>
        <w:t xml:space="preserve">SE ATENDIERON                           </w:t>
      </w:r>
      <w:r w:rsidR="006F293A">
        <w:rPr>
          <w:rFonts w:ascii="Arial" w:hAnsi="Arial" w:cs="Arial"/>
          <w:b/>
          <w:bCs/>
          <w:color w:val="003300"/>
          <w:sz w:val="28"/>
          <w:szCs w:val="28"/>
        </w:rPr>
        <w:tab/>
        <w:t>466</w:t>
      </w:r>
      <w:r>
        <w:rPr>
          <w:rFonts w:ascii="Arial" w:hAnsi="Arial" w:cs="Arial"/>
          <w:b/>
          <w:bCs/>
          <w:color w:val="003300"/>
          <w:sz w:val="28"/>
          <w:szCs w:val="28"/>
        </w:rPr>
        <w:t xml:space="preserve">  REPORTES</w:t>
      </w:r>
    </w:p>
    <w:p w:rsidR="00EE1CB1" w:rsidRDefault="00EE1CB1" w:rsidP="00EE1CB1">
      <w:pPr>
        <w:rPr>
          <w:rFonts w:ascii="Arial" w:hAnsi="Arial" w:cs="Arial"/>
          <w:b/>
          <w:bCs/>
          <w:color w:val="003300"/>
          <w:sz w:val="28"/>
          <w:szCs w:val="28"/>
        </w:rPr>
      </w:pPr>
      <w:r>
        <w:rPr>
          <w:rFonts w:ascii="Arial" w:hAnsi="Arial" w:cs="Arial"/>
          <w:b/>
          <w:bCs/>
          <w:color w:val="003300"/>
          <w:sz w:val="28"/>
          <w:szCs w:val="28"/>
        </w:rPr>
        <w:t>SE RESO</w:t>
      </w:r>
      <w:r w:rsidR="006F293A">
        <w:rPr>
          <w:rFonts w:ascii="Arial" w:hAnsi="Arial" w:cs="Arial"/>
          <w:b/>
          <w:bCs/>
          <w:color w:val="003300"/>
          <w:sz w:val="28"/>
          <w:szCs w:val="28"/>
        </w:rPr>
        <w:t xml:space="preserve">LVIERON                        </w:t>
      </w:r>
      <w:r w:rsidR="006F293A">
        <w:rPr>
          <w:rFonts w:ascii="Arial" w:hAnsi="Arial" w:cs="Arial"/>
          <w:b/>
          <w:bCs/>
          <w:color w:val="003300"/>
          <w:sz w:val="28"/>
          <w:szCs w:val="28"/>
        </w:rPr>
        <w:tab/>
        <w:t>466</w:t>
      </w:r>
      <w:r>
        <w:rPr>
          <w:rFonts w:ascii="Arial" w:hAnsi="Arial" w:cs="Arial"/>
          <w:b/>
          <w:bCs/>
          <w:color w:val="003300"/>
          <w:sz w:val="28"/>
          <w:szCs w:val="28"/>
        </w:rPr>
        <w:t xml:space="preserve"> REPORTES</w:t>
      </w:r>
    </w:p>
    <w:p w:rsidR="00EE1CB1" w:rsidRPr="002D7A1F" w:rsidRDefault="006F293A" w:rsidP="00EE1CB1">
      <w:pPr>
        <w:rPr>
          <w:rFonts w:ascii="Arial" w:hAnsi="Arial" w:cs="Arial"/>
          <w:b/>
          <w:bCs/>
          <w:color w:val="003300"/>
          <w:sz w:val="28"/>
          <w:szCs w:val="28"/>
          <w:lang w:val="es-MX"/>
        </w:rPr>
      </w:pPr>
      <w:r>
        <w:rPr>
          <w:rFonts w:ascii="Arial" w:hAnsi="Arial" w:cs="Arial"/>
          <w:b/>
          <w:bCs/>
          <w:color w:val="003300"/>
          <w:sz w:val="28"/>
          <w:szCs w:val="28"/>
          <w:lang w:val="es-MX"/>
        </w:rPr>
        <w:t xml:space="preserve">CIRCUITOS RESTABLECIDOS    </w:t>
      </w:r>
      <w:r w:rsidR="00EE1CB1">
        <w:rPr>
          <w:rFonts w:ascii="Arial" w:hAnsi="Arial" w:cs="Arial"/>
          <w:b/>
          <w:bCs/>
          <w:color w:val="003300"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bCs/>
          <w:color w:val="003300"/>
          <w:sz w:val="28"/>
          <w:szCs w:val="28"/>
          <w:lang w:val="es-MX"/>
        </w:rPr>
        <w:tab/>
        <w:t>113</w:t>
      </w:r>
    </w:p>
    <w:p w:rsidR="00EE1CB1" w:rsidRDefault="00EE1CB1" w:rsidP="00EE1CB1">
      <w:pPr>
        <w:rPr>
          <w:rFonts w:ascii="Arial" w:hAnsi="Arial" w:cs="Arial"/>
          <w:b/>
          <w:bCs/>
          <w:color w:val="003300"/>
          <w:sz w:val="28"/>
          <w:szCs w:val="28"/>
          <w:lang w:val="es-MX"/>
        </w:rPr>
      </w:pPr>
    </w:p>
    <w:p w:rsidR="00EE1CB1" w:rsidRDefault="00EE1CB1" w:rsidP="00EE1CB1">
      <w:pPr>
        <w:rPr>
          <w:rFonts w:ascii="Arial" w:hAnsi="Arial" w:cs="Arial"/>
          <w:b/>
          <w:bCs/>
          <w:color w:val="003300"/>
          <w:sz w:val="28"/>
          <w:szCs w:val="28"/>
          <w:lang w:val="es-MX"/>
        </w:rPr>
      </w:pPr>
    </w:p>
    <w:p w:rsidR="00EE1CB1" w:rsidRPr="002D7A1F" w:rsidRDefault="00EE1CB1" w:rsidP="00EE1CB1">
      <w:pPr>
        <w:ind w:left="60"/>
        <w:jc w:val="center"/>
        <w:rPr>
          <w:rFonts w:ascii="Arial" w:hAnsi="Arial" w:cs="Arial"/>
          <w:b/>
          <w:bCs/>
          <w:color w:val="FF0000"/>
          <w:sz w:val="28"/>
          <w:szCs w:val="28"/>
          <w:lang w:val="es-MX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s-MX"/>
        </w:rPr>
        <w:t>ACTIVIDADES</w:t>
      </w:r>
      <w:r w:rsidRPr="002D7A1F">
        <w:rPr>
          <w:rFonts w:ascii="Arial" w:hAnsi="Arial" w:cs="Arial"/>
          <w:b/>
          <w:bCs/>
          <w:color w:val="FF0000"/>
          <w:sz w:val="28"/>
          <w:szCs w:val="28"/>
          <w:lang w:val="es-MX"/>
        </w:rPr>
        <w:t xml:space="preserve"> SOBRESALIE</w:t>
      </w:r>
      <w:r>
        <w:rPr>
          <w:rFonts w:ascii="Arial" w:hAnsi="Arial" w:cs="Arial"/>
          <w:b/>
          <w:bCs/>
          <w:color w:val="FF0000"/>
          <w:sz w:val="28"/>
          <w:szCs w:val="28"/>
          <w:lang w:val="es-MX"/>
        </w:rPr>
        <w:t>N</w:t>
      </w:r>
      <w:r w:rsidRPr="002D7A1F">
        <w:rPr>
          <w:rFonts w:ascii="Arial" w:hAnsi="Arial" w:cs="Arial"/>
          <w:b/>
          <w:bCs/>
          <w:color w:val="FF0000"/>
          <w:sz w:val="28"/>
          <w:szCs w:val="28"/>
          <w:lang w:val="es-MX"/>
        </w:rPr>
        <w:t>TES</w:t>
      </w:r>
    </w:p>
    <w:p w:rsidR="00EE1CB1" w:rsidRDefault="00EE1CB1" w:rsidP="00EE1CB1">
      <w:pPr>
        <w:pStyle w:val="Prrafodelista"/>
        <w:ind w:left="714"/>
        <w:jc w:val="both"/>
        <w:rPr>
          <w:rFonts w:ascii="Arial" w:hAnsi="Arial" w:cs="Arial"/>
          <w:b/>
          <w:color w:val="000000" w:themeColor="text1"/>
        </w:rPr>
      </w:pPr>
    </w:p>
    <w:p w:rsidR="00EE1CB1" w:rsidRDefault="00EE1CB1" w:rsidP="00EE1CB1">
      <w:pPr>
        <w:pStyle w:val="Prrafodelista"/>
        <w:ind w:left="714"/>
        <w:jc w:val="both"/>
        <w:rPr>
          <w:rFonts w:ascii="Arial" w:hAnsi="Arial" w:cs="Arial"/>
          <w:b/>
          <w:color w:val="000000" w:themeColor="text1"/>
        </w:rPr>
      </w:pPr>
    </w:p>
    <w:p w:rsidR="00EE1CB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Se hizo cepa y se coló ancla para poner poste en calle David Alfaro Siqueiros y Ezequiel Chávez en la Col. Otilio Montaño.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Se recogió líneas y lámparas dañadas por un rayo</w:t>
      </w:r>
      <w:r w:rsidR="00C67D9F">
        <w:rPr>
          <w:rFonts w:ascii="Arial" w:hAnsi="Arial" w:cs="Arial"/>
          <w:b/>
          <w:color w:val="000000" w:themeColor="text1"/>
        </w:rPr>
        <w:t xml:space="preserve"> q</w:t>
      </w:r>
      <w:bookmarkStart w:id="0" w:name="_GoBack"/>
      <w:bookmarkEnd w:id="0"/>
      <w:r w:rsidR="00C67D9F">
        <w:rPr>
          <w:rFonts w:ascii="Arial" w:hAnsi="Arial" w:cs="Arial"/>
          <w:b/>
          <w:color w:val="000000" w:themeColor="text1"/>
        </w:rPr>
        <w:t xml:space="preserve">ue cayó en árbol  </w:t>
      </w:r>
      <w:r>
        <w:rPr>
          <w:rFonts w:ascii="Arial" w:hAnsi="Arial" w:cs="Arial"/>
          <w:b/>
          <w:color w:val="000000" w:themeColor="text1"/>
        </w:rPr>
        <w:t xml:space="preserve"> en área verde </w:t>
      </w:r>
      <w:proofErr w:type="gramStart"/>
      <w:r>
        <w:rPr>
          <w:rFonts w:ascii="Arial" w:hAnsi="Arial" w:cs="Arial"/>
          <w:b/>
          <w:color w:val="000000" w:themeColor="text1"/>
        </w:rPr>
        <w:t>de la</w:t>
      </w:r>
      <w:proofErr w:type="gramEnd"/>
      <w:r>
        <w:rPr>
          <w:rFonts w:ascii="Arial" w:hAnsi="Arial" w:cs="Arial"/>
          <w:b/>
          <w:color w:val="000000" w:themeColor="text1"/>
        </w:rPr>
        <w:t xml:space="preserve"> Col. Valle Dorado</w:t>
      </w:r>
      <w:r w:rsidR="00C67D9F">
        <w:rPr>
          <w:rFonts w:ascii="Arial" w:hAnsi="Arial" w:cs="Arial"/>
          <w:b/>
          <w:color w:val="000000" w:themeColor="text1"/>
        </w:rPr>
        <w:t>, por una tromba</w:t>
      </w:r>
      <w:r>
        <w:rPr>
          <w:rFonts w:ascii="Arial" w:hAnsi="Arial" w:cs="Arial"/>
          <w:b/>
          <w:color w:val="000000" w:themeColor="text1"/>
        </w:rPr>
        <w:t>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 xml:space="preserve">Cambio de contactor en </w:t>
      </w:r>
      <w:proofErr w:type="gramStart"/>
      <w:r>
        <w:rPr>
          <w:rFonts w:ascii="Arial" w:hAnsi="Arial" w:cs="Arial"/>
          <w:b/>
          <w:color w:val="000000" w:themeColor="text1"/>
        </w:rPr>
        <w:t>la</w:t>
      </w:r>
      <w:proofErr w:type="gramEnd"/>
      <w:r>
        <w:rPr>
          <w:rFonts w:ascii="Arial" w:hAnsi="Arial" w:cs="Arial"/>
          <w:b/>
          <w:color w:val="000000" w:themeColor="text1"/>
        </w:rPr>
        <w:t xml:space="preserve"> Col. Acueducto San José del control de Alumbrado.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Cambio de contactor quemado en control del circuito La Laguna, el río.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Cambio de base de medición en canchas de usos múltiples dela Col. Escritores.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 xml:space="preserve">Retiro de lámpara en poste de Telmex, que </w:t>
      </w:r>
      <w:r w:rsidR="00C67D9F">
        <w:rPr>
          <w:rFonts w:ascii="Arial" w:hAnsi="Arial" w:cs="Arial"/>
          <w:b/>
          <w:color w:val="000000" w:themeColor="text1"/>
        </w:rPr>
        <w:t>nos</w:t>
      </w:r>
      <w:r>
        <w:rPr>
          <w:rFonts w:ascii="Arial" w:hAnsi="Arial" w:cs="Arial"/>
          <w:b/>
          <w:color w:val="000000" w:themeColor="text1"/>
        </w:rPr>
        <w:t xml:space="preserve"> pidió no poner más lámpara</w:t>
      </w:r>
      <w:r w:rsidR="00C67D9F"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 xml:space="preserve"> en sus postes</w:t>
      </w:r>
      <w:r w:rsidR="00C67D9F">
        <w:rPr>
          <w:rFonts w:ascii="Arial" w:hAnsi="Arial" w:cs="Arial"/>
          <w:b/>
          <w:color w:val="000000" w:themeColor="text1"/>
        </w:rPr>
        <w:t xml:space="preserve"> por el magnetismo.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Retiro de reflector en el templo de la Col. Chuluapan.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Acomodo de reflector y cables en monumento de la Diosa Tzaputlatena y líneas trozadas.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Cambio de focos en atrio de catedral.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Ajuste de reloj en el Portal Herrera y Cairo en el control de alumbrado.</w:t>
      </w:r>
    </w:p>
    <w:p w:rsidR="00C41271" w:rsidRPr="00C41271" w:rsidRDefault="00C4127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Armada de anclas para mini postes y colada en pozo muerto para las lámparas de la Calzada Madero y Carranza.</w:t>
      </w:r>
    </w:p>
    <w:p w:rsidR="00C41271" w:rsidRPr="00CE162D" w:rsidRDefault="00CE162D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 xml:space="preserve">Colocación de líneas y 4 lámparas en la Col. Mariano Otero 350 </w:t>
      </w:r>
      <w:proofErr w:type="spellStart"/>
      <w:r>
        <w:rPr>
          <w:rFonts w:ascii="Arial" w:hAnsi="Arial" w:cs="Arial"/>
          <w:b/>
          <w:color w:val="000000" w:themeColor="text1"/>
        </w:rPr>
        <w:t>Mts</w:t>
      </w:r>
      <w:proofErr w:type="spellEnd"/>
      <w:r>
        <w:rPr>
          <w:rFonts w:ascii="Arial" w:hAnsi="Arial" w:cs="Arial"/>
          <w:b/>
          <w:color w:val="000000" w:themeColor="text1"/>
        </w:rPr>
        <w:t>. De línea.</w:t>
      </w:r>
    </w:p>
    <w:p w:rsidR="00CE162D" w:rsidRPr="00800991" w:rsidRDefault="0080099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Limpieza de 4 lámparas por la calle Ladislao Chávez en la Col. Centro.</w:t>
      </w:r>
    </w:p>
    <w:p w:rsidR="00800991" w:rsidRPr="00800991" w:rsidRDefault="0080099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 xml:space="preserve">Colocación de acometida y controles para circuito de la calle José Luis Orozco en </w:t>
      </w:r>
      <w:proofErr w:type="gramStart"/>
      <w:r>
        <w:rPr>
          <w:rFonts w:ascii="Arial" w:hAnsi="Arial" w:cs="Arial"/>
          <w:b/>
          <w:color w:val="000000" w:themeColor="text1"/>
        </w:rPr>
        <w:t>la</w:t>
      </w:r>
      <w:proofErr w:type="gramEnd"/>
      <w:r>
        <w:rPr>
          <w:rFonts w:ascii="Arial" w:hAnsi="Arial" w:cs="Arial"/>
          <w:b/>
          <w:color w:val="000000" w:themeColor="text1"/>
        </w:rPr>
        <w:t xml:space="preserve"> Col. Mariano Otero.</w:t>
      </w:r>
    </w:p>
    <w:p w:rsidR="00800991" w:rsidRPr="00800991" w:rsidRDefault="0080099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Cambio de 2 focos de aditivos metálicos en reflectores y limpieza en la cancha de usos múlt</w:t>
      </w:r>
      <w:r w:rsidR="008C3706">
        <w:rPr>
          <w:rFonts w:ascii="Arial" w:hAnsi="Arial" w:cs="Arial"/>
          <w:b/>
          <w:color w:val="000000" w:themeColor="text1"/>
        </w:rPr>
        <w:t>iples de la Col. Constituyentes sector II.</w:t>
      </w:r>
    </w:p>
    <w:p w:rsidR="00800991" w:rsidRPr="00800991" w:rsidRDefault="00800991" w:rsidP="008C3706">
      <w:pPr>
        <w:pStyle w:val="Prrafodelista"/>
        <w:ind w:left="714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00991" w:rsidRPr="00C41271" w:rsidRDefault="00800991" w:rsidP="00800991">
      <w:pPr>
        <w:pStyle w:val="Prrafodelista"/>
        <w:ind w:left="144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41271" w:rsidRPr="00C41271" w:rsidRDefault="00C41271" w:rsidP="00C41271">
      <w:pPr>
        <w:ind w:left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E1CB1" w:rsidRPr="00532D5C" w:rsidRDefault="00EE1CB1" w:rsidP="00EE1CB1">
      <w:pPr>
        <w:spacing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532D5C">
        <w:rPr>
          <w:rFonts w:ascii="Arial" w:hAnsi="Arial" w:cs="Arial"/>
          <w:b/>
          <w:color w:val="000000" w:themeColor="text1"/>
          <w:sz w:val="32"/>
          <w:szCs w:val="32"/>
        </w:rPr>
        <w:t>Apoyos a  jefaturas:</w:t>
      </w:r>
    </w:p>
    <w:p w:rsidR="00EE1CB1" w:rsidRPr="008C3706" w:rsidRDefault="008C3706" w:rsidP="00EE1C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Reparación de daños en calle Vicente Preciado Zacarías y enmanguerado, cableado de C.F.E. que daño maquina de Obras Públicas en la Col. Pinar de los Escritores.</w:t>
      </w:r>
    </w:p>
    <w:p w:rsidR="008C3706" w:rsidRPr="008C3706" w:rsidRDefault="008C3706" w:rsidP="00EE1C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 Parques y Jardines para acomodo y reparación de fusible de 1/2 tensión en el transformador en el Parque Ecológico.</w:t>
      </w:r>
    </w:p>
    <w:p w:rsidR="008C3706" w:rsidRPr="008C3706" w:rsidRDefault="008C3706" w:rsidP="00EE1C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Al tianguis a conectar cables en baño de estacionamiento.</w:t>
      </w:r>
    </w:p>
    <w:p w:rsidR="008C3706" w:rsidRPr="007D49B7" w:rsidRDefault="008C3706" w:rsidP="00EE1C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Apoyo a Obras Públicas a acomodar registros en camellón de  Pedro Ramírez Vázquez junto a Telcel.</w:t>
      </w:r>
    </w:p>
    <w:p w:rsidR="00EE1CB1" w:rsidRPr="00E15350" w:rsidRDefault="00EE1CB1" w:rsidP="00EE1CB1">
      <w:pPr>
        <w:pStyle w:val="Prrafodelista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E1CB1" w:rsidRPr="00E309CD" w:rsidRDefault="00EE1CB1" w:rsidP="00EE1CB1">
      <w:pPr>
        <w:spacing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E309CD">
        <w:rPr>
          <w:rFonts w:ascii="Arial" w:hAnsi="Arial" w:cs="Arial"/>
          <w:b/>
          <w:color w:val="000000" w:themeColor="text1"/>
          <w:sz w:val="32"/>
          <w:szCs w:val="32"/>
        </w:rPr>
        <w:t>Apoyos externos</w:t>
      </w:r>
    </w:p>
    <w:p w:rsidR="00EE1CB1" w:rsidRPr="008C3706" w:rsidRDefault="00EE1CB1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 xml:space="preserve">Apoyo al </w:t>
      </w:r>
      <w:r w:rsidR="008C3706">
        <w:rPr>
          <w:rFonts w:ascii="Arial" w:hAnsi="Arial" w:cs="Arial"/>
          <w:b/>
          <w:color w:val="000000" w:themeColor="text1"/>
        </w:rPr>
        <w:t>Jardín de Niños Juan Enrique Pestalozzi a acomodar líneas y contactos.</w:t>
      </w:r>
    </w:p>
    <w:p w:rsidR="008C3706" w:rsidRPr="00D35555" w:rsidRDefault="008C3706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>A Plaza Zapotlán con la reparación de 8 lámparas reflector en estacionamiento.</w:t>
      </w:r>
    </w:p>
    <w:p w:rsidR="00D35555" w:rsidRPr="00F07ADD" w:rsidRDefault="00D35555" w:rsidP="00EE1CB1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</w:rPr>
        <w:t xml:space="preserve">Apoyo a Sitio Juárez a reconectar caseta que </w:t>
      </w:r>
      <w:r w:rsidR="002E6175">
        <w:rPr>
          <w:rFonts w:ascii="Arial" w:hAnsi="Arial" w:cs="Arial"/>
          <w:b/>
          <w:color w:val="000000" w:themeColor="text1"/>
        </w:rPr>
        <w:t>movió</w:t>
      </w:r>
      <w:r>
        <w:rPr>
          <w:rFonts w:ascii="Arial" w:hAnsi="Arial" w:cs="Arial"/>
          <w:b/>
          <w:color w:val="000000" w:themeColor="text1"/>
        </w:rPr>
        <w:t xml:space="preserve"> Obras Públicas. </w:t>
      </w:r>
    </w:p>
    <w:p w:rsidR="00EE1CB1" w:rsidRPr="002E62FB" w:rsidRDefault="00EE1CB1" w:rsidP="00EE1CB1">
      <w:pPr>
        <w:pStyle w:val="Prrafodelista"/>
        <w:ind w:left="714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E1CB1" w:rsidRDefault="00EE1CB1" w:rsidP="00EE1CB1">
      <w:pPr>
        <w:spacing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294A85">
        <w:rPr>
          <w:rFonts w:ascii="Arial" w:hAnsi="Arial" w:cs="Arial"/>
          <w:b/>
          <w:color w:val="000000" w:themeColor="text1"/>
          <w:sz w:val="32"/>
          <w:szCs w:val="32"/>
        </w:rPr>
        <w:t>Se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repararon</w:t>
      </w:r>
      <w:r w:rsidRPr="005B04A6">
        <w:rPr>
          <w:rFonts w:ascii="Arial" w:hAnsi="Arial" w:cs="Arial"/>
          <w:b/>
          <w:color w:val="000000" w:themeColor="text1"/>
          <w:sz w:val="32"/>
          <w:szCs w:val="32"/>
        </w:rPr>
        <w:t xml:space="preserve"> circuitos de alumbrado público</w:t>
      </w:r>
      <w:r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:rsidR="00EE1CB1" w:rsidRDefault="00EE1CB1" w:rsidP="00EE1CB1">
      <w:pPr>
        <w:pStyle w:val="Prrafodelista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</w:t>
      </w:r>
      <w:r w:rsidR="00D35555">
        <w:rPr>
          <w:rFonts w:ascii="Arial" w:hAnsi="Arial" w:cs="Arial"/>
          <w:b/>
          <w:color w:val="000000" w:themeColor="text1"/>
        </w:rPr>
        <w:t xml:space="preserve">ndador la Laguna Bar, Acueducto San José, Andador la Laguna Río, Alamillos (Col. El Alamo), Bugambilias ( Canario # 234, Flamenco y </w:t>
      </w:r>
      <w:r w:rsidR="002E6175">
        <w:rPr>
          <w:rFonts w:ascii="Arial" w:hAnsi="Arial" w:cs="Arial"/>
          <w:b/>
          <w:color w:val="000000" w:themeColor="text1"/>
        </w:rPr>
        <w:t>Rubí</w:t>
      </w:r>
      <w:r w:rsidR="00D35555">
        <w:rPr>
          <w:rFonts w:ascii="Arial" w:hAnsi="Arial" w:cs="Arial"/>
          <w:b/>
          <w:color w:val="000000" w:themeColor="text1"/>
        </w:rPr>
        <w:t xml:space="preserve">), Col. Cruz Roja ( Liga de Sociedades, Honor y Justicia), Col. Reforma, CBtis, Doctores, </w:t>
      </w:r>
      <w:r w:rsidR="00394AED">
        <w:rPr>
          <w:rFonts w:ascii="Arial" w:hAnsi="Arial" w:cs="Arial"/>
          <w:b/>
          <w:color w:val="000000" w:themeColor="text1"/>
        </w:rPr>
        <w:t xml:space="preserve">Chapultepec (Mansiones del Real), El Pastor de Arriba, El Nogal, Esquipulas, Francisco y Madero, Fresnos, Hijos Ilustres, Los Becerros, </w:t>
      </w:r>
      <w:r w:rsidR="002E6175">
        <w:rPr>
          <w:rFonts w:ascii="Arial" w:hAnsi="Arial" w:cs="Arial"/>
          <w:b/>
          <w:color w:val="000000" w:themeColor="text1"/>
        </w:rPr>
        <w:t xml:space="preserve">Ingreso Sur Midras frente a SAM’S, Jardines del Sol (Esteban Cibrián y Laura de Apodaca), Quintanar, La Hacienda, La Central (Dalia), La Guadalupana), La Providencia (Sta. Patricia), 20 de Noviembre (Luis Donaldo Colosio), Medellin # 266, Mariano Azuela, Ocotillos, Plaza las Fuentes, Plaza Gordiano Guzmán, Plaza San Luis, Portal Iturbide, Pedro Ramírez Vázquez, Rinconada Santa Natalia, </w:t>
      </w:r>
      <w:r w:rsidR="00CC475B">
        <w:rPr>
          <w:rFonts w:ascii="Arial" w:hAnsi="Arial" w:cs="Arial"/>
          <w:b/>
          <w:color w:val="000000" w:themeColor="text1"/>
        </w:rPr>
        <w:t>Gándara Estrada (Río Nilo),</w:t>
      </w:r>
      <w:r w:rsidR="002E6175">
        <w:rPr>
          <w:rFonts w:ascii="Arial" w:hAnsi="Arial" w:cs="Arial"/>
          <w:b/>
          <w:color w:val="000000" w:themeColor="text1"/>
        </w:rPr>
        <w:t xml:space="preserve"> </w:t>
      </w:r>
      <w:r w:rsidR="00CC475B">
        <w:rPr>
          <w:rFonts w:ascii="Arial" w:hAnsi="Arial" w:cs="Arial"/>
          <w:b/>
          <w:color w:val="000000" w:themeColor="text1"/>
        </w:rPr>
        <w:t xml:space="preserve">San Bartolo, San Pedro, </w:t>
      </w:r>
      <w:r w:rsidR="006F293A">
        <w:rPr>
          <w:rFonts w:ascii="Arial" w:hAnsi="Arial" w:cs="Arial"/>
          <w:b/>
          <w:color w:val="000000" w:themeColor="text1"/>
        </w:rPr>
        <w:t>Efraín</w:t>
      </w:r>
      <w:r w:rsidR="00CC475B">
        <w:rPr>
          <w:rFonts w:ascii="Arial" w:hAnsi="Arial" w:cs="Arial"/>
          <w:b/>
          <w:color w:val="000000" w:themeColor="text1"/>
        </w:rPr>
        <w:t xml:space="preserve"> Buenrostro, Santa Cecilia, Sayula esquina Zapotlanejo, Serafín Vázquez, Unión, Puerto de Manzanillo, </w:t>
      </w:r>
      <w:r w:rsidR="006F293A">
        <w:rPr>
          <w:rFonts w:ascii="Arial" w:hAnsi="Arial" w:cs="Arial"/>
          <w:b/>
          <w:color w:val="000000" w:themeColor="text1"/>
        </w:rPr>
        <w:t xml:space="preserve">Tzaputlatena, camino al </w:t>
      </w:r>
      <w:r w:rsidR="004B47E4">
        <w:rPr>
          <w:rFonts w:ascii="Arial" w:hAnsi="Arial" w:cs="Arial"/>
          <w:b/>
          <w:color w:val="000000" w:themeColor="text1"/>
        </w:rPr>
        <w:t>Tecnológico</w:t>
      </w:r>
      <w:r w:rsidR="006F293A">
        <w:rPr>
          <w:rFonts w:ascii="Arial" w:hAnsi="Arial" w:cs="Arial"/>
          <w:b/>
          <w:color w:val="000000" w:themeColor="text1"/>
        </w:rPr>
        <w:t>, Villa Olímpica.</w:t>
      </w:r>
    </w:p>
    <w:p w:rsidR="00EE1CB1" w:rsidRDefault="00EE1CB1" w:rsidP="00EE1CB1">
      <w:pPr>
        <w:jc w:val="both"/>
        <w:rPr>
          <w:rFonts w:ascii="Arial" w:hAnsi="Arial" w:cs="Arial"/>
          <w:b/>
          <w:color w:val="000000" w:themeColor="text1"/>
        </w:rPr>
      </w:pPr>
    </w:p>
    <w:p w:rsidR="00EE1CB1" w:rsidRDefault="00EE1CB1" w:rsidP="00EE1CB1">
      <w:pPr>
        <w:spacing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Instalación de lámparas </w:t>
      </w:r>
      <w:r w:rsidR="006F293A">
        <w:rPr>
          <w:rFonts w:ascii="Arial" w:hAnsi="Arial" w:cs="Arial"/>
          <w:b/>
          <w:color w:val="000000" w:themeColor="text1"/>
          <w:sz w:val="32"/>
          <w:szCs w:val="32"/>
        </w:rPr>
        <w:t>nuevas y faroles</w:t>
      </w:r>
      <w:r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:rsidR="00EE1CB1" w:rsidRPr="00C67D9F" w:rsidRDefault="00EE1CB1" w:rsidP="00C67D9F">
      <w:pPr>
        <w:pStyle w:val="Sinespaciado"/>
        <w:numPr>
          <w:ilvl w:val="0"/>
          <w:numId w:val="6"/>
        </w:numPr>
        <w:rPr>
          <w:rFonts w:ascii="Arial" w:hAnsi="Arial" w:cs="Arial"/>
          <w:b/>
        </w:rPr>
      </w:pPr>
      <w:r w:rsidRPr="00C67D9F">
        <w:rPr>
          <w:rFonts w:ascii="Arial" w:hAnsi="Arial" w:cs="Arial"/>
          <w:b/>
        </w:rPr>
        <w:t xml:space="preserve">Instalación de </w:t>
      </w:r>
      <w:r w:rsidR="006F293A" w:rsidRPr="00C67D9F">
        <w:rPr>
          <w:rFonts w:ascii="Arial" w:hAnsi="Arial" w:cs="Arial"/>
          <w:b/>
        </w:rPr>
        <w:t>farol y poste en David Alfaro Siqueiros y Ezequiel Chávez Col. Otilio Montaño.</w:t>
      </w:r>
    </w:p>
    <w:p w:rsidR="006F293A" w:rsidRPr="00C67D9F" w:rsidRDefault="004B47E4" w:rsidP="00C67D9F">
      <w:pPr>
        <w:pStyle w:val="Sinespaciado"/>
        <w:numPr>
          <w:ilvl w:val="0"/>
          <w:numId w:val="6"/>
        </w:numPr>
        <w:rPr>
          <w:rFonts w:ascii="Arial" w:hAnsi="Arial" w:cs="Arial"/>
          <w:b/>
        </w:rPr>
      </w:pPr>
      <w:r w:rsidRPr="00C67D9F">
        <w:rPr>
          <w:rFonts w:ascii="Arial" w:hAnsi="Arial" w:cs="Arial"/>
          <w:b/>
        </w:rPr>
        <w:t xml:space="preserve">Instalación de lámpara y poste de látigo con línea en Alamillos # 100 Col. Alamo. </w:t>
      </w:r>
    </w:p>
    <w:p w:rsidR="00EE1CB1" w:rsidRDefault="00EE1CB1" w:rsidP="00C67D9F">
      <w:pPr>
        <w:pStyle w:val="Prrafodelista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.</w:t>
      </w:r>
    </w:p>
    <w:p w:rsidR="00EE1CB1" w:rsidRDefault="00EE1CB1" w:rsidP="00EE1CB1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Reinstalación de lámparas que retiro C.F.E. por cambio de postes y líneas.</w:t>
      </w:r>
    </w:p>
    <w:p w:rsidR="00EE1CB1" w:rsidRDefault="00EE1CB1" w:rsidP="00EE1CB1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E1CB1" w:rsidRDefault="00EE1CB1" w:rsidP="00EE1CB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Reinstalación de lámpara </w:t>
      </w:r>
      <w:r w:rsidR="006F293A">
        <w:rPr>
          <w:rFonts w:ascii="Arial" w:hAnsi="Arial" w:cs="Arial"/>
          <w:b/>
          <w:color w:val="000000" w:themeColor="text1"/>
        </w:rPr>
        <w:t xml:space="preserve">que quito C.F.E. y Telmex por cambio de postes y líneas </w:t>
      </w:r>
      <w:r>
        <w:rPr>
          <w:rFonts w:ascii="Arial" w:hAnsi="Arial" w:cs="Arial"/>
          <w:b/>
          <w:color w:val="000000" w:themeColor="text1"/>
        </w:rPr>
        <w:t xml:space="preserve">en </w:t>
      </w:r>
      <w:r w:rsidR="006F293A">
        <w:rPr>
          <w:rFonts w:ascii="Arial" w:hAnsi="Arial" w:cs="Arial"/>
          <w:b/>
          <w:color w:val="000000" w:themeColor="text1"/>
        </w:rPr>
        <w:t>Cuba esquina Tuxcacuesco poste de (Telmex), y Allende  80 poste de (C.F.E.)</w:t>
      </w:r>
    </w:p>
    <w:p w:rsidR="00EE1CB1" w:rsidRDefault="00EE1CB1" w:rsidP="00EE1CB1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EE1CB1" w:rsidRPr="00B0298C" w:rsidRDefault="00EE1CB1" w:rsidP="00EE1CB1">
      <w:pPr>
        <w:jc w:val="both"/>
        <w:rPr>
          <w:rFonts w:ascii="Arial" w:hAnsi="Arial" w:cs="Arial"/>
          <w:b/>
          <w:color w:val="000000" w:themeColor="text1"/>
        </w:rPr>
      </w:pPr>
      <w:r w:rsidRPr="00B0298C">
        <w:rPr>
          <w:rFonts w:ascii="Arial" w:hAnsi="Arial" w:cs="Arial"/>
          <w:b/>
          <w:color w:val="000000" w:themeColor="text1"/>
        </w:rPr>
        <w:tab/>
      </w:r>
    </w:p>
    <w:p w:rsidR="00EE1CB1" w:rsidRDefault="00EE1CB1" w:rsidP="00EE1CB1">
      <w:pPr>
        <w:jc w:val="both"/>
        <w:rPr>
          <w:rFonts w:ascii="Arial" w:hAnsi="Arial" w:cs="Arial"/>
          <w:b/>
          <w:color w:val="000000" w:themeColor="text1"/>
        </w:rPr>
      </w:pPr>
    </w:p>
    <w:p w:rsidR="00EE1CB1" w:rsidRDefault="00EE1CB1" w:rsidP="00EE1CB1">
      <w:pPr>
        <w:ind w:left="714"/>
        <w:jc w:val="center"/>
        <w:rPr>
          <w:rFonts w:ascii="Arial" w:hAnsi="Arial" w:cs="Arial"/>
          <w:b/>
          <w:bCs/>
          <w:color w:val="003300"/>
        </w:rPr>
      </w:pPr>
    </w:p>
    <w:p w:rsidR="00EE1CB1" w:rsidRDefault="00EE1CB1" w:rsidP="00EE1CB1">
      <w:pPr>
        <w:ind w:left="714"/>
        <w:jc w:val="center"/>
        <w:rPr>
          <w:rFonts w:ascii="Arial" w:hAnsi="Arial" w:cs="Arial"/>
          <w:b/>
          <w:bCs/>
          <w:color w:val="003300"/>
        </w:rPr>
      </w:pPr>
    </w:p>
    <w:p w:rsidR="00C67D9F" w:rsidRDefault="00C67D9F" w:rsidP="00EE1CB1">
      <w:pPr>
        <w:ind w:left="714"/>
        <w:jc w:val="center"/>
        <w:rPr>
          <w:rFonts w:ascii="Arial" w:hAnsi="Arial" w:cs="Arial"/>
          <w:b/>
          <w:bCs/>
          <w:color w:val="003300"/>
        </w:rPr>
      </w:pPr>
    </w:p>
    <w:p w:rsidR="00EE1CB1" w:rsidRDefault="00EE1CB1" w:rsidP="00EE1CB1">
      <w:pPr>
        <w:ind w:left="714"/>
        <w:jc w:val="center"/>
        <w:rPr>
          <w:rFonts w:ascii="Arial" w:hAnsi="Arial" w:cs="Arial"/>
          <w:b/>
          <w:bCs/>
          <w:color w:val="003300"/>
        </w:rPr>
      </w:pPr>
      <w:r>
        <w:rPr>
          <w:rFonts w:ascii="Arial" w:hAnsi="Arial" w:cs="Arial"/>
          <w:b/>
          <w:bCs/>
          <w:color w:val="003300"/>
        </w:rPr>
        <w:t>A T E N TA M E N T E</w:t>
      </w:r>
    </w:p>
    <w:p w:rsidR="00EE1CB1" w:rsidRPr="002A4FB9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18"/>
          <w:szCs w:val="18"/>
        </w:rPr>
      </w:pPr>
      <w:r w:rsidRPr="002A4FB9">
        <w:rPr>
          <w:rFonts w:ascii="Arial" w:hAnsi="Arial" w:cs="Arial"/>
          <w:b/>
          <w:bCs/>
          <w:color w:val="003300"/>
          <w:sz w:val="18"/>
          <w:szCs w:val="18"/>
        </w:rPr>
        <w:t>“SUFRAGIO EFECTIVO, NO REELECCIÓN”</w:t>
      </w:r>
    </w:p>
    <w:p w:rsidR="00EE1CB1" w:rsidRPr="001D18C6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0"/>
          <w:szCs w:val="20"/>
        </w:rPr>
      </w:pPr>
      <w:r w:rsidRPr="002A4FB9">
        <w:rPr>
          <w:rFonts w:ascii="Arial" w:hAnsi="Arial" w:cs="Arial"/>
          <w:b/>
          <w:bCs/>
          <w:color w:val="003300"/>
          <w:sz w:val="18"/>
          <w:szCs w:val="18"/>
        </w:rPr>
        <w:t>“</w:t>
      </w:r>
      <w:r w:rsidRPr="001D18C6">
        <w:rPr>
          <w:rFonts w:ascii="Arial" w:hAnsi="Arial" w:cs="Arial"/>
          <w:b/>
          <w:bCs/>
          <w:color w:val="003300"/>
          <w:sz w:val="20"/>
          <w:szCs w:val="20"/>
        </w:rPr>
        <w:t>2014, CENTENARIO DE LA TERCERA DECLARACIÓN COMO CAPITAL DEL ESTADO DE JALISCO A CIUDAD GUZMÁN”</w:t>
      </w: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0"/>
          <w:szCs w:val="20"/>
        </w:rPr>
      </w:pPr>
      <w:r>
        <w:rPr>
          <w:rFonts w:ascii="Arial" w:hAnsi="Arial" w:cs="Arial"/>
          <w:b/>
          <w:bCs/>
          <w:color w:val="003300"/>
          <w:sz w:val="20"/>
          <w:szCs w:val="20"/>
        </w:rPr>
        <w:t xml:space="preserve">Ciudad Guzmán Municipio de </w:t>
      </w:r>
      <w:r>
        <w:rPr>
          <w:rFonts w:ascii="Arial" w:hAnsi="Arial" w:cs="Arial"/>
          <w:b/>
          <w:bCs/>
          <w:color w:val="003300"/>
          <w:sz w:val="20"/>
          <w:szCs w:val="20"/>
          <w:lang w:val="es-MX"/>
        </w:rPr>
        <w:t>Zapotlán</w:t>
      </w:r>
      <w:r>
        <w:rPr>
          <w:rFonts w:ascii="Arial" w:hAnsi="Arial" w:cs="Arial"/>
          <w:b/>
          <w:bCs/>
          <w:color w:val="003300"/>
          <w:sz w:val="20"/>
          <w:szCs w:val="20"/>
        </w:rPr>
        <w:t xml:space="preserve"> el Grande Jalisco, 0</w:t>
      </w:r>
      <w:r w:rsidR="004B47E4">
        <w:rPr>
          <w:rFonts w:ascii="Arial" w:hAnsi="Arial" w:cs="Arial"/>
          <w:b/>
          <w:bCs/>
          <w:color w:val="003300"/>
          <w:sz w:val="20"/>
          <w:szCs w:val="20"/>
        </w:rPr>
        <w:t>7</w:t>
      </w:r>
      <w:r>
        <w:rPr>
          <w:rFonts w:ascii="Arial" w:hAnsi="Arial" w:cs="Arial"/>
          <w:b/>
          <w:bCs/>
          <w:color w:val="003300"/>
          <w:sz w:val="20"/>
          <w:szCs w:val="20"/>
        </w:rPr>
        <w:t xml:space="preserve"> de Julio de 2015</w:t>
      </w: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4"/>
        </w:rPr>
      </w:pP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4"/>
        </w:rPr>
      </w:pP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4"/>
        </w:rPr>
      </w:pPr>
    </w:p>
    <w:p w:rsidR="00C67D9F" w:rsidRDefault="00C67D9F" w:rsidP="00EE1CB1">
      <w:pPr>
        <w:pStyle w:val="Textoindependiente"/>
        <w:rPr>
          <w:rFonts w:ascii="Arial" w:hAnsi="Arial" w:cs="Arial"/>
          <w:b/>
          <w:bCs/>
          <w:color w:val="003300"/>
          <w:sz w:val="24"/>
        </w:rPr>
      </w:pP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4"/>
        </w:rPr>
      </w:pPr>
    </w:p>
    <w:p w:rsidR="00EE1CB1" w:rsidRDefault="00EE1CB1" w:rsidP="00EE1CB1">
      <w:pPr>
        <w:pStyle w:val="Textoindependiente"/>
        <w:rPr>
          <w:rFonts w:ascii="Arial" w:hAnsi="Arial" w:cs="Arial"/>
          <w:b/>
          <w:bCs/>
          <w:color w:val="003300"/>
          <w:sz w:val="22"/>
          <w:szCs w:val="22"/>
        </w:rPr>
      </w:pPr>
      <w:r>
        <w:rPr>
          <w:rFonts w:ascii="Arial" w:hAnsi="Arial" w:cs="Arial"/>
          <w:b/>
          <w:bCs/>
          <w:color w:val="003300"/>
          <w:sz w:val="22"/>
          <w:szCs w:val="22"/>
        </w:rPr>
        <w:t>C. CARLOS REYES SOSA</w:t>
      </w:r>
    </w:p>
    <w:p w:rsidR="00EE1CB1" w:rsidRDefault="00EE1CB1" w:rsidP="00EE1CB1">
      <w:pPr>
        <w:pStyle w:val="Textoindependiente"/>
      </w:pPr>
      <w:r w:rsidRPr="00EC0F20">
        <w:rPr>
          <w:rFonts w:ascii="Arial" w:hAnsi="Arial" w:cs="Arial"/>
          <w:b/>
          <w:bCs/>
          <w:color w:val="003300"/>
          <w:sz w:val="22"/>
          <w:szCs w:val="22"/>
        </w:rPr>
        <w:t>JEFE DE ALUMBRADO PÚBLICO</w:t>
      </w:r>
    </w:p>
    <w:p w:rsidR="00EE1CB1" w:rsidRDefault="00EE1CB1" w:rsidP="00EE1CB1"/>
    <w:p w:rsidR="00EE1CB1" w:rsidRDefault="00EE1CB1" w:rsidP="00EE1CB1"/>
    <w:p w:rsidR="00EE1CB1" w:rsidRDefault="00EE1CB1" w:rsidP="00EE1CB1"/>
    <w:p w:rsidR="00EE1CB1" w:rsidRDefault="00EE1CB1" w:rsidP="00EE1CB1"/>
    <w:p w:rsidR="00455ACA" w:rsidRDefault="00455ACA"/>
    <w:sectPr w:rsidR="00455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5C9"/>
    <w:multiLevelType w:val="hybridMultilevel"/>
    <w:tmpl w:val="56683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5CB2"/>
    <w:multiLevelType w:val="hybridMultilevel"/>
    <w:tmpl w:val="D79CF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F4A6E"/>
    <w:multiLevelType w:val="hybridMultilevel"/>
    <w:tmpl w:val="56B01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C7518"/>
    <w:multiLevelType w:val="hybridMultilevel"/>
    <w:tmpl w:val="548859A4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D5DA8"/>
    <w:multiLevelType w:val="hybridMultilevel"/>
    <w:tmpl w:val="7062FE6C"/>
    <w:lvl w:ilvl="0" w:tplc="09C67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B1"/>
    <w:rsid w:val="002E6175"/>
    <w:rsid w:val="00394AED"/>
    <w:rsid w:val="00455ACA"/>
    <w:rsid w:val="004B47E4"/>
    <w:rsid w:val="006F293A"/>
    <w:rsid w:val="00800991"/>
    <w:rsid w:val="008C3706"/>
    <w:rsid w:val="00C41271"/>
    <w:rsid w:val="00C67D9F"/>
    <w:rsid w:val="00CC475B"/>
    <w:rsid w:val="00CE162D"/>
    <w:rsid w:val="00D35555"/>
    <w:rsid w:val="00E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E1CB1"/>
    <w:pPr>
      <w:jc w:val="center"/>
    </w:pPr>
    <w:rPr>
      <w:sz w:val="44"/>
    </w:rPr>
  </w:style>
  <w:style w:type="character" w:customStyle="1" w:styleId="TextoindependienteCar">
    <w:name w:val="Texto independiente Car"/>
    <w:basedOn w:val="Fuentedeprrafopredeter"/>
    <w:link w:val="Textoindependiente"/>
    <w:rsid w:val="00EE1CB1"/>
    <w:rPr>
      <w:rFonts w:ascii="Times New Roman" w:eastAsia="Times New Roman" w:hAnsi="Times New Roman" w:cs="Times New Roman"/>
      <w:sz w:val="4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E1CB1"/>
    <w:pPr>
      <w:ind w:left="720"/>
      <w:contextualSpacing/>
    </w:pPr>
  </w:style>
  <w:style w:type="paragraph" w:styleId="Sinespaciado">
    <w:name w:val="No Spacing"/>
    <w:uiPriority w:val="1"/>
    <w:qFormat/>
    <w:rsid w:val="00C6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D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D9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E1CB1"/>
    <w:pPr>
      <w:jc w:val="center"/>
    </w:pPr>
    <w:rPr>
      <w:sz w:val="44"/>
    </w:rPr>
  </w:style>
  <w:style w:type="character" w:customStyle="1" w:styleId="TextoindependienteCar">
    <w:name w:val="Texto independiente Car"/>
    <w:basedOn w:val="Fuentedeprrafopredeter"/>
    <w:link w:val="Textoindependiente"/>
    <w:rsid w:val="00EE1CB1"/>
    <w:rPr>
      <w:rFonts w:ascii="Times New Roman" w:eastAsia="Times New Roman" w:hAnsi="Times New Roman" w:cs="Times New Roman"/>
      <w:sz w:val="4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E1CB1"/>
    <w:pPr>
      <w:ind w:left="720"/>
      <w:contextualSpacing/>
    </w:pPr>
  </w:style>
  <w:style w:type="paragraph" w:styleId="Sinespaciado">
    <w:name w:val="No Spacing"/>
    <w:uiPriority w:val="1"/>
    <w:qFormat/>
    <w:rsid w:val="00C6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D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D9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5</cp:revision>
  <cp:lastPrinted>2015-07-08T13:19:00Z</cp:lastPrinted>
  <dcterms:created xsi:type="dcterms:W3CDTF">2015-07-02T14:39:00Z</dcterms:created>
  <dcterms:modified xsi:type="dcterms:W3CDTF">2015-07-08T13:21:00Z</dcterms:modified>
</cp:coreProperties>
</file>