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52181A">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80256" behindDoc="1" locked="0" layoutInCell="1" allowOverlap="1" wp14:anchorId="07572267" wp14:editId="34CF7ACC">
            <wp:simplePos x="0" y="0"/>
            <wp:positionH relativeFrom="margin">
              <wp:posOffset>1389600</wp:posOffset>
            </wp:positionH>
            <wp:positionV relativeFrom="paragraph">
              <wp:posOffset>90695</wp:posOffset>
            </wp:positionV>
            <wp:extent cx="2857500" cy="1002030"/>
            <wp:effectExtent l="0" t="0" r="0" b="7620"/>
            <wp:wrapNone/>
            <wp:docPr id="3" name="Imagen 3"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p>
    <w:sdt>
      <w:sdtPr>
        <w:rPr>
          <w:rFonts w:ascii="Arial" w:hAnsi="Arial" w:cs="Arial"/>
          <w:sz w:val="24"/>
          <w:szCs w:val="24"/>
        </w:rPr>
        <w:id w:val="3991339"/>
        <w:docPartObj>
          <w:docPartGallery w:val="Cover Pages"/>
          <w:docPartUnique/>
        </w:docPartObj>
      </w:sdtPr>
      <w:sdtEndPr/>
      <w:sdtContent>
        <w:p w:rsidR="00A92282" w:rsidRPr="00267FAF" w:rsidRDefault="00A92282">
          <w:pPr>
            <w:rPr>
              <w:rFonts w:ascii="Arial" w:hAnsi="Arial" w:cs="Arial"/>
              <w:sz w:val="24"/>
              <w:szCs w:val="24"/>
            </w:rPr>
          </w:pP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Default="004B4F4D" w:rsidP="001B20EE">
          <w:pPr>
            <w:pStyle w:val="Sinespaciado"/>
            <w:jc w:val="center"/>
            <w:rPr>
              <w:rFonts w:ascii="Arial" w:hAnsi="Arial" w:cs="Arial"/>
              <w:w w:val="150"/>
              <w:sz w:val="24"/>
              <w:szCs w:val="24"/>
            </w:rPr>
          </w:pPr>
        </w:p>
        <w:p w:rsidR="00C4065C" w:rsidRPr="00267FAF" w:rsidRDefault="00C4065C"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4065C" w:rsidRPr="00267FAF" w:rsidRDefault="001B20EE" w:rsidP="00C458CC">
          <w:pPr>
            <w:pStyle w:val="Ttulo1"/>
            <w:rPr>
              <w:rFonts w:ascii="Arial" w:hAnsi="Arial" w:cs="Arial"/>
              <w:szCs w:val="24"/>
            </w:rPr>
          </w:pPr>
          <w:r w:rsidRPr="00267FAF">
            <w:rPr>
              <w:rFonts w:ascii="Arial" w:hAnsi="Arial" w:cs="Arial"/>
              <w:szCs w:val="24"/>
            </w:rPr>
            <w:t>DEPARTAMENTO DE COMPRAS</w:t>
          </w:r>
        </w:p>
        <w:p w:rsidR="00C4065C" w:rsidRPr="0048696E" w:rsidRDefault="00B166DD" w:rsidP="00C4065C">
          <w:pPr>
            <w:jc w:val="center"/>
            <w:rPr>
              <w:rFonts w:ascii="Arial" w:hAnsi="Arial" w:cs="Arial"/>
              <w:b/>
              <w:sz w:val="24"/>
              <w:szCs w:val="24"/>
              <w:u w:val="single"/>
            </w:rPr>
          </w:pPr>
          <w:r>
            <w:rPr>
              <w:rFonts w:ascii="Arial" w:hAnsi="Arial" w:cs="Arial"/>
              <w:b/>
              <w:sz w:val="24"/>
              <w:szCs w:val="24"/>
            </w:rPr>
            <w:t>COMITE</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B55836">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00204A4B">
            <w:rPr>
              <w:rFonts w:ascii="Arial" w:hAnsi="Arial" w:cs="Arial"/>
              <w:sz w:val="24"/>
              <w:szCs w:val="24"/>
            </w:rPr>
            <w:t xml:space="preserve"> </w:t>
          </w:r>
          <w:bookmarkStart w:id="0" w:name="_GoBack"/>
          <w:bookmarkEnd w:id="0"/>
          <w:r w:rsidR="00CD7262" w:rsidRPr="00414221">
            <w:rPr>
              <w:rFonts w:ascii="Arial" w:hAnsi="Arial" w:cs="Arial"/>
              <w:sz w:val="24"/>
              <w:szCs w:val="24"/>
            </w:rPr>
            <w:t>0</w:t>
          </w:r>
          <w:r w:rsidR="00414221" w:rsidRPr="00414221">
            <w:rPr>
              <w:rFonts w:ascii="Arial" w:hAnsi="Arial" w:cs="Arial"/>
              <w:sz w:val="24"/>
              <w:szCs w:val="24"/>
            </w:rPr>
            <w:t>9</w:t>
          </w:r>
          <w:r w:rsidR="00376C1C" w:rsidRPr="00414221">
            <w:rPr>
              <w:rFonts w:ascii="Arial" w:hAnsi="Arial" w:cs="Arial"/>
              <w:sz w:val="24"/>
              <w:szCs w:val="24"/>
            </w:rPr>
            <w:t>/2019</w:t>
          </w:r>
        </w:p>
        <w:p w:rsidR="00B23B47" w:rsidRDefault="00B23B47" w:rsidP="00C21D5C">
          <w:pPr>
            <w:spacing w:after="0"/>
            <w:rPr>
              <w:rFonts w:ascii="Arial" w:hAnsi="Arial" w:cs="Arial"/>
              <w:b/>
              <w:sz w:val="24"/>
              <w:szCs w:val="24"/>
            </w:rPr>
          </w:pPr>
        </w:p>
        <w:p w:rsidR="0081745C" w:rsidRPr="00267FAF" w:rsidRDefault="00FD3819" w:rsidP="003A1242">
          <w:pPr>
            <w:spacing w:after="0"/>
            <w:jc w:val="center"/>
            <w:rPr>
              <w:rFonts w:ascii="Arial" w:hAnsi="Arial" w:cs="Arial"/>
              <w:b/>
              <w:sz w:val="24"/>
              <w:szCs w:val="24"/>
            </w:rPr>
          </w:pPr>
          <w:r w:rsidRPr="00414221">
            <w:rPr>
              <w:rFonts w:ascii="Arial" w:hAnsi="Arial" w:cs="Arial"/>
              <w:b/>
              <w:sz w:val="24"/>
              <w:szCs w:val="24"/>
            </w:rPr>
            <w:t>“</w:t>
          </w:r>
          <w:r w:rsidR="00C8478C" w:rsidRPr="00414221">
            <w:rPr>
              <w:rFonts w:ascii="Arial" w:hAnsi="Arial" w:cs="Arial"/>
              <w:b/>
              <w:sz w:val="24"/>
              <w:szCs w:val="24"/>
            </w:rPr>
            <w:t>Adquisición</w:t>
          </w:r>
          <w:r w:rsidR="00414221" w:rsidRPr="00414221">
            <w:rPr>
              <w:rFonts w:ascii="Arial" w:hAnsi="Arial" w:cs="Arial"/>
              <w:b/>
              <w:sz w:val="24"/>
              <w:szCs w:val="24"/>
            </w:rPr>
            <w:t xml:space="preserve"> de sistema de seguridad para tanque de 9</w:t>
          </w:r>
          <w:r w:rsidR="00414221">
            <w:rPr>
              <w:rFonts w:ascii="Arial" w:hAnsi="Arial" w:cs="Arial"/>
              <w:b/>
              <w:sz w:val="24"/>
              <w:szCs w:val="24"/>
            </w:rPr>
            <w:t>07 KG</w:t>
          </w:r>
          <w:r w:rsidR="00414221" w:rsidRPr="00414221">
            <w:rPr>
              <w:rFonts w:ascii="Arial" w:hAnsi="Arial" w:cs="Arial"/>
              <w:b/>
              <w:sz w:val="24"/>
              <w:szCs w:val="24"/>
            </w:rPr>
            <w:t xml:space="preserve"> de gas cloro en Plantas de Tratamiento de Aguas Residuales 1 y 2 y pozos </w:t>
          </w:r>
          <w:r w:rsidR="00414221">
            <w:rPr>
              <w:rFonts w:ascii="Arial" w:hAnsi="Arial" w:cs="Arial"/>
              <w:b/>
              <w:sz w:val="24"/>
              <w:szCs w:val="24"/>
            </w:rPr>
            <w:t>Catarina 1 y 4”</w:t>
          </w:r>
        </w:p>
        <w:p w:rsidR="00262D76" w:rsidRPr="00267FAF" w:rsidRDefault="00262D76" w:rsidP="00262D76">
          <w:pPr>
            <w:spacing w:after="0"/>
            <w:jc w:val="center"/>
            <w:rPr>
              <w:rFonts w:ascii="Arial" w:hAnsi="Arial" w:cs="Arial"/>
              <w:sz w:val="24"/>
              <w:szCs w:val="24"/>
              <w:lang w:eastAsia="es-ES"/>
            </w:rPr>
          </w:pPr>
        </w:p>
        <w:p w:rsidR="00B23B47" w:rsidRDefault="00B23B47" w:rsidP="00267FAF">
          <w:pPr>
            <w:spacing w:after="0" w:line="240" w:lineRule="auto"/>
            <w:jc w:val="both"/>
            <w:rPr>
              <w:rFonts w:ascii="Arial" w:hAnsi="Arial" w:cs="Arial"/>
              <w:sz w:val="24"/>
              <w:szCs w:val="24"/>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w:t>
          </w:r>
          <w:r w:rsidR="00D5428C">
            <w:rPr>
              <w:rFonts w:ascii="Arial" w:hAnsi="Arial" w:cs="Arial"/>
              <w:sz w:val="24"/>
              <w:szCs w:val="24"/>
            </w:rPr>
            <w:t xml:space="preserve">Articulo 23, </w:t>
          </w:r>
          <w:r w:rsidR="00820BB6" w:rsidRPr="00267FAF">
            <w:rPr>
              <w:rFonts w:ascii="Arial" w:hAnsi="Arial" w:cs="Arial"/>
              <w:sz w:val="24"/>
              <w:szCs w:val="24"/>
            </w:rPr>
            <w:t xml:space="preserve"> Articulo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Convoca</w:t>
          </w:r>
          <w:r w:rsidR="001A6A28" w:rsidRPr="00267FAF">
            <w:rPr>
              <w:rFonts w:ascii="Arial" w:hAnsi="Arial" w:cs="Arial"/>
              <w:sz w:val="24"/>
              <w:szCs w:val="24"/>
            </w:rPr>
            <w:t xml:space="preserve"> a los proveedores interesados a participar en</w:t>
          </w:r>
          <w:r w:rsidR="00C139A6" w:rsidRPr="00267FAF">
            <w:rPr>
              <w:rFonts w:ascii="Arial" w:hAnsi="Arial" w:cs="Arial"/>
              <w:sz w:val="24"/>
              <w:szCs w:val="24"/>
            </w:rPr>
            <w:t>la L</w:t>
          </w:r>
          <w:r w:rsidR="005357A6">
            <w:rPr>
              <w:rFonts w:ascii="Arial" w:hAnsi="Arial" w:cs="Arial"/>
              <w:sz w:val="24"/>
              <w:szCs w:val="24"/>
            </w:rPr>
            <w:t xml:space="preserve">icitación Pública Local </w:t>
          </w:r>
          <w:r w:rsidR="005357A6" w:rsidRPr="00414221">
            <w:rPr>
              <w:rFonts w:ascii="Arial" w:hAnsi="Arial" w:cs="Arial"/>
              <w:sz w:val="24"/>
              <w:szCs w:val="24"/>
            </w:rPr>
            <w:t>0</w:t>
          </w:r>
          <w:r w:rsidR="00414221" w:rsidRPr="00414221">
            <w:rPr>
              <w:rFonts w:ascii="Arial" w:hAnsi="Arial" w:cs="Arial"/>
              <w:sz w:val="24"/>
              <w:szCs w:val="24"/>
            </w:rPr>
            <w:t>9</w:t>
          </w:r>
          <w:r w:rsidR="00376C1C" w:rsidRPr="00414221">
            <w:rPr>
              <w:rFonts w:ascii="Arial" w:hAnsi="Arial" w:cs="Arial"/>
              <w:sz w:val="24"/>
              <w:szCs w:val="24"/>
            </w:rPr>
            <w:t>/2019</w:t>
          </w:r>
          <w:r w:rsidR="00C5084C" w:rsidRPr="00267FAF">
            <w:rPr>
              <w:rFonts w:ascii="Arial" w:hAnsi="Arial" w:cs="Arial"/>
              <w:sz w:val="24"/>
              <w:szCs w:val="24"/>
            </w:rPr>
            <w:t xml:space="preserve"> para la</w:t>
          </w:r>
          <w:r w:rsidR="00FD3819" w:rsidRPr="00414221">
            <w:rPr>
              <w:rFonts w:ascii="Arial" w:hAnsi="Arial" w:cs="Arial"/>
              <w:sz w:val="24"/>
              <w:szCs w:val="24"/>
            </w:rPr>
            <w:t>“</w:t>
          </w:r>
          <w:r w:rsidR="008C791C" w:rsidRPr="00414221">
            <w:rPr>
              <w:rFonts w:ascii="Arial" w:hAnsi="Arial" w:cs="Arial"/>
              <w:sz w:val="24"/>
              <w:szCs w:val="24"/>
            </w:rPr>
            <w:t>Adquisición de</w:t>
          </w:r>
          <w:r w:rsidR="00414221">
            <w:rPr>
              <w:rFonts w:ascii="Arial" w:hAnsi="Arial" w:cs="Arial"/>
              <w:sz w:val="24"/>
              <w:szCs w:val="24"/>
            </w:rPr>
            <w:t xml:space="preserve"> sistema de seguridad para tanque de 907 KG de gas cloro en Plantas de Tratamiento de Aguas Residuales 1 y 2 y pozos Catarina 1 y 4”</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C139A6" w:rsidRPr="00267FAF">
            <w:rPr>
              <w:rFonts w:ascii="Arial" w:hAnsi="Arial" w:cs="Arial"/>
              <w:sz w:val="24"/>
              <w:szCs w:val="24"/>
            </w:rPr>
            <w:t>la licitación 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5357A6" w:rsidRDefault="005357A6" w:rsidP="00267FAF">
          <w:pPr>
            <w:spacing w:after="0" w:line="240" w:lineRule="auto"/>
            <w:jc w:val="both"/>
            <w:rPr>
              <w:rFonts w:ascii="Arial" w:hAnsi="Arial" w:cs="Arial"/>
              <w:sz w:val="24"/>
              <w:szCs w:val="24"/>
            </w:rPr>
          </w:pPr>
        </w:p>
        <w:p w:rsidR="005357A6" w:rsidRDefault="005357A6" w:rsidP="00267FAF">
          <w:pPr>
            <w:spacing w:after="0" w:line="240" w:lineRule="auto"/>
            <w:jc w:val="both"/>
            <w:rPr>
              <w:rFonts w:ascii="Arial" w:hAnsi="Arial" w:cs="Arial"/>
              <w:sz w:val="24"/>
              <w:szCs w:val="24"/>
            </w:rPr>
          </w:pPr>
        </w:p>
        <w:p w:rsidR="00B23B47" w:rsidRDefault="00B23B47"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BASES</w:t>
          </w:r>
        </w:p>
        <w:p w:rsidR="00C02B12" w:rsidRPr="00267FAF" w:rsidRDefault="000D0E61" w:rsidP="00C02B12">
          <w:pPr>
            <w:pStyle w:val="TDC1"/>
            <w:rPr>
              <w:color w:val="auto"/>
              <w:sz w:val="24"/>
              <w:szCs w:val="24"/>
              <w:lang w:val="pt-BR"/>
            </w:rPr>
          </w:pPr>
          <w:r w:rsidRPr="00267FAF">
            <w:rPr>
              <w:color w:val="auto"/>
              <w:sz w:val="24"/>
              <w:szCs w:val="24"/>
              <w:lang w:val="pt-BR"/>
            </w:rPr>
            <w:t>Para lo</w:t>
          </w:r>
          <w:r w:rsidR="00C02B12" w:rsidRPr="00267FAF">
            <w:rPr>
              <w:color w:val="auto"/>
              <w:sz w:val="24"/>
              <w:szCs w:val="24"/>
              <w:lang w:val="pt-BR"/>
            </w:rPr>
            <w:t>s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783"/>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Pr>
                    <w:rFonts w:ascii="Arial" w:hAnsi="Arial" w:cs="Arial"/>
                    <w:sz w:val="24"/>
                    <w:szCs w:val="24"/>
                    <w:lang w:val="es-MX"/>
                  </w:rPr>
                  <w:t>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204A4B"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End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40209D">
          <w:pPr>
            <w:rPr>
              <w:rFonts w:ascii="Arial" w:hAnsi="Arial" w:cs="Arial"/>
              <w:sz w:val="24"/>
              <w:szCs w:val="24"/>
            </w:rPr>
          </w:pPr>
        </w:p>
        <w:p w:rsidR="00D5428C" w:rsidRPr="00267FAF" w:rsidRDefault="00D5428C" w:rsidP="00994412">
          <w:pPr>
            <w:jc w:val="center"/>
            <w:rPr>
              <w:rFonts w:ascii="Arial" w:hAnsi="Arial" w:cs="Arial"/>
              <w:sz w:val="24"/>
              <w:szCs w:val="24"/>
            </w:rPr>
          </w:pPr>
        </w:p>
        <w:p w:rsidR="008D5162" w:rsidRPr="00267FAF" w:rsidRDefault="008D5162" w:rsidP="008D5162">
          <w:pPr>
            <w:jc w:val="center"/>
            <w:rPr>
              <w:rFonts w:ascii="Arial" w:hAnsi="Arial" w:cs="Arial"/>
              <w:b/>
              <w:color w:val="FF0000"/>
              <w:sz w:val="32"/>
              <w:szCs w:val="32"/>
            </w:rPr>
          </w:pPr>
          <w:r w:rsidRPr="00267FAF">
            <w:rPr>
              <w:rFonts w:ascii="Arial" w:hAnsi="Arial" w:cs="Arial"/>
              <w:b/>
              <w:color w:val="FF0000"/>
              <w:sz w:val="32"/>
              <w:szCs w:val="32"/>
            </w:rPr>
            <w:t>INDICE</w:t>
          </w:r>
        </w:p>
        <w:p w:rsidR="008D5162" w:rsidRPr="00267FAF" w:rsidRDefault="008D5162" w:rsidP="008D5162">
          <w:pPr>
            <w:jc w:val="center"/>
            <w:rPr>
              <w:rFonts w:ascii="Arial" w:hAnsi="Arial" w:cs="Arial"/>
              <w:color w:val="DE6A5C" w:themeColor="accent2" w:themeTint="99"/>
              <w:sz w:val="32"/>
              <w:szCs w:val="32"/>
            </w:rPr>
          </w:pPr>
        </w:p>
        <w:p w:rsidR="008D5162" w:rsidRDefault="008D5162" w:rsidP="008D5162">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 LA LICITACIÓN</w:t>
          </w:r>
        </w:p>
        <w:p w:rsidR="008D5162" w:rsidRPr="00267FAF" w:rsidRDefault="008D5162" w:rsidP="008D5162">
          <w:pPr>
            <w:autoSpaceDE w:val="0"/>
            <w:autoSpaceDN w:val="0"/>
            <w:adjustRightInd w:val="0"/>
            <w:spacing w:after="0" w:line="240" w:lineRule="auto"/>
            <w:jc w:val="center"/>
            <w:rPr>
              <w:rFonts w:ascii="Arial" w:hAnsi="Arial" w:cs="Arial"/>
              <w:b/>
              <w:color w:val="FF0000"/>
              <w:sz w:val="32"/>
              <w:szCs w:val="32"/>
            </w:rPr>
          </w:pPr>
        </w:p>
        <w:p w:rsidR="008D5162" w:rsidRPr="00267FAF" w:rsidRDefault="008D5162" w:rsidP="008D5162">
          <w:pPr>
            <w:autoSpaceDE w:val="0"/>
            <w:autoSpaceDN w:val="0"/>
            <w:adjustRightInd w:val="0"/>
            <w:spacing w:after="0" w:line="240" w:lineRule="auto"/>
            <w:jc w:val="right"/>
            <w:rPr>
              <w:rFonts w:ascii="Arial" w:hAnsi="Arial" w:cs="Arial"/>
              <w:b/>
              <w:color w:val="FF0000"/>
              <w:sz w:val="24"/>
              <w:szCs w:val="24"/>
            </w:rPr>
          </w:pPr>
        </w:p>
        <w:p w:rsidR="008D5162" w:rsidRPr="00267FAF" w:rsidRDefault="008D5162" w:rsidP="008D5162">
          <w:pP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PÁGINA</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Pr="00267FAF">
            <w:rPr>
              <w:rFonts w:ascii="Arial" w:hAnsi="Arial" w:cs="Arial"/>
              <w:sz w:val="24"/>
              <w:szCs w:val="24"/>
            </w:rPr>
            <w:t>INFORMACIÓN GENERAL</w:t>
          </w:r>
          <w:r>
            <w:rPr>
              <w:rFonts w:ascii="Arial" w:hAnsi="Arial" w:cs="Arial"/>
              <w:sz w:val="24"/>
              <w:szCs w:val="24"/>
            </w:rPr>
            <w:t xml:space="preserve">                                               4</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REQUISITOS DE LA LICITACIÓN                                 </w:t>
          </w:r>
          <w:r w:rsidR="00CB6B68">
            <w:rPr>
              <w:rFonts w:ascii="Arial" w:hAnsi="Arial" w:cs="Arial"/>
              <w:sz w:val="24"/>
              <w:szCs w:val="24"/>
            </w:rPr>
            <w:t xml:space="preserve">  11</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FORMA DE PRESENTACION            </w:t>
          </w:r>
          <w:r w:rsidR="00CB6B68">
            <w:rPr>
              <w:rFonts w:ascii="Arial" w:hAnsi="Arial" w:cs="Arial"/>
              <w:sz w:val="24"/>
              <w:szCs w:val="24"/>
            </w:rPr>
            <w:t xml:space="preserve">                              12</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IV       ACTOS DE LA LICITACION                                             </w:t>
          </w:r>
          <w:r w:rsidR="00CB6B68">
            <w:rPr>
              <w:rFonts w:ascii="Arial" w:hAnsi="Arial" w:cs="Arial"/>
              <w:sz w:val="24"/>
              <w:szCs w:val="24"/>
            </w:rPr>
            <w:t xml:space="preserve"> 19</w:t>
          </w: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Pr="00267FAF"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V        FALLO DE LA ADJUDICACION                                 </w:t>
          </w:r>
          <w:r w:rsidR="00CB6B68">
            <w:rPr>
              <w:rFonts w:ascii="Arial" w:hAnsi="Arial" w:cs="Arial"/>
              <w:sz w:val="24"/>
              <w:szCs w:val="24"/>
            </w:rPr>
            <w:t xml:space="preserve">       23</w:t>
          </w: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p>
        <w:p w:rsidR="008D5162" w:rsidRDefault="008D5162" w:rsidP="008D516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SECCIÓN VI       ADJUDICACION DEL CONTRATO                                  </w:t>
          </w:r>
          <w:r w:rsidR="00CB6B68">
            <w:rPr>
              <w:rFonts w:ascii="Arial" w:hAnsi="Arial" w:cs="Arial"/>
              <w:sz w:val="24"/>
              <w:szCs w:val="24"/>
            </w:rPr>
            <w:t xml:space="preserve"> </w:t>
          </w:r>
          <w:r>
            <w:rPr>
              <w:rFonts w:ascii="Arial" w:hAnsi="Arial" w:cs="Arial"/>
              <w:sz w:val="24"/>
              <w:szCs w:val="24"/>
            </w:rPr>
            <w:t xml:space="preserve">24    </w:t>
          </w:r>
        </w:p>
        <w:p w:rsidR="008D5162" w:rsidRDefault="008D5162" w:rsidP="008D5162">
          <w:pPr>
            <w:jc w:val="center"/>
            <w:rPr>
              <w:rFonts w:ascii="Arial" w:hAnsi="Arial" w:cs="Arial"/>
              <w:sz w:val="24"/>
              <w:szCs w:val="24"/>
            </w:rPr>
          </w:pPr>
        </w:p>
        <w:p w:rsidR="00376C1C" w:rsidRPr="00267FAF" w:rsidRDefault="00376C1C" w:rsidP="003F5329">
          <w:pPr>
            <w:rPr>
              <w:rFonts w:ascii="Arial" w:hAnsi="Arial" w:cs="Arial"/>
              <w:sz w:val="32"/>
              <w:szCs w:val="32"/>
            </w:rPr>
          </w:pPr>
        </w:p>
        <w:p w:rsidR="002A597D" w:rsidRDefault="002A597D" w:rsidP="00CD46D6">
          <w:pPr>
            <w:rPr>
              <w:rFonts w:ascii="Arial" w:hAnsi="Arial" w:cs="Arial"/>
              <w:b/>
              <w:color w:val="FF0000"/>
              <w:sz w:val="32"/>
              <w:szCs w:val="32"/>
            </w:rPr>
          </w:pPr>
        </w:p>
        <w:p w:rsidR="005357A6" w:rsidRDefault="005357A6" w:rsidP="00CD46D6">
          <w:pPr>
            <w:rPr>
              <w:rFonts w:ascii="Arial" w:hAnsi="Arial" w:cs="Arial"/>
              <w:b/>
              <w:color w:val="FF0000"/>
              <w:sz w:val="32"/>
              <w:szCs w:val="32"/>
            </w:rPr>
          </w:pPr>
        </w:p>
        <w:p w:rsidR="005357A6" w:rsidRDefault="005357A6" w:rsidP="00CD46D6">
          <w:pPr>
            <w:rPr>
              <w:rFonts w:ascii="Arial" w:hAnsi="Arial" w:cs="Arial"/>
              <w:b/>
              <w:color w:val="FF0000"/>
              <w:sz w:val="32"/>
              <w:szCs w:val="32"/>
            </w:rPr>
          </w:pPr>
        </w:p>
        <w:p w:rsidR="00414221" w:rsidRDefault="00414221" w:rsidP="00414221">
          <w:pPr>
            <w:autoSpaceDE w:val="0"/>
            <w:autoSpaceDN w:val="0"/>
            <w:adjustRightInd w:val="0"/>
            <w:spacing w:after="0" w:line="240" w:lineRule="auto"/>
            <w:rPr>
              <w:rFonts w:ascii="Arial" w:hAnsi="Arial" w:cs="Arial"/>
              <w:b/>
              <w:color w:val="FF0000"/>
              <w:sz w:val="32"/>
              <w:szCs w:val="32"/>
            </w:rPr>
          </w:pPr>
        </w:p>
        <w:p w:rsidR="00414221" w:rsidRDefault="00414221" w:rsidP="00414221">
          <w:pPr>
            <w:autoSpaceDE w:val="0"/>
            <w:autoSpaceDN w:val="0"/>
            <w:adjustRightInd w:val="0"/>
            <w:spacing w:after="0" w:line="240" w:lineRule="auto"/>
            <w:rPr>
              <w:rFonts w:ascii="Arial" w:hAnsi="Arial" w:cs="Arial"/>
              <w:b/>
              <w:color w:val="FF0000"/>
              <w:sz w:val="32"/>
              <w:szCs w:val="32"/>
            </w:rPr>
          </w:pPr>
        </w:p>
        <w:p w:rsidR="00CE2F9E" w:rsidRDefault="00CE2F9E" w:rsidP="00414221">
          <w:pPr>
            <w:autoSpaceDE w:val="0"/>
            <w:autoSpaceDN w:val="0"/>
            <w:adjustRightInd w:val="0"/>
            <w:spacing w:after="0" w:line="240" w:lineRule="auto"/>
            <w:jc w:val="center"/>
            <w:rPr>
              <w:rFonts w:ascii="Arial" w:hAnsi="Arial" w:cs="Arial"/>
              <w:b/>
              <w:color w:val="FF0000"/>
              <w:sz w:val="24"/>
              <w:szCs w:val="24"/>
            </w:rPr>
          </w:pPr>
          <w:r w:rsidRPr="00CE2F9E">
            <w:rPr>
              <w:rFonts w:ascii="Arial" w:hAnsi="Arial" w:cs="Arial"/>
              <w:b/>
              <w:color w:val="FF0000"/>
              <w:sz w:val="24"/>
              <w:szCs w:val="24"/>
            </w:rPr>
            <w:lastRenderedPageBreak/>
            <w:t>SECCIÓN I</w:t>
          </w:r>
        </w:p>
        <w:p w:rsidR="00CE2F9E" w:rsidRPr="00CE2F9E" w:rsidRDefault="00CE2F9E" w:rsidP="006074BE">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INFORMACION GENERAL</w:t>
          </w:r>
        </w:p>
        <w:tbl>
          <w:tblPr>
            <w:tblStyle w:val="Tablaconcuadrcula2"/>
            <w:tblpPr w:leftFromText="141" w:rightFromText="141" w:vertAnchor="page" w:horzAnchor="margin" w:tblpY="2738"/>
            <w:tblW w:w="8926" w:type="dxa"/>
            <w:tblLook w:val="04A0" w:firstRow="1" w:lastRow="0" w:firstColumn="1" w:lastColumn="0" w:noHBand="0" w:noVBand="1"/>
          </w:tblPr>
          <w:tblGrid>
            <w:gridCol w:w="3823"/>
            <w:gridCol w:w="2268"/>
            <w:gridCol w:w="2835"/>
          </w:tblGrid>
          <w:tr w:rsidR="006074BE" w:rsidRPr="00CE2F9E" w:rsidTr="006074BE">
            <w:tc>
              <w:tcPr>
                <w:tcW w:w="8926" w:type="dxa"/>
                <w:gridSpan w:val="3"/>
                <w:shd w:val="clear" w:color="auto" w:fill="C3C0C0" w:themeFill="text2" w:themeFillTint="66"/>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EVENTOS DE LA LICITACIÓN</w:t>
                </w:r>
              </w:p>
            </w:tc>
          </w:tr>
          <w:tr w:rsidR="006074BE" w:rsidRPr="00CE2F9E" w:rsidTr="006074BE">
            <w:tc>
              <w:tcPr>
                <w:tcW w:w="3823"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EVENTO</w:t>
                </w:r>
              </w:p>
            </w:tc>
            <w:tc>
              <w:tcPr>
                <w:tcW w:w="2268"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FECHA 2019</w:t>
                </w:r>
              </w:p>
            </w:tc>
            <w:tc>
              <w:tcPr>
                <w:tcW w:w="2835" w:type="dxa"/>
              </w:tcPr>
              <w:p w:rsidR="006074BE" w:rsidRPr="00CE2F9E" w:rsidRDefault="006074BE" w:rsidP="006074BE">
                <w:pPr>
                  <w:jc w:val="center"/>
                  <w:rPr>
                    <w:rFonts w:ascii="Arial" w:hAnsi="Arial" w:cs="Arial"/>
                    <w:b/>
                    <w:sz w:val="22"/>
                    <w:szCs w:val="22"/>
                  </w:rPr>
                </w:pPr>
                <w:r w:rsidRPr="00CE2F9E">
                  <w:rPr>
                    <w:rFonts w:ascii="Arial" w:hAnsi="Arial" w:cs="Arial"/>
                    <w:b/>
                    <w:sz w:val="22"/>
                    <w:szCs w:val="22"/>
                  </w:rPr>
                  <w:t>HORARIO</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DE PUBLICACIÓN DE BASES</w:t>
                </w:r>
              </w:p>
              <w:p w:rsidR="006074BE" w:rsidRPr="00CE2F9E" w:rsidRDefault="006074BE" w:rsidP="006074BE">
                <w:pPr>
                  <w:jc w:val="both"/>
                  <w:rPr>
                    <w:rFonts w:ascii="Arial" w:hAnsi="Arial" w:cs="Arial"/>
                    <w:sz w:val="22"/>
                    <w:szCs w:val="22"/>
                  </w:rPr>
                </w:pPr>
              </w:p>
            </w:tc>
            <w:tc>
              <w:tcPr>
                <w:tcW w:w="5103" w:type="dxa"/>
                <w:gridSpan w:val="2"/>
              </w:tcPr>
              <w:p w:rsidR="006074BE" w:rsidRPr="00CE2F9E" w:rsidRDefault="006074BE" w:rsidP="006074BE">
                <w:pPr>
                  <w:jc w:val="center"/>
                  <w:rPr>
                    <w:rFonts w:ascii="Arial" w:hAnsi="Arial" w:cs="Arial"/>
                    <w:sz w:val="22"/>
                    <w:szCs w:val="22"/>
                  </w:rPr>
                </w:pPr>
              </w:p>
              <w:p w:rsidR="006074BE" w:rsidRPr="00CE2F9E" w:rsidRDefault="00BA259F" w:rsidP="006074BE">
                <w:pPr>
                  <w:jc w:val="center"/>
                  <w:rPr>
                    <w:rFonts w:ascii="Arial" w:hAnsi="Arial" w:cs="Arial"/>
                    <w:sz w:val="22"/>
                    <w:szCs w:val="22"/>
                  </w:rPr>
                </w:pPr>
                <w:r>
                  <w:rPr>
                    <w:rFonts w:ascii="Arial" w:hAnsi="Arial" w:cs="Arial"/>
                    <w:sz w:val="22"/>
                    <w:szCs w:val="22"/>
                  </w:rPr>
                  <w:t>Martes 26</w:t>
                </w:r>
                <w:r w:rsidR="006074BE" w:rsidRPr="00CE2F9E">
                  <w:rPr>
                    <w:rFonts w:ascii="Arial" w:hAnsi="Arial" w:cs="Arial"/>
                    <w:sz w:val="22"/>
                    <w:szCs w:val="22"/>
                  </w:rPr>
                  <w:t xml:space="preserve"> de Noviembre</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LIMITE DE ENTREGA O ENVIO DE CUESTIONARIO DE ACLARACIONES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CB6B68" w:rsidP="006074BE">
                <w:pPr>
                  <w:jc w:val="center"/>
                  <w:rPr>
                    <w:rFonts w:ascii="Arial" w:hAnsi="Arial" w:cs="Arial"/>
                    <w:sz w:val="22"/>
                    <w:szCs w:val="22"/>
                  </w:rPr>
                </w:pPr>
                <w:r>
                  <w:rPr>
                    <w:rFonts w:ascii="Arial" w:hAnsi="Arial" w:cs="Arial"/>
                    <w:sz w:val="22"/>
                    <w:szCs w:val="22"/>
                  </w:rPr>
                  <w:t>Martes 3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Hasta las 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DE LA JUNTA DE ACLARACIONES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CB6B68" w:rsidP="006074BE">
                <w:pPr>
                  <w:jc w:val="center"/>
                  <w:rPr>
                    <w:rFonts w:ascii="Arial" w:hAnsi="Arial" w:cs="Arial"/>
                    <w:sz w:val="22"/>
                    <w:szCs w:val="22"/>
                  </w:rPr>
                </w:pPr>
                <w:r>
                  <w:rPr>
                    <w:rFonts w:ascii="Arial" w:hAnsi="Arial" w:cs="Arial"/>
                    <w:sz w:val="22"/>
                    <w:szCs w:val="22"/>
                  </w:rPr>
                  <w:t>Miércoles 4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FECHA Y HORA LIMITE PARA ENTREGA DE PROPUESTAS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CB6B68" w:rsidP="006074BE">
                <w:pPr>
                  <w:jc w:val="center"/>
                  <w:rPr>
                    <w:rFonts w:ascii="Arial" w:hAnsi="Arial" w:cs="Arial"/>
                    <w:sz w:val="22"/>
                    <w:szCs w:val="22"/>
                  </w:rPr>
                </w:pPr>
                <w:r>
                  <w:rPr>
                    <w:rFonts w:ascii="Arial" w:hAnsi="Arial" w:cs="Arial"/>
                    <w:sz w:val="22"/>
                    <w:szCs w:val="22"/>
                  </w:rPr>
                  <w:t>Lunes 9 de Diciembre</w:t>
                </w:r>
              </w:p>
            </w:tc>
            <w:tc>
              <w:tcPr>
                <w:tcW w:w="2835" w:type="dxa"/>
              </w:tcPr>
              <w:p w:rsidR="006074BE" w:rsidRPr="00CE2F9E" w:rsidRDefault="006074BE" w:rsidP="006074BE">
                <w:pP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De 9:00 a 11:00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APERTURA DE PROPUESTAS</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CB6B68" w:rsidP="006074BE">
                <w:pPr>
                  <w:jc w:val="center"/>
                  <w:rPr>
                    <w:rFonts w:ascii="Arial" w:hAnsi="Arial" w:cs="Arial"/>
                    <w:sz w:val="22"/>
                    <w:szCs w:val="22"/>
                  </w:rPr>
                </w:pPr>
                <w:r>
                  <w:rPr>
                    <w:rFonts w:ascii="Arial" w:hAnsi="Arial" w:cs="Arial"/>
                    <w:sz w:val="22"/>
                    <w:szCs w:val="22"/>
                  </w:rPr>
                  <w:t>Lunes 9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12:00 hrs.</w:t>
                </w:r>
              </w:p>
            </w:tc>
          </w:tr>
          <w:tr w:rsidR="006074BE" w:rsidRPr="00CE2F9E" w:rsidTr="006074BE">
            <w:tc>
              <w:tcPr>
                <w:tcW w:w="3823" w:type="dxa"/>
              </w:tcPr>
              <w:p w:rsidR="006074BE" w:rsidRPr="00CE2F9E" w:rsidRDefault="006074BE" w:rsidP="006074BE">
                <w:pPr>
                  <w:jc w:val="both"/>
                  <w:rPr>
                    <w:rFonts w:ascii="Arial" w:hAnsi="Arial" w:cs="Arial"/>
                    <w:sz w:val="22"/>
                    <w:szCs w:val="22"/>
                  </w:rPr>
                </w:pPr>
              </w:p>
              <w:p w:rsidR="006074BE" w:rsidRPr="00CE2F9E" w:rsidRDefault="006074BE" w:rsidP="006074BE">
                <w:pPr>
                  <w:jc w:val="both"/>
                  <w:rPr>
                    <w:rFonts w:ascii="Arial" w:hAnsi="Arial" w:cs="Arial"/>
                    <w:sz w:val="22"/>
                    <w:szCs w:val="22"/>
                  </w:rPr>
                </w:pPr>
                <w:r w:rsidRPr="00CE2F9E">
                  <w:rPr>
                    <w:rFonts w:ascii="Arial" w:hAnsi="Arial" w:cs="Arial"/>
                    <w:sz w:val="22"/>
                    <w:szCs w:val="22"/>
                  </w:rPr>
                  <w:t>RESOLUCIÓN Y EMISIÓN DE FALLO</w:t>
                </w:r>
              </w:p>
              <w:p w:rsidR="006074BE" w:rsidRPr="00CE2F9E" w:rsidRDefault="006074BE" w:rsidP="006074BE">
                <w:pPr>
                  <w:jc w:val="both"/>
                  <w:rPr>
                    <w:rFonts w:ascii="Arial" w:hAnsi="Arial" w:cs="Arial"/>
                    <w:sz w:val="22"/>
                    <w:szCs w:val="22"/>
                  </w:rPr>
                </w:pPr>
              </w:p>
            </w:tc>
            <w:tc>
              <w:tcPr>
                <w:tcW w:w="2268" w:type="dxa"/>
              </w:tcPr>
              <w:p w:rsidR="006074BE" w:rsidRPr="00CE2F9E" w:rsidRDefault="006074BE" w:rsidP="006074BE">
                <w:pPr>
                  <w:jc w:val="center"/>
                  <w:rPr>
                    <w:rFonts w:ascii="Arial" w:hAnsi="Arial" w:cs="Arial"/>
                    <w:sz w:val="22"/>
                    <w:szCs w:val="22"/>
                  </w:rPr>
                </w:pPr>
              </w:p>
              <w:p w:rsidR="006074BE" w:rsidRPr="00CE2F9E" w:rsidRDefault="00415957" w:rsidP="006074BE">
                <w:pPr>
                  <w:jc w:val="center"/>
                  <w:rPr>
                    <w:rFonts w:ascii="Arial" w:hAnsi="Arial" w:cs="Arial"/>
                    <w:sz w:val="22"/>
                    <w:szCs w:val="22"/>
                  </w:rPr>
                </w:pPr>
                <w:r>
                  <w:rPr>
                    <w:rFonts w:ascii="Arial" w:hAnsi="Arial" w:cs="Arial"/>
                    <w:sz w:val="22"/>
                    <w:szCs w:val="22"/>
                  </w:rPr>
                  <w:t xml:space="preserve"> Viernes 13</w:t>
                </w:r>
                <w:r w:rsidR="006074BE" w:rsidRPr="00CE2F9E">
                  <w:rPr>
                    <w:rFonts w:ascii="Arial" w:hAnsi="Arial" w:cs="Arial"/>
                    <w:sz w:val="22"/>
                    <w:szCs w:val="22"/>
                  </w:rPr>
                  <w:t xml:space="preserve"> de Diciembre</w:t>
                </w:r>
              </w:p>
            </w:tc>
            <w:tc>
              <w:tcPr>
                <w:tcW w:w="2835" w:type="dxa"/>
              </w:tcPr>
              <w:p w:rsidR="006074BE" w:rsidRPr="00CE2F9E" w:rsidRDefault="006074BE" w:rsidP="006074BE">
                <w:pPr>
                  <w:jc w:val="center"/>
                  <w:rPr>
                    <w:rFonts w:ascii="Arial" w:hAnsi="Arial" w:cs="Arial"/>
                    <w:sz w:val="22"/>
                    <w:szCs w:val="22"/>
                  </w:rPr>
                </w:pPr>
              </w:p>
              <w:p w:rsidR="006074BE" w:rsidRPr="00CE2F9E" w:rsidRDefault="006074BE" w:rsidP="006074BE">
                <w:pPr>
                  <w:jc w:val="center"/>
                  <w:rPr>
                    <w:rFonts w:ascii="Arial" w:hAnsi="Arial" w:cs="Arial"/>
                    <w:sz w:val="22"/>
                    <w:szCs w:val="22"/>
                  </w:rPr>
                </w:pPr>
                <w:r w:rsidRPr="00CE2F9E">
                  <w:rPr>
                    <w:rFonts w:ascii="Arial" w:hAnsi="Arial" w:cs="Arial"/>
                    <w:sz w:val="22"/>
                    <w:szCs w:val="22"/>
                  </w:rPr>
                  <w:t xml:space="preserve">12:00 hrs. </w:t>
                </w:r>
              </w:p>
            </w:tc>
          </w:tr>
        </w:tbl>
        <w:p w:rsidR="006F035D" w:rsidRPr="006F035D" w:rsidRDefault="006F035D" w:rsidP="006F035D">
          <w:pPr>
            <w:jc w:val="center"/>
            <w:rPr>
              <w:rFonts w:ascii="Arial" w:hAnsi="Arial" w:cs="Arial"/>
              <w:color w:val="FF0000"/>
              <w:sz w:val="24"/>
              <w:szCs w:val="24"/>
            </w:rPr>
          </w:pPr>
          <w:r>
            <w:rPr>
              <w:rFonts w:ascii="Arial" w:hAnsi="Arial" w:cs="Arial"/>
              <w:color w:val="FF0000"/>
              <w:sz w:val="24"/>
              <w:szCs w:val="24"/>
            </w:rPr>
            <w:t>BIENES A LICITAR</w:t>
          </w:r>
        </w:p>
        <w:tbl>
          <w:tblPr>
            <w:tblpPr w:leftFromText="141" w:rightFromText="141" w:vertAnchor="text" w:horzAnchor="margin" w:tblpY="511"/>
            <w:tblW w:w="8784" w:type="dxa"/>
            <w:tblCellMar>
              <w:left w:w="70" w:type="dxa"/>
              <w:right w:w="70" w:type="dxa"/>
            </w:tblCellMar>
            <w:tblLook w:val="04A0" w:firstRow="1" w:lastRow="0" w:firstColumn="1" w:lastColumn="0" w:noHBand="0" w:noVBand="1"/>
          </w:tblPr>
          <w:tblGrid>
            <w:gridCol w:w="4960"/>
            <w:gridCol w:w="1981"/>
            <w:gridCol w:w="1843"/>
          </w:tblGrid>
          <w:tr w:rsidR="006074BE" w:rsidRPr="00CE2F9E" w:rsidTr="006074BE">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C3C0C0" w:themeFill="text2" w:themeFillTint="66"/>
                <w:noWrap/>
                <w:vAlign w:val="bottom"/>
                <w:hideMark/>
              </w:tcPr>
              <w:p w:rsidR="006074BE" w:rsidRPr="00CE2F9E" w:rsidRDefault="006074BE" w:rsidP="006074BE">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MATERIAL</w:t>
                </w:r>
              </w:p>
            </w:tc>
            <w:tc>
              <w:tcPr>
                <w:tcW w:w="1981" w:type="dxa"/>
                <w:tcBorders>
                  <w:top w:val="single" w:sz="8" w:space="0" w:color="auto"/>
                  <w:left w:val="nil"/>
                  <w:bottom w:val="single" w:sz="8" w:space="0" w:color="auto"/>
                  <w:right w:val="single" w:sz="4" w:space="0" w:color="auto"/>
                </w:tcBorders>
                <w:shd w:val="clear" w:color="auto" w:fill="C3C0C0" w:themeFill="text2" w:themeFillTint="66"/>
                <w:noWrap/>
                <w:vAlign w:val="bottom"/>
                <w:hideMark/>
              </w:tcPr>
              <w:p w:rsidR="006074BE" w:rsidRPr="00CE2F9E" w:rsidRDefault="006074BE" w:rsidP="006074BE">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C3C0C0" w:themeFill="text2" w:themeFillTint="66"/>
                <w:noWrap/>
                <w:vAlign w:val="bottom"/>
                <w:hideMark/>
              </w:tcPr>
              <w:p w:rsidR="006074BE" w:rsidRPr="00CE2F9E" w:rsidRDefault="006074BE" w:rsidP="006074BE">
                <w:pPr>
                  <w:spacing w:after="0" w:line="240" w:lineRule="auto"/>
                  <w:jc w:val="center"/>
                  <w:rPr>
                    <w:rFonts w:ascii="Calibri" w:eastAsia="Times New Roman" w:hAnsi="Calibri" w:cs="Calibri"/>
                    <w:b/>
                    <w:color w:val="000000"/>
                  </w:rPr>
                </w:pPr>
                <w:r w:rsidRPr="00CE2F9E">
                  <w:rPr>
                    <w:rFonts w:ascii="Calibri" w:eastAsia="Times New Roman" w:hAnsi="Calibri" w:cs="Calibri"/>
                    <w:b/>
                    <w:color w:val="000000"/>
                  </w:rPr>
                  <w:t>CANTIDAD</w:t>
                </w:r>
              </w:p>
            </w:tc>
          </w:tr>
          <w:tr w:rsidR="006074BE" w:rsidRPr="00CE2F9E" w:rsidTr="006074BE">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74BE" w:rsidRPr="00CE2F9E" w:rsidRDefault="006074BE" w:rsidP="006074BE">
                <w:pPr>
                  <w:spacing w:after="0" w:line="240" w:lineRule="auto"/>
                  <w:jc w:val="both"/>
                  <w:rPr>
                    <w:rFonts w:ascii="Calibri" w:eastAsia="Times New Roman" w:hAnsi="Calibri" w:cs="Calibri"/>
                    <w:color w:val="000000"/>
                  </w:rPr>
                </w:pPr>
                <w:r w:rsidRPr="00CE2F9E">
                  <w:rPr>
                    <w:rFonts w:ascii="Calibri" w:eastAsia="Times New Roman" w:hAnsi="Calibri" w:cs="Calibri"/>
                    <w:color w:val="000000"/>
                  </w:rPr>
                  <w:t xml:space="preserve">Sistema de cierre automático de contenedores  de cloro de 907 KG,  modelo DUPLEX, con Válvula reguladora de </w:t>
                </w:r>
                <w:r w:rsidR="00F12B80" w:rsidRPr="00CE2F9E">
                  <w:rPr>
                    <w:rFonts w:ascii="Calibri" w:eastAsia="Times New Roman" w:hAnsi="Calibri" w:cs="Calibri"/>
                    <w:color w:val="000000"/>
                  </w:rPr>
                  <w:t>vacío</w:t>
                </w:r>
                <w:r w:rsidRPr="00CE2F9E">
                  <w:rPr>
                    <w:rFonts w:ascii="Calibri" w:eastAsia="Times New Roman" w:hAnsi="Calibri" w:cs="Calibri"/>
                    <w:color w:val="000000"/>
                  </w:rPr>
                  <w:t xml:space="preserve"> y equipo de respiración autónomo, para CATARINAS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6074BE" w:rsidRPr="00CE2F9E" w:rsidRDefault="006074BE" w:rsidP="006074BE">
                <w:pPr>
                  <w:spacing w:after="0" w:line="240" w:lineRule="auto"/>
                  <w:jc w:val="center"/>
                  <w:rPr>
                    <w:rFonts w:ascii="Calibri" w:eastAsia="Times New Roman" w:hAnsi="Calibri" w:cs="Calibri"/>
                    <w:color w:val="000000"/>
                  </w:rPr>
                </w:pPr>
                <w:r w:rsidRPr="006074BE">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6074BE" w:rsidRPr="00CE2F9E" w:rsidRDefault="006074BE" w:rsidP="006074BE">
                <w:pPr>
                  <w:spacing w:after="0" w:line="240" w:lineRule="auto"/>
                  <w:jc w:val="center"/>
                  <w:rPr>
                    <w:rFonts w:ascii="Calibri" w:eastAsia="Times New Roman" w:hAnsi="Calibri" w:cs="Calibri"/>
                    <w:color w:val="000000"/>
                  </w:rPr>
                </w:pPr>
                <w:r w:rsidRPr="00CE2F9E">
                  <w:rPr>
                    <w:rFonts w:ascii="Calibri" w:eastAsia="Times New Roman" w:hAnsi="Calibri" w:cs="Calibri"/>
                    <w:color w:val="000000"/>
                  </w:rPr>
                  <w:t>1</w:t>
                </w:r>
              </w:p>
            </w:tc>
          </w:tr>
          <w:tr w:rsidR="006074BE" w:rsidRPr="00CE2F9E" w:rsidTr="006074BE">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6074BE" w:rsidRPr="00CE2F9E" w:rsidRDefault="006074BE" w:rsidP="006074BE">
                <w:pPr>
                  <w:spacing w:after="0" w:line="240" w:lineRule="auto"/>
                  <w:jc w:val="both"/>
                  <w:rPr>
                    <w:rFonts w:ascii="Calibri" w:eastAsia="Times New Roman" w:hAnsi="Calibri" w:cs="Calibri"/>
                    <w:color w:val="000000"/>
                  </w:rPr>
                </w:pPr>
                <w:r w:rsidRPr="006074BE">
                  <w:rPr>
                    <w:rFonts w:ascii="Calibri" w:eastAsia="Times New Roman" w:hAnsi="Calibri" w:cs="Calibri"/>
                    <w:color w:val="000000"/>
                  </w:rPr>
                  <w:t xml:space="preserve">Sistema de cierre </w:t>
                </w:r>
                <w:r w:rsidR="00F12B80" w:rsidRPr="006074BE">
                  <w:rPr>
                    <w:rFonts w:ascii="Calibri" w:eastAsia="Times New Roman" w:hAnsi="Calibri" w:cs="Calibri"/>
                    <w:color w:val="000000"/>
                  </w:rPr>
                  <w:t>automático</w:t>
                </w:r>
                <w:r w:rsidRPr="006074BE">
                  <w:rPr>
                    <w:rFonts w:ascii="Calibri" w:eastAsia="Times New Roman" w:hAnsi="Calibri" w:cs="Calibri"/>
                    <w:color w:val="000000"/>
                  </w:rPr>
                  <w:t xml:space="preserve"> de contenedores de cloro de 907 KG, modelo SIMPLEX, con equipo de respiración autónomo y kit B, considerados para PTAR 1 y PTAR 2</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6074BE" w:rsidRPr="00CE2F9E" w:rsidRDefault="006074BE" w:rsidP="006074BE">
                <w:pPr>
                  <w:spacing w:after="0" w:line="240" w:lineRule="auto"/>
                  <w:jc w:val="center"/>
                  <w:rPr>
                    <w:rFonts w:ascii="Calibri" w:eastAsia="Times New Roman" w:hAnsi="Calibri" w:cs="Calibri"/>
                    <w:color w:val="000000"/>
                  </w:rPr>
                </w:pPr>
                <w:r w:rsidRPr="006074BE">
                  <w:rPr>
                    <w:rFonts w:ascii="Calibri" w:eastAsia="Times New Roman" w:hAnsi="Calibri" w:cs="Calibri"/>
                    <w:color w:val="000000"/>
                  </w:rPr>
                  <w:t>PIEZA</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6074BE" w:rsidRPr="00CE2F9E" w:rsidRDefault="006074BE" w:rsidP="006074BE">
                <w:pPr>
                  <w:spacing w:after="0" w:line="240" w:lineRule="auto"/>
                  <w:jc w:val="center"/>
                  <w:rPr>
                    <w:rFonts w:ascii="Calibri" w:eastAsia="Times New Roman" w:hAnsi="Calibri" w:cs="Calibri"/>
                    <w:color w:val="000000"/>
                  </w:rPr>
                </w:pPr>
                <w:r w:rsidRPr="006074BE">
                  <w:rPr>
                    <w:rFonts w:ascii="Calibri" w:eastAsia="Times New Roman" w:hAnsi="Calibri" w:cs="Calibri"/>
                    <w:color w:val="000000"/>
                  </w:rPr>
                  <w:t>2</w:t>
                </w:r>
              </w:p>
            </w:tc>
          </w:tr>
        </w:tbl>
        <w:p w:rsidR="001D3B91" w:rsidRDefault="008B198A" w:rsidP="001D3B91">
          <w:pPr>
            <w:jc w:val="both"/>
            <w:rPr>
              <w:rFonts w:ascii="Arial" w:hAnsi="Arial" w:cs="Arial"/>
              <w:color w:val="FF0000"/>
              <w:sz w:val="24"/>
              <w:szCs w:val="24"/>
            </w:rPr>
          </w:pPr>
          <w:r w:rsidRPr="001878B9">
            <w:rPr>
              <w:rFonts w:ascii="Arial" w:hAnsi="Arial" w:cs="Arial"/>
              <w:b/>
              <w:sz w:val="24"/>
              <w:szCs w:val="24"/>
            </w:rPr>
            <w:lastRenderedPageBreak/>
            <w:t>PERSONAS QUE PODRÁN PARTICIPAR</w:t>
          </w:r>
        </w:p>
        <w:p w:rsidR="008B198A" w:rsidRPr="001D3B91" w:rsidRDefault="008B198A" w:rsidP="001D3B91">
          <w:pPr>
            <w:jc w:val="both"/>
            <w:rPr>
              <w:rFonts w:ascii="Arial" w:hAnsi="Arial" w:cs="Arial"/>
              <w:color w:val="FF0000"/>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1D3B91" w:rsidRDefault="001D3B91" w:rsidP="001D3B91">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t>DESCRIPCIÓN GENERAL DEL SUMINISTRO</w:t>
          </w:r>
        </w:p>
        <w:p w:rsidR="002A597D" w:rsidRDefault="0040209D" w:rsidP="002A597D">
          <w:pPr>
            <w:autoSpaceDE w:val="0"/>
            <w:autoSpaceDN w:val="0"/>
            <w:adjustRightInd w:val="0"/>
            <w:spacing w:after="0" w:line="240" w:lineRule="auto"/>
            <w:rPr>
              <w:rFonts w:ascii="Arial" w:hAnsi="Arial" w:cs="Arial"/>
              <w:sz w:val="24"/>
              <w:szCs w:val="24"/>
            </w:rPr>
          </w:pPr>
          <w:r w:rsidRPr="00414221">
            <w:rPr>
              <w:rFonts w:ascii="Arial" w:hAnsi="Arial" w:cs="Arial"/>
              <w:sz w:val="24"/>
              <w:szCs w:val="24"/>
            </w:rPr>
            <w:t>“Adquisición</w:t>
          </w:r>
          <w:r w:rsidR="00C458CC" w:rsidRPr="00414221">
            <w:rPr>
              <w:rFonts w:ascii="Arial" w:hAnsi="Arial" w:cs="Arial"/>
              <w:sz w:val="24"/>
              <w:szCs w:val="24"/>
            </w:rPr>
            <w:t xml:space="preserve"> de </w:t>
          </w:r>
          <w:r w:rsidR="00414221" w:rsidRPr="00414221">
            <w:rPr>
              <w:rFonts w:ascii="Arial" w:hAnsi="Arial" w:cs="Arial"/>
              <w:sz w:val="24"/>
              <w:szCs w:val="24"/>
            </w:rPr>
            <w:t>sistema de seguridad para tanque de 907 KG de gas cloro en Plantas de Tratamiento de Aguas Residuales 1 y 2 y pozo Catarina 1 y 4”</w:t>
          </w:r>
        </w:p>
        <w:p w:rsidR="002A597D" w:rsidRDefault="002A597D" w:rsidP="002A597D">
          <w:pPr>
            <w:autoSpaceDE w:val="0"/>
            <w:autoSpaceDN w:val="0"/>
            <w:adjustRightInd w:val="0"/>
            <w:spacing w:after="0" w:line="240" w:lineRule="auto"/>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LUGAR DE ENTREGA</w:t>
          </w:r>
        </w:p>
        <w:p w:rsidR="002A597D" w:rsidRDefault="002A597D"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w:t>
          </w:r>
          <w:r w:rsidR="00EB7EB6">
            <w:rPr>
              <w:rFonts w:ascii="Arial" w:hAnsi="Arial" w:cs="Arial"/>
              <w:sz w:val="24"/>
              <w:szCs w:val="24"/>
            </w:rPr>
            <w:t>te adjudicado deberá suministrar e instalar</w:t>
          </w:r>
          <w:r>
            <w:rPr>
              <w:rFonts w:ascii="Arial" w:hAnsi="Arial" w:cs="Arial"/>
              <w:sz w:val="24"/>
              <w:szCs w:val="24"/>
            </w:rPr>
            <w:t xml:space="preserve"> los bienes solicitados en el siguiente lugar y/o donde el Organismo designe:</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Default="00B42ABE" w:rsidP="002A597D">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 xml:space="preserve">Planta </w:t>
          </w:r>
          <w:r w:rsidR="00366304" w:rsidRPr="00CB6B68">
            <w:rPr>
              <w:rFonts w:ascii="Arial" w:hAnsi="Arial" w:cs="Arial"/>
              <w:sz w:val="24"/>
              <w:szCs w:val="24"/>
            </w:rPr>
            <w:t>de Tratamiento de Aguas Residuales No. 2</w:t>
          </w:r>
        </w:p>
        <w:p w:rsidR="00366304" w:rsidRDefault="00366304" w:rsidP="002A597D">
          <w:pPr>
            <w:autoSpaceDE w:val="0"/>
            <w:autoSpaceDN w:val="0"/>
            <w:adjustRightInd w:val="0"/>
            <w:spacing w:after="0" w:line="240" w:lineRule="auto"/>
            <w:jc w:val="both"/>
            <w:rPr>
              <w:rFonts w:ascii="Arial" w:hAnsi="Arial" w:cs="Arial"/>
              <w:b/>
              <w:sz w:val="24"/>
              <w:szCs w:val="24"/>
            </w:rPr>
          </w:pPr>
        </w:p>
        <w:p w:rsidR="00366304" w:rsidRPr="00CB6B68" w:rsidRDefault="00366304"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UBICACIÓN</w:t>
          </w:r>
        </w:p>
        <w:p w:rsidR="002A597D" w:rsidRDefault="00366304" w:rsidP="002A597D">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Calle Manuel M. Diéguez</w:t>
          </w:r>
          <w:r w:rsidR="002A597D" w:rsidRPr="00CB6B68">
            <w:rPr>
              <w:rFonts w:ascii="Arial" w:hAnsi="Arial" w:cs="Arial"/>
              <w:sz w:val="24"/>
              <w:szCs w:val="24"/>
            </w:rPr>
            <w:t xml:space="preserve"> S/N, Cd. Guzmán, Jal.</w:t>
          </w:r>
        </w:p>
        <w:p w:rsidR="00432F40" w:rsidRDefault="00432F40" w:rsidP="002A597D">
          <w:pPr>
            <w:autoSpaceDE w:val="0"/>
            <w:autoSpaceDN w:val="0"/>
            <w:adjustRightInd w:val="0"/>
            <w:spacing w:after="0" w:line="240" w:lineRule="auto"/>
            <w:jc w:val="both"/>
            <w:rPr>
              <w:rFonts w:ascii="Arial" w:hAnsi="Arial" w:cs="Arial"/>
              <w:sz w:val="24"/>
              <w:szCs w:val="24"/>
            </w:rPr>
          </w:pPr>
        </w:p>
        <w:p w:rsidR="00432F40" w:rsidRPr="00366304" w:rsidRDefault="00432F40" w:rsidP="002A597D">
          <w:pPr>
            <w:autoSpaceDE w:val="0"/>
            <w:autoSpaceDN w:val="0"/>
            <w:adjustRightInd w:val="0"/>
            <w:spacing w:after="0" w:line="240" w:lineRule="auto"/>
            <w:jc w:val="both"/>
            <w:rPr>
              <w:rFonts w:ascii="Arial" w:hAnsi="Arial" w:cs="Arial"/>
              <w:b/>
              <w:sz w:val="24"/>
              <w:szCs w:val="24"/>
            </w:rPr>
          </w:pP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432F40" w:rsidRDefault="002A597D" w:rsidP="002A597D">
          <w:pPr>
            <w:autoSpaceDE w:val="0"/>
            <w:autoSpaceDN w:val="0"/>
            <w:adjustRightInd w:val="0"/>
            <w:spacing w:after="0" w:line="240" w:lineRule="auto"/>
            <w:jc w:val="both"/>
            <w:rPr>
              <w:rFonts w:ascii="Arial" w:hAnsi="Arial" w:cs="Arial"/>
              <w:b/>
              <w:sz w:val="24"/>
              <w:szCs w:val="24"/>
              <w:highlight w:val="yellow"/>
            </w:rPr>
          </w:pPr>
          <w:r w:rsidRPr="00432F40">
            <w:rPr>
              <w:rFonts w:ascii="Arial" w:hAnsi="Arial" w:cs="Arial"/>
              <w:b/>
              <w:sz w:val="24"/>
              <w:szCs w:val="24"/>
              <w:highlight w:val="yellow"/>
            </w:rPr>
            <w:t>PLAZO DE ENTREGA</w:t>
          </w:r>
        </w:p>
        <w:p w:rsidR="002A597D" w:rsidRDefault="002A597D" w:rsidP="002A597D">
          <w:pPr>
            <w:autoSpaceDE w:val="0"/>
            <w:autoSpaceDN w:val="0"/>
            <w:adjustRightInd w:val="0"/>
            <w:spacing w:after="0" w:line="240" w:lineRule="auto"/>
            <w:jc w:val="both"/>
            <w:rPr>
              <w:rFonts w:ascii="Arial" w:hAnsi="Arial" w:cs="Arial"/>
              <w:sz w:val="24"/>
              <w:szCs w:val="24"/>
            </w:rPr>
          </w:pPr>
          <w:r w:rsidRPr="00432F40">
            <w:rPr>
              <w:rFonts w:ascii="Arial" w:hAnsi="Arial" w:cs="Arial"/>
              <w:sz w:val="24"/>
              <w:szCs w:val="24"/>
              <w:highlight w:val="yellow"/>
            </w:rPr>
            <w:t>El suministro</w:t>
          </w:r>
          <w:r w:rsidR="00432F40">
            <w:rPr>
              <w:rFonts w:ascii="Arial" w:hAnsi="Arial" w:cs="Arial"/>
              <w:sz w:val="24"/>
              <w:szCs w:val="24"/>
              <w:highlight w:val="yellow"/>
            </w:rPr>
            <w:t xml:space="preserve"> e instalació</w:t>
          </w:r>
          <w:r w:rsidR="00EB7EB6" w:rsidRPr="00432F40">
            <w:rPr>
              <w:rFonts w:ascii="Arial" w:hAnsi="Arial" w:cs="Arial"/>
              <w:sz w:val="24"/>
              <w:szCs w:val="24"/>
              <w:highlight w:val="yellow"/>
            </w:rPr>
            <w:t>n</w:t>
          </w:r>
          <w:r w:rsidRPr="00432F40">
            <w:rPr>
              <w:rFonts w:ascii="Arial" w:hAnsi="Arial" w:cs="Arial"/>
              <w:sz w:val="24"/>
              <w:szCs w:val="24"/>
              <w:highlight w:val="yellow"/>
            </w:rPr>
            <w:t xml:space="preserve"> total de los materiales objeto de esta licitación, deberá realizarse en un plazo máximo de 7 días posteriores a la notificación del fallo de adjudicación.</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Pr="00CB6B68" w:rsidRDefault="002A597D" w:rsidP="002A597D">
          <w:pPr>
            <w:autoSpaceDE w:val="0"/>
            <w:autoSpaceDN w:val="0"/>
            <w:adjustRightInd w:val="0"/>
            <w:spacing w:after="0" w:line="240" w:lineRule="auto"/>
            <w:jc w:val="both"/>
            <w:rPr>
              <w:rFonts w:ascii="Arial" w:hAnsi="Arial" w:cs="Arial"/>
              <w:b/>
              <w:sz w:val="24"/>
              <w:szCs w:val="24"/>
            </w:rPr>
          </w:pPr>
          <w:r w:rsidRPr="00CB6B68">
            <w:rPr>
              <w:rFonts w:ascii="Arial" w:hAnsi="Arial" w:cs="Arial"/>
              <w:b/>
              <w:sz w:val="24"/>
              <w:szCs w:val="24"/>
            </w:rPr>
            <w:t>FORMA DE PAGO</w:t>
          </w:r>
        </w:p>
        <w:p w:rsidR="00967C3B" w:rsidRPr="00377B3E" w:rsidRDefault="00967C3B" w:rsidP="00967C3B">
          <w:pPr>
            <w:autoSpaceDE w:val="0"/>
            <w:autoSpaceDN w:val="0"/>
            <w:adjustRightInd w:val="0"/>
            <w:spacing w:after="0" w:line="240" w:lineRule="auto"/>
            <w:jc w:val="both"/>
            <w:rPr>
              <w:rFonts w:ascii="Arial" w:hAnsi="Arial" w:cs="Arial"/>
              <w:sz w:val="24"/>
              <w:szCs w:val="24"/>
            </w:rPr>
          </w:pPr>
          <w:r w:rsidRPr="00CB6B68">
            <w:rPr>
              <w:rFonts w:ascii="Arial" w:hAnsi="Arial" w:cs="Arial"/>
              <w:sz w:val="24"/>
              <w:szCs w:val="24"/>
            </w:rPr>
            <w:t>El pago se efectuara mediante transferencia el</w:t>
          </w:r>
          <w:r w:rsidR="00432F40" w:rsidRPr="00CB6B68">
            <w:rPr>
              <w:rFonts w:ascii="Arial" w:hAnsi="Arial" w:cs="Arial"/>
              <w:sz w:val="24"/>
              <w:szCs w:val="24"/>
            </w:rPr>
            <w:t>ectrónica, en moneda nacional, dentro de</w:t>
          </w:r>
          <w:r w:rsidRPr="00CB6B68">
            <w:rPr>
              <w:rFonts w:ascii="Arial" w:hAnsi="Arial" w:cs="Arial"/>
              <w:sz w:val="24"/>
              <w:szCs w:val="24"/>
            </w:rPr>
            <w:t xml:space="preserve"> los 30 días naturales siguientes de aceptación de las facturas requisitadas. </w:t>
          </w:r>
          <w:r w:rsidRPr="00CB6B68">
            <w:rPr>
              <w:rFonts w:ascii="Arial" w:hAnsi="Arial" w:cs="Arial"/>
              <w:b/>
              <w:sz w:val="24"/>
              <w:szCs w:val="24"/>
            </w:rPr>
            <w:t>Formato 6</w:t>
          </w:r>
        </w:p>
        <w:p w:rsidR="00B42ABE" w:rsidRDefault="00B42ABE"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P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licitantes </w:t>
          </w:r>
          <w:r w:rsidR="008B198A">
            <w:rPr>
              <w:rFonts w:ascii="Arial" w:hAnsi="Arial" w:cs="Arial"/>
              <w:sz w:val="24"/>
              <w:szCs w:val="24"/>
            </w:rPr>
            <w:t xml:space="preserve"> podrán ser negociadas. </w:t>
          </w:r>
        </w:p>
        <w:p w:rsidR="00F5458A" w:rsidRPr="00267FAF" w:rsidRDefault="00F5458A" w:rsidP="00F5458A">
          <w:pPr>
            <w:autoSpaceDE w:val="0"/>
            <w:autoSpaceDN w:val="0"/>
            <w:adjustRightInd w:val="0"/>
            <w:spacing w:after="0" w:line="240" w:lineRule="auto"/>
            <w:jc w:val="center"/>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w:t>
          </w:r>
          <w:r w:rsidR="00EB7EB6">
            <w:rPr>
              <w:rFonts w:ascii="Arial" w:hAnsi="Arial" w:cs="Arial"/>
              <w:sz w:val="24"/>
              <w:szCs w:val="24"/>
            </w:rPr>
            <w:t xml:space="preserve"> e instalació</w:t>
          </w:r>
          <w:r w:rsidR="00D9798C">
            <w:rPr>
              <w:rFonts w:ascii="Arial" w:hAnsi="Arial" w:cs="Arial"/>
              <w:sz w:val="24"/>
              <w:szCs w:val="24"/>
            </w:rPr>
            <w:t>n</w:t>
          </w:r>
          <w:r w:rsidRPr="0012476F">
            <w:rPr>
              <w:rFonts w:ascii="Arial" w:hAnsi="Arial" w:cs="Arial"/>
              <w:sz w:val="24"/>
              <w:szCs w:val="24"/>
            </w:rPr>
            <w:t xml:space="preserve"> de</w:t>
          </w:r>
          <w:r w:rsidR="00086FD6">
            <w:rPr>
              <w:rFonts w:ascii="Arial" w:hAnsi="Arial" w:cs="Arial"/>
              <w:b/>
              <w:sz w:val="24"/>
              <w:szCs w:val="24"/>
            </w:rPr>
            <w:t xml:space="preserve"> diferentes equipos de cloración</w:t>
          </w:r>
          <w:r w:rsidR="00CB6B68">
            <w:rPr>
              <w:rFonts w:ascii="Arial" w:hAnsi="Arial" w:cs="Arial"/>
              <w:sz w:val="24"/>
              <w:szCs w:val="24"/>
            </w:rPr>
            <w:t>, solicitado por el área de Calidad del agua</w:t>
          </w:r>
          <w:r w:rsidR="00366304">
            <w:rPr>
              <w:rFonts w:ascii="Arial" w:hAnsi="Arial" w:cs="Arial"/>
              <w:sz w:val="24"/>
              <w:szCs w:val="24"/>
            </w:rPr>
            <w:t xml:space="preserve"> del</w:t>
          </w:r>
          <w:r w:rsidR="008844DA" w:rsidRPr="00267FAF">
            <w:rPr>
              <w:rFonts w:ascii="Arial" w:hAnsi="Arial" w:cs="Arial"/>
              <w:sz w:val="24"/>
              <w:szCs w:val="24"/>
            </w:rPr>
            <w:t xml:space="preserve"> SISTEMA DE AGUA POTABLE DE ZAPOTLAN (SAPAZA)</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8844DA"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00054180">
            <w:rPr>
              <w:rFonts w:ascii="Arial" w:hAnsi="Arial" w:cs="Arial"/>
              <w:sz w:val="24"/>
              <w:szCs w:val="24"/>
            </w:rPr>
            <w:t xml:space="preserve"> </w:t>
          </w:r>
          <w:r w:rsidRPr="00267FAF">
            <w:rPr>
              <w:rFonts w:ascii="Arial" w:hAnsi="Arial" w:cs="Arial"/>
              <w:sz w:val="24"/>
              <w:szCs w:val="24"/>
            </w:rPr>
            <w:t>para la adquisición</w:t>
          </w:r>
          <w:r w:rsidR="00EB7EB6">
            <w:rPr>
              <w:rFonts w:ascii="Arial" w:hAnsi="Arial" w:cs="Arial"/>
              <w:sz w:val="24"/>
              <w:szCs w:val="24"/>
            </w:rPr>
            <w:t xml:space="preserve"> e instalación</w:t>
          </w:r>
          <w:r w:rsidRPr="00267FAF">
            <w:rPr>
              <w:rFonts w:ascii="Arial" w:hAnsi="Arial" w:cs="Arial"/>
              <w:sz w:val="24"/>
              <w:szCs w:val="24"/>
            </w:rPr>
            <w:t xml:space="preserve"> de los bienes y/o servicios de objeto de la presente convo</w:t>
          </w:r>
          <w:r w:rsidR="00FB7B37">
            <w:rPr>
              <w:rFonts w:ascii="Arial" w:hAnsi="Arial" w:cs="Arial"/>
              <w:sz w:val="24"/>
              <w:szCs w:val="24"/>
            </w:rPr>
            <w:t>catoria, cuya cantidad, unidad de medida, características y especificaciones</w:t>
          </w:r>
          <w:r w:rsidR="00267FAF" w:rsidRPr="00267FAF">
            <w:rPr>
              <w:rFonts w:ascii="Arial" w:hAnsi="Arial" w:cs="Arial"/>
              <w:sz w:val="24"/>
              <w:szCs w:val="24"/>
            </w:rPr>
            <w:t xml:space="preserve">, que se establecen a continuación. </w:t>
          </w:r>
        </w:p>
        <w:p w:rsidR="00054180" w:rsidRDefault="00054180" w:rsidP="00054180">
          <w:pPr>
            <w:autoSpaceDE w:val="0"/>
            <w:autoSpaceDN w:val="0"/>
            <w:adjustRightInd w:val="0"/>
            <w:spacing w:after="0" w:line="240" w:lineRule="auto"/>
            <w:jc w:val="both"/>
            <w:rPr>
              <w:rFonts w:ascii="Arial" w:hAnsi="Arial" w:cs="Arial"/>
              <w:b/>
              <w:sz w:val="24"/>
              <w:szCs w:val="24"/>
            </w:rPr>
          </w:pPr>
        </w:p>
        <w:p w:rsidR="00054180" w:rsidRPr="00432F40" w:rsidRDefault="00054180" w:rsidP="00054180">
          <w:pPr>
            <w:autoSpaceDE w:val="0"/>
            <w:autoSpaceDN w:val="0"/>
            <w:adjustRightInd w:val="0"/>
            <w:spacing w:after="0" w:line="240" w:lineRule="auto"/>
            <w:jc w:val="both"/>
            <w:rPr>
              <w:rFonts w:ascii="Arial" w:hAnsi="Arial" w:cs="Arial"/>
              <w:b/>
              <w:sz w:val="24"/>
              <w:szCs w:val="24"/>
            </w:rPr>
          </w:pPr>
          <w:r w:rsidRPr="00432F40">
            <w:rPr>
              <w:rFonts w:ascii="Arial" w:hAnsi="Arial" w:cs="Arial"/>
              <w:b/>
              <w:sz w:val="24"/>
              <w:szCs w:val="24"/>
            </w:rPr>
            <w:t>ESPECIFICACIONES TECNICAS</w:t>
          </w:r>
        </w:p>
        <w:p w:rsidR="00432F40" w:rsidRDefault="00432F40" w:rsidP="0091245D">
          <w:pPr>
            <w:autoSpaceDE w:val="0"/>
            <w:autoSpaceDN w:val="0"/>
            <w:adjustRightInd w:val="0"/>
            <w:spacing w:after="0" w:line="240" w:lineRule="auto"/>
            <w:jc w:val="both"/>
            <w:rPr>
              <w:rFonts w:ascii="Arial" w:hAnsi="Arial" w:cs="Arial"/>
              <w:sz w:val="24"/>
              <w:szCs w:val="24"/>
            </w:rPr>
          </w:pPr>
        </w:p>
        <w:tbl>
          <w:tblPr>
            <w:tblW w:w="8926" w:type="dxa"/>
            <w:tblCellMar>
              <w:left w:w="70" w:type="dxa"/>
              <w:right w:w="70" w:type="dxa"/>
            </w:tblCellMar>
            <w:tblLook w:val="04A0" w:firstRow="1" w:lastRow="0" w:firstColumn="1" w:lastColumn="0" w:noHBand="0" w:noVBand="1"/>
          </w:tblPr>
          <w:tblGrid>
            <w:gridCol w:w="1413"/>
            <w:gridCol w:w="1984"/>
            <w:gridCol w:w="5529"/>
          </w:tblGrid>
          <w:tr w:rsidR="00754EC7" w:rsidRPr="004D36F3" w:rsidTr="00754EC7">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CANTIDAD</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UNIDAD DE MEDIDA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4D36F3" w:rsidRDefault="00983249" w:rsidP="008C791C">
                <w:pPr>
                  <w:spacing w:after="0" w:line="240" w:lineRule="auto"/>
                  <w:jc w:val="center"/>
                  <w:rPr>
                    <w:rFonts w:ascii="Calibri" w:eastAsia="Times New Roman" w:hAnsi="Calibri" w:cs="Calibri"/>
                    <w:b/>
                    <w:color w:val="000000"/>
                    <w:sz w:val="20"/>
                    <w:szCs w:val="20"/>
                  </w:rPr>
                </w:pPr>
                <w:r>
                  <w:rPr>
                    <w:rFonts w:ascii="Calibri" w:eastAsia="Times New Roman" w:hAnsi="Calibri" w:cs="Calibri"/>
                    <w:b/>
                    <w:color w:val="000000"/>
                    <w:sz w:val="20"/>
                    <w:szCs w:val="20"/>
                  </w:rPr>
                  <w:t>CONCEPTO</w:t>
                </w:r>
              </w:p>
            </w:tc>
          </w:tr>
          <w:tr w:rsidR="00754EC7" w:rsidRPr="004D36F3" w:rsidTr="00754EC7">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754EC7" w:rsidRPr="00983249" w:rsidRDefault="00432F40" w:rsidP="008C791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754EC7" w:rsidRPr="00983249" w:rsidRDefault="00983249" w:rsidP="008C791C">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F12B80" w:rsidRDefault="00F12B80" w:rsidP="00432F40">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Suministro e instalación de sistema de seguridad para el manejo de la dosificación de cloro gas</w:t>
                </w:r>
                <w:r w:rsidR="007179CE">
                  <w:rPr>
                    <w:rFonts w:ascii="Calibri" w:eastAsia="Times New Roman" w:hAnsi="Calibri" w:cs="Calibri"/>
                    <w:b/>
                    <w:color w:val="000000"/>
                    <w:sz w:val="20"/>
                    <w:szCs w:val="20"/>
                  </w:rPr>
                  <w:t>, compuesto por:</w:t>
                </w:r>
              </w:p>
              <w:p w:rsidR="005A0323" w:rsidRPr="008A49BE" w:rsidRDefault="00982B91" w:rsidP="00432F40">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SISTEMA DE CIERRE AUTOMATICO DE VÁLVULAS</w:t>
                </w:r>
                <w:r w:rsidR="00C426DF">
                  <w:rPr>
                    <w:rFonts w:ascii="Calibri" w:eastAsia="Times New Roman" w:hAnsi="Calibri" w:cs="Calibri"/>
                    <w:b/>
                    <w:color w:val="000000"/>
                    <w:sz w:val="20"/>
                    <w:szCs w:val="20"/>
                  </w:rPr>
                  <w:t xml:space="preserve"> DE CONTENEDOR CON GAS CLORO</w:t>
                </w:r>
                <w:r w:rsidR="008A49BE">
                  <w:rPr>
                    <w:rFonts w:ascii="Calibri" w:eastAsia="Times New Roman" w:hAnsi="Calibri" w:cs="Calibri"/>
                    <w:b/>
                    <w:color w:val="000000"/>
                    <w:sz w:val="20"/>
                    <w:szCs w:val="20"/>
                  </w:rPr>
                  <w:t xml:space="preserve">. </w:t>
                </w:r>
                <w:r w:rsidR="00C426DF">
                  <w:rPr>
                    <w:rFonts w:ascii="Calibri" w:eastAsia="Times New Roman" w:hAnsi="Calibri" w:cs="Calibri"/>
                    <w:color w:val="000000"/>
                    <w:sz w:val="20"/>
                    <w:szCs w:val="20"/>
                  </w:rPr>
                  <w:t>C</w:t>
                </w:r>
                <w:r w:rsidR="003E217F">
                  <w:rPr>
                    <w:rFonts w:ascii="Calibri" w:eastAsia="Times New Roman" w:hAnsi="Calibri" w:cs="Calibri"/>
                    <w:color w:val="000000"/>
                    <w:sz w:val="20"/>
                    <w:szCs w:val="20"/>
                  </w:rPr>
                  <w:t>on 2 actua</w:t>
                </w:r>
                <w:r w:rsidR="00C426DF">
                  <w:rPr>
                    <w:rFonts w:ascii="Calibri" w:eastAsia="Times New Roman" w:hAnsi="Calibri" w:cs="Calibri"/>
                    <w:color w:val="000000"/>
                    <w:sz w:val="20"/>
                    <w:szCs w:val="20"/>
                  </w:rPr>
                  <w:t>dores eléctricos, que actúen</w:t>
                </w:r>
                <w:r w:rsidR="003E217F">
                  <w:rPr>
                    <w:rFonts w:ascii="Calibri" w:eastAsia="Times New Roman" w:hAnsi="Calibri" w:cs="Calibri"/>
                    <w:color w:val="000000"/>
                    <w:sz w:val="20"/>
                    <w:szCs w:val="20"/>
                  </w:rPr>
                  <w:t xml:space="preserve"> directamente sobre las válvulas de los contenedores para gas cloro. </w:t>
                </w:r>
                <w:r w:rsidR="00EA0341">
                  <w:rPr>
                    <w:rFonts w:ascii="Calibri" w:eastAsia="Times New Roman" w:hAnsi="Calibri" w:cs="Calibri"/>
                    <w:color w:val="000000"/>
                    <w:sz w:val="20"/>
                    <w:szCs w:val="20"/>
                  </w:rPr>
                  <w:t xml:space="preserve">Cada actuador deberá tener integrada </w:t>
                </w:r>
                <w:r w:rsidR="003E217F">
                  <w:rPr>
                    <w:rFonts w:ascii="Calibri" w:eastAsia="Times New Roman" w:hAnsi="Calibri" w:cs="Calibri"/>
                    <w:color w:val="000000"/>
                    <w:sz w:val="20"/>
                    <w:szCs w:val="20"/>
                  </w:rPr>
                  <w:t xml:space="preserve"> una extensión del vástago de la vá</w:t>
                </w:r>
                <w:r w:rsidR="00EA0341">
                  <w:rPr>
                    <w:rFonts w:ascii="Calibri" w:eastAsia="Times New Roman" w:hAnsi="Calibri" w:cs="Calibri"/>
                    <w:color w:val="000000"/>
                    <w:sz w:val="20"/>
                    <w:szCs w:val="20"/>
                  </w:rPr>
                  <w:t>lvula, de tal manera que permita</w:t>
                </w:r>
                <w:r w:rsidR="003E217F">
                  <w:rPr>
                    <w:rFonts w:ascii="Calibri" w:eastAsia="Times New Roman" w:hAnsi="Calibri" w:cs="Calibri"/>
                    <w:color w:val="000000"/>
                    <w:sz w:val="20"/>
                    <w:szCs w:val="20"/>
                  </w:rPr>
                  <w:t xml:space="preserve"> cerrar la válvula</w:t>
                </w:r>
                <w:r w:rsidR="00EA0341">
                  <w:rPr>
                    <w:rFonts w:ascii="Calibri" w:eastAsia="Times New Roman" w:hAnsi="Calibri" w:cs="Calibri"/>
                    <w:color w:val="000000"/>
                    <w:sz w:val="20"/>
                    <w:szCs w:val="20"/>
                  </w:rPr>
                  <w:t xml:space="preserve"> del contenedor</w:t>
                </w:r>
                <w:r w:rsidR="003E217F">
                  <w:rPr>
                    <w:rFonts w:ascii="Calibri" w:eastAsia="Times New Roman" w:hAnsi="Calibri" w:cs="Calibri"/>
                    <w:color w:val="000000"/>
                    <w:sz w:val="20"/>
                    <w:szCs w:val="20"/>
                  </w:rPr>
                  <w:t xml:space="preserve"> de forma manual y con una llave convencional, aún cuando e</w:t>
                </w:r>
                <w:r w:rsidR="00EA0341">
                  <w:rPr>
                    <w:rFonts w:ascii="Calibri" w:eastAsia="Times New Roman" w:hAnsi="Calibri" w:cs="Calibri"/>
                    <w:color w:val="000000"/>
                    <w:sz w:val="20"/>
                    <w:szCs w:val="20"/>
                  </w:rPr>
                  <w:t>l actuador se encuentra colocada. Debe permitir</w:t>
                </w:r>
                <w:r w:rsidR="003E217F">
                  <w:rPr>
                    <w:rFonts w:ascii="Calibri" w:eastAsia="Times New Roman" w:hAnsi="Calibri" w:cs="Calibri"/>
                    <w:color w:val="000000"/>
                    <w:sz w:val="20"/>
                    <w:szCs w:val="20"/>
                  </w:rPr>
                  <w:t xml:space="preserve"> instalar </w:t>
                </w:r>
                <w:r w:rsidR="003E217F" w:rsidRPr="007530EE">
                  <w:rPr>
                    <w:rFonts w:ascii="Calibri" w:eastAsia="Times New Roman" w:hAnsi="Calibri" w:cs="Calibri"/>
                    <w:color w:val="000000"/>
                    <w:sz w:val="20"/>
                    <w:szCs w:val="20"/>
                  </w:rPr>
                  <w:t>un yugo</w:t>
                </w:r>
                <w:r w:rsidR="007812EA">
                  <w:rPr>
                    <w:rFonts w:ascii="Calibri" w:eastAsia="Times New Roman" w:hAnsi="Calibri" w:cs="Calibri"/>
                    <w:color w:val="000000"/>
                    <w:sz w:val="20"/>
                    <w:szCs w:val="20"/>
                  </w:rPr>
                  <w:t xml:space="preserve"> </w:t>
                </w:r>
                <w:r w:rsidR="007530EE">
                  <w:rPr>
                    <w:rFonts w:ascii="Calibri" w:eastAsia="Times New Roman" w:hAnsi="Calibri" w:cs="Calibri"/>
                    <w:color w:val="000000"/>
                    <w:sz w:val="20"/>
                    <w:szCs w:val="20"/>
                  </w:rPr>
                  <w:t>autoalineab</w:t>
                </w:r>
                <w:r w:rsidR="007812EA">
                  <w:rPr>
                    <w:rFonts w:ascii="Calibri" w:eastAsia="Times New Roman" w:hAnsi="Calibri" w:cs="Calibri"/>
                    <w:color w:val="000000"/>
                    <w:sz w:val="20"/>
                    <w:szCs w:val="20"/>
                  </w:rPr>
                  <w:t>le diseñado según el dibujo 189 del Instituto del c</w:t>
                </w:r>
                <w:r w:rsidR="007530EE">
                  <w:rPr>
                    <w:rFonts w:ascii="Calibri" w:eastAsia="Times New Roman" w:hAnsi="Calibri" w:cs="Calibri"/>
                    <w:color w:val="000000"/>
                    <w:sz w:val="20"/>
                    <w:szCs w:val="20"/>
                  </w:rPr>
                  <w:t>loro y una válvula</w:t>
                </w:r>
                <w:r w:rsidR="003E217F">
                  <w:rPr>
                    <w:rFonts w:ascii="Calibri" w:eastAsia="Times New Roman" w:hAnsi="Calibri" w:cs="Calibri"/>
                    <w:color w:val="000000"/>
                    <w:sz w:val="20"/>
                    <w:szCs w:val="20"/>
                  </w:rPr>
                  <w:t xml:space="preserve"> reguladora de </w:t>
                </w:r>
                <w:r w:rsidR="00E50A2C">
                  <w:rPr>
                    <w:rFonts w:ascii="Calibri" w:eastAsia="Times New Roman" w:hAnsi="Calibri" w:cs="Calibri"/>
                    <w:color w:val="000000"/>
                    <w:sz w:val="20"/>
                    <w:szCs w:val="20"/>
                  </w:rPr>
                  <w:t>vacío con o sin pierna de goteo (primer nivel de seguridad). El material de construcción</w:t>
                </w:r>
                <w:r w:rsidR="008F0277">
                  <w:rPr>
                    <w:rFonts w:ascii="Calibri" w:eastAsia="Times New Roman" w:hAnsi="Calibri" w:cs="Calibri"/>
                    <w:color w:val="000000"/>
                    <w:sz w:val="20"/>
                    <w:szCs w:val="20"/>
                  </w:rPr>
                  <w:t xml:space="preserve"> debe ser </w:t>
                </w:r>
                <w:r w:rsidR="003E217F">
                  <w:rPr>
                    <w:rFonts w:ascii="Calibri" w:eastAsia="Times New Roman" w:hAnsi="Calibri" w:cs="Calibri"/>
                    <w:color w:val="000000"/>
                    <w:sz w:val="20"/>
                    <w:szCs w:val="20"/>
                  </w:rPr>
                  <w:t xml:space="preserve"> </w:t>
                </w:r>
                <w:r w:rsidR="008F0277">
                  <w:rPr>
                    <w:rFonts w:ascii="Calibri" w:eastAsia="Times New Roman" w:hAnsi="Calibri" w:cs="Calibri"/>
                    <w:color w:val="000000"/>
                    <w:sz w:val="20"/>
                    <w:szCs w:val="20"/>
                  </w:rPr>
                  <w:t>resistente</w:t>
                </w:r>
                <w:r w:rsidR="005A0323">
                  <w:rPr>
                    <w:rFonts w:ascii="Calibri" w:eastAsia="Times New Roman" w:hAnsi="Calibri" w:cs="Calibri"/>
                    <w:color w:val="000000"/>
                    <w:sz w:val="20"/>
                    <w:szCs w:val="20"/>
                  </w:rPr>
                  <w:t xml:space="preserve"> a la corrosión</w:t>
                </w:r>
                <w:r w:rsidR="008F0277">
                  <w:rPr>
                    <w:rFonts w:ascii="Calibri" w:eastAsia="Times New Roman" w:hAnsi="Calibri" w:cs="Calibri"/>
                    <w:color w:val="000000"/>
                    <w:sz w:val="20"/>
                    <w:szCs w:val="20"/>
                  </w:rPr>
                  <w:t>, el método que garantice el cerrado de la válvula del contenedor</w:t>
                </w:r>
                <w:r w:rsidR="00B26B37">
                  <w:rPr>
                    <w:rFonts w:ascii="Calibri" w:eastAsia="Times New Roman" w:hAnsi="Calibri" w:cs="Calibri"/>
                    <w:color w:val="000000"/>
                    <w:sz w:val="20"/>
                    <w:szCs w:val="20"/>
                  </w:rPr>
                  <w:t xml:space="preserve"> de cloro debe ser por  torque con</w:t>
                </w:r>
                <w:r w:rsidR="005A0323">
                  <w:rPr>
                    <w:rFonts w:ascii="Calibri" w:eastAsia="Times New Roman" w:hAnsi="Calibri" w:cs="Calibri"/>
                    <w:color w:val="000000"/>
                    <w:sz w:val="20"/>
                    <w:szCs w:val="20"/>
                  </w:rPr>
                  <w:t xml:space="preserve"> 40-50 F</w:t>
                </w:r>
                <w:r w:rsidR="00B26B37">
                  <w:rPr>
                    <w:rFonts w:ascii="Calibri" w:eastAsia="Times New Roman" w:hAnsi="Calibri" w:cs="Calibri"/>
                    <w:color w:val="000000"/>
                    <w:sz w:val="20"/>
                    <w:szCs w:val="20"/>
                  </w:rPr>
                  <w:t>T-LB</w:t>
                </w:r>
                <w:r w:rsidR="005A0323">
                  <w:rPr>
                    <w:rFonts w:ascii="Calibri" w:eastAsia="Times New Roman" w:hAnsi="Calibri" w:cs="Calibri"/>
                    <w:color w:val="000000"/>
                    <w:sz w:val="20"/>
                    <w:szCs w:val="20"/>
                  </w:rPr>
                  <w:t>,</w:t>
                </w:r>
                <w:r w:rsidR="002820C7">
                  <w:rPr>
                    <w:rFonts w:ascii="Calibri" w:eastAsia="Times New Roman" w:hAnsi="Calibri" w:cs="Calibri"/>
                    <w:color w:val="000000"/>
                    <w:sz w:val="20"/>
                    <w:szCs w:val="20"/>
                  </w:rPr>
                  <w:t xml:space="preserve"> y no por cantidad de </w:t>
                </w:r>
                <w:r w:rsidR="002820C7">
                  <w:rPr>
                    <w:rFonts w:ascii="Calibri" w:eastAsia="Times New Roman" w:hAnsi="Calibri" w:cs="Calibri"/>
                    <w:color w:val="000000"/>
                    <w:sz w:val="20"/>
                    <w:szCs w:val="20"/>
                  </w:rPr>
                  <w:lastRenderedPageBreak/>
                  <w:t>desplazamiento.</w:t>
                </w:r>
                <w:r w:rsidR="00D2245D">
                  <w:rPr>
                    <w:rFonts w:ascii="Calibri" w:eastAsia="Times New Roman" w:hAnsi="Calibri" w:cs="Calibri"/>
                    <w:color w:val="000000"/>
                    <w:sz w:val="20"/>
                    <w:szCs w:val="20"/>
                  </w:rPr>
                  <w:t xml:space="preserve"> Debe Incluir una batería que permita</w:t>
                </w:r>
                <w:r w:rsidR="005A0323">
                  <w:rPr>
                    <w:rFonts w:ascii="Calibri" w:eastAsia="Times New Roman" w:hAnsi="Calibri" w:cs="Calibri"/>
                    <w:color w:val="000000"/>
                    <w:sz w:val="20"/>
                    <w:szCs w:val="20"/>
                  </w:rPr>
                  <w:t xml:space="preserve"> la operación de las v</w:t>
                </w:r>
                <w:r w:rsidR="00D2245D">
                  <w:rPr>
                    <w:rFonts w:ascii="Calibri" w:eastAsia="Times New Roman" w:hAnsi="Calibri" w:cs="Calibri"/>
                    <w:color w:val="000000"/>
                    <w:sz w:val="20"/>
                    <w:szCs w:val="20"/>
                  </w:rPr>
                  <w:t>álvulas aún después de 72</w:t>
                </w:r>
                <w:r w:rsidR="004F7FE4">
                  <w:rPr>
                    <w:rFonts w:ascii="Calibri" w:eastAsia="Times New Roman" w:hAnsi="Calibri" w:cs="Calibri"/>
                    <w:color w:val="000000"/>
                    <w:sz w:val="20"/>
                    <w:szCs w:val="20"/>
                  </w:rPr>
                  <w:t xml:space="preserve"> horas</w:t>
                </w:r>
                <w:r w:rsidR="005A0323">
                  <w:rPr>
                    <w:rFonts w:ascii="Calibri" w:eastAsia="Times New Roman" w:hAnsi="Calibri" w:cs="Calibri"/>
                    <w:color w:val="000000"/>
                    <w:sz w:val="20"/>
                    <w:szCs w:val="20"/>
                  </w:rPr>
                  <w:t xml:space="preserve"> de faltar la energía eléctrica. El panel de control</w:t>
                </w:r>
                <w:r w:rsidR="002764D3">
                  <w:rPr>
                    <w:rFonts w:ascii="Calibri" w:eastAsia="Times New Roman" w:hAnsi="Calibri" w:cs="Calibri"/>
                    <w:color w:val="000000"/>
                    <w:sz w:val="20"/>
                    <w:szCs w:val="20"/>
                  </w:rPr>
                  <w:t xml:space="preserve"> </w:t>
                </w:r>
                <w:r w:rsidR="004F7FE4">
                  <w:rPr>
                    <w:rFonts w:ascii="Calibri" w:eastAsia="Times New Roman" w:hAnsi="Calibri" w:cs="Calibri"/>
                    <w:color w:val="000000"/>
                    <w:sz w:val="20"/>
                    <w:szCs w:val="20"/>
                  </w:rPr>
                  <w:t>de</w:t>
                </w:r>
                <w:r w:rsidR="002764D3">
                  <w:rPr>
                    <w:rFonts w:ascii="Calibri" w:eastAsia="Times New Roman" w:hAnsi="Calibri" w:cs="Calibri"/>
                    <w:color w:val="000000"/>
                    <w:sz w:val="20"/>
                    <w:szCs w:val="20"/>
                  </w:rPr>
                  <w:t>be estar</w:t>
                </w:r>
                <w:r w:rsidR="005A0323">
                  <w:rPr>
                    <w:rFonts w:ascii="Calibri" w:eastAsia="Times New Roman" w:hAnsi="Calibri" w:cs="Calibri"/>
                    <w:color w:val="000000"/>
                    <w:sz w:val="20"/>
                    <w:szCs w:val="20"/>
                  </w:rPr>
                  <w:t xml:space="preserve"> aloja</w:t>
                </w:r>
                <w:r w:rsidR="002764D3">
                  <w:rPr>
                    <w:rFonts w:ascii="Calibri" w:eastAsia="Times New Roman" w:hAnsi="Calibri" w:cs="Calibri"/>
                    <w:color w:val="000000"/>
                    <w:sz w:val="20"/>
                    <w:szCs w:val="20"/>
                  </w:rPr>
                  <w:t>do</w:t>
                </w:r>
                <w:r w:rsidR="005A0323">
                  <w:rPr>
                    <w:rFonts w:ascii="Calibri" w:eastAsia="Times New Roman" w:hAnsi="Calibri" w:cs="Calibri"/>
                    <w:color w:val="000000"/>
                    <w:sz w:val="20"/>
                    <w:szCs w:val="20"/>
                  </w:rPr>
                  <w:t xml:space="preserve"> en una caja </w:t>
                </w:r>
                <w:r w:rsidR="002764D3">
                  <w:rPr>
                    <w:rFonts w:ascii="Calibri" w:eastAsia="Times New Roman" w:hAnsi="Calibri" w:cs="Calibri"/>
                    <w:color w:val="000000"/>
                    <w:sz w:val="20"/>
                    <w:szCs w:val="20"/>
                  </w:rPr>
                  <w:pgNum/>
                </w:r>
                <w:r w:rsidR="002764D3">
                  <w:rPr>
                    <w:rFonts w:ascii="Calibri" w:eastAsia="Times New Roman" w:hAnsi="Calibri" w:cs="Calibri"/>
                    <w:color w:val="000000"/>
                    <w:sz w:val="20"/>
                    <w:szCs w:val="20"/>
                  </w:rPr>
                  <w:t>eléc</w:t>
                </w:r>
                <w:r w:rsidR="00E50A2C">
                  <w:rPr>
                    <w:rFonts w:ascii="Calibri" w:eastAsia="Times New Roman" w:hAnsi="Calibri" w:cs="Calibri"/>
                    <w:color w:val="000000"/>
                    <w:sz w:val="20"/>
                    <w:szCs w:val="20"/>
                  </w:rPr>
                  <w:t>trica</w:t>
                </w:r>
                <w:r w:rsidR="005A0323">
                  <w:rPr>
                    <w:rFonts w:ascii="Calibri" w:eastAsia="Times New Roman" w:hAnsi="Calibri" w:cs="Calibri"/>
                    <w:color w:val="000000"/>
                    <w:sz w:val="20"/>
                    <w:szCs w:val="20"/>
                  </w:rPr>
                  <w:t xml:space="preserve"> NEMA 4X y el microprocesador del controlador </w:t>
                </w:r>
                <w:r w:rsidR="00874913">
                  <w:rPr>
                    <w:rFonts w:ascii="Calibri" w:eastAsia="Times New Roman" w:hAnsi="Calibri" w:cs="Calibri"/>
                    <w:color w:val="000000"/>
                    <w:sz w:val="20"/>
                    <w:szCs w:val="20"/>
                  </w:rPr>
                  <w:t>debe ser capaz de aceptar señales provenientes de:</w:t>
                </w:r>
              </w:p>
              <w:p w:rsidR="005A0323" w:rsidRDefault="005A0323" w:rsidP="008931C3">
                <w:pPr>
                  <w:pStyle w:val="Prrafodelista"/>
                  <w:numPr>
                    <w:ilvl w:val="0"/>
                    <w:numId w:val="7"/>
                  </w:numPr>
                  <w:spacing w:after="0" w:line="240" w:lineRule="auto"/>
                  <w:jc w:val="both"/>
                  <w:rPr>
                    <w:rFonts w:eastAsia="Times New Roman"/>
                    <w:color w:val="000000"/>
                    <w:sz w:val="20"/>
                    <w:szCs w:val="20"/>
                  </w:rPr>
                </w:pPr>
                <w:r>
                  <w:rPr>
                    <w:rFonts w:eastAsia="Times New Roman"/>
                    <w:color w:val="000000"/>
                    <w:sz w:val="20"/>
                    <w:szCs w:val="20"/>
                  </w:rPr>
                  <w:t>Detector de fugas de gas cloro</w:t>
                </w:r>
              </w:p>
              <w:p w:rsidR="005A0323" w:rsidRDefault="005A0323" w:rsidP="008931C3">
                <w:pPr>
                  <w:pStyle w:val="Prrafodelista"/>
                  <w:numPr>
                    <w:ilvl w:val="0"/>
                    <w:numId w:val="7"/>
                  </w:numPr>
                  <w:spacing w:after="0" w:line="240" w:lineRule="auto"/>
                  <w:jc w:val="both"/>
                  <w:rPr>
                    <w:rFonts w:eastAsia="Times New Roman"/>
                    <w:color w:val="000000"/>
                    <w:sz w:val="20"/>
                    <w:szCs w:val="20"/>
                  </w:rPr>
                </w:pPr>
                <w:r>
                  <w:rPr>
                    <w:rFonts w:eastAsia="Times New Roman"/>
                    <w:color w:val="000000"/>
                    <w:sz w:val="20"/>
                    <w:szCs w:val="20"/>
                  </w:rPr>
                  <w:t>Sensores sísmicos</w:t>
                </w:r>
              </w:p>
              <w:p w:rsidR="005A0323" w:rsidRDefault="005A0323" w:rsidP="008931C3">
                <w:pPr>
                  <w:pStyle w:val="Prrafodelista"/>
                  <w:numPr>
                    <w:ilvl w:val="0"/>
                    <w:numId w:val="7"/>
                  </w:numPr>
                  <w:spacing w:after="0" w:line="240" w:lineRule="auto"/>
                  <w:jc w:val="both"/>
                  <w:rPr>
                    <w:rFonts w:eastAsia="Times New Roman"/>
                    <w:color w:val="000000"/>
                    <w:sz w:val="20"/>
                    <w:szCs w:val="20"/>
                  </w:rPr>
                </w:pPr>
                <w:r>
                  <w:rPr>
                    <w:rFonts w:eastAsia="Times New Roman"/>
                    <w:color w:val="000000"/>
                    <w:sz w:val="20"/>
                    <w:szCs w:val="20"/>
                  </w:rPr>
                  <w:t>Sensores de fuego</w:t>
                </w:r>
              </w:p>
              <w:p w:rsidR="005A0323" w:rsidRDefault="005A0323" w:rsidP="008931C3">
                <w:pPr>
                  <w:pStyle w:val="Prrafodelista"/>
                  <w:numPr>
                    <w:ilvl w:val="0"/>
                    <w:numId w:val="7"/>
                  </w:numPr>
                  <w:spacing w:after="0" w:line="240" w:lineRule="auto"/>
                  <w:jc w:val="both"/>
                  <w:rPr>
                    <w:rFonts w:eastAsia="Times New Roman"/>
                    <w:color w:val="000000"/>
                    <w:sz w:val="20"/>
                    <w:szCs w:val="20"/>
                  </w:rPr>
                </w:pPr>
                <w:r>
                  <w:rPr>
                    <w:rFonts w:eastAsia="Times New Roman"/>
                    <w:color w:val="000000"/>
                    <w:sz w:val="20"/>
                    <w:szCs w:val="20"/>
                  </w:rPr>
                  <w:t>Estaciones de alarma remotas</w:t>
                </w:r>
              </w:p>
              <w:p w:rsidR="005A0323" w:rsidRDefault="005A0323" w:rsidP="008931C3">
                <w:pPr>
                  <w:pStyle w:val="Prrafodelista"/>
                  <w:numPr>
                    <w:ilvl w:val="0"/>
                    <w:numId w:val="7"/>
                  </w:numPr>
                  <w:spacing w:after="0" w:line="240" w:lineRule="auto"/>
                  <w:jc w:val="both"/>
                  <w:rPr>
                    <w:rFonts w:eastAsia="Times New Roman"/>
                    <w:color w:val="000000"/>
                    <w:sz w:val="20"/>
                    <w:szCs w:val="20"/>
                  </w:rPr>
                </w:pPr>
                <w:r>
                  <w:rPr>
                    <w:rFonts w:eastAsia="Times New Roman"/>
                    <w:color w:val="000000"/>
                    <w:sz w:val="20"/>
                    <w:szCs w:val="20"/>
                  </w:rPr>
                  <w:t xml:space="preserve">Switches manuales, para automáticamente cerrar las válvulas. </w:t>
                </w:r>
              </w:p>
              <w:p w:rsidR="005A0323" w:rsidRDefault="005A0323" w:rsidP="005A0323">
                <w:pPr>
                  <w:spacing w:after="0" w:line="240" w:lineRule="auto"/>
                  <w:jc w:val="both"/>
                  <w:rPr>
                    <w:rFonts w:eastAsia="Times New Roman"/>
                    <w:color w:val="000000"/>
                    <w:sz w:val="20"/>
                    <w:szCs w:val="20"/>
                  </w:rPr>
                </w:pPr>
                <w:r>
                  <w:rPr>
                    <w:rFonts w:eastAsia="Times New Roman"/>
                    <w:color w:val="000000"/>
                    <w:sz w:val="20"/>
                    <w:szCs w:val="20"/>
                  </w:rPr>
                  <w:t xml:space="preserve">El microprocesador </w:t>
                </w:r>
                <w:r w:rsidR="00982D24">
                  <w:rPr>
                    <w:rFonts w:eastAsia="Times New Roman"/>
                    <w:color w:val="000000"/>
                    <w:sz w:val="20"/>
                    <w:szCs w:val="20"/>
                  </w:rPr>
                  <w:t xml:space="preserve">debe </w:t>
                </w:r>
                <w:r>
                  <w:rPr>
                    <w:rFonts w:eastAsia="Times New Roman"/>
                    <w:color w:val="000000"/>
                    <w:sz w:val="20"/>
                    <w:szCs w:val="20"/>
                  </w:rPr>
                  <w:t>controla</w:t>
                </w:r>
                <w:r w:rsidR="00982D24">
                  <w:rPr>
                    <w:rFonts w:eastAsia="Times New Roman"/>
                    <w:color w:val="000000"/>
                    <w:sz w:val="20"/>
                    <w:szCs w:val="20"/>
                  </w:rPr>
                  <w:t>r</w:t>
                </w:r>
                <w:r>
                  <w:rPr>
                    <w:rFonts w:eastAsia="Times New Roman"/>
                    <w:color w:val="000000"/>
                    <w:sz w:val="20"/>
                    <w:szCs w:val="20"/>
                  </w:rPr>
                  <w:t xml:space="preserve"> los actuadores mediante relevadores en estado sólido, sin parte</w:t>
                </w:r>
                <w:r w:rsidR="00982D24">
                  <w:rPr>
                    <w:rFonts w:eastAsia="Times New Roman"/>
                    <w:color w:val="000000"/>
                    <w:sz w:val="20"/>
                    <w:szCs w:val="20"/>
                  </w:rPr>
                  <w:t>s</w:t>
                </w:r>
                <w:r>
                  <w:rPr>
                    <w:rFonts w:eastAsia="Times New Roman"/>
                    <w:color w:val="000000"/>
                    <w:sz w:val="20"/>
                    <w:szCs w:val="20"/>
                  </w:rPr>
                  <w:t xml:space="preserve"> en movimi</w:t>
                </w:r>
                <w:r w:rsidR="0006464D">
                  <w:rPr>
                    <w:rFonts w:eastAsia="Times New Roman"/>
                    <w:color w:val="000000"/>
                    <w:sz w:val="20"/>
                    <w:szCs w:val="20"/>
                  </w:rPr>
                  <w:t>ento. El panel de control debe contar</w:t>
                </w:r>
                <w:r>
                  <w:rPr>
                    <w:rFonts w:eastAsia="Times New Roman"/>
                    <w:color w:val="000000"/>
                    <w:sz w:val="20"/>
                    <w:szCs w:val="20"/>
                  </w:rPr>
                  <w:t xml:space="preserve"> con </w:t>
                </w:r>
                <w:r w:rsidR="0006464D">
                  <w:rPr>
                    <w:rFonts w:eastAsia="Times New Roman"/>
                    <w:color w:val="000000"/>
                    <w:sz w:val="20"/>
                    <w:szCs w:val="20"/>
                  </w:rPr>
                  <w:t xml:space="preserve">los siguientes </w:t>
                </w:r>
                <w:r>
                  <w:rPr>
                    <w:rFonts w:eastAsia="Times New Roman"/>
                    <w:color w:val="000000"/>
                    <w:sz w:val="20"/>
                    <w:szCs w:val="20"/>
                  </w:rPr>
                  <w:t>indicadores</w:t>
                </w:r>
                <w:r w:rsidR="0006464D">
                  <w:rPr>
                    <w:rFonts w:eastAsia="Times New Roman"/>
                    <w:color w:val="000000"/>
                    <w:sz w:val="20"/>
                    <w:szCs w:val="20"/>
                  </w:rPr>
                  <w:t xml:space="preserve"> visuales</w:t>
                </w:r>
                <w:r>
                  <w:rPr>
                    <w:rFonts w:eastAsia="Times New Roman"/>
                    <w:color w:val="000000"/>
                    <w:sz w:val="20"/>
                    <w:szCs w:val="20"/>
                  </w:rPr>
                  <w:t xml:space="preserve"> de estado del sistema:</w:t>
                </w:r>
              </w:p>
              <w:p w:rsidR="005A0323" w:rsidRDefault="005A0323" w:rsidP="008931C3">
                <w:pPr>
                  <w:pStyle w:val="Prrafodelista"/>
                  <w:numPr>
                    <w:ilvl w:val="0"/>
                    <w:numId w:val="8"/>
                  </w:numPr>
                  <w:spacing w:after="0" w:line="240" w:lineRule="auto"/>
                  <w:jc w:val="both"/>
                  <w:rPr>
                    <w:rFonts w:eastAsia="Times New Roman"/>
                    <w:color w:val="000000"/>
                    <w:sz w:val="20"/>
                    <w:szCs w:val="20"/>
                  </w:rPr>
                </w:pPr>
                <w:r>
                  <w:rPr>
                    <w:rFonts w:eastAsia="Times New Roman"/>
                    <w:color w:val="000000"/>
                    <w:sz w:val="20"/>
                    <w:szCs w:val="20"/>
                  </w:rPr>
                  <w:t>Sistema operando</w:t>
                </w:r>
              </w:p>
              <w:p w:rsidR="005A0323" w:rsidRDefault="005A0323" w:rsidP="008931C3">
                <w:pPr>
                  <w:pStyle w:val="Prrafodelista"/>
                  <w:numPr>
                    <w:ilvl w:val="0"/>
                    <w:numId w:val="8"/>
                  </w:numPr>
                  <w:spacing w:after="0" w:line="240" w:lineRule="auto"/>
                  <w:jc w:val="both"/>
                  <w:rPr>
                    <w:rFonts w:eastAsia="Times New Roman"/>
                    <w:color w:val="000000"/>
                    <w:sz w:val="20"/>
                    <w:szCs w:val="20"/>
                  </w:rPr>
                </w:pPr>
                <w:r>
                  <w:rPr>
                    <w:rFonts w:eastAsia="Times New Roman"/>
                    <w:color w:val="000000"/>
                    <w:sz w:val="20"/>
                    <w:szCs w:val="20"/>
                  </w:rPr>
                  <w:t>Suficiente carga en batería</w:t>
                </w:r>
              </w:p>
              <w:p w:rsidR="005A0323" w:rsidRDefault="005A0323" w:rsidP="008931C3">
                <w:pPr>
                  <w:pStyle w:val="Prrafodelista"/>
                  <w:numPr>
                    <w:ilvl w:val="0"/>
                    <w:numId w:val="8"/>
                  </w:numPr>
                  <w:spacing w:after="0" w:line="240" w:lineRule="auto"/>
                  <w:jc w:val="both"/>
                  <w:rPr>
                    <w:rFonts w:eastAsia="Times New Roman"/>
                    <w:color w:val="000000"/>
                    <w:sz w:val="20"/>
                    <w:szCs w:val="20"/>
                  </w:rPr>
                </w:pPr>
                <w:r>
                  <w:rPr>
                    <w:rFonts w:eastAsia="Times New Roman"/>
                    <w:color w:val="000000"/>
                    <w:sz w:val="20"/>
                    <w:szCs w:val="20"/>
                  </w:rPr>
                  <w:t>Batería en proceso de carga</w:t>
                </w:r>
              </w:p>
              <w:p w:rsidR="00876D78" w:rsidRDefault="0006464D" w:rsidP="005A0323">
                <w:pPr>
                  <w:spacing w:after="0" w:line="240" w:lineRule="auto"/>
                  <w:jc w:val="both"/>
                  <w:rPr>
                    <w:rFonts w:eastAsia="Times New Roman"/>
                    <w:color w:val="000000"/>
                    <w:sz w:val="20"/>
                    <w:szCs w:val="20"/>
                  </w:rPr>
                </w:pPr>
                <w:r>
                  <w:rPr>
                    <w:rFonts w:eastAsia="Times New Roman"/>
                    <w:color w:val="000000"/>
                    <w:sz w:val="20"/>
                    <w:szCs w:val="20"/>
                  </w:rPr>
                  <w:t>Con el sistema se deberá incluir</w:t>
                </w:r>
                <w:r w:rsidR="00984A37">
                  <w:rPr>
                    <w:rFonts w:eastAsia="Times New Roman"/>
                    <w:color w:val="000000"/>
                    <w:sz w:val="20"/>
                    <w:szCs w:val="20"/>
                  </w:rPr>
                  <w:t xml:space="preserve"> un sistema de detección de fugas de cloro gas para un punto de monitoreo compuesto por fuente de poder para alimentar eléctricamente los componentes</w:t>
                </w:r>
                <w:r w:rsidR="00876D78">
                  <w:rPr>
                    <w:rFonts w:eastAsia="Times New Roman"/>
                    <w:color w:val="000000"/>
                    <w:sz w:val="20"/>
                    <w:szCs w:val="20"/>
                  </w:rPr>
                  <w:t xml:space="preserve"> electrónicos del sistema, un modulo para recibir la señal de los sensores y enviar señales de control y alarma, el módulo cuenta con:</w:t>
                </w:r>
              </w:p>
              <w:p w:rsidR="00876D78" w:rsidRDefault="00F062D2"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Pantalla Led</w:t>
                </w:r>
              </w:p>
              <w:p w:rsidR="00F062D2" w:rsidRDefault="00F062D2"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Salida de 4-20 MA</w:t>
                </w:r>
              </w:p>
              <w:p w:rsidR="00CF63EA" w:rsidRDefault="00CF63EA"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Dos puntos de ajuste para advertencia y alarma</w:t>
                </w:r>
              </w:p>
              <w:p w:rsidR="00CF63EA" w:rsidRDefault="00CF63EA"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Tres relevadores de alarma configurables, un relevador de falla de sensor, botón frontal multifunciones</w:t>
                </w:r>
              </w:p>
              <w:p w:rsidR="00CF63EA" w:rsidRDefault="00CF63EA"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 xml:space="preserve">Sistema de respaldo de energía con capacidad de mantener </w:t>
                </w:r>
                <w:r w:rsidR="000A2B41">
                  <w:rPr>
                    <w:rFonts w:eastAsia="Times New Roman"/>
                    <w:color w:val="000000"/>
                    <w:sz w:val="20"/>
                    <w:szCs w:val="20"/>
                  </w:rPr>
                  <w:t xml:space="preserve">energizado el sistema por un periodo promedio de 12 horas </w:t>
                </w:r>
              </w:p>
              <w:p w:rsidR="000A2B41" w:rsidRPr="00F062D2" w:rsidRDefault="000A2B41" w:rsidP="008931C3">
                <w:pPr>
                  <w:pStyle w:val="Prrafodelista"/>
                  <w:numPr>
                    <w:ilvl w:val="0"/>
                    <w:numId w:val="11"/>
                  </w:numPr>
                  <w:spacing w:after="0" w:line="240" w:lineRule="auto"/>
                  <w:jc w:val="both"/>
                  <w:rPr>
                    <w:rFonts w:eastAsia="Times New Roman"/>
                    <w:color w:val="000000"/>
                    <w:sz w:val="20"/>
                    <w:szCs w:val="20"/>
                  </w:rPr>
                </w:pPr>
                <w:r>
                  <w:rPr>
                    <w:rFonts w:eastAsia="Times New Roman"/>
                    <w:color w:val="000000"/>
                    <w:sz w:val="20"/>
                    <w:szCs w:val="20"/>
                  </w:rPr>
                  <w:t xml:space="preserve">Sensor electroquímico para la medición </w:t>
                </w:r>
                <w:r w:rsidR="00C55843">
                  <w:rPr>
                    <w:rFonts w:eastAsia="Times New Roman"/>
                    <w:color w:val="000000"/>
                    <w:sz w:val="20"/>
                    <w:szCs w:val="20"/>
                  </w:rPr>
                  <w:t>continúa</w:t>
                </w:r>
                <w:r>
                  <w:rPr>
                    <w:rFonts w:eastAsia="Times New Roman"/>
                    <w:color w:val="000000"/>
                    <w:sz w:val="20"/>
                    <w:szCs w:val="20"/>
                  </w:rPr>
                  <w:t xml:space="preserve"> de cloro gas en el ambiente que cuente con un dispositivo</w:t>
                </w:r>
                <w:r w:rsidR="00717823">
                  <w:rPr>
                    <w:rFonts w:eastAsia="Times New Roman"/>
                    <w:color w:val="000000"/>
                    <w:sz w:val="20"/>
                    <w:szCs w:val="20"/>
                  </w:rPr>
                  <w:t xml:space="preserve"> generador de cloro para verificar de manera automática el funcionamiento del sensor cada 24 horas.</w:t>
                </w:r>
              </w:p>
              <w:p w:rsidR="008E2E67" w:rsidRDefault="008E2E67" w:rsidP="005A0323">
                <w:pPr>
                  <w:spacing w:after="0" w:line="240" w:lineRule="auto"/>
                  <w:jc w:val="both"/>
                  <w:rPr>
                    <w:rFonts w:eastAsia="Times New Roman"/>
                    <w:color w:val="000000"/>
                    <w:sz w:val="20"/>
                    <w:szCs w:val="20"/>
                  </w:rPr>
                </w:pPr>
                <w:r>
                  <w:rPr>
                    <w:rFonts w:eastAsia="Times New Roman"/>
                    <w:color w:val="000000"/>
                    <w:sz w:val="20"/>
                    <w:szCs w:val="20"/>
                  </w:rPr>
                  <w:t xml:space="preserve">Se deberá incluir válvula reguladora de </w:t>
                </w:r>
                <w:r w:rsidR="00CB6B68">
                  <w:rPr>
                    <w:rFonts w:eastAsia="Times New Roman"/>
                    <w:color w:val="000000"/>
                    <w:sz w:val="20"/>
                    <w:szCs w:val="20"/>
                  </w:rPr>
                  <w:t>vacío</w:t>
                </w:r>
                <w:r>
                  <w:rPr>
                    <w:rFonts w:eastAsia="Times New Roman"/>
                    <w:color w:val="000000"/>
                    <w:sz w:val="20"/>
                    <w:szCs w:val="20"/>
                  </w:rPr>
                  <w:t xml:space="preserve"> de cambio autónomo integrado y funciones de modo de contenedor en espera, operando, agotado y vacio, con capacidad de 500 libras de cloro gas por d</w:t>
                </w:r>
                <w:r w:rsidR="00AA293C">
                  <w:rPr>
                    <w:rFonts w:eastAsia="Times New Roman"/>
                    <w:color w:val="000000"/>
                    <w:sz w:val="20"/>
                    <w:szCs w:val="20"/>
                  </w:rPr>
                  <w:t>ía, que deberá estar integrada  a un yugo autoalineable diseñado según el dibujo 189 del Instituto del cloro, que permita el montaje directo del actuador de cierre automático (segundo nivel de seguridad</w:t>
                </w:r>
                <w:r w:rsidR="00652A84">
                  <w:rPr>
                    <w:rFonts w:eastAsia="Times New Roman"/>
                    <w:color w:val="000000"/>
                    <w:sz w:val="20"/>
                    <w:szCs w:val="20"/>
                  </w:rPr>
                  <w:t xml:space="preserve">) sin la necesidad de instalar otro yugo y otra válvula para manifold  de cloro adicionales. La </w:t>
                </w:r>
                <w:r w:rsidR="00CB6B68">
                  <w:rPr>
                    <w:rFonts w:eastAsia="Times New Roman"/>
                    <w:color w:val="000000"/>
                    <w:sz w:val="20"/>
                    <w:szCs w:val="20"/>
                  </w:rPr>
                  <w:t>válvula</w:t>
                </w:r>
                <w:r w:rsidR="00652A84">
                  <w:rPr>
                    <w:rFonts w:eastAsia="Times New Roman"/>
                    <w:color w:val="000000"/>
                    <w:sz w:val="20"/>
                    <w:szCs w:val="20"/>
                  </w:rPr>
                  <w:t xml:space="preserve"> reguladora de </w:t>
                </w:r>
                <w:r w:rsidR="00CB6B68">
                  <w:rPr>
                    <w:rFonts w:eastAsia="Times New Roman"/>
                    <w:color w:val="000000"/>
                    <w:sz w:val="20"/>
                    <w:szCs w:val="20"/>
                  </w:rPr>
                  <w:t>vacío</w:t>
                </w:r>
                <w:r w:rsidR="00652A84">
                  <w:rPr>
                    <w:rFonts w:eastAsia="Times New Roman"/>
                    <w:color w:val="000000"/>
                    <w:sz w:val="20"/>
                    <w:szCs w:val="20"/>
                  </w:rPr>
                  <w:t xml:space="preserve"> deberá estar sujeta de forma segura y con al menos cuatro tornillos a un manifold compacto de cloro a presión </w:t>
                </w:r>
                <w:r w:rsidR="00652A84">
                  <w:rPr>
                    <w:rFonts w:eastAsia="Times New Roman"/>
                    <w:color w:val="000000"/>
                    <w:sz w:val="20"/>
                    <w:szCs w:val="20"/>
                  </w:rPr>
                  <w:lastRenderedPageBreak/>
                  <w:t xml:space="preserve">que facilite el montaje directo en un contenedor de 907 KG. Dicho  manifold deberá contar con dos cámaras que </w:t>
                </w:r>
                <w:r w:rsidR="00E90D36">
                  <w:rPr>
                    <w:rFonts w:eastAsia="Times New Roman"/>
                    <w:color w:val="000000"/>
                    <w:sz w:val="20"/>
                    <w:szCs w:val="20"/>
                  </w:rPr>
                  <w:t xml:space="preserve">funcionarán como trampa de </w:t>
                </w:r>
                <w:r w:rsidR="0065625E">
                  <w:rPr>
                    <w:rFonts w:eastAsia="Times New Roman"/>
                    <w:color w:val="000000"/>
                    <w:sz w:val="20"/>
                    <w:szCs w:val="20"/>
                  </w:rPr>
                  <w:t xml:space="preserve">cloro liquido y en la primera se deberá contar con un filtro para retirar impurezas que pudiera traer el cloro. </w:t>
                </w:r>
                <w:r w:rsidR="001E7072">
                  <w:rPr>
                    <w:rFonts w:eastAsia="Times New Roman"/>
                    <w:color w:val="000000"/>
                    <w:sz w:val="20"/>
                    <w:szCs w:val="20"/>
                  </w:rPr>
                  <w:t>Cada una de estas cámaras deberá de contar con un tornillo robusto en su parte inferior que permita limpiarlas fácilmente y de manera independiente. Deberá de contar con una fuente de calor de 25 watts, 115 VCA, 50/60</w:t>
                </w:r>
                <w:r w:rsidR="006054CF">
                  <w:rPr>
                    <w:rFonts w:eastAsia="Times New Roman"/>
                    <w:color w:val="000000"/>
                    <w:sz w:val="20"/>
                    <w:szCs w:val="20"/>
                  </w:rPr>
                  <w:t xml:space="preserve"> HZ, 1 fase; con indicador luminoso que permita observar a distancia su funcionamiento y que deberá estar incrustada en el cuerpo de la trampa de cloro líquido.</w:t>
                </w:r>
              </w:p>
              <w:p w:rsidR="00D109FE" w:rsidRDefault="00D109FE" w:rsidP="005A0323">
                <w:pPr>
                  <w:spacing w:after="0" w:line="240" w:lineRule="auto"/>
                  <w:jc w:val="both"/>
                  <w:rPr>
                    <w:rFonts w:eastAsia="Times New Roman"/>
                    <w:color w:val="000000"/>
                    <w:sz w:val="20"/>
                    <w:szCs w:val="20"/>
                  </w:rPr>
                </w:pPr>
                <w:r>
                  <w:rPr>
                    <w:rFonts w:eastAsia="Times New Roman"/>
                    <w:color w:val="000000"/>
                    <w:sz w:val="20"/>
                    <w:szCs w:val="20"/>
                  </w:rPr>
                  <w:t>Se debe incluir equipo de aire autónomo de baja presión (2216 PSI) para una duración de 30 minutos, compuesto p</w:t>
                </w:r>
                <w:r w:rsidR="00B121B3">
                  <w:rPr>
                    <w:rFonts w:eastAsia="Times New Roman"/>
                    <w:color w:val="000000"/>
                    <w:sz w:val="20"/>
                    <w:szCs w:val="20"/>
                  </w:rPr>
                  <w:t>or:</w:t>
                </w:r>
              </w:p>
              <w:p w:rsidR="00B121B3" w:rsidRDefault="00B121B3" w:rsidP="008931C3">
                <w:pPr>
                  <w:pStyle w:val="Prrafodelista"/>
                  <w:numPr>
                    <w:ilvl w:val="0"/>
                    <w:numId w:val="12"/>
                  </w:numPr>
                  <w:spacing w:after="0" w:line="240" w:lineRule="auto"/>
                  <w:jc w:val="both"/>
                  <w:rPr>
                    <w:rFonts w:eastAsia="Times New Roman"/>
                    <w:color w:val="000000"/>
                    <w:sz w:val="20"/>
                    <w:szCs w:val="20"/>
                  </w:rPr>
                </w:pPr>
                <w:r>
                  <w:rPr>
                    <w:rFonts w:eastAsia="Times New Roman"/>
                    <w:color w:val="000000"/>
                    <w:sz w:val="20"/>
                    <w:szCs w:val="20"/>
                  </w:rPr>
                  <w:t>Alarma audible de agotamiento de aire</w:t>
                </w:r>
              </w:p>
              <w:p w:rsidR="00B121B3" w:rsidRDefault="00B121B3" w:rsidP="008931C3">
                <w:pPr>
                  <w:pStyle w:val="Prrafodelista"/>
                  <w:numPr>
                    <w:ilvl w:val="0"/>
                    <w:numId w:val="12"/>
                  </w:numPr>
                  <w:spacing w:after="0" w:line="240" w:lineRule="auto"/>
                  <w:jc w:val="both"/>
                  <w:rPr>
                    <w:rFonts w:eastAsia="Times New Roman"/>
                    <w:color w:val="000000"/>
                    <w:sz w:val="20"/>
                    <w:szCs w:val="20"/>
                  </w:rPr>
                </w:pPr>
                <w:r>
                  <w:rPr>
                    <w:rFonts w:eastAsia="Times New Roman"/>
                    <w:color w:val="000000"/>
                    <w:sz w:val="20"/>
                    <w:szCs w:val="20"/>
                  </w:rPr>
                  <w:t>Cilindro de fibra de carbón</w:t>
                </w:r>
              </w:p>
              <w:p w:rsidR="00B121B3" w:rsidRDefault="00B121B3" w:rsidP="008931C3">
                <w:pPr>
                  <w:pStyle w:val="Prrafodelista"/>
                  <w:numPr>
                    <w:ilvl w:val="0"/>
                    <w:numId w:val="12"/>
                  </w:numPr>
                  <w:spacing w:after="0" w:line="240" w:lineRule="auto"/>
                  <w:jc w:val="both"/>
                  <w:rPr>
                    <w:rFonts w:eastAsia="Times New Roman"/>
                    <w:color w:val="000000"/>
                    <w:sz w:val="20"/>
                    <w:szCs w:val="20"/>
                  </w:rPr>
                </w:pPr>
                <w:r>
                  <w:rPr>
                    <w:rFonts w:eastAsia="Times New Roman"/>
                    <w:color w:val="000000"/>
                    <w:sz w:val="20"/>
                    <w:szCs w:val="20"/>
                  </w:rPr>
                  <w:t>Mascarilla cara completa con copa nasal</w:t>
                </w:r>
              </w:p>
              <w:p w:rsidR="00754EC7" w:rsidRPr="00704DB7" w:rsidRDefault="00704DB7" w:rsidP="008931C3">
                <w:pPr>
                  <w:pStyle w:val="Prrafodelista"/>
                  <w:numPr>
                    <w:ilvl w:val="0"/>
                    <w:numId w:val="12"/>
                  </w:numPr>
                  <w:spacing w:after="0" w:line="240" w:lineRule="auto"/>
                  <w:jc w:val="both"/>
                  <w:rPr>
                    <w:rFonts w:eastAsia="Times New Roman"/>
                    <w:color w:val="000000"/>
                    <w:sz w:val="20"/>
                    <w:szCs w:val="20"/>
                  </w:rPr>
                </w:pPr>
                <w:r>
                  <w:rPr>
                    <w:rFonts w:eastAsia="Times New Roman"/>
                    <w:color w:val="000000"/>
                    <w:sz w:val="20"/>
                    <w:szCs w:val="20"/>
                  </w:rPr>
                  <w:t>Arnés</w:t>
                </w:r>
                <w:r w:rsidR="00B121B3">
                  <w:rPr>
                    <w:rFonts w:eastAsia="Times New Roman"/>
                    <w:color w:val="000000"/>
                    <w:sz w:val="20"/>
                    <w:szCs w:val="20"/>
                  </w:rPr>
                  <w:t xml:space="preserve"> de nylon ergonómico con almohadillas en hombros y estuche de plástico </w:t>
                </w:r>
                <w:r>
                  <w:rPr>
                    <w:rFonts w:eastAsia="Times New Roman"/>
                    <w:color w:val="000000"/>
                    <w:sz w:val="20"/>
                    <w:szCs w:val="20"/>
                  </w:rPr>
                  <w:t>rígido</w:t>
                </w:r>
                <w:r w:rsidR="00B121B3">
                  <w:rPr>
                    <w:rFonts w:eastAsia="Times New Roman"/>
                    <w:color w:val="000000"/>
                    <w:sz w:val="20"/>
                    <w:szCs w:val="20"/>
                  </w:rPr>
                  <w:t>.</w:t>
                </w:r>
              </w:p>
            </w:tc>
          </w:tr>
          <w:tr w:rsidR="00086FD6" w:rsidRPr="004D36F3" w:rsidTr="00086FD6">
            <w:trPr>
              <w:trHeight w:val="315"/>
            </w:trPr>
            <w:tc>
              <w:tcPr>
                <w:tcW w:w="1413" w:type="dxa"/>
                <w:tcBorders>
                  <w:top w:val="single" w:sz="8" w:space="0" w:color="auto"/>
                  <w:left w:val="single" w:sz="4" w:space="0" w:color="auto"/>
                  <w:bottom w:val="single" w:sz="8" w:space="0" w:color="auto"/>
                  <w:right w:val="single" w:sz="8" w:space="0" w:color="auto"/>
                </w:tcBorders>
                <w:shd w:val="clear" w:color="auto" w:fill="auto"/>
                <w:noWrap/>
                <w:vAlign w:val="bottom"/>
              </w:tcPr>
              <w:p w:rsidR="00086FD6" w:rsidRPr="00983249" w:rsidRDefault="004D0327" w:rsidP="00983249">
                <w:pPr>
                  <w:spacing w:after="0" w:line="240" w:lineRule="auto"/>
                  <w:jc w:val="center"/>
                  <w:rPr>
                    <w:rFonts w:eastAsia="Times New Roman"/>
                    <w:color w:val="000000"/>
                    <w:sz w:val="20"/>
                    <w:szCs w:val="20"/>
                  </w:rPr>
                </w:pPr>
                <w:r>
                  <w:rPr>
                    <w:rFonts w:eastAsia="Times New Roman"/>
                    <w:color w:val="000000"/>
                    <w:sz w:val="20"/>
                    <w:szCs w:val="20"/>
                  </w:rPr>
                  <w:lastRenderedPageBreak/>
                  <w:t>2</w:t>
                </w:r>
              </w:p>
            </w:tc>
            <w:tc>
              <w:tcPr>
                <w:tcW w:w="1984" w:type="dxa"/>
                <w:tcBorders>
                  <w:top w:val="single" w:sz="8" w:space="0" w:color="auto"/>
                  <w:left w:val="single" w:sz="4" w:space="0" w:color="auto"/>
                  <w:bottom w:val="single" w:sz="8" w:space="0" w:color="auto"/>
                  <w:right w:val="single" w:sz="8" w:space="0" w:color="auto"/>
                </w:tcBorders>
                <w:shd w:val="clear" w:color="auto" w:fill="auto"/>
                <w:vAlign w:val="bottom"/>
              </w:tcPr>
              <w:p w:rsidR="00086FD6" w:rsidRPr="00983249" w:rsidRDefault="00983249" w:rsidP="0098324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PIEZA</w:t>
                </w:r>
              </w:p>
            </w:tc>
            <w:tc>
              <w:tcPr>
                <w:tcW w:w="5529" w:type="dxa"/>
                <w:tcBorders>
                  <w:top w:val="single" w:sz="8" w:space="0" w:color="auto"/>
                  <w:left w:val="single" w:sz="4" w:space="0" w:color="auto"/>
                  <w:bottom w:val="single" w:sz="8" w:space="0" w:color="auto"/>
                  <w:right w:val="single" w:sz="8" w:space="0" w:color="auto"/>
                </w:tcBorders>
                <w:shd w:val="clear" w:color="auto" w:fill="auto"/>
                <w:vAlign w:val="bottom"/>
              </w:tcPr>
              <w:p w:rsidR="00556A9C" w:rsidRDefault="00556A9C" w:rsidP="00432F40">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 xml:space="preserve">Suministro e instalación de </w:t>
                </w:r>
                <w:r w:rsidR="00D018CF">
                  <w:rPr>
                    <w:rFonts w:ascii="Calibri" w:eastAsia="Times New Roman" w:hAnsi="Calibri" w:cs="Calibri"/>
                    <w:b/>
                    <w:color w:val="000000"/>
                    <w:sz w:val="20"/>
                    <w:szCs w:val="20"/>
                  </w:rPr>
                  <w:t xml:space="preserve">sistema de seguridad para el manejo  </w:t>
                </w:r>
                <w:r w:rsidR="007179CE">
                  <w:rPr>
                    <w:rFonts w:ascii="Calibri" w:eastAsia="Times New Roman" w:hAnsi="Calibri" w:cs="Calibri"/>
                    <w:b/>
                    <w:color w:val="000000"/>
                    <w:sz w:val="20"/>
                    <w:szCs w:val="20"/>
                  </w:rPr>
                  <w:t>de la dosificación de cloro gas compuesto por:</w:t>
                </w:r>
              </w:p>
              <w:p w:rsidR="00982B91" w:rsidRPr="008A49BE" w:rsidRDefault="00982B91" w:rsidP="00432F40">
                <w:pPr>
                  <w:spacing w:after="0" w:line="240" w:lineRule="auto"/>
                  <w:jc w:val="both"/>
                  <w:rPr>
                    <w:rFonts w:ascii="Calibri" w:eastAsia="Times New Roman" w:hAnsi="Calibri" w:cs="Calibri"/>
                    <w:b/>
                    <w:color w:val="000000"/>
                    <w:sz w:val="20"/>
                    <w:szCs w:val="20"/>
                  </w:rPr>
                </w:pPr>
                <w:r>
                  <w:rPr>
                    <w:rFonts w:ascii="Calibri" w:eastAsia="Times New Roman" w:hAnsi="Calibri" w:cs="Calibri"/>
                    <w:b/>
                    <w:color w:val="000000"/>
                    <w:sz w:val="20"/>
                    <w:szCs w:val="20"/>
                  </w:rPr>
                  <w:t>SISTEMA D</w:t>
                </w:r>
                <w:r w:rsidR="007179CE">
                  <w:rPr>
                    <w:rFonts w:ascii="Calibri" w:eastAsia="Times New Roman" w:hAnsi="Calibri" w:cs="Calibri"/>
                    <w:b/>
                    <w:color w:val="000000"/>
                    <w:sz w:val="20"/>
                    <w:szCs w:val="20"/>
                  </w:rPr>
                  <w:t>E CIERRE AUTOMATICO DE VÁLVULAS</w:t>
                </w:r>
                <w:r w:rsidR="008A49BE">
                  <w:rPr>
                    <w:rFonts w:ascii="Calibri" w:eastAsia="Times New Roman" w:hAnsi="Calibri" w:cs="Calibri"/>
                    <w:b/>
                    <w:color w:val="000000"/>
                    <w:sz w:val="20"/>
                    <w:szCs w:val="20"/>
                  </w:rPr>
                  <w:t xml:space="preserve">. </w:t>
                </w:r>
                <w:r w:rsidR="001E3E09">
                  <w:rPr>
                    <w:rFonts w:ascii="Calibri" w:eastAsia="Times New Roman" w:hAnsi="Calibri" w:cs="Calibri"/>
                    <w:color w:val="000000"/>
                    <w:sz w:val="20"/>
                    <w:szCs w:val="20"/>
                  </w:rPr>
                  <w:t>C</w:t>
                </w:r>
                <w:r w:rsidR="00DE6D82">
                  <w:rPr>
                    <w:rFonts w:ascii="Calibri" w:eastAsia="Times New Roman" w:hAnsi="Calibri" w:cs="Calibri"/>
                    <w:color w:val="000000"/>
                    <w:sz w:val="20"/>
                    <w:szCs w:val="20"/>
                  </w:rPr>
                  <w:t xml:space="preserve">on </w:t>
                </w:r>
                <w:r w:rsidR="008A49BE">
                  <w:rPr>
                    <w:rFonts w:ascii="Calibri" w:eastAsia="Times New Roman" w:hAnsi="Calibri" w:cs="Calibri"/>
                    <w:color w:val="000000"/>
                    <w:sz w:val="20"/>
                    <w:szCs w:val="20"/>
                  </w:rPr>
                  <w:t>1</w:t>
                </w:r>
                <w:r w:rsidR="00D018CF">
                  <w:rPr>
                    <w:rFonts w:ascii="Calibri" w:eastAsia="Times New Roman" w:hAnsi="Calibri" w:cs="Calibri"/>
                    <w:color w:val="000000"/>
                    <w:sz w:val="20"/>
                    <w:szCs w:val="20"/>
                  </w:rPr>
                  <w:t xml:space="preserve"> </w:t>
                </w:r>
                <w:r w:rsidR="00DE6D82">
                  <w:rPr>
                    <w:rFonts w:ascii="Calibri" w:eastAsia="Times New Roman" w:hAnsi="Calibri" w:cs="Calibri"/>
                    <w:color w:val="000000"/>
                    <w:sz w:val="20"/>
                    <w:szCs w:val="20"/>
                  </w:rPr>
                  <w:t xml:space="preserve">actuador eléctrico, </w:t>
                </w:r>
                <w:r w:rsidR="00A82493">
                  <w:rPr>
                    <w:rFonts w:ascii="Calibri" w:eastAsia="Times New Roman" w:hAnsi="Calibri" w:cs="Calibri"/>
                    <w:color w:val="000000"/>
                    <w:sz w:val="20"/>
                    <w:szCs w:val="20"/>
                  </w:rPr>
                  <w:t xml:space="preserve">que </w:t>
                </w:r>
                <w:r w:rsidR="001E3E09">
                  <w:rPr>
                    <w:rFonts w:ascii="Calibri" w:eastAsia="Times New Roman" w:hAnsi="Calibri" w:cs="Calibri"/>
                    <w:color w:val="000000"/>
                    <w:sz w:val="20"/>
                    <w:szCs w:val="20"/>
                  </w:rPr>
                  <w:t xml:space="preserve">actúe </w:t>
                </w:r>
                <w:r w:rsidR="00A82493">
                  <w:rPr>
                    <w:rFonts w:ascii="Calibri" w:eastAsia="Times New Roman" w:hAnsi="Calibri" w:cs="Calibri"/>
                    <w:color w:val="000000"/>
                    <w:sz w:val="20"/>
                    <w:szCs w:val="20"/>
                  </w:rPr>
                  <w:t>directamente sobre las válvulas de los contenedores para gas c</w:t>
                </w:r>
                <w:r w:rsidR="001E3E09">
                  <w:rPr>
                    <w:rFonts w:ascii="Calibri" w:eastAsia="Times New Roman" w:hAnsi="Calibri" w:cs="Calibri"/>
                    <w:color w:val="000000"/>
                    <w:sz w:val="20"/>
                    <w:szCs w:val="20"/>
                  </w:rPr>
                  <w:t xml:space="preserve">loro. El </w:t>
                </w:r>
                <w:r w:rsidR="00A82493">
                  <w:rPr>
                    <w:rFonts w:ascii="Calibri" w:eastAsia="Times New Roman" w:hAnsi="Calibri" w:cs="Calibri"/>
                    <w:color w:val="000000"/>
                    <w:sz w:val="20"/>
                    <w:szCs w:val="20"/>
                  </w:rPr>
                  <w:t>actuador</w:t>
                </w:r>
                <w:r w:rsidR="00D018CF">
                  <w:rPr>
                    <w:rFonts w:ascii="Calibri" w:eastAsia="Times New Roman" w:hAnsi="Calibri" w:cs="Calibri"/>
                    <w:color w:val="000000"/>
                    <w:sz w:val="20"/>
                    <w:szCs w:val="20"/>
                  </w:rPr>
                  <w:t xml:space="preserve"> deberá t</w:t>
                </w:r>
                <w:r w:rsidR="00A82493">
                  <w:rPr>
                    <w:rFonts w:ascii="Calibri" w:eastAsia="Times New Roman" w:hAnsi="Calibri" w:cs="Calibri"/>
                    <w:color w:val="000000"/>
                    <w:sz w:val="20"/>
                    <w:szCs w:val="20"/>
                  </w:rPr>
                  <w:t>ene</w:t>
                </w:r>
                <w:r w:rsidR="00D018CF">
                  <w:rPr>
                    <w:rFonts w:ascii="Calibri" w:eastAsia="Times New Roman" w:hAnsi="Calibri" w:cs="Calibri"/>
                    <w:color w:val="000000"/>
                    <w:sz w:val="20"/>
                    <w:szCs w:val="20"/>
                  </w:rPr>
                  <w:t>r</w:t>
                </w:r>
                <w:r w:rsidR="001E3E09">
                  <w:rPr>
                    <w:rFonts w:ascii="Calibri" w:eastAsia="Times New Roman" w:hAnsi="Calibri" w:cs="Calibri"/>
                    <w:color w:val="000000"/>
                    <w:sz w:val="20"/>
                    <w:szCs w:val="20"/>
                  </w:rPr>
                  <w:t xml:space="preserve"> </w:t>
                </w:r>
                <w:r w:rsidR="009056A7">
                  <w:rPr>
                    <w:rFonts w:ascii="Calibri" w:eastAsia="Times New Roman" w:hAnsi="Calibri" w:cs="Calibri"/>
                    <w:color w:val="000000"/>
                    <w:sz w:val="20"/>
                    <w:szCs w:val="20"/>
                  </w:rPr>
                  <w:t>integrada</w:t>
                </w:r>
                <w:r w:rsidR="00A82493">
                  <w:rPr>
                    <w:rFonts w:ascii="Calibri" w:eastAsia="Times New Roman" w:hAnsi="Calibri" w:cs="Calibri"/>
                    <w:color w:val="000000"/>
                    <w:sz w:val="20"/>
                    <w:szCs w:val="20"/>
                  </w:rPr>
                  <w:t xml:space="preserve"> una  extensión del vástago de la vá</w:t>
                </w:r>
                <w:r w:rsidR="00D018CF">
                  <w:rPr>
                    <w:rFonts w:ascii="Calibri" w:eastAsia="Times New Roman" w:hAnsi="Calibri" w:cs="Calibri"/>
                    <w:color w:val="000000"/>
                    <w:sz w:val="20"/>
                    <w:szCs w:val="20"/>
                  </w:rPr>
                  <w:t>lvula, de tal manera que permita</w:t>
                </w:r>
                <w:r w:rsidR="00A82493">
                  <w:rPr>
                    <w:rFonts w:ascii="Calibri" w:eastAsia="Times New Roman" w:hAnsi="Calibri" w:cs="Calibri"/>
                    <w:color w:val="000000"/>
                    <w:sz w:val="20"/>
                    <w:szCs w:val="20"/>
                  </w:rPr>
                  <w:t xml:space="preserve"> cerrar la válvula</w:t>
                </w:r>
                <w:r w:rsidR="009056A7">
                  <w:rPr>
                    <w:rFonts w:ascii="Calibri" w:eastAsia="Times New Roman" w:hAnsi="Calibri" w:cs="Calibri"/>
                    <w:color w:val="000000"/>
                    <w:sz w:val="20"/>
                    <w:szCs w:val="20"/>
                  </w:rPr>
                  <w:t xml:space="preserve"> del contenedor</w:t>
                </w:r>
                <w:r w:rsidR="00A82493">
                  <w:rPr>
                    <w:rFonts w:ascii="Calibri" w:eastAsia="Times New Roman" w:hAnsi="Calibri" w:cs="Calibri"/>
                    <w:color w:val="000000"/>
                    <w:sz w:val="20"/>
                    <w:szCs w:val="20"/>
                  </w:rPr>
                  <w:t xml:space="preserve"> de forma manual y con una llave convencional, aun cuando e</w:t>
                </w:r>
                <w:r w:rsidR="00C25276">
                  <w:rPr>
                    <w:rFonts w:ascii="Calibri" w:eastAsia="Times New Roman" w:hAnsi="Calibri" w:cs="Calibri"/>
                    <w:color w:val="000000"/>
                    <w:sz w:val="20"/>
                    <w:szCs w:val="20"/>
                  </w:rPr>
                  <w:t>l actuador se encuentra colocado</w:t>
                </w:r>
                <w:r w:rsidR="00A82493">
                  <w:rPr>
                    <w:rFonts w:ascii="Calibri" w:eastAsia="Times New Roman" w:hAnsi="Calibri" w:cs="Calibri"/>
                    <w:color w:val="000000"/>
                    <w:sz w:val="20"/>
                    <w:szCs w:val="20"/>
                  </w:rPr>
                  <w:t xml:space="preserve">. </w:t>
                </w:r>
                <w:r w:rsidR="00D018CF">
                  <w:rPr>
                    <w:rFonts w:ascii="Calibri" w:eastAsia="Times New Roman" w:hAnsi="Calibri" w:cs="Calibri"/>
                    <w:color w:val="000000"/>
                    <w:sz w:val="20"/>
                    <w:szCs w:val="20"/>
                  </w:rPr>
                  <w:t>Debe permitir</w:t>
                </w:r>
                <w:r w:rsidR="00A82493">
                  <w:rPr>
                    <w:rFonts w:ascii="Calibri" w:eastAsia="Times New Roman" w:hAnsi="Calibri" w:cs="Calibri"/>
                    <w:color w:val="000000"/>
                    <w:sz w:val="20"/>
                    <w:szCs w:val="20"/>
                  </w:rPr>
                  <w:t xml:space="preserve"> instal</w:t>
                </w:r>
                <w:r w:rsidR="007470A2">
                  <w:rPr>
                    <w:rFonts w:ascii="Calibri" w:eastAsia="Times New Roman" w:hAnsi="Calibri" w:cs="Calibri"/>
                    <w:color w:val="000000"/>
                    <w:sz w:val="20"/>
                    <w:szCs w:val="20"/>
                  </w:rPr>
                  <w:t>ar un yugo</w:t>
                </w:r>
                <w:r w:rsidR="00D018CF">
                  <w:rPr>
                    <w:rFonts w:ascii="Calibri" w:eastAsia="Times New Roman" w:hAnsi="Calibri" w:cs="Calibri"/>
                    <w:color w:val="000000"/>
                    <w:sz w:val="20"/>
                    <w:szCs w:val="20"/>
                  </w:rPr>
                  <w:t xml:space="preserve"> autoalineable diseñado según el dibujo 189 del Instituto del cloro y una</w:t>
                </w:r>
                <w:r w:rsidR="007470A2">
                  <w:rPr>
                    <w:rFonts w:ascii="Calibri" w:eastAsia="Times New Roman" w:hAnsi="Calibri" w:cs="Calibri"/>
                    <w:color w:val="000000"/>
                    <w:sz w:val="20"/>
                    <w:szCs w:val="20"/>
                  </w:rPr>
                  <w:t xml:space="preserve"> válvula reguladora de vacío con o sin pierna de goteo</w:t>
                </w:r>
                <w:r w:rsidR="00D018CF">
                  <w:rPr>
                    <w:rFonts w:ascii="Calibri" w:eastAsia="Times New Roman" w:hAnsi="Calibri" w:cs="Calibri"/>
                    <w:color w:val="000000"/>
                    <w:sz w:val="20"/>
                    <w:szCs w:val="20"/>
                  </w:rPr>
                  <w:t xml:space="preserve"> (primer nivel de seguridad)</w:t>
                </w:r>
                <w:r w:rsidR="007470A2">
                  <w:rPr>
                    <w:rFonts w:ascii="Calibri" w:eastAsia="Times New Roman" w:hAnsi="Calibri" w:cs="Calibri"/>
                    <w:color w:val="000000"/>
                    <w:sz w:val="20"/>
                    <w:szCs w:val="20"/>
                  </w:rPr>
                  <w:t xml:space="preserve">. </w:t>
                </w:r>
                <w:r w:rsidR="00D018CF">
                  <w:rPr>
                    <w:rFonts w:ascii="Calibri" w:eastAsia="Times New Roman" w:hAnsi="Calibri" w:cs="Calibri"/>
                    <w:color w:val="000000"/>
                    <w:sz w:val="20"/>
                    <w:szCs w:val="20"/>
                  </w:rPr>
                  <w:t>El material de  construcción debe ser</w:t>
                </w:r>
                <w:r w:rsidR="005F53CD">
                  <w:rPr>
                    <w:rFonts w:ascii="Calibri" w:eastAsia="Times New Roman" w:hAnsi="Calibri" w:cs="Calibri"/>
                    <w:color w:val="000000"/>
                    <w:sz w:val="20"/>
                    <w:szCs w:val="20"/>
                  </w:rPr>
                  <w:t xml:space="preserve"> resistente</w:t>
                </w:r>
                <w:r w:rsidR="007470A2">
                  <w:rPr>
                    <w:rFonts w:ascii="Calibri" w:eastAsia="Times New Roman" w:hAnsi="Calibri" w:cs="Calibri"/>
                    <w:color w:val="000000"/>
                    <w:sz w:val="20"/>
                    <w:szCs w:val="20"/>
                  </w:rPr>
                  <w:t xml:space="preserve"> a la corrosión</w:t>
                </w:r>
                <w:r w:rsidR="005F53CD">
                  <w:rPr>
                    <w:rFonts w:ascii="Calibri" w:eastAsia="Times New Roman" w:hAnsi="Calibri" w:cs="Calibri"/>
                    <w:color w:val="000000"/>
                    <w:sz w:val="20"/>
                    <w:szCs w:val="20"/>
                  </w:rPr>
                  <w:t>, el método que garantice el cerrado de la válvula del contenedor de cloro debe ser por torque con 40-50 FT-LB</w:t>
                </w:r>
                <w:r w:rsidR="007470A2">
                  <w:rPr>
                    <w:rFonts w:ascii="Calibri" w:eastAsia="Times New Roman" w:hAnsi="Calibri" w:cs="Calibri"/>
                    <w:color w:val="000000"/>
                    <w:sz w:val="20"/>
                    <w:szCs w:val="20"/>
                  </w:rPr>
                  <w:t>,</w:t>
                </w:r>
                <w:r w:rsidR="005F53CD">
                  <w:rPr>
                    <w:rFonts w:ascii="Calibri" w:eastAsia="Times New Roman" w:hAnsi="Calibri" w:cs="Calibri"/>
                    <w:color w:val="000000"/>
                    <w:sz w:val="20"/>
                    <w:szCs w:val="20"/>
                  </w:rPr>
                  <w:t xml:space="preserve"> y no por cantidad de desplazamiento. Debe incluir una batería que permita la operación de las válvulas aún después de 72 horas de faltar la energía eléctrica. </w:t>
                </w:r>
                <w:r w:rsidR="007470A2">
                  <w:rPr>
                    <w:rFonts w:ascii="Calibri" w:eastAsia="Times New Roman" w:hAnsi="Calibri" w:cs="Calibri"/>
                    <w:color w:val="000000"/>
                    <w:sz w:val="20"/>
                    <w:szCs w:val="20"/>
                  </w:rPr>
                  <w:t xml:space="preserve">El </w:t>
                </w:r>
                <w:r w:rsidR="009C0F52">
                  <w:rPr>
                    <w:rFonts w:ascii="Calibri" w:eastAsia="Times New Roman" w:hAnsi="Calibri" w:cs="Calibri"/>
                    <w:color w:val="000000"/>
                    <w:sz w:val="20"/>
                    <w:szCs w:val="20"/>
                  </w:rPr>
                  <w:t>panel de control debe estar</w:t>
                </w:r>
                <w:r w:rsidR="007470A2">
                  <w:rPr>
                    <w:rFonts w:ascii="Calibri" w:eastAsia="Times New Roman" w:hAnsi="Calibri" w:cs="Calibri"/>
                    <w:color w:val="000000"/>
                    <w:sz w:val="20"/>
                    <w:szCs w:val="20"/>
                  </w:rPr>
                  <w:t xml:space="preserve"> aloja</w:t>
                </w:r>
                <w:r w:rsidR="009C0F52">
                  <w:rPr>
                    <w:rFonts w:ascii="Calibri" w:eastAsia="Times New Roman" w:hAnsi="Calibri" w:cs="Calibri"/>
                    <w:color w:val="000000"/>
                    <w:sz w:val="20"/>
                    <w:szCs w:val="20"/>
                  </w:rPr>
                  <w:t>do</w:t>
                </w:r>
                <w:r w:rsidR="007470A2">
                  <w:rPr>
                    <w:rFonts w:ascii="Calibri" w:eastAsia="Times New Roman" w:hAnsi="Calibri" w:cs="Calibri"/>
                    <w:color w:val="000000"/>
                    <w:sz w:val="20"/>
                    <w:szCs w:val="20"/>
                  </w:rPr>
                  <w:t xml:space="preserve"> en una caja </w:t>
                </w:r>
                <w:r w:rsidR="00D018CF">
                  <w:rPr>
                    <w:rFonts w:ascii="Calibri" w:eastAsia="Times New Roman" w:hAnsi="Calibri" w:cs="Calibri"/>
                    <w:color w:val="000000"/>
                    <w:sz w:val="20"/>
                    <w:szCs w:val="20"/>
                  </w:rPr>
                  <w:t>eléctrica</w:t>
                </w:r>
                <w:r w:rsidR="007470A2">
                  <w:rPr>
                    <w:rFonts w:ascii="Calibri" w:eastAsia="Times New Roman" w:hAnsi="Calibri" w:cs="Calibri"/>
                    <w:color w:val="000000"/>
                    <w:sz w:val="20"/>
                    <w:szCs w:val="20"/>
                  </w:rPr>
                  <w:t xml:space="preserve"> NEMA 4X y el microprocesador del controlador </w:t>
                </w:r>
                <w:r w:rsidR="009C0F52">
                  <w:rPr>
                    <w:rFonts w:ascii="Calibri" w:eastAsia="Times New Roman" w:hAnsi="Calibri" w:cs="Calibri"/>
                    <w:color w:val="000000"/>
                    <w:sz w:val="20"/>
                    <w:szCs w:val="20"/>
                  </w:rPr>
                  <w:t xml:space="preserve">debe ser capaz de </w:t>
                </w:r>
                <w:r w:rsidR="007470A2">
                  <w:rPr>
                    <w:rFonts w:ascii="Calibri" w:eastAsia="Times New Roman" w:hAnsi="Calibri" w:cs="Calibri"/>
                    <w:color w:val="000000"/>
                    <w:sz w:val="20"/>
                    <w:szCs w:val="20"/>
                  </w:rPr>
                  <w:t>acepta</w:t>
                </w:r>
                <w:r w:rsidR="009C0F52">
                  <w:rPr>
                    <w:rFonts w:ascii="Calibri" w:eastAsia="Times New Roman" w:hAnsi="Calibri" w:cs="Calibri"/>
                    <w:color w:val="000000"/>
                    <w:sz w:val="20"/>
                    <w:szCs w:val="20"/>
                  </w:rPr>
                  <w:t>r</w:t>
                </w:r>
                <w:r w:rsidR="007470A2">
                  <w:rPr>
                    <w:rFonts w:ascii="Calibri" w:eastAsia="Times New Roman" w:hAnsi="Calibri" w:cs="Calibri"/>
                    <w:color w:val="000000"/>
                    <w:sz w:val="20"/>
                    <w:szCs w:val="20"/>
                  </w:rPr>
                  <w:t xml:space="preserve"> señales provenientes de:</w:t>
                </w:r>
              </w:p>
              <w:p w:rsidR="007470A2" w:rsidRDefault="007470A2" w:rsidP="008931C3">
                <w:pPr>
                  <w:pStyle w:val="Prrafodelista"/>
                  <w:numPr>
                    <w:ilvl w:val="0"/>
                    <w:numId w:val="9"/>
                  </w:numPr>
                  <w:spacing w:after="0" w:line="240" w:lineRule="auto"/>
                  <w:jc w:val="both"/>
                  <w:rPr>
                    <w:rFonts w:eastAsia="Times New Roman"/>
                    <w:color w:val="000000"/>
                    <w:sz w:val="20"/>
                    <w:szCs w:val="20"/>
                  </w:rPr>
                </w:pPr>
                <w:r>
                  <w:rPr>
                    <w:rFonts w:eastAsia="Times New Roman"/>
                    <w:color w:val="000000"/>
                    <w:sz w:val="20"/>
                    <w:szCs w:val="20"/>
                  </w:rPr>
                  <w:t>Detector de fugas de gas cloro</w:t>
                </w:r>
              </w:p>
              <w:p w:rsidR="007470A2" w:rsidRDefault="007470A2" w:rsidP="008931C3">
                <w:pPr>
                  <w:pStyle w:val="Prrafodelista"/>
                  <w:numPr>
                    <w:ilvl w:val="0"/>
                    <w:numId w:val="9"/>
                  </w:numPr>
                  <w:spacing w:after="0" w:line="240" w:lineRule="auto"/>
                  <w:jc w:val="both"/>
                  <w:rPr>
                    <w:rFonts w:eastAsia="Times New Roman"/>
                    <w:color w:val="000000"/>
                    <w:sz w:val="20"/>
                    <w:szCs w:val="20"/>
                  </w:rPr>
                </w:pPr>
                <w:r>
                  <w:rPr>
                    <w:rFonts w:eastAsia="Times New Roman"/>
                    <w:color w:val="000000"/>
                    <w:sz w:val="20"/>
                    <w:szCs w:val="20"/>
                  </w:rPr>
                  <w:t>Sensores sísmicos</w:t>
                </w:r>
              </w:p>
              <w:p w:rsidR="007470A2" w:rsidRDefault="007470A2" w:rsidP="008931C3">
                <w:pPr>
                  <w:pStyle w:val="Prrafodelista"/>
                  <w:numPr>
                    <w:ilvl w:val="0"/>
                    <w:numId w:val="9"/>
                  </w:numPr>
                  <w:spacing w:after="0" w:line="240" w:lineRule="auto"/>
                  <w:jc w:val="both"/>
                  <w:rPr>
                    <w:rFonts w:eastAsia="Times New Roman"/>
                    <w:color w:val="000000"/>
                    <w:sz w:val="20"/>
                    <w:szCs w:val="20"/>
                  </w:rPr>
                </w:pPr>
                <w:r>
                  <w:rPr>
                    <w:rFonts w:eastAsia="Times New Roman"/>
                    <w:color w:val="000000"/>
                    <w:sz w:val="20"/>
                    <w:szCs w:val="20"/>
                  </w:rPr>
                  <w:t>Sensores de fuego</w:t>
                </w:r>
              </w:p>
              <w:p w:rsidR="007470A2" w:rsidRDefault="00BB65EE" w:rsidP="008931C3">
                <w:pPr>
                  <w:pStyle w:val="Prrafodelista"/>
                  <w:numPr>
                    <w:ilvl w:val="0"/>
                    <w:numId w:val="9"/>
                  </w:numPr>
                  <w:spacing w:after="0" w:line="240" w:lineRule="auto"/>
                  <w:jc w:val="both"/>
                  <w:rPr>
                    <w:rFonts w:eastAsia="Times New Roman"/>
                    <w:color w:val="000000"/>
                    <w:sz w:val="20"/>
                    <w:szCs w:val="20"/>
                  </w:rPr>
                </w:pPr>
                <w:r>
                  <w:rPr>
                    <w:rFonts w:eastAsia="Times New Roman"/>
                    <w:color w:val="000000"/>
                    <w:sz w:val="20"/>
                    <w:szCs w:val="20"/>
                  </w:rPr>
                  <w:t>Estaciones de alarma remotas</w:t>
                </w:r>
              </w:p>
              <w:p w:rsidR="00BB65EE" w:rsidRDefault="00BB65EE" w:rsidP="008931C3">
                <w:pPr>
                  <w:pStyle w:val="Prrafodelista"/>
                  <w:numPr>
                    <w:ilvl w:val="0"/>
                    <w:numId w:val="9"/>
                  </w:numPr>
                  <w:spacing w:after="0" w:line="240" w:lineRule="auto"/>
                  <w:jc w:val="both"/>
                  <w:rPr>
                    <w:rFonts w:eastAsia="Times New Roman"/>
                    <w:color w:val="000000"/>
                    <w:sz w:val="20"/>
                    <w:szCs w:val="20"/>
                  </w:rPr>
                </w:pPr>
                <w:r>
                  <w:rPr>
                    <w:rFonts w:eastAsia="Times New Roman"/>
                    <w:color w:val="000000"/>
                    <w:sz w:val="20"/>
                    <w:szCs w:val="20"/>
                  </w:rPr>
                  <w:t xml:space="preserve">Switches manuales, para automáticamente cerrar las válvulas. </w:t>
                </w:r>
              </w:p>
              <w:p w:rsidR="00BB65EE" w:rsidRDefault="00BB65EE" w:rsidP="00BB65EE">
                <w:pPr>
                  <w:spacing w:after="0" w:line="240" w:lineRule="auto"/>
                  <w:jc w:val="both"/>
                  <w:rPr>
                    <w:rFonts w:eastAsia="Times New Roman"/>
                    <w:color w:val="000000"/>
                    <w:sz w:val="20"/>
                    <w:szCs w:val="20"/>
                  </w:rPr>
                </w:pPr>
                <w:r>
                  <w:rPr>
                    <w:rFonts w:eastAsia="Times New Roman"/>
                    <w:color w:val="000000"/>
                    <w:sz w:val="20"/>
                    <w:szCs w:val="20"/>
                  </w:rPr>
                  <w:t xml:space="preserve">El microprocesador </w:t>
                </w:r>
                <w:r w:rsidR="009C0F52">
                  <w:rPr>
                    <w:rFonts w:eastAsia="Times New Roman"/>
                    <w:color w:val="000000"/>
                    <w:sz w:val="20"/>
                    <w:szCs w:val="20"/>
                  </w:rPr>
                  <w:t xml:space="preserve">debe </w:t>
                </w:r>
                <w:r>
                  <w:rPr>
                    <w:rFonts w:eastAsia="Times New Roman"/>
                    <w:color w:val="000000"/>
                    <w:sz w:val="20"/>
                    <w:szCs w:val="20"/>
                  </w:rPr>
                  <w:t>controla</w:t>
                </w:r>
                <w:r w:rsidR="009C0F52">
                  <w:rPr>
                    <w:rFonts w:eastAsia="Times New Roman"/>
                    <w:color w:val="000000"/>
                    <w:sz w:val="20"/>
                    <w:szCs w:val="20"/>
                  </w:rPr>
                  <w:t>r</w:t>
                </w:r>
                <w:r>
                  <w:rPr>
                    <w:rFonts w:eastAsia="Times New Roman"/>
                    <w:color w:val="000000"/>
                    <w:sz w:val="20"/>
                    <w:szCs w:val="20"/>
                  </w:rPr>
                  <w:t xml:space="preserve"> los actuadores mediante relevadores en estado sólido, sin partes en movimiento. El panel de control</w:t>
                </w:r>
                <w:r w:rsidR="009C0F52">
                  <w:rPr>
                    <w:rFonts w:eastAsia="Times New Roman"/>
                    <w:color w:val="000000"/>
                    <w:sz w:val="20"/>
                    <w:szCs w:val="20"/>
                  </w:rPr>
                  <w:t xml:space="preserve"> debe contar</w:t>
                </w:r>
                <w:r>
                  <w:rPr>
                    <w:rFonts w:eastAsia="Times New Roman"/>
                    <w:color w:val="000000"/>
                    <w:sz w:val="20"/>
                    <w:szCs w:val="20"/>
                  </w:rPr>
                  <w:t xml:space="preserve"> con</w:t>
                </w:r>
                <w:r w:rsidR="009B6670">
                  <w:rPr>
                    <w:rFonts w:eastAsia="Times New Roman"/>
                    <w:color w:val="000000"/>
                    <w:sz w:val="20"/>
                    <w:szCs w:val="20"/>
                  </w:rPr>
                  <w:t xml:space="preserve"> los siguientes</w:t>
                </w:r>
                <w:r>
                  <w:rPr>
                    <w:rFonts w:eastAsia="Times New Roman"/>
                    <w:color w:val="000000"/>
                    <w:sz w:val="20"/>
                    <w:szCs w:val="20"/>
                  </w:rPr>
                  <w:t xml:space="preserve"> indicadores</w:t>
                </w:r>
                <w:r w:rsidR="009B6670">
                  <w:rPr>
                    <w:rFonts w:eastAsia="Times New Roman"/>
                    <w:color w:val="000000"/>
                    <w:sz w:val="20"/>
                    <w:szCs w:val="20"/>
                  </w:rPr>
                  <w:t xml:space="preserve"> visuales</w:t>
                </w:r>
                <w:r>
                  <w:rPr>
                    <w:rFonts w:eastAsia="Times New Roman"/>
                    <w:color w:val="000000"/>
                    <w:sz w:val="20"/>
                    <w:szCs w:val="20"/>
                  </w:rPr>
                  <w:t xml:space="preserve"> de estado del sistema</w:t>
                </w:r>
                <w:r w:rsidR="009B6670">
                  <w:rPr>
                    <w:rFonts w:eastAsia="Times New Roman"/>
                    <w:color w:val="000000"/>
                    <w:sz w:val="20"/>
                    <w:szCs w:val="20"/>
                  </w:rPr>
                  <w:t>:</w:t>
                </w:r>
              </w:p>
              <w:p w:rsidR="00BB65EE" w:rsidRDefault="00BB65EE" w:rsidP="008931C3">
                <w:pPr>
                  <w:pStyle w:val="Prrafodelista"/>
                  <w:numPr>
                    <w:ilvl w:val="0"/>
                    <w:numId w:val="10"/>
                  </w:numPr>
                  <w:spacing w:after="0" w:line="240" w:lineRule="auto"/>
                  <w:jc w:val="both"/>
                  <w:rPr>
                    <w:rFonts w:eastAsia="Times New Roman"/>
                    <w:color w:val="000000"/>
                    <w:sz w:val="20"/>
                    <w:szCs w:val="20"/>
                  </w:rPr>
                </w:pPr>
                <w:r>
                  <w:rPr>
                    <w:rFonts w:eastAsia="Times New Roman"/>
                    <w:color w:val="000000"/>
                    <w:sz w:val="20"/>
                    <w:szCs w:val="20"/>
                  </w:rPr>
                  <w:lastRenderedPageBreak/>
                  <w:t>Sistema operando</w:t>
                </w:r>
              </w:p>
              <w:p w:rsidR="00BB65EE" w:rsidRDefault="00BB65EE" w:rsidP="008931C3">
                <w:pPr>
                  <w:pStyle w:val="Prrafodelista"/>
                  <w:numPr>
                    <w:ilvl w:val="0"/>
                    <w:numId w:val="10"/>
                  </w:numPr>
                  <w:spacing w:after="0" w:line="240" w:lineRule="auto"/>
                  <w:jc w:val="both"/>
                  <w:rPr>
                    <w:rFonts w:eastAsia="Times New Roman"/>
                    <w:color w:val="000000"/>
                    <w:sz w:val="20"/>
                    <w:szCs w:val="20"/>
                  </w:rPr>
                </w:pPr>
                <w:r>
                  <w:rPr>
                    <w:rFonts w:eastAsia="Times New Roman"/>
                    <w:color w:val="000000"/>
                    <w:sz w:val="20"/>
                    <w:szCs w:val="20"/>
                  </w:rPr>
                  <w:t>Suficiente carga en batería</w:t>
                </w:r>
              </w:p>
              <w:p w:rsidR="00BB65EE" w:rsidRDefault="00BB65EE" w:rsidP="008931C3">
                <w:pPr>
                  <w:pStyle w:val="Prrafodelista"/>
                  <w:numPr>
                    <w:ilvl w:val="0"/>
                    <w:numId w:val="10"/>
                  </w:numPr>
                  <w:spacing w:after="0" w:line="240" w:lineRule="auto"/>
                  <w:jc w:val="both"/>
                  <w:rPr>
                    <w:rFonts w:eastAsia="Times New Roman"/>
                    <w:color w:val="000000"/>
                    <w:sz w:val="20"/>
                    <w:szCs w:val="20"/>
                  </w:rPr>
                </w:pPr>
                <w:r>
                  <w:rPr>
                    <w:rFonts w:eastAsia="Times New Roman"/>
                    <w:color w:val="000000"/>
                    <w:sz w:val="20"/>
                    <w:szCs w:val="20"/>
                  </w:rPr>
                  <w:t>Batería en proceso de carga</w:t>
                </w:r>
              </w:p>
              <w:p w:rsidR="009B6670" w:rsidRDefault="009B6670" w:rsidP="009B6670">
                <w:pPr>
                  <w:spacing w:after="0" w:line="240" w:lineRule="auto"/>
                  <w:jc w:val="both"/>
                  <w:rPr>
                    <w:rFonts w:eastAsia="Times New Roman"/>
                    <w:color w:val="000000"/>
                    <w:sz w:val="20"/>
                    <w:szCs w:val="20"/>
                  </w:rPr>
                </w:pPr>
                <w:r>
                  <w:rPr>
                    <w:rFonts w:eastAsia="Times New Roman"/>
                    <w:color w:val="000000"/>
                    <w:sz w:val="20"/>
                    <w:szCs w:val="20"/>
                  </w:rPr>
                  <w:t>Con el sistema se deberá incluir</w:t>
                </w:r>
                <w:r w:rsidR="00DF100D">
                  <w:rPr>
                    <w:rFonts w:eastAsia="Times New Roman"/>
                    <w:color w:val="000000"/>
                    <w:sz w:val="20"/>
                    <w:szCs w:val="20"/>
                  </w:rPr>
                  <w:t xml:space="preserve"> rehabilitación a</w:t>
                </w:r>
                <w:r>
                  <w:rPr>
                    <w:rFonts w:eastAsia="Times New Roman"/>
                    <w:color w:val="000000"/>
                    <w:sz w:val="20"/>
                    <w:szCs w:val="20"/>
                  </w:rPr>
                  <w:t xml:space="preserve"> un sistema d</w:t>
                </w:r>
                <w:r w:rsidR="00EF133E">
                  <w:rPr>
                    <w:rFonts w:eastAsia="Times New Roman"/>
                    <w:color w:val="000000"/>
                    <w:sz w:val="20"/>
                    <w:szCs w:val="20"/>
                  </w:rPr>
                  <w:t>e</w:t>
                </w:r>
                <w:r>
                  <w:rPr>
                    <w:rFonts w:eastAsia="Times New Roman"/>
                    <w:color w:val="000000"/>
                    <w:sz w:val="20"/>
                    <w:szCs w:val="20"/>
                  </w:rPr>
                  <w:t xml:space="preserve"> detección de fugas de cloro gas para un punto de monitoreo</w:t>
                </w:r>
                <w:r w:rsidR="0068442A">
                  <w:rPr>
                    <w:rFonts w:eastAsia="Times New Roman"/>
                    <w:color w:val="000000"/>
                    <w:sz w:val="20"/>
                    <w:szCs w:val="20"/>
                  </w:rPr>
                  <w:t xml:space="preserve">, que incluya instalación de </w:t>
                </w:r>
                <w:r>
                  <w:rPr>
                    <w:rFonts w:eastAsia="Times New Roman"/>
                    <w:color w:val="000000"/>
                    <w:sz w:val="20"/>
                    <w:szCs w:val="20"/>
                  </w:rPr>
                  <w:t>un módulo para recibir la señal de los sensores y enviar señales de co</w:t>
                </w:r>
                <w:r w:rsidR="001B36B2">
                  <w:rPr>
                    <w:rFonts w:eastAsia="Times New Roman"/>
                    <w:color w:val="000000"/>
                    <w:sz w:val="20"/>
                    <w:szCs w:val="20"/>
                  </w:rPr>
                  <w:t>ntrol y alarma, el módulo contara</w:t>
                </w:r>
                <w:r>
                  <w:rPr>
                    <w:rFonts w:eastAsia="Times New Roman"/>
                    <w:color w:val="000000"/>
                    <w:sz w:val="20"/>
                    <w:szCs w:val="20"/>
                  </w:rPr>
                  <w:t xml:space="preserve"> con:</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Pantalla led</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Salida de 4-20 MA</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Dos puntos de ajuste para advertencia y alarma</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Tres relevadores de alarma configurables</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Un relevador de falla de sensor</w:t>
                </w:r>
              </w:p>
              <w:p w:rsidR="009B6670" w:rsidRPr="00BB4492" w:rsidRDefault="009B6670" w:rsidP="008931C3">
                <w:pPr>
                  <w:pStyle w:val="Prrafodelista"/>
                  <w:numPr>
                    <w:ilvl w:val="0"/>
                    <w:numId w:val="13"/>
                  </w:numPr>
                  <w:spacing w:after="0" w:line="240" w:lineRule="auto"/>
                  <w:jc w:val="both"/>
                  <w:rPr>
                    <w:rFonts w:eastAsia="Times New Roman"/>
                    <w:color w:val="000000"/>
                    <w:sz w:val="20"/>
                    <w:szCs w:val="20"/>
                  </w:rPr>
                </w:pPr>
                <w:r w:rsidRPr="00BB4492">
                  <w:rPr>
                    <w:rFonts w:eastAsia="Times New Roman"/>
                    <w:color w:val="000000"/>
                    <w:sz w:val="20"/>
                    <w:szCs w:val="20"/>
                  </w:rPr>
                  <w:t>Botón frontal multifunciones</w:t>
                </w:r>
              </w:p>
              <w:p w:rsidR="001B36B2" w:rsidRDefault="001B36B2" w:rsidP="009B6670">
                <w:pPr>
                  <w:spacing w:after="0" w:line="240" w:lineRule="auto"/>
                  <w:jc w:val="both"/>
                  <w:rPr>
                    <w:rFonts w:eastAsia="Times New Roman"/>
                    <w:color w:val="000000"/>
                    <w:sz w:val="20"/>
                    <w:szCs w:val="20"/>
                  </w:rPr>
                </w:pPr>
                <w:r>
                  <w:rPr>
                    <w:rFonts w:eastAsia="Times New Roman"/>
                    <w:color w:val="000000"/>
                    <w:sz w:val="20"/>
                    <w:szCs w:val="20"/>
                  </w:rPr>
                  <w:t xml:space="preserve">Sensor electroquímico para la medición </w:t>
                </w:r>
                <w:r w:rsidR="00FE0878">
                  <w:rPr>
                    <w:rFonts w:eastAsia="Times New Roman"/>
                    <w:color w:val="000000"/>
                    <w:sz w:val="20"/>
                    <w:szCs w:val="20"/>
                  </w:rPr>
                  <w:t>continúa</w:t>
                </w:r>
                <w:r>
                  <w:rPr>
                    <w:rFonts w:eastAsia="Times New Roman"/>
                    <w:color w:val="000000"/>
                    <w:sz w:val="20"/>
                    <w:szCs w:val="20"/>
                  </w:rPr>
                  <w:t xml:space="preserve"> de cloro gas en el ambiente que cuente con un dispositivo generador de cloro </w:t>
                </w:r>
                <w:r w:rsidR="00DD5EFF">
                  <w:rPr>
                    <w:rFonts w:eastAsia="Times New Roman"/>
                    <w:color w:val="000000"/>
                    <w:sz w:val="20"/>
                    <w:szCs w:val="20"/>
                  </w:rPr>
                  <w:t>para verificar de manera automática el funcionamiento</w:t>
                </w:r>
                <w:r w:rsidR="006A7E25">
                  <w:rPr>
                    <w:rFonts w:eastAsia="Times New Roman"/>
                    <w:color w:val="000000"/>
                    <w:sz w:val="20"/>
                    <w:szCs w:val="20"/>
                  </w:rPr>
                  <w:t xml:space="preserve"> del sensor cada 24 horas.</w:t>
                </w:r>
              </w:p>
              <w:p w:rsidR="00BB4492" w:rsidRDefault="006A7E25" w:rsidP="00BB65EE">
                <w:pPr>
                  <w:spacing w:after="0" w:line="240" w:lineRule="auto"/>
                  <w:jc w:val="both"/>
                  <w:rPr>
                    <w:rFonts w:eastAsia="Times New Roman"/>
                    <w:color w:val="000000"/>
                    <w:sz w:val="20"/>
                    <w:szCs w:val="20"/>
                  </w:rPr>
                </w:pPr>
                <w:r>
                  <w:rPr>
                    <w:rFonts w:eastAsia="Times New Roman"/>
                    <w:color w:val="000000"/>
                    <w:sz w:val="20"/>
                    <w:szCs w:val="20"/>
                  </w:rPr>
                  <w:t>Se debe incluir equipo de aire autónomo de baja presión (2216 PSI) para una duración de 30 minutos, compuesto por</w:t>
                </w:r>
                <w:r w:rsidR="00BB4492">
                  <w:rPr>
                    <w:rFonts w:eastAsia="Times New Roman"/>
                    <w:color w:val="000000"/>
                    <w:sz w:val="20"/>
                    <w:szCs w:val="20"/>
                  </w:rPr>
                  <w:t>:</w:t>
                </w:r>
              </w:p>
              <w:p w:rsidR="00AD455F" w:rsidRDefault="00BB4492" w:rsidP="008931C3">
                <w:pPr>
                  <w:pStyle w:val="Prrafodelista"/>
                  <w:numPr>
                    <w:ilvl w:val="0"/>
                    <w:numId w:val="14"/>
                  </w:numPr>
                  <w:spacing w:after="0" w:line="240" w:lineRule="auto"/>
                  <w:jc w:val="both"/>
                  <w:rPr>
                    <w:rFonts w:eastAsia="Times New Roman"/>
                    <w:color w:val="000000"/>
                    <w:sz w:val="20"/>
                    <w:szCs w:val="20"/>
                  </w:rPr>
                </w:pPr>
                <w:r w:rsidRPr="00BB4492">
                  <w:rPr>
                    <w:rFonts w:eastAsia="Times New Roman"/>
                    <w:color w:val="000000"/>
                    <w:sz w:val="20"/>
                    <w:szCs w:val="20"/>
                  </w:rPr>
                  <w:t>A</w:t>
                </w:r>
                <w:r w:rsidR="006A7E25" w:rsidRPr="00BB4492">
                  <w:rPr>
                    <w:rFonts w:eastAsia="Times New Roman"/>
                    <w:color w:val="000000"/>
                    <w:sz w:val="20"/>
                    <w:szCs w:val="20"/>
                  </w:rPr>
                  <w:t>larma audible de agotamiento de aire, cilindro de fibra de carb</w:t>
                </w:r>
                <w:r w:rsidR="00AD455F">
                  <w:rPr>
                    <w:rFonts w:eastAsia="Times New Roman"/>
                    <w:color w:val="000000"/>
                    <w:sz w:val="20"/>
                    <w:szCs w:val="20"/>
                  </w:rPr>
                  <w:t>ón</w:t>
                </w:r>
              </w:p>
              <w:p w:rsidR="00AD455F" w:rsidRDefault="00AD455F" w:rsidP="008931C3">
                <w:pPr>
                  <w:pStyle w:val="Prrafodelista"/>
                  <w:numPr>
                    <w:ilvl w:val="0"/>
                    <w:numId w:val="14"/>
                  </w:numPr>
                  <w:spacing w:after="0" w:line="240" w:lineRule="auto"/>
                  <w:jc w:val="both"/>
                  <w:rPr>
                    <w:rFonts w:eastAsia="Times New Roman"/>
                    <w:color w:val="000000"/>
                    <w:sz w:val="20"/>
                    <w:szCs w:val="20"/>
                  </w:rPr>
                </w:pPr>
                <w:r>
                  <w:rPr>
                    <w:rFonts w:eastAsia="Times New Roman"/>
                    <w:color w:val="000000"/>
                    <w:sz w:val="20"/>
                    <w:szCs w:val="20"/>
                  </w:rPr>
                  <w:t>M</w:t>
                </w:r>
                <w:r w:rsidR="006A7E25" w:rsidRPr="00BB4492">
                  <w:rPr>
                    <w:rFonts w:eastAsia="Times New Roman"/>
                    <w:color w:val="000000"/>
                    <w:sz w:val="20"/>
                    <w:szCs w:val="20"/>
                  </w:rPr>
                  <w:t>ascarilla cara completa</w:t>
                </w:r>
                <w:r>
                  <w:rPr>
                    <w:rFonts w:eastAsia="Times New Roman"/>
                    <w:color w:val="000000"/>
                    <w:sz w:val="20"/>
                    <w:szCs w:val="20"/>
                  </w:rPr>
                  <w:t xml:space="preserve"> con copa nasal</w:t>
                </w:r>
              </w:p>
              <w:p w:rsidR="00AD455F" w:rsidRDefault="00AD455F" w:rsidP="008931C3">
                <w:pPr>
                  <w:pStyle w:val="Prrafodelista"/>
                  <w:numPr>
                    <w:ilvl w:val="0"/>
                    <w:numId w:val="14"/>
                  </w:numPr>
                  <w:spacing w:after="0" w:line="240" w:lineRule="auto"/>
                  <w:jc w:val="both"/>
                  <w:rPr>
                    <w:rFonts w:eastAsia="Times New Roman"/>
                    <w:color w:val="000000"/>
                    <w:sz w:val="20"/>
                    <w:szCs w:val="20"/>
                  </w:rPr>
                </w:pPr>
                <w:r>
                  <w:rPr>
                    <w:rFonts w:eastAsia="Times New Roman"/>
                    <w:color w:val="000000"/>
                    <w:sz w:val="20"/>
                    <w:szCs w:val="20"/>
                  </w:rPr>
                  <w:t>A</w:t>
                </w:r>
                <w:r w:rsidR="00980DF1" w:rsidRPr="00BB4492">
                  <w:rPr>
                    <w:rFonts w:eastAsia="Times New Roman"/>
                    <w:color w:val="000000"/>
                    <w:sz w:val="20"/>
                    <w:szCs w:val="20"/>
                  </w:rPr>
                  <w:t xml:space="preserve">rnés de nylon ergonómico con almohadillas en hombros y estuche de plástico </w:t>
                </w:r>
                <w:r>
                  <w:rPr>
                    <w:rFonts w:eastAsia="Times New Roman"/>
                    <w:color w:val="000000"/>
                    <w:sz w:val="20"/>
                    <w:szCs w:val="20"/>
                  </w:rPr>
                  <w:t>rígido</w:t>
                </w:r>
              </w:p>
              <w:p w:rsidR="00FA548F" w:rsidRDefault="00980DF1" w:rsidP="008931C3">
                <w:pPr>
                  <w:pStyle w:val="Prrafodelista"/>
                  <w:numPr>
                    <w:ilvl w:val="0"/>
                    <w:numId w:val="14"/>
                  </w:numPr>
                  <w:spacing w:after="0" w:line="240" w:lineRule="auto"/>
                  <w:jc w:val="both"/>
                  <w:rPr>
                    <w:rFonts w:eastAsia="Times New Roman"/>
                    <w:color w:val="000000"/>
                    <w:sz w:val="20"/>
                    <w:szCs w:val="20"/>
                  </w:rPr>
                </w:pPr>
                <w:r w:rsidRPr="00BB4492">
                  <w:rPr>
                    <w:rFonts w:eastAsia="Times New Roman"/>
                    <w:color w:val="000000"/>
                    <w:sz w:val="20"/>
                    <w:szCs w:val="20"/>
                  </w:rPr>
                  <w:t>Kit “B” de seguridad aprobada por el Instituto del cloro para contención de fugas de gas cloro en contenedores de 907 KG</w:t>
                </w:r>
              </w:p>
              <w:p w:rsidR="00FA548F" w:rsidRDefault="00FA548F" w:rsidP="008931C3">
                <w:pPr>
                  <w:pStyle w:val="Prrafodelista"/>
                  <w:numPr>
                    <w:ilvl w:val="0"/>
                    <w:numId w:val="14"/>
                  </w:numPr>
                  <w:spacing w:after="0" w:line="240" w:lineRule="auto"/>
                  <w:jc w:val="both"/>
                  <w:rPr>
                    <w:rFonts w:eastAsia="Times New Roman"/>
                    <w:color w:val="000000"/>
                    <w:sz w:val="20"/>
                    <w:szCs w:val="20"/>
                  </w:rPr>
                </w:pPr>
                <w:r>
                  <w:rPr>
                    <w:rFonts w:eastAsia="Times New Roman"/>
                    <w:color w:val="000000"/>
                    <w:sz w:val="20"/>
                    <w:szCs w:val="20"/>
                  </w:rPr>
                  <w:t>D</w:t>
                </w:r>
                <w:r w:rsidR="00EE7C23" w:rsidRPr="00BB4492">
                  <w:rPr>
                    <w:rFonts w:eastAsia="Times New Roman"/>
                    <w:color w:val="000000"/>
                    <w:sz w:val="20"/>
                    <w:szCs w:val="20"/>
                  </w:rPr>
                  <w:t xml:space="preserve">eberá contener mecanismos y herramientas para contener fugas en y alrededor de las válvulas del contenedor así como en las paredes del tanque. </w:t>
                </w:r>
              </w:p>
              <w:p w:rsidR="00556A9C" w:rsidRPr="00FA548F" w:rsidRDefault="00EE7C23" w:rsidP="00FA548F">
                <w:pPr>
                  <w:spacing w:after="0" w:line="240" w:lineRule="auto"/>
                  <w:jc w:val="both"/>
                  <w:rPr>
                    <w:rFonts w:eastAsia="Times New Roman"/>
                    <w:color w:val="000000"/>
                    <w:sz w:val="20"/>
                    <w:szCs w:val="20"/>
                  </w:rPr>
                </w:pPr>
                <w:r w:rsidRPr="00FA548F">
                  <w:rPr>
                    <w:rFonts w:eastAsia="Times New Roman"/>
                    <w:color w:val="000000"/>
                    <w:sz w:val="20"/>
                    <w:szCs w:val="20"/>
                  </w:rPr>
                  <w:t xml:space="preserve">Todos los instrumentos deberán estar señalados con código en color amarillo y resguardados en una caja de plástico </w:t>
                </w:r>
                <w:r w:rsidR="00741696" w:rsidRPr="00FA548F">
                  <w:rPr>
                    <w:rFonts w:eastAsia="Times New Roman"/>
                    <w:color w:val="000000"/>
                    <w:sz w:val="20"/>
                    <w:szCs w:val="20"/>
                  </w:rPr>
                  <w:t>rígido</w:t>
                </w:r>
                <w:r w:rsidRPr="00FA548F">
                  <w:rPr>
                    <w:rFonts w:eastAsia="Times New Roman"/>
                    <w:color w:val="000000"/>
                    <w:sz w:val="20"/>
                    <w:szCs w:val="20"/>
                  </w:rPr>
                  <w:t>.</w:t>
                </w:r>
                <w:r w:rsidR="00980DF1" w:rsidRPr="00FA548F">
                  <w:rPr>
                    <w:rFonts w:eastAsia="Times New Roman"/>
                    <w:color w:val="000000"/>
                    <w:sz w:val="20"/>
                    <w:szCs w:val="20"/>
                  </w:rPr>
                  <w:t xml:space="preserve"> </w:t>
                </w:r>
              </w:p>
            </w:tc>
          </w:tr>
        </w:tbl>
        <w:p w:rsidR="007D4394" w:rsidRDefault="007D4394" w:rsidP="00267FAF">
          <w:pPr>
            <w:autoSpaceDE w:val="0"/>
            <w:autoSpaceDN w:val="0"/>
            <w:adjustRightInd w:val="0"/>
            <w:spacing w:after="0" w:line="240" w:lineRule="auto"/>
            <w:rPr>
              <w:rFonts w:ascii="Arial" w:hAnsi="Arial" w:cs="Arial"/>
              <w:b/>
              <w:sz w:val="24"/>
              <w:szCs w:val="24"/>
            </w:rPr>
          </w:pPr>
        </w:p>
        <w:p w:rsidR="00432F40" w:rsidRDefault="00432F40" w:rsidP="00D66C66">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FE0878">
            <w:rPr>
              <w:rFonts w:ascii="Arial" w:hAnsi="Arial" w:cs="Arial"/>
              <w:sz w:val="24"/>
              <w:szCs w:val="24"/>
            </w:rPr>
            <w:t xml:space="preserve">do con la convocatoria Número </w:t>
          </w:r>
          <w:r w:rsidR="009D444F">
            <w:rPr>
              <w:rFonts w:ascii="Arial" w:hAnsi="Arial" w:cs="Arial"/>
              <w:sz w:val="24"/>
              <w:szCs w:val="24"/>
            </w:rPr>
            <w:t>0</w:t>
          </w:r>
          <w:r w:rsidR="00FE0878">
            <w:rPr>
              <w:rFonts w:ascii="Arial" w:hAnsi="Arial" w:cs="Arial"/>
              <w:sz w:val="24"/>
              <w:szCs w:val="24"/>
            </w:rPr>
            <w:t>9</w:t>
          </w:r>
          <w:r>
            <w:rPr>
              <w:rFonts w:ascii="Arial" w:hAnsi="Arial" w:cs="Arial"/>
              <w:sz w:val="24"/>
              <w:szCs w:val="24"/>
            </w:rPr>
            <w:t xml:space="preserve">/2019, de fecha </w:t>
          </w:r>
          <w:r w:rsidR="008931C3">
            <w:rPr>
              <w:rFonts w:ascii="Arial" w:hAnsi="Arial" w:cs="Arial"/>
              <w:b/>
              <w:sz w:val="24"/>
              <w:szCs w:val="24"/>
              <w:highlight w:val="yellow"/>
            </w:rPr>
            <w:t>Martes 26</w:t>
          </w:r>
          <w:r w:rsidR="00BF6C9C" w:rsidRPr="00FE0878">
            <w:rPr>
              <w:rFonts w:ascii="Arial" w:hAnsi="Arial" w:cs="Arial"/>
              <w:b/>
              <w:sz w:val="24"/>
              <w:szCs w:val="24"/>
              <w:highlight w:val="yellow"/>
            </w:rPr>
            <w:t xml:space="preserve"> de Noviembre</w:t>
          </w:r>
          <w:r w:rsidRPr="00FE0878">
            <w:rPr>
              <w:rFonts w:ascii="Arial" w:hAnsi="Arial" w:cs="Arial"/>
              <w:b/>
              <w:sz w:val="24"/>
              <w:szCs w:val="24"/>
              <w:highlight w:val="yellow"/>
            </w:rPr>
            <w:t xml:space="preserve"> de 2019</w:t>
          </w:r>
          <w:r w:rsidR="006C7936">
            <w:rPr>
              <w:rFonts w:ascii="Arial" w:hAnsi="Arial" w:cs="Arial"/>
              <w:sz w:val="24"/>
              <w:szCs w:val="24"/>
            </w:rPr>
            <w:t>, para participar</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8931C3">
          <w:pPr>
            <w:pStyle w:val="Prrafodelista"/>
            <w:numPr>
              <w:ilvl w:val="0"/>
              <w:numId w:val="2"/>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3D1CFC" w:rsidRDefault="00D71D1A" w:rsidP="009D444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260D96" w:rsidRPr="009D444F" w:rsidRDefault="00260D96" w:rsidP="009D444F">
          <w:pPr>
            <w:autoSpaceDE w:val="0"/>
            <w:autoSpaceDN w:val="0"/>
            <w:adjustRightInd w:val="0"/>
            <w:spacing w:after="0" w:line="240" w:lineRule="auto"/>
            <w:jc w:val="both"/>
            <w:rPr>
              <w:rFonts w:ascii="Arial" w:hAnsi="Arial" w:cs="Arial"/>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2C4FDF" w:rsidRDefault="002C4FDF" w:rsidP="00C1498D">
          <w:pPr>
            <w:autoSpaceDE w:val="0"/>
            <w:autoSpaceDN w:val="0"/>
            <w:adjustRightInd w:val="0"/>
            <w:spacing w:after="0" w:line="240" w:lineRule="auto"/>
            <w:jc w:val="both"/>
            <w:rPr>
              <w:rFonts w:ascii="Arial" w:hAnsi="Arial" w:cs="Arial"/>
              <w:b/>
              <w:color w:val="FF0000"/>
              <w:sz w:val="24"/>
              <w:szCs w:val="24"/>
            </w:rPr>
          </w:pPr>
        </w:p>
        <w:p w:rsidR="005676D3" w:rsidRDefault="005676D3"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Sistema de Agua Potable de Zapotlán, a través del Departamento de Compras y del Comité de Adquisiciones, Contrataciones de Arrendamientos y Servicios para el Organismo Operador, con Recursos propios lleva a cabo la presente Licitación Pública Local 0</w:t>
          </w:r>
          <w:r w:rsidR="005676D3">
            <w:rPr>
              <w:rFonts w:ascii="Arial" w:hAnsi="Arial" w:cs="Arial"/>
              <w:sz w:val="24"/>
              <w:szCs w:val="24"/>
            </w:rPr>
            <w:t>9</w:t>
          </w:r>
          <w:r>
            <w:rPr>
              <w:rFonts w:ascii="Arial" w:hAnsi="Arial" w:cs="Arial"/>
              <w:sz w:val="24"/>
              <w:szCs w:val="24"/>
            </w:rPr>
            <w:t>/20</w:t>
          </w:r>
          <w:r w:rsidR="00E46AA4">
            <w:rPr>
              <w:rFonts w:ascii="Arial" w:hAnsi="Arial" w:cs="Arial"/>
              <w:sz w:val="24"/>
              <w:szCs w:val="24"/>
            </w:rPr>
            <w:t xml:space="preserve">19 </w:t>
          </w:r>
          <w:r w:rsidR="00E46AA4" w:rsidRPr="00A33ED5">
            <w:rPr>
              <w:rFonts w:ascii="Arial" w:hAnsi="Arial" w:cs="Arial"/>
              <w:sz w:val="24"/>
              <w:szCs w:val="24"/>
            </w:rPr>
            <w:t>“Adquisición de</w:t>
          </w:r>
          <w:r w:rsidR="00260D96" w:rsidRPr="00A33ED5">
            <w:rPr>
              <w:rFonts w:ascii="Arial" w:hAnsi="Arial" w:cs="Arial"/>
              <w:sz w:val="24"/>
              <w:szCs w:val="24"/>
            </w:rPr>
            <w:t xml:space="preserve"> </w:t>
          </w:r>
          <w:r w:rsidR="00A33ED5">
            <w:rPr>
              <w:rFonts w:ascii="Arial" w:hAnsi="Arial" w:cs="Arial"/>
              <w:sz w:val="24"/>
              <w:szCs w:val="24"/>
            </w:rPr>
            <w:t>sistema de seguridad para tanque de 907 Kg de gas cloro en Plantas de</w:t>
          </w:r>
          <w:r w:rsidR="00ED59E1">
            <w:rPr>
              <w:rFonts w:ascii="Arial" w:hAnsi="Arial" w:cs="Arial"/>
              <w:sz w:val="24"/>
              <w:szCs w:val="24"/>
            </w:rPr>
            <w:t xml:space="preserve"> Tratamiento de Aguas Residuales 1 y 2 y pozos Catarina 1 y 4”.</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D66C66"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1D7A0E" w:rsidRDefault="001D7A0E" w:rsidP="003D1CFC">
          <w:pPr>
            <w:autoSpaceDE w:val="0"/>
            <w:autoSpaceDN w:val="0"/>
            <w:adjustRightInd w:val="0"/>
            <w:spacing w:after="0" w:line="240" w:lineRule="auto"/>
            <w:jc w:val="both"/>
            <w:rPr>
              <w:rFonts w:ascii="Arial" w:hAnsi="Arial" w:cs="Arial"/>
              <w:sz w:val="24"/>
              <w:szCs w:val="24"/>
            </w:rPr>
          </w:pPr>
        </w:p>
        <w:p w:rsidR="001D7A0E" w:rsidRDefault="001D7A0E" w:rsidP="003D1CFC">
          <w:pPr>
            <w:autoSpaceDE w:val="0"/>
            <w:autoSpaceDN w:val="0"/>
            <w:adjustRightInd w:val="0"/>
            <w:spacing w:after="0" w:line="240" w:lineRule="auto"/>
            <w:jc w:val="both"/>
            <w:rPr>
              <w:rFonts w:ascii="Arial" w:hAnsi="Arial" w:cs="Arial"/>
              <w:sz w:val="24"/>
              <w:szCs w:val="24"/>
            </w:rPr>
          </w:pPr>
        </w:p>
        <w:p w:rsidR="00ED59E1" w:rsidRDefault="00ED59E1" w:rsidP="00ED59E1">
          <w:pPr>
            <w:autoSpaceDE w:val="0"/>
            <w:autoSpaceDN w:val="0"/>
            <w:adjustRightInd w:val="0"/>
            <w:spacing w:after="0" w:line="240" w:lineRule="auto"/>
            <w:rPr>
              <w:rFonts w:ascii="Arial" w:hAnsi="Arial" w:cs="Arial"/>
              <w:sz w:val="24"/>
              <w:szCs w:val="24"/>
            </w:rPr>
          </w:pPr>
        </w:p>
        <w:p w:rsidR="007D4394" w:rsidRPr="007D4394" w:rsidRDefault="007D4394" w:rsidP="00ED59E1">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9D78A5" w:rsidRDefault="009D78A5" w:rsidP="007D4394">
          <w:pPr>
            <w:autoSpaceDE w:val="0"/>
            <w:autoSpaceDN w:val="0"/>
            <w:adjustRightInd w:val="0"/>
            <w:spacing w:after="0" w:line="240" w:lineRule="auto"/>
            <w:jc w:val="center"/>
            <w:rPr>
              <w:rFonts w:ascii="Arial" w:hAnsi="Arial" w:cs="Arial"/>
              <w:b/>
              <w:color w:val="FF0000"/>
              <w:sz w:val="24"/>
              <w:szCs w:val="24"/>
            </w:rPr>
          </w:pPr>
        </w:p>
        <w:p w:rsidR="00C745C0" w:rsidRDefault="00C745C0" w:rsidP="007D4394">
          <w:pPr>
            <w:autoSpaceDE w:val="0"/>
            <w:autoSpaceDN w:val="0"/>
            <w:adjustRightInd w:val="0"/>
            <w:spacing w:after="0" w:line="240" w:lineRule="auto"/>
            <w:jc w:val="both"/>
            <w:rPr>
              <w:rFonts w:ascii="Arial" w:hAnsi="Arial" w:cs="Arial"/>
              <w:b/>
              <w:color w:val="FF0000"/>
              <w:sz w:val="24"/>
              <w:szCs w:val="24"/>
            </w:rPr>
          </w:pPr>
        </w:p>
        <w:p w:rsidR="001D7A0E" w:rsidRDefault="001D7A0E"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9D444F" w:rsidRDefault="000D37FE" w:rsidP="008931C3">
          <w:pPr>
            <w:pStyle w:val="Prrafodelista"/>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9D444F" w:rsidRPr="009D444F" w:rsidRDefault="009D444F" w:rsidP="009D444F">
          <w:pPr>
            <w:autoSpaceDE w:val="0"/>
            <w:autoSpaceDN w:val="0"/>
            <w:adjustRightInd w:val="0"/>
            <w:spacing w:after="0" w:line="240" w:lineRule="auto"/>
            <w:jc w:val="both"/>
            <w:rPr>
              <w:rFonts w:ascii="Arial" w:hAnsi="Arial" w:cs="Arial"/>
              <w:sz w:val="24"/>
              <w:szCs w:val="24"/>
            </w:rPr>
          </w:pPr>
        </w:p>
        <w:p w:rsidR="00C4065C" w:rsidRDefault="00C4065C"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2C4FDF" w:rsidRPr="002C4FDF" w:rsidRDefault="002C4FDF"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ANEXO 1. </w:t>
          </w:r>
          <w:r w:rsidR="00246B8F">
            <w:rPr>
              <w:rFonts w:ascii="Arial" w:hAnsi="Arial" w:cs="Arial"/>
              <w:b/>
              <w:sz w:val="24"/>
              <w:szCs w:val="24"/>
            </w:rPr>
            <w:t>Propuesta Técnica.-</w:t>
          </w:r>
          <w:r w:rsidR="00246B8F">
            <w:rPr>
              <w:rFonts w:ascii="Arial" w:hAnsi="Arial" w:cs="Arial"/>
              <w:sz w:val="24"/>
              <w:szCs w:val="24"/>
            </w:rPr>
            <w:t xml:space="preserve"> En formato de Ficha técnica</w:t>
          </w:r>
          <w:r w:rsidR="00B950EC">
            <w:rPr>
              <w:rFonts w:ascii="Arial" w:hAnsi="Arial" w:cs="Arial"/>
              <w:sz w:val="24"/>
              <w:szCs w:val="24"/>
            </w:rPr>
            <w:t>.</w:t>
          </w:r>
          <w:r w:rsidR="00246B8F">
            <w:rPr>
              <w:rFonts w:ascii="Arial" w:hAnsi="Arial" w:cs="Arial"/>
              <w:sz w:val="24"/>
              <w:szCs w:val="24"/>
            </w:rPr>
            <w:t xml:space="preserve"> Puede agregar trípticos, imágenes, fotos, catálogos, certificados de calidad, certificados de garantías, certificados de normas, etc.</w:t>
          </w: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Pr="00246B8F">
            <w:rPr>
              <w:rFonts w:ascii="Arial" w:hAnsi="Arial" w:cs="Arial"/>
              <w:b/>
              <w:caps/>
              <w:sz w:val="24"/>
              <w:szCs w:val="24"/>
            </w:rPr>
            <w:t>original</w:t>
          </w:r>
          <w:r>
            <w:rPr>
              <w:rFonts w:ascii="Arial" w:hAnsi="Arial" w:cs="Arial"/>
              <w:sz w:val="24"/>
              <w:szCs w:val="24"/>
            </w:rPr>
            <w:t xml:space="preserve"> así como </w:t>
          </w:r>
          <w:r w:rsidRPr="00246B8F">
            <w:rPr>
              <w:rFonts w:ascii="Arial" w:hAnsi="Arial" w:cs="Arial"/>
              <w:b/>
              <w:caps/>
              <w:sz w:val="24"/>
              <w:szCs w:val="24"/>
            </w:rPr>
            <w:t>fotocopia legible</w:t>
          </w:r>
          <w:r>
            <w:rPr>
              <w:rFonts w:ascii="Arial" w:hAnsi="Arial" w:cs="Arial"/>
              <w:sz w:val="24"/>
              <w:szCs w:val="24"/>
            </w:rPr>
            <w:t xml:space="preserve"> de los documentos que se indican a continuación. </w:t>
          </w:r>
          <w:r w:rsidRPr="00246B8F">
            <w:rPr>
              <w:rFonts w:ascii="Arial" w:hAnsi="Arial" w:cs="Arial"/>
              <w:sz w:val="24"/>
              <w:szCs w:val="24"/>
              <w:u w:val="single"/>
            </w:rPr>
            <w:t>Los documentos originales y/o certificados, se devolverán al término del Acto de Apertura de Sobres</w:t>
          </w:r>
          <w:r>
            <w:rPr>
              <w:rFonts w:ascii="Arial" w:hAnsi="Arial" w:cs="Arial"/>
              <w:sz w:val="24"/>
              <w:szCs w:val="24"/>
            </w:rPr>
            <w:t>, ya que solo se requieren para su cotejo.</w:t>
          </w:r>
          <w:r w:rsidR="00246B8F">
            <w:rPr>
              <w:rFonts w:ascii="Arial" w:hAnsi="Arial" w:cs="Arial"/>
              <w:sz w:val="24"/>
              <w:szCs w:val="24"/>
            </w:rPr>
            <w:t xml:space="preserve"> Si el licitante </w:t>
          </w:r>
          <w:r w:rsidR="00246B8F" w:rsidRPr="00246B8F">
            <w:rPr>
              <w:rFonts w:ascii="Arial" w:hAnsi="Arial" w:cs="Arial"/>
              <w:b/>
              <w:sz w:val="24"/>
              <w:szCs w:val="24"/>
            </w:rPr>
            <w:t>no presenta copias legibles</w:t>
          </w:r>
          <w:r w:rsidR="00246B8F">
            <w:rPr>
              <w:rFonts w:ascii="Arial" w:hAnsi="Arial" w:cs="Arial"/>
              <w:sz w:val="24"/>
              <w:szCs w:val="24"/>
            </w:rPr>
            <w:t xml:space="preserve"> 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B950EC"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w:t>
          </w:r>
          <w:r>
            <w:rPr>
              <w:rFonts w:ascii="Arial" w:hAnsi="Arial" w:cs="Arial"/>
              <w:sz w:val="24"/>
              <w:szCs w:val="24"/>
            </w:rPr>
            <w:t>ado de Jalisco y sus Municipios.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Pr="00B82A89"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ED59E1" w:rsidRPr="00A337C7" w:rsidRDefault="00ED59E1" w:rsidP="00ED59E1">
          <w:pPr>
            <w:pStyle w:val="Prrafodelista"/>
            <w:numPr>
              <w:ilvl w:val="0"/>
              <w:numId w:val="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Default="00ED59E1"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ED59E1" w:rsidRPr="0079094E"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ED59E1" w:rsidRPr="009B4F50"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ED59E1" w:rsidRPr="00A337C7" w:rsidRDefault="00ED59E1" w:rsidP="00ED59E1">
          <w:pPr>
            <w:pStyle w:val="Prrafodelista"/>
            <w:numPr>
              <w:ilvl w:val="0"/>
              <w:numId w:val="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rsidR="00ED59E1"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Manifiesto Articulo 52 de la  De la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ED59E1" w:rsidRPr="0092655E" w:rsidRDefault="00ED59E1"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792D56">
            <w:rPr>
              <w:rFonts w:ascii="Arial" w:hAnsi="Arial" w:cs="Arial"/>
              <w:b/>
              <w:sz w:val="24"/>
              <w:szCs w:val="24"/>
            </w:rPr>
            <w:t>Formato 3</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Especificar por escrito donde manifieste que acepta que el pago se efectúe mediante transferencia electrónica, en moneda nacional, a los 30 días naturales siguientes de aceptación de las facturas requisitadas.</w:t>
          </w:r>
          <w:r w:rsidRPr="00D27210">
            <w:rPr>
              <w:rFonts w:ascii="Arial" w:hAnsi="Arial" w:cs="Arial"/>
              <w:b/>
              <w:sz w:val="24"/>
              <w:szCs w:val="24"/>
            </w:rPr>
            <w:t>Formato</w:t>
          </w:r>
          <w:r>
            <w:rPr>
              <w:rFonts w:ascii="Arial" w:hAnsi="Arial" w:cs="Arial"/>
              <w:b/>
              <w:sz w:val="24"/>
              <w:szCs w:val="24"/>
            </w:rPr>
            <w:t>6</w:t>
          </w:r>
        </w:p>
        <w:p w:rsidR="00792D56"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8931C3">
          <w:pPr>
            <w:pStyle w:val="Prrafodelista"/>
            <w:numPr>
              <w:ilvl w:val="0"/>
              <w:numId w:val="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lastRenderedPageBreak/>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de lunes a viernes.</w:t>
          </w:r>
        </w:p>
        <w:p w:rsidR="00175489" w:rsidRPr="00267FAF" w:rsidRDefault="00175489" w:rsidP="00984EA0">
          <w:pPr>
            <w:autoSpaceDE w:val="0"/>
            <w:autoSpaceDN w:val="0"/>
            <w:adjustRightInd w:val="0"/>
            <w:spacing w:after="0" w:line="240" w:lineRule="auto"/>
            <w:jc w:val="both"/>
            <w:rPr>
              <w:rFonts w:ascii="Arial" w:hAnsi="Arial" w:cs="Arial"/>
              <w:sz w:val="24"/>
              <w:szCs w:val="24"/>
            </w:rPr>
          </w:pPr>
        </w:p>
        <w:p w:rsidR="0081745C" w:rsidRPr="00121A7E" w:rsidRDefault="0081745C" w:rsidP="0081745C">
          <w:pPr>
            <w:autoSpaceDE w:val="0"/>
            <w:autoSpaceDN w:val="0"/>
            <w:adjustRightInd w:val="0"/>
            <w:spacing w:after="0" w:line="240" w:lineRule="auto"/>
            <w:jc w:val="both"/>
            <w:rPr>
              <w:rFonts w:ascii="Arial" w:hAnsi="Arial" w:cs="Arial"/>
              <w:b/>
              <w:sz w:val="24"/>
              <w:szCs w:val="24"/>
            </w:rPr>
          </w:pPr>
          <w:r w:rsidRPr="00121A7E">
            <w:rPr>
              <w:rFonts w:ascii="Arial" w:hAnsi="Arial" w:cs="Arial"/>
              <w:b/>
              <w:sz w:val="24"/>
              <w:szCs w:val="24"/>
            </w:rPr>
            <w:t xml:space="preserve">El </w:t>
          </w:r>
          <w:r w:rsidR="00EE4000" w:rsidRPr="00121A7E">
            <w:rPr>
              <w:rFonts w:ascii="Arial" w:hAnsi="Arial" w:cs="Arial"/>
              <w:b/>
              <w:sz w:val="24"/>
              <w:szCs w:val="24"/>
            </w:rPr>
            <w:t xml:space="preserve">licitante </w:t>
          </w:r>
          <w:r w:rsidRPr="00121A7E">
            <w:rPr>
              <w:rFonts w:ascii="Arial" w:hAnsi="Arial" w:cs="Arial"/>
              <w:b/>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sidRPr="00121A7E">
            <w:rPr>
              <w:rFonts w:ascii="Arial" w:hAnsi="Arial" w:cs="Arial"/>
              <w:b/>
              <w:sz w:val="24"/>
              <w:szCs w:val="24"/>
            </w:rPr>
            <w:t xml:space="preserve"> La licitación</w:t>
          </w:r>
          <w:r w:rsidRPr="00121A7E">
            <w:rPr>
              <w:rFonts w:ascii="Arial" w:hAnsi="Arial" w:cs="Arial"/>
              <w:b/>
              <w:sz w:val="24"/>
              <w:szCs w:val="24"/>
            </w:rPr>
            <w:t xml:space="preserve">y sus anexos. Si el </w:t>
          </w:r>
          <w:r w:rsidR="00471E5B" w:rsidRPr="00121A7E">
            <w:rPr>
              <w:rFonts w:ascii="Arial" w:hAnsi="Arial" w:cs="Arial"/>
              <w:b/>
              <w:sz w:val="24"/>
              <w:szCs w:val="24"/>
            </w:rPr>
            <w:t>licitante</w:t>
          </w:r>
          <w:r w:rsidRPr="00121A7E">
            <w:rPr>
              <w:rFonts w:ascii="Arial" w:hAnsi="Arial" w:cs="Arial"/>
              <w:b/>
              <w:sz w:val="24"/>
              <w:szCs w:val="24"/>
            </w:rPr>
            <w:t xml:space="preserve"> omite presentar cualquier tipo de información o documentación requerida en las bases de</w:t>
          </w:r>
          <w:r w:rsidR="00D53F33" w:rsidRPr="00121A7E">
            <w:rPr>
              <w:rFonts w:ascii="Arial" w:hAnsi="Arial" w:cs="Arial"/>
              <w:b/>
              <w:sz w:val="24"/>
              <w:szCs w:val="24"/>
            </w:rPr>
            <w:t xml:space="preserve"> la </w:t>
          </w:r>
          <w:r w:rsidR="00742DD7" w:rsidRPr="00121A7E">
            <w:rPr>
              <w:rFonts w:ascii="Arial" w:hAnsi="Arial" w:cs="Arial"/>
              <w:b/>
              <w:sz w:val="24"/>
              <w:szCs w:val="24"/>
            </w:rPr>
            <w:t>licitación</w:t>
          </w:r>
          <w:r w:rsidRPr="00121A7E">
            <w:rPr>
              <w:rFonts w:ascii="Arial" w:hAnsi="Arial" w:cs="Arial"/>
              <w:b/>
              <w:sz w:val="24"/>
              <w:szCs w:val="24"/>
            </w:rPr>
            <w:t>o sus anexos, su propuesta será rechazada.</w:t>
          </w:r>
        </w:p>
        <w:p w:rsidR="00BD0CF4" w:rsidRPr="00267FAF" w:rsidRDefault="00BD0CF4"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PRECIOS DE LA PROPUESTA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220672" w:rsidRPr="00267FAF">
            <w:rPr>
              <w:rFonts w:ascii="Arial" w:hAnsi="Arial" w:cs="Arial"/>
              <w:sz w:val="24"/>
              <w:szCs w:val="24"/>
            </w:rPr>
            <w:t>l</w:t>
          </w:r>
          <w:r w:rsidR="00ED5660" w:rsidRPr="00267FAF">
            <w:rPr>
              <w:rFonts w:ascii="Arial" w:hAnsi="Arial" w:cs="Arial"/>
              <w:sz w:val="24"/>
              <w:szCs w:val="24"/>
            </w:rPr>
            <w:t>a 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7B6A13" w:rsidRPr="00267FAF" w:rsidRDefault="007B6A13"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4F2B0B" w:rsidRPr="00267FAF" w:rsidRDefault="004F2B0B"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537F67" w:rsidRDefault="0081745C" w:rsidP="009F5909">
          <w:pPr>
            <w:jc w:val="both"/>
            <w:rPr>
              <w:rFonts w:ascii="Arial" w:hAnsi="Arial" w:cs="Arial"/>
              <w:b/>
              <w:sz w:val="24"/>
              <w:szCs w:val="24"/>
              <w:highlight w:val="yellow"/>
            </w:rPr>
          </w:pPr>
          <w:r w:rsidRPr="00267FAF">
            <w:rPr>
              <w:rFonts w:ascii="Arial" w:hAnsi="Arial" w:cs="Arial"/>
              <w:sz w:val="24"/>
              <w:szCs w:val="24"/>
            </w:rPr>
            <w:t>Estará</w:t>
          </w:r>
          <w:r w:rsidR="009C7D3E" w:rsidRPr="00267FAF">
            <w:rPr>
              <w:rFonts w:ascii="Arial" w:hAnsi="Arial" w:cs="Arial"/>
              <w:sz w:val="24"/>
              <w:szCs w:val="24"/>
            </w:rPr>
            <w:t>n dirigidos a “La Convocante”</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9F5909">
            <w:rPr>
              <w:rFonts w:ascii="Arial" w:hAnsi="Arial" w:cs="Arial"/>
              <w:b/>
              <w:sz w:val="24"/>
              <w:szCs w:val="24"/>
            </w:rPr>
            <w:t xml:space="preserve"> PÚBLICA</w:t>
          </w:r>
          <w:r w:rsidR="00ED59E1">
            <w:rPr>
              <w:rFonts w:ascii="Arial" w:hAnsi="Arial" w:cs="Arial"/>
              <w:b/>
              <w:sz w:val="24"/>
              <w:szCs w:val="24"/>
            </w:rPr>
            <w:t xml:space="preserve"> LOCAL </w:t>
          </w:r>
          <w:r w:rsidR="00A97128">
            <w:rPr>
              <w:rFonts w:ascii="Arial" w:hAnsi="Arial" w:cs="Arial"/>
              <w:b/>
              <w:sz w:val="24"/>
              <w:szCs w:val="24"/>
            </w:rPr>
            <w:t>0</w:t>
          </w:r>
          <w:r w:rsidR="00ED59E1">
            <w:rPr>
              <w:rFonts w:ascii="Arial" w:hAnsi="Arial" w:cs="Arial"/>
              <w:b/>
              <w:sz w:val="24"/>
              <w:szCs w:val="24"/>
            </w:rPr>
            <w:t>9</w:t>
          </w:r>
          <w:r w:rsidR="00C301F2" w:rsidRPr="000F35DF">
            <w:rPr>
              <w:rFonts w:ascii="Arial" w:hAnsi="Arial" w:cs="Arial"/>
              <w:b/>
              <w:sz w:val="24"/>
              <w:szCs w:val="24"/>
            </w:rPr>
            <w:t>/2019</w:t>
          </w:r>
          <w:r w:rsidR="009C7D3E" w:rsidRPr="000F35DF">
            <w:rPr>
              <w:rFonts w:ascii="Arial" w:hAnsi="Arial" w:cs="Arial"/>
              <w:b/>
              <w:sz w:val="24"/>
              <w:szCs w:val="24"/>
            </w:rPr>
            <w:t>“</w:t>
          </w:r>
          <w:r w:rsidR="00245381" w:rsidRPr="000F35DF">
            <w:rPr>
              <w:rFonts w:ascii="Arial" w:hAnsi="Arial" w:cs="Arial"/>
              <w:b/>
              <w:sz w:val="24"/>
              <w:szCs w:val="24"/>
            </w:rPr>
            <w:t>ADQUISICIÓN</w:t>
          </w:r>
          <w:r w:rsidR="00ED59E1">
            <w:rPr>
              <w:rFonts w:ascii="Arial" w:hAnsi="Arial" w:cs="Arial"/>
              <w:b/>
              <w:sz w:val="24"/>
              <w:szCs w:val="24"/>
            </w:rPr>
            <w:t xml:space="preserve"> DE SISTEMA DE SEGURIDAD PARA TANQUE DE 907 KG DE GAS CLORO EN PLANTAS DE TRATAMIENTO DE AGUAS </w:t>
          </w:r>
          <w:r w:rsidR="00ED59E1">
            <w:rPr>
              <w:rFonts w:ascii="Arial" w:hAnsi="Arial" w:cs="Arial"/>
              <w:b/>
              <w:sz w:val="24"/>
              <w:szCs w:val="24"/>
            </w:rPr>
            <w:lastRenderedPageBreak/>
            <w:t>RESIDUALES</w:t>
          </w:r>
          <w:r w:rsidR="00AA1C99" w:rsidRPr="000F35DF">
            <w:rPr>
              <w:rFonts w:ascii="Arial" w:hAnsi="Arial" w:cs="Arial"/>
              <w:b/>
              <w:sz w:val="24"/>
              <w:szCs w:val="24"/>
            </w:rPr>
            <w:t xml:space="preserve"> </w:t>
          </w:r>
          <w:r w:rsidR="007B6A13">
            <w:rPr>
              <w:rFonts w:ascii="Arial" w:hAnsi="Arial" w:cs="Arial"/>
              <w:b/>
              <w:sz w:val="24"/>
              <w:szCs w:val="24"/>
            </w:rPr>
            <w:t>1 Y 2</w:t>
          </w:r>
          <w:r w:rsidR="00ED59E1">
            <w:rPr>
              <w:rFonts w:ascii="Arial" w:hAnsi="Arial" w:cs="Arial"/>
              <w:b/>
              <w:sz w:val="24"/>
              <w:szCs w:val="24"/>
            </w:rPr>
            <w:t xml:space="preserve"> Y POZOS CATARINA 1 Y 4</w:t>
          </w:r>
          <w:r w:rsidR="007B6A13">
            <w:rPr>
              <w:rFonts w:ascii="Arial" w:hAnsi="Arial" w:cs="Arial"/>
              <w:b/>
              <w:sz w:val="24"/>
              <w:szCs w:val="24"/>
            </w:rPr>
            <w:t xml:space="preserve">”, </w:t>
          </w:r>
          <w:r w:rsidR="007B6A13">
            <w:rPr>
              <w:rFonts w:ascii="Arial" w:hAnsi="Arial" w:cs="Arial"/>
              <w:sz w:val="24"/>
              <w:szCs w:val="24"/>
            </w:rPr>
            <w:t>e</w:t>
          </w:r>
          <w:r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licitación</w:t>
          </w:r>
          <w:r w:rsidR="00220672" w:rsidRPr="00267FAF">
            <w:rPr>
              <w:rFonts w:ascii="Arial" w:hAnsi="Arial" w:cs="Arial"/>
              <w:sz w:val="24"/>
              <w:szCs w:val="24"/>
            </w:rPr>
            <w:t xml:space="preserve"> y las palabras </w:t>
          </w:r>
          <w:r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F43EF8">
            <w:rPr>
              <w:rFonts w:ascii="Arial" w:hAnsi="Arial" w:cs="Arial"/>
              <w:b/>
              <w:sz w:val="24"/>
              <w:szCs w:val="24"/>
              <w:highlight w:val="yellow"/>
            </w:rPr>
            <w:t xml:space="preserve">Lunes 9 de Diciembre </w:t>
          </w:r>
          <w:r w:rsidRPr="00537F67">
            <w:rPr>
              <w:rFonts w:ascii="Arial" w:hAnsi="Arial" w:cs="Arial"/>
              <w:b/>
              <w:sz w:val="24"/>
              <w:szCs w:val="24"/>
              <w:highlight w:val="yellow"/>
            </w:rPr>
            <w:t>del 201</w:t>
          </w:r>
          <w:r w:rsidR="00C301F2" w:rsidRPr="00537F67">
            <w:rPr>
              <w:rFonts w:ascii="Arial" w:hAnsi="Arial" w:cs="Arial"/>
              <w:b/>
              <w:sz w:val="24"/>
              <w:szCs w:val="24"/>
              <w:highlight w:val="yellow"/>
            </w:rPr>
            <w:t>9</w:t>
          </w:r>
          <w:r w:rsidRPr="00537F67">
            <w:rPr>
              <w:rFonts w:ascii="Arial" w:hAnsi="Arial" w:cs="Arial"/>
              <w:b/>
              <w:sz w:val="24"/>
              <w:szCs w:val="24"/>
              <w:highlight w:val="yellow"/>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8931C3">
          <w:pPr>
            <w:pStyle w:val="Prrafodelista"/>
            <w:numPr>
              <w:ilvl w:val="0"/>
              <w:numId w:val="1"/>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Pr="00267FAF"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w:t>
          </w:r>
          <w:r w:rsidR="00E1147C">
            <w:rPr>
              <w:rFonts w:ascii="Arial" w:hAnsi="Arial" w:cs="Arial"/>
              <w:b/>
              <w:sz w:val="24"/>
              <w:szCs w:val="24"/>
            </w:rPr>
            <w:t xml:space="preserve"> contenido la Propuesta Técnica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415957" w:rsidRDefault="00415957" w:rsidP="00E1147C">
          <w:pPr>
            <w:autoSpaceDE w:val="0"/>
            <w:autoSpaceDN w:val="0"/>
            <w:adjustRightInd w:val="0"/>
            <w:spacing w:after="0" w:line="240" w:lineRule="auto"/>
            <w:rPr>
              <w:rFonts w:ascii="Arial" w:hAnsi="Arial" w:cs="Arial"/>
              <w:b/>
              <w:sz w:val="24"/>
              <w:szCs w:val="24"/>
            </w:rPr>
          </w:pPr>
        </w:p>
        <w:p w:rsidR="00415957" w:rsidRDefault="00415957" w:rsidP="00E1147C">
          <w:pPr>
            <w:autoSpaceDE w:val="0"/>
            <w:autoSpaceDN w:val="0"/>
            <w:adjustRightInd w:val="0"/>
            <w:spacing w:after="0" w:line="240" w:lineRule="auto"/>
            <w:rPr>
              <w:rFonts w:ascii="Arial" w:hAnsi="Arial" w:cs="Arial"/>
              <w:b/>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Un sobre en el que se integre la propuesta económica consistente en</w:t>
          </w:r>
          <w:r w:rsidR="00F45E45" w:rsidRPr="00267FAF">
            <w:rPr>
              <w:rFonts w:ascii="Arial" w:hAnsi="Arial" w:cs="Arial"/>
              <w:sz w:val="24"/>
              <w:szCs w:val="24"/>
            </w:rPr>
            <w:t>1</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E1147C" w:rsidRPr="00267FAF" w:rsidRDefault="00E1147C" w:rsidP="0081745C">
          <w:pPr>
            <w:autoSpaceDE w:val="0"/>
            <w:autoSpaceDN w:val="0"/>
            <w:adjustRightInd w:val="0"/>
            <w:spacing w:after="0" w:line="240" w:lineRule="auto"/>
            <w:jc w:val="both"/>
            <w:rPr>
              <w:rFonts w:ascii="Arial" w:hAnsi="Arial" w:cs="Arial"/>
              <w:sz w:val="24"/>
              <w:szCs w:val="24"/>
            </w:rPr>
          </w:pPr>
        </w:p>
        <w:p w:rsidR="00415957" w:rsidRDefault="00415957" w:rsidP="0036799B">
          <w:pPr>
            <w:autoSpaceDE w:val="0"/>
            <w:autoSpaceDN w:val="0"/>
            <w:adjustRightInd w:val="0"/>
            <w:spacing w:after="0" w:line="240" w:lineRule="auto"/>
            <w:jc w:val="center"/>
            <w:rPr>
              <w:rFonts w:ascii="Arial" w:hAnsi="Arial" w:cs="Arial"/>
              <w:b/>
              <w:color w:val="FF0000"/>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F43EF8">
            <w:rPr>
              <w:rFonts w:ascii="Arial" w:hAnsi="Arial" w:cs="Arial"/>
              <w:b/>
              <w:sz w:val="24"/>
              <w:szCs w:val="24"/>
              <w:highlight w:val="yellow"/>
            </w:rPr>
            <w:t>MARTES 3 DE DICIEMBRE</w:t>
          </w:r>
          <w:r w:rsidRPr="00467B90">
            <w:rPr>
              <w:rFonts w:ascii="Arial" w:hAnsi="Arial" w:cs="Arial"/>
              <w:b/>
              <w:sz w:val="24"/>
              <w:szCs w:val="24"/>
              <w:highlight w:val="yellow"/>
            </w:rPr>
            <w:t xml:space="preserve"> DEL 2019</w:t>
          </w:r>
          <w:r w:rsidRPr="006473C0">
            <w:rPr>
              <w:rFonts w:ascii="Arial" w:hAnsi="Arial" w:cs="Arial"/>
              <w:sz w:val="24"/>
              <w:szCs w:val="24"/>
            </w:rPr>
            <w:t xml:space="preserve"> hasta las 12:00 horas.</w:t>
          </w: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0F35DF">
            <w:rPr>
              <w:rFonts w:ascii="Arial" w:hAnsi="Arial" w:cs="Arial"/>
              <w:sz w:val="24"/>
              <w:szCs w:val="24"/>
            </w:rPr>
            <w:t xml:space="preserve"> cabo a las 12:00 horas del día </w:t>
          </w:r>
          <w:r w:rsidR="00F43EF8">
            <w:rPr>
              <w:rFonts w:ascii="Arial" w:hAnsi="Arial" w:cs="Arial"/>
              <w:b/>
              <w:sz w:val="24"/>
              <w:szCs w:val="24"/>
              <w:highlight w:val="yellow"/>
            </w:rPr>
            <w:t>MIÉRCOLES 4 DE DICIEMBRE DEL</w:t>
          </w:r>
          <w:r w:rsidRPr="00467B90">
            <w:rPr>
              <w:rFonts w:ascii="Arial" w:hAnsi="Arial" w:cs="Arial"/>
              <w:b/>
              <w:sz w:val="24"/>
              <w:szCs w:val="24"/>
              <w:highlight w:val="yellow"/>
            </w:rPr>
            <w:t xml:space="preserve"> 2019</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6D0D7E">
            <w:rPr>
              <w:rFonts w:ascii="Arial" w:hAnsi="Arial" w:cs="Arial"/>
              <w:b/>
              <w:sz w:val="24"/>
              <w:szCs w:val="24"/>
              <w:highlight w:val="yellow"/>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lastRenderedPageBreak/>
            <w:t xml:space="preserve">Los licitantes que no formulen cuestionamientos, se entenderá que están totalmente conformes con todo lo establecido en las presentes bases. </w:t>
          </w:r>
        </w:p>
        <w:p w:rsidR="006D0D7E" w:rsidRPr="006473C0" w:rsidRDefault="006D0D7E" w:rsidP="0036799B">
          <w:pPr>
            <w:autoSpaceDE w:val="0"/>
            <w:autoSpaceDN w:val="0"/>
            <w:adjustRightInd w:val="0"/>
            <w:spacing w:after="0" w:line="240" w:lineRule="auto"/>
            <w:jc w:val="both"/>
            <w:rPr>
              <w:rFonts w:ascii="Arial" w:hAnsi="Arial" w:cs="Arial"/>
              <w:sz w:val="24"/>
              <w:szCs w:val="24"/>
            </w:rPr>
          </w:pP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A70FF">
            <w:rPr>
              <w:rFonts w:ascii="Arial" w:hAnsi="Arial" w:cs="Arial"/>
              <w:b/>
              <w:sz w:val="24"/>
              <w:szCs w:val="24"/>
              <w:highlight w:val="yellow"/>
            </w:rPr>
            <w:t xml:space="preserve">09:00 </w:t>
          </w:r>
          <w:r w:rsidR="0071530E" w:rsidRPr="007A70FF">
            <w:rPr>
              <w:rFonts w:ascii="Arial" w:hAnsi="Arial" w:cs="Arial"/>
              <w:b/>
              <w:sz w:val="24"/>
              <w:szCs w:val="24"/>
              <w:highlight w:val="yellow"/>
            </w:rPr>
            <w:t>hasta</w:t>
          </w:r>
          <w:r w:rsidRPr="007A70FF">
            <w:rPr>
              <w:rFonts w:ascii="Arial" w:hAnsi="Arial" w:cs="Arial"/>
              <w:b/>
              <w:sz w:val="24"/>
              <w:szCs w:val="24"/>
              <w:highlight w:val="yellow"/>
            </w:rPr>
            <w:t xml:space="preserve"> las </w:t>
          </w:r>
          <w:r w:rsidR="00EC37EF" w:rsidRPr="007A70FF">
            <w:rPr>
              <w:rFonts w:ascii="Arial" w:hAnsi="Arial" w:cs="Arial"/>
              <w:b/>
              <w:sz w:val="24"/>
              <w:szCs w:val="24"/>
              <w:highlight w:val="yellow"/>
            </w:rPr>
            <w:t>11</w:t>
          </w:r>
          <w:r w:rsidR="00C1362B" w:rsidRPr="007A70FF">
            <w:rPr>
              <w:rFonts w:ascii="Arial" w:hAnsi="Arial" w:cs="Arial"/>
              <w:b/>
              <w:sz w:val="24"/>
              <w:szCs w:val="24"/>
              <w:highlight w:val="yellow"/>
            </w:rPr>
            <w:t>:00</w:t>
          </w:r>
          <w:r w:rsidR="00F43EF8">
            <w:rPr>
              <w:rFonts w:ascii="Arial" w:hAnsi="Arial" w:cs="Arial"/>
              <w:b/>
              <w:sz w:val="24"/>
              <w:szCs w:val="24"/>
              <w:highlight w:val="yellow"/>
            </w:rPr>
            <w:t xml:space="preserve"> </w:t>
          </w:r>
          <w:r w:rsidRPr="007A70FF">
            <w:rPr>
              <w:rFonts w:ascii="Arial" w:hAnsi="Arial" w:cs="Arial"/>
              <w:b/>
              <w:sz w:val="24"/>
              <w:szCs w:val="24"/>
              <w:highlight w:val="yellow"/>
            </w:rPr>
            <w:t>horas</w:t>
          </w:r>
          <w:r w:rsidRPr="00267FAF">
            <w:rPr>
              <w:rFonts w:ascii="Arial" w:hAnsi="Arial" w:cs="Arial"/>
              <w:sz w:val="24"/>
              <w:szCs w:val="24"/>
            </w:rPr>
            <w:t xml:space="preserve"> del día </w:t>
          </w:r>
          <w:r w:rsidR="00F43EF8">
            <w:rPr>
              <w:rFonts w:ascii="Arial" w:hAnsi="Arial" w:cs="Arial"/>
              <w:b/>
              <w:sz w:val="24"/>
              <w:szCs w:val="24"/>
              <w:highlight w:val="yellow"/>
            </w:rPr>
            <w:t>LUNES 9 DE DICIEMBRE</w:t>
          </w:r>
          <w:r w:rsidR="00F75135">
            <w:rPr>
              <w:rFonts w:ascii="Arial" w:hAnsi="Arial" w:cs="Arial"/>
              <w:b/>
              <w:sz w:val="24"/>
              <w:szCs w:val="24"/>
              <w:highlight w:val="yellow"/>
            </w:rPr>
            <w:t xml:space="preserve"> DEL</w:t>
          </w:r>
          <w:r w:rsidRPr="00EC37EF">
            <w:rPr>
              <w:rFonts w:ascii="Arial" w:hAnsi="Arial" w:cs="Arial"/>
              <w:b/>
              <w:sz w:val="24"/>
              <w:szCs w:val="24"/>
              <w:highlight w:val="yellow"/>
            </w:rPr>
            <w:t xml:space="preserve"> 201</w:t>
          </w:r>
          <w:r w:rsidR="004E404C" w:rsidRPr="00EC37EF">
            <w:rPr>
              <w:rFonts w:ascii="Arial" w:hAnsi="Arial" w:cs="Arial"/>
              <w:b/>
              <w:sz w:val="24"/>
              <w:szCs w:val="24"/>
              <w:highlight w:val="yellow"/>
            </w:rPr>
            <w:t>9</w:t>
          </w:r>
          <w:r w:rsidRPr="00EC37EF">
            <w:rPr>
              <w:rFonts w:ascii="Arial" w:hAnsi="Arial" w:cs="Arial"/>
              <w:b/>
              <w:sz w:val="24"/>
              <w:szCs w:val="24"/>
              <w:highlight w:val="yellow"/>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F43EF8">
            <w:rPr>
              <w:rFonts w:ascii="Arial" w:hAnsi="Arial" w:cs="Arial"/>
              <w:b/>
              <w:sz w:val="24"/>
              <w:szCs w:val="24"/>
              <w:highlight w:val="yellow"/>
            </w:rPr>
            <w:t xml:space="preserve">LUNES 9 DE DICIEMBRE </w:t>
          </w:r>
          <w:r>
            <w:rPr>
              <w:rFonts w:ascii="Arial" w:hAnsi="Arial" w:cs="Arial"/>
              <w:b/>
              <w:sz w:val="24"/>
              <w:szCs w:val="24"/>
              <w:highlight w:val="yellow"/>
            </w:rPr>
            <w:t>DEL</w:t>
          </w:r>
          <w:r w:rsidRPr="00E80DDA">
            <w:rPr>
              <w:rFonts w:ascii="Arial" w:hAnsi="Arial" w:cs="Arial"/>
              <w:b/>
              <w:sz w:val="24"/>
              <w:szCs w:val="24"/>
              <w:highlight w:val="yellow"/>
            </w:rPr>
            <w:t xml:space="preserve"> 2019</w:t>
          </w:r>
          <w:r w:rsidR="00F43EF8">
            <w:rPr>
              <w:rFonts w:ascii="Arial" w:hAnsi="Arial" w:cs="Arial"/>
              <w:b/>
              <w:sz w:val="24"/>
              <w:szCs w:val="24"/>
            </w:rPr>
            <w:t xml:space="preserve"> </w:t>
          </w:r>
          <w:r w:rsidR="00D01775" w:rsidRPr="00D01775">
            <w:rPr>
              <w:rFonts w:ascii="Arial" w:hAnsi="Arial" w:cs="Arial"/>
              <w:sz w:val="24"/>
              <w:szCs w:val="24"/>
            </w:rPr>
            <w:t xml:space="preserve">de las </w:t>
          </w:r>
          <w:r w:rsidR="00D01775" w:rsidRPr="00F43EF8">
            <w:rPr>
              <w:rFonts w:ascii="Arial" w:hAnsi="Arial" w:cs="Arial"/>
              <w:sz w:val="24"/>
              <w:szCs w:val="24"/>
              <w:highlight w:val="yellow"/>
            </w:rPr>
            <w:t>9:00 horas</w:t>
          </w:r>
          <w:r w:rsidR="007A70FF" w:rsidRPr="00F43EF8">
            <w:rPr>
              <w:rFonts w:ascii="Arial" w:hAnsi="Arial" w:cs="Arial"/>
              <w:sz w:val="24"/>
              <w:szCs w:val="24"/>
              <w:highlight w:val="yellow"/>
            </w:rPr>
            <w:t xml:space="preserve"> hasta las 11</w:t>
          </w:r>
          <w:r w:rsidRPr="00F43EF8">
            <w:rPr>
              <w:rFonts w:ascii="Arial" w:hAnsi="Arial" w:cs="Arial"/>
              <w:sz w:val="24"/>
              <w:szCs w:val="24"/>
              <w:highlight w:val="yellow"/>
            </w:rPr>
            <w:t>:00 horas</w:t>
          </w:r>
          <w:r w:rsidRPr="00AD28B9">
            <w:rPr>
              <w:rFonts w:ascii="Arial" w:hAnsi="Arial" w:cs="Arial"/>
              <w:sz w:val="24"/>
              <w:szCs w:val="24"/>
            </w:rPr>
            <w:t xml:space="preserve">, en el Departamento de Compras en las oficinas del SAPAZA ubicadas en Av. Juárez 61, Zona Centro, en Ciudad Guzmán, Jalisco, 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Cuando los licitantes  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“La Convocante” iniciará el acto de Apertura de proposiciones en ACTO PÚ</w:t>
          </w:r>
          <w:r w:rsidR="00F43EF8">
            <w:rPr>
              <w:rFonts w:ascii="Arial" w:hAnsi="Arial" w:cs="Arial"/>
              <w:sz w:val="24"/>
              <w:szCs w:val="24"/>
            </w:rPr>
            <w:t xml:space="preserve">BLICO a las 12:00 horas del día </w:t>
          </w:r>
          <w:r>
            <w:rPr>
              <w:rFonts w:ascii="Arial" w:hAnsi="Arial" w:cs="Arial"/>
              <w:b/>
              <w:sz w:val="24"/>
              <w:szCs w:val="24"/>
              <w:highlight w:val="yellow"/>
            </w:rPr>
            <w:t xml:space="preserve"> </w:t>
          </w:r>
          <w:r w:rsidR="00F43EF8">
            <w:rPr>
              <w:rFonts w:ascii="Arial" w:hAnsi="Arial" w:cs="Arial"/>
              <w:b/>
              <w:sz w:val="24"/>
              <w:szCs w:val="24"/>
              <w:highlight w:val="yellow"/>
            </w:rPr>
            <w:t xml:space="preserve">LUNES 9 DE DICIEMBRE </w:t>
          </w:r>
          <w:r>
            <w:rPr>
              <w:rFonts w:ascii="Arial" w:hAnsi="Arial" w:cs="Arial"/>
              <w:b/>
              <w:sz w:val="24"/>
              <w:szCs w:val="24"/>
              <w:highlight w:val="yellow"/>
            </w:rPr>
            <w:t>DEL 2019</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 en el acto de Apertura de Propuestas, una vez terminada la evaluación de la propuesta técnica en términos cuantitativos, se dará la declaración de aceptación o rechazo de las mismas, anunciándose la denominación de los 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007A70FF">
            <w:rPr>
              <w:rFonts w:ascii="Arial" w:hAnsi="Arial" w:cs="Arial"/>
              <w:sz w:val="24"/>
              <w:szCs w:val="24"/>
            </w:rPr>
            <w:t>12</w:t>
          </w:r>
          <w:r w:rsidRPr="00AD28B9">
            <w:rPr>
              <w:rFonts w:ascii="Arial" w:hAnsi="Arial" w:cs="Arial"/>
              <w:sz w:val="24"/>
              <w:szCs w:val="24"/>
            </w:rPr>
            <w:t>:00 horas del día</w:t>
          </w:r>
          <w:r w:rsidR="00F43EF8">
            <w:rPr>
              <w:rFonts w:ascii="Arial" w:hAnsi="Arial" w:cs="Arial"/>
              <w:sz w:val="24"/>
              <w:szCs w:val="24"/>
            </w:rPr>
            <w:t xml:space="preserve"> </w:t>
          </w:r>
          <w:r w:rsidR="00F43EF8">
            <w:rPr>
              <w:rFonts w:ascii="Arial" w:hAnsi="Arial" w:cs="Arial"/>
              <w:b/>
              <w:sz w:val="24"/>
              <w:szCs w:val="24"/>
              <w:highlight w:val="yellow"/>
            </w:rPr>
            <w:t>VIERNES 13 DE DICIEMBRE DE</w:t>
          </w:r>
          <w:r w:rsidRPr="00225EF0">
            <w:rPr>
              <w:rFonts w:ascii="Arial" w:hAnsi="Arial" w:cs="Arial"/>
              <w:b/>
              <w:sz w:val="24"/>
              <w:szCs w:val="24"/>
              <w:highlight w:val="yellow"/>
            </w:rPr>
            <w:t xml:space="preserve"> 201</w:t>
          </w:r>
          <w:r>
            <w:rPr>
              <w:rFonts w:ascii="Arial" w:hAnsi="Arial" w:cs="Arial"/>
              <w:b/>
              <w:sz w:val="24"/>
              <w:szCs w:val="24"/>
              <w:highlight w:val="yellow"/>
            </w:rPr>
            <w:t>9</w:t>
          </w:r>
          <w:r w:rsidR="00F43EF8">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lastRenderedPageBreak/>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220672" w:rsidRPr="00267FAF">
            <w:rPr>
              <w:rFonts w:ascii="Arial" w:hAnsi="Arial" w:cs="Arial"/>
              <w:sz w:val="24"/>
              <w:szCs w:val="24"/>
            </w:rPr>
            <w:t>l</w:t>
          </w:r>
          <w:r w:rsidR="005A1E62" w:rsidRPr="00267FAF">
            <w:rPr>
              <w:rFonts w:ascii="Arial" w:hAnsi="Arial" w:cs="Arial"/>
              <w:sz w:val="24"/>
              <w:szCs w:val="24"/>
            </w:rPr>
            <w:t>a licitación</w:t>
          </w:r>
          <w:r w:rsidRPr="00267FAF">
            <w:rPr>
              <w:rFonts w:ascii="Arial" w:hAnsi="Arial" w:cs="Arial"/>
              <w:sz w:val="24"/>
              <w:szCs w:val="24"/>
            </w:rPr>
            <w:t>que tengan como propósito facilitar la presentación de las proposiciones y agilizar la conducción de los actos de</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EC37EF" w:rsidRPr="00267FAF" w:rsidRDefault="00EC37EF"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Pr="00267FAF">
            <w:rPr>
              <w:rFonts w:ascii="Arial" w:hAnsi="Arial" w:cs="Arial"/>
              <w:sz w:val="24"/>
              <w:szCs w:val="24"/>
            </w:rPr>
            <w:t xml:space="preserve">hubiere acordado con otro u otros elevar los precios de los bienes o </w:t>
          </w:r>
          <w:r w:rsidRPr="00267FAF">
            <w:rPr>
              <w:rFonts w:ascii="Arial" w:hAnsi="Arial" w:cs="Arial"/>
              <w:sz w:val="24"/>
              <w:szCs w:val="24"/>
            </w:rPr>
            <w:lastRenderedPageBreak/>
            <w:t>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220672" w:rsidRPr="00267FAF">
            <w:rPr>
              <w:rFonts w:ascii="Arial" w:hAnsi="Arial" w:cs="Arial"/>
              <w:sz w:val="24"/>
              <w:szCs w:val="24"/>
            </w:rPr>
            <w:t>l</w:t>
          </w:r>
          <w:r w:rsidR="00F73E65" w:rsidRPr="00267FAF">
            <w:rPr>
              <w:rFonts w:ascii="Arial" w:hAnsi="Arial" w:cs="Arial"/>
              <w:sz w:val="24"/>
              <w:szCs w:val="24"/>
            </w:rPr>
            <w:t xml:space="preserve">a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810660" w:rsidRDefault="00AB76E7" w:rsidP="00F43EF8">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w:t>
          </w:r>
          <w:r w:rsidR="00F43EF8">
            <w:rPr>
              <w:rFonts w:ascii="Arial" w:hAnsi="Arial" w:cs="Arial"/>
              <w:sz w:val="24"/>
              <w:szCs w:val="24"/>
            </w:rPr>
            <w:t>zo de entrega y financiamiento.</w:t>
          </w:r>
        </w:p>
        <w:p w:rsidR="00FA0769" w:rsidRDefault="00FA0769" w:rsidP="00F43EF8">
          <w:pPr>
            <w:autoSpaceDE w:val="0"/>
            <w:autoSpaceDN w:val="0"/>
            <w:adjustRightInd w:val="0"/>
            <w:spacing w:after="0" w:line="240" w:lineRule="auto"/>
            <w:jc w:val="both"/>
            <w:rPr>
              <w:rFonts w:ascii="Arial" w:hAnsi="Arial" w:cs="Arial"/>
              <w:sz w:val="24"/>
              <w:szCs w:val="24"/>
            </w:rPr>
          </w:pPr>
        </w:p>
        <w:p w:rsidR="00AB76E7" w:rsidRPr="00267FAF"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EC37EF" w:rsidRDefault="00EC37EF"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D01775" w:rsidRDefault="00D01775" w:rsidP="00184C0F">
          <w:pPr>
            <w:autoSpaceDE w:val="0"/>
            <w:autoSpaceDN w:val="0"/>
            <w:adjustRightInd w:val="0"/>
            <w:spacing w:after="0" w:line="240" w:lineRule="auto"/>
            <w:jc w:val="both"/>
            <w:rPr>
              <w:rFonts w:ascii="Arial" w:hAnsi="Arial" w:cs="Arial"/>
              <w:sz w:val="24"/>
              <w:szCs w:val="24"/>
            </w:rPr>
          </w:pP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C96DC0" w:rsidRDefault="00C96DC0" w:rsidP="00C96DC0">
          <w:pPr>
            <w:autoSpaceDE w:val="0"/>
            <w:autoSpaceDN w:val="0"/>
            <w:adjustRightInd w:val="0"/>
            <w:spacing w:after="0" w:line="240" w:lineRule="auto"/>
            <w:jc w:val="center"/>
            <w:rPr>
              <w:rFonts w:ascii="Arial" w:hAnsi="Arial" w:cs="Arial"/>
              <w:sz w:val="24"/>
              <w:szCs w:val="24"/>
            </w:rPr>
          </w:pPr>
        </w:p>
        <w:p w:rsidR="00047527" w:rsidRDefault="00047527" w:rsidP="00C96DC0">
          <w:pPr>
            <w:autoSpaceDE w:val="0"/>
            <w:autoSpaceDN w:val="0"/>
            <w:adjustRightInd w:val="0"/>
            <w:spacing w:after="0" w:line="240" w:lineRule="auto"/>
            <w:jc w:val="center"/>
            <w:rPr>
              <w:rFonts w:ascii="Arial" w:hAnsi="Arial" w:cs="Arial"/>
              <w:sz w:val="24"/>
              <w:szCs w:val="24"/>
            </w:rPr>
          </w:pPr>
        </w:p>
        <w:p w:rsidR="00E1147C" w:rsidRPr="00267FAF" w:rsidRDefault="00E1147C"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A97128" w:rsidRDefault="00A97128" w:rsidP="00C96DC0">
          <w:pPr>
            <w:autoSpaceDE w:val="0"/>
            <w:autoSpaceDN w:val="0"/>
            <w:adjustRightInd w:val="0"/>
            <w:spacing w:after="0" w:line="240" w:lineRule="auto"/>
            <w:jc w:val="center"/>
            <w:rPr>
              <w:rFonts w:ascii="Arial" w:hAnsi="Arial" w:cs="Arial"/>
              <w:b/>
              <w:color w:val="FF0000"/>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se aclara que cualquier valor agregado a dichos bienes no serán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4D727E" w:rsidRPr="00267FAF"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415957"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a sus contratos vigentes, siempre 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 xml:space="preserve">que afecte directamente la solvencia de las proposiciones o que rebasen la suficiencia presupuestal del ente público </w:t>
          </w:r>
          <w:r w:rsidR="006F1505" w:rsidRPr="00267FAF">
            <w:rPr>
              <w:rFonts w:ascii="Arial" w:hAnsi="Arial" w:cs="Arial"/>
              <w:sz w:val="24"/>
              <w:szCs w:val="24"/>
            </w:rPr>
            <w:lastRenderedPageBreak/>
            <w:t>correspon</w:t>
          </w:r>
          <w:r w:rsidR="008336D0" w:rsidRPr="00267FAF">
            <w:rPr>
              <w:rFonts w:ascii="Arial" w:hAnsi="Arial" w:cs="Arial"/>
              <w:sz w:val="24"/>
              <w:szCs w:val="24"/>
            </w:rPr>
            <w:t>diente a los bienes a adquirir;así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p>
        <w:p w:rsidR="00047527" w:rsidRPr="00267FAF" w:rsidRDefault="00047527" w:rsidP="00F04F40">
          <w:pPr>
            <w:autoSpaceDE w:val="0"/>
            <w:autoSpaceDN w:val="0"/>
            <w:adjustRightInd w:val="0"/>
            <w:spacing w:after="0" w:line="240" w:lineRule="auto"/>
            <w:rPr>
              <w:rFonts w:ascii="Arial" w:hAnsi="Arial" w:cs="Arial"/>
              <w:b/>
              <w:color w:val="FF0000"/>
              <w:sz w:val="24"/>
              <w:szCs w:val="24"/>
            </w:rPr>
          </w:pPr>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415957"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047527" w:rsidRPr="005542C1" w:rsidRDefault="00FE3752" w:rsidP="005542C1">
          <w:pPr>
            <w:autoSpaceDE w:val="0"/>
            <w:autoSpaceDN w:val="0"/>
            <w:adjustRightInd w:val="0"/>
            <w:spacing w:after="0" w:line="240" w:lineRule="auto"/>
            <w:jc w:val="center"/>
            <w:rPr>
              <w:rFonts w:ascii="Arial" w:hAnsi="Arial" w:cs="Arial"/>
              <w:b/>
            </w:rPr>
          </w:pPr>
          <w:r w:rsidRPr="0003695A">
            <w:rPr>
              <w:rFonts w:ascii="Arial" w:hAnsi="Arial" w:cs="Arial"/>
              <w:b/>
            </w:rPr>
            <w:t>Ciudad Guzmán Mpio. de Zapotlán el Grand</w:t>
          </w:r>
          <w:r w:rsidR="00FA0769">
            <w:rPr>
              <w:rFonts w:ascii="Arial" w:hAnsi="Arial" w:cs="Arial"/>
              <w:b/>
            </w:rPr>
            <w:t>e, Jalisco, Martes 26</w:t>
          </w:r>
          <w:r w:rsidR="00047527">
            <w:rPr>
              <w:rFonts w:ascii="Arial" w:hAnsi="Arial" w:cs="Arial"/>
              <w:b/>
            </w:rPr>
            <w:t xml:space="preserve"> de Noviembre</w:t>
          </w:r>
          <w:r w:rsidR="005542C1">
            <w:rPr>
              <w:rFonts w:ascii="Arial" w:hAnsi="Arial" w:cs="Arial"/>
              <w:b/>
            </w:rPr>
            <w:t xml:space="preserve"> del 2019.</w:t>
          </w:r>
        </w:p>
        <w:p w:rsidR="00047527" w:rsidRPr="00FE3752" w:rsidRDefault="00047527" w:rsidP="00C47720">
          <w:pPr>
            <w:autoSpaceDE w:val="0"/>
            <w:autoSpaceDN w:val="0"/>
            <w:adjustRightInd w:val="0"/>
            <w:spacing w:after="0" w:line="240" w:lineRule="auto"/>
            <w:jc w:val="center"/>
            <w:rPr>
              <w:rFonts w:ascii="Arial" w:hAnsi="Arial" w:cs="Arial"/>
              <w:b/>
              <w:sz w:val="24"/>
              <w:szCs w:val="24"/>
            </w:rPr>
          </w:pPr>
        </w:p>
        <w:p w:rsidR="00FE3752" w:rsidRDefault="00415957" w:rsidP="00FE3752">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59776" behindDoc="1" locked="0" layoutInCell="1" allowOverlap="1" wp14:anchorId="760167E9" wp14:editId="2EFC3FBF">
                <wp:simplePos x="0" y="0"/>
                <wp:positionH relativeFrom="margin">
                  <wp:posOffset>2350135</wp:posOffset>
                </wp:positionH>
                <wp:positionV relativeFrom="paragraph">
                  <wp:posOffset>25750</wp:posOffset>
                </wp:positionV>
                <wp:extent cx="911225" cy="932180"/>
                <wp:effectExtent l="0" t="0" r="3175" b="1270"/>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1225" cy="932180"/>
                        </a:xfrm>
                        <a:prstGeom prst="rect">
                          <a:avLst/>
                        </a:prstGeom>
                        <a:noFill/>
                        <a:ln>
                          <a:noFill/>
                        </a:ln>
                      </pic:spPr>
                    </pic:pic>
                  </a:graphicData>
                </a:graphic>
              </wp:anchor>
            </w:drawing>
          </w:r>
          <w:r w:rsidR="00FE3752" w:rsidRPr="00FE3752">
            <w:rPr>
              <w:rFonts w:ascii="Arial" w:hAnsi="Arial" w:cs="Arial"/>
              <w:b/>
              <w:sz w:val="24"/>
              <w:szCs w:val="24"/>
            </w:rPr>
            <w:t>ATENTAMENTE</w:t>
          </w:r>
        </w:p>
        <w:p w:rsidR="00FE3752" w:rsidRPr="00FE3752" w:rsidRDefault="00FE3752" w:rsidP="00415957">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A0769" w:rsidP="00FE3752">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____________________</w:t>
          </w:r>
          <w:r w:rsidR="00FE3752" w:rsidRPr="00FE3752">
            <w:rPr>
              <w:rFonts w:ascii="Arial" w:hAnsi="Arial" w:cs="Arial"/>
              <w:b/>
              <w:sz w:val="24"/>
              <w:szCs w:val="24"/>
            </w:rPr>
            <w:t>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415957" w:rsidRDefault="00FE3752" w:rsidP="00415957">
          <w:pPr>
            <w:autoSpaceDE w:val="0"/>
            <w:autoSpaceDN w:val="0"/>
            <w:adjustRightInd w:val="0"/>
            <w:spacing w:after="0" w:line="240" w:lineRule="auto"/>
            <w:jc w:val="center"/>
            <w:rPr>
              <w:rFonts w:ascii="Arial" w:hAnsi="Arial" w:cs="Arial"/>
              <w:sz w:val="24"/>
              <w:szCs w:val="24"/>
            </w:rPr>
          </w:pPr>
          <w:r w:rsidRPr="00FE3752">
            <w:rPr>
              <w:rFonts w:ascii="Arial" w:hAnsi="Arial" w:cs="Arial"/>
              <w:b/>
              <w:sz w:val="24"/>
              <w:szCs w:val="24"/>
            </w:rPr>
            <w:t>SUBDI</w:t>
          </w:r>
          <w:r w:rsidR="00415957">
            <w:rPr>
              <w:rFonts w:ascii="Arial" w:hAnsi="Arial" w:cs="Arial"/>
              <w:b/>
              <w:sz w:val="24"/>
              <w:szCs w:val="24"/>
            </w:rPr>
            <w:t>RECTOR ADMINISTRATIVO SAPAZA</w:t>
          </w:r>
        </w:p>
      </w:sdtContent>
    </w:sdt>
    <w:p w:rsidR="00FE3752" w:rsidRPr="00DE5EB3" w:rsidRDefault="00795E58" w:rsidP="00415957">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w:t>
      </w:r>
      <w:r w:rsidR="00FA0769">
        <w:rPr>
          <w:rFonts w:ascii="Arial" w:hAnsi="Arial" w:cs="Arial"/>
          <w:sz w:val="24"/>
          <w:szCs w:val="24"/>
        </w:rPr>
        <w:t xml:space="preserve">CIÓN PÚBLICA LOCAL </w:t>
      </w:r>
      <w:r w:rsidR="005542C1">
        <w:rPr>
          <w:rFonts w:ascii="Arial" w:hAnsi="Arial" w:cs="Arial"/>
          <w:sz w:val="24"/>
          <w:szCs w:val="24"/>
        </w:rPr>
        <w:t>0</w:t>
      </w:r>
      <w:r w:rsidR="00FA0769">
        <w:rPr>
          <w:rFonts w:ascii="Arial" w:hAnsi="Arial" w:cs="Arial"/>
          <w:sz w:val="24"/>
          <w:szCs w:val="24"/>
        </w:rPr>
        <w:t>9</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 xml:space="preserve">“Adquisición </w:t>
      </w:r>
      <w:r w:rsidR="00FA0769">
        <w:rPr>
          <w:rFonts w:ascii="Arial" w:hAnsi="Arial" w:cs="Arial"/>
          <w:b/>
          <w:sz w:val="24"/>
          <w:szCs w:val="24"/>
        </w:rPr>
        <w:t>de sistema de seguridad para tanque de 907 KG de gas cloro en Plantas de Tratamiento de Aguas Residuales 1 y 2 y pozos Catarina 1 y 4”</w:t>
      </w:r>
    </w:p>
    <w:p w:rsidR="00FE3752" w:rsidRDefault="00FE3752" w:rsidP="00C92450">
      <w:pPr>
        <w:rPr>
          <w:rFonts w:ascii="Arial" w:hAnsi="Arial" w:cs="Arial"/>
          <w:b/>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981891">
        <w:rPr>
          <w:rFonts w:ascii="Arial" w:hAnsi="Arial" w:cs="Arial"/>
          <w:sz w:val="24"/>
          <w:szCs w:val="24"/>
        </w:rPr>
        <w:t>0</w:t>
      </w:r>
      <w:r w:rsidR="00FA0769">
        <w:rPr>
          <w:rFonts w:ascii="Arial" w:hAnsi="Arial" w:cs="Arial"/>
          <w:sz w:val="24"/>
          <w:szCs w:val="24"/>
        </w:rPr>
        <w:t>9</w:t>
      </w:r>
      <w:r>
        <w:rPr>
          <w:rFonts w:ascii="Arial" w:hAnsi="Arial" w:cs="Arial"/>
          <w:sz w:val="24"/>
          <w:szCs w:val="24"/>
        </w:rPr>
        <w:t>/2019,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EC4C8D">
      <w:pPr>
        <w:jc w:val="center"/>
        <w:rPr>
          <w:rFonts w:ascii="Arial" w:hAnsi="Arial" w:cs="Arial"/>
          <w:sz w:val="24"/>
          <w:szCs w:val="24"/>
        </w:rPr>
      </w:pPr>
      <w:r>
        <w:rPr>
          <w:rFonts w:ascii="Arial" w:hAnsi="Arial" w:cs="Arial"/>
          <w:sz w:val="24"/>
          <w:szCs w:val="24"/>
        </w:rPr>
        <w:t xml:space="preserve">Nombre </w:t>
      </w:r>
      <w:r w:rsidR="00EC4C8D">
        <w:rPr>
          <w:rFonts w:ascii="Arial" w:hAnsi="Arial" w:cs="Arial"/>
          <w:sz w:val="24"/>
          <w:szCs w:val="24"/>
        </w:rPr>
        <w:t>y firma del representante legal</w:t>
      </w:r>
    </w:p>
    <w:p w:rsidR="00FA0769" w:rsidRDefault="00FA0769" w:rsidP="00EC4C8D">
      <w:pPr>
        <w:jc w:val="center"/>
        <w:rPr>
          <w:rFonts w:ascii="Arial" w:hAnsi="Arial" w:cs="Arial"/>
          <w:sz w:val="24"/>
          <w:szCs w:val="24"/>
        </w:rPr>
      </w:pPr>
    </w:p>
    <w:p w:rsidR="00415957" w:rsidRDefault="00415957" w:rsidP="00415957">
      <w:pPr>
        <w:autoSpaceDE w:val="0"/>
        <w:autoSpaceDN w:val="0"/>
        <w:adjustRightInd w:val="0"/>
        <w:spacing w:after="0" w:line="240" w:lineRule="auto"/>
        <w:rPr>
          <w:rFonts w:ascii="Arial" w:hAnsi="Arial" w:cs="Arial"/>
          <w:sz w:val="24"/>
          <w:szCs w:val="24"/>
        </w:rPr>
      </w:pPr>
    </w:p>
    <w:p w:rsidR="00FA0769" w:rsidRPr="00DE5EB3" w:rsidRDefault="00FA0769" w:rsidP="00415957">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09</w:t>
      </w:r>
      <w:r w:rsidRPr="006C7DDD">
        <w:rPr>
          <w:rFonts w:ascii="Arial" w:hAnsi="Arial" w:cs="Arial"/>
          <w:sz w:val="24"/>
          <w:szCs w:val="24"/>
        </w:rPr>
        <w:t>/2019</w:t>
      </w:r>
    </w:p>
    <w:p w:rsidR="00FA0769" w:rsidRPr="00267FAF" w:rsidRDefault="00FA0769" w:rsidP="00FA0769">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sistema de seguridad para tanque de 907 KG de gas cloro en Plantas de Tratamiento de Aguas Residuales 1 y 2 y pozos Catarina 1 y 4”</w:t>
      </w:r>
    </w:p>
    <w:p w:rsidR="00EC4C8D" w:rsidRDefault="00EC4C8D" w:rsidP="005542C1">
      <w:pPr>
        <w:jc w:val="cente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EC4C8D">
        <w:rPr>
          <w:rFonts w:ascii="Arial" w:hAnsi="Arial" w:cs="Arial"/>
          <w:sz w:val="24"/>
          <w:szCs w:val="24"/>
        </w:rPr>
        <w:t xml:space="preserve">o de Licitación Pública Local </w:t>
      </w:r>
      <w:r w:rsidR="00981891">
        <w:rPr>
          <w:rFonts w:ascii="Arial" w:hAnsi="Arial" w:cs="Arial"/>
          <w:sz w:val="24"/>
          <w:szCs w:val="24"/>
        </w:rPr>
        <w:t>0</w:t>
      </w:r>
      <w:r w:rsidR="00FA0769">
        <w:rPr>
          <w:rFonts w:ascii="Arial" w:hAnsi="Arial" w:cs="Arial"/>
          <w:sz w:val="24"/>
          <w:szCs w:val="24"/>
        </w:rPr>
        <w:t>9</w:t>
      </w:r>
      <w:r>
        <w:rPr>
          <w:rFonts w:ascii="Arial" w:hAnsi="Arial" w:cs="Arial"/>
          <w:sz w:val="24"/>
          <w:szCs w:val="24"/>
        </w:rPr>
        <w:t xml:space="preserve">/2019,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D66C66">
      <w:pPr>
        <w:jc w:val="center"/>
        <w:rPr>
          <w:rFonts w:ascii="Arial" w:hAnsi="Arial" w:cs="Arial"/>
          <w:sz w:val="24"/>
          <w:szCs w:val="24"/>
        </w:rPr>
      </w:pPr>
      <w:r>
        <w:rPr>
          <w:rFonts w:ascii="Arial" w:hAnsi="Arial" w:cs="Arial"/>
          <w:sz w:val="24"/>
          <w:szCs w:val="24"/>
        </w:rPr>
        <w:t>Nombre y firma del representante legal</w:t>
      </w:r>
    </w:p>
    <w:p w:rsidR="00415957" w:rsidRDefault="00415957" w:rsidP="00D66C66">
      <w:pPr>
        <w:jc w:val="center"/>
        <w:rPr>
          <w:rFonts w:ascii="Arial" w:hAnsi="Arial" w:cs="Arial"/>
          <w:sz w:val="24"/>
          <w:szCs w:val="24"/>
        </w:rPr>
      </w:pPr>
    </w:p>
    <w:p w:rsidR="00FA0769" w:rsidRPr="00DE5EB3" w:rsidRDefault="00FA0769" w:rsidP="00FA0769">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09</w:t>
      </w:r>
      <w:r w:rsidRPr="006C7DDD">
        <w:rPr>
          <w:rFonts w:ascii="Arial" w:hAnsi="Arial" w:cs="Arial"/>
          <w:sz w:val="24"/>
          <w:szCs w:val="24"/>
        </w:rPr>
        <w:t>/2019</w:t>
      </w:r>
    </w:p>
    <w:p w:rsidR="00FA0769" w:rsidRPr="00267FAF" w:rsidRDefault="00FA0769" w:rsidP="00FA0769">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sistema de seguridad para tanque de 907 KG de gas cloro en Plantas de Tratamiento de Aguas Residuales 1 y 2 y pozos Catarina 1 y 4”</w:t>
      </w:r>
    </w:p>
    <w:p w:rsidR="00D66C66" w:rsidRDefault="00D66C66"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5E58">
        <w:rPr>
          <w:rFonts w:ascii="Arial" w:hAnsi="Arial" w:cs="Arial"/>
          <w:sz w:val="24"/>
          <w:szCs w:val="24"/>
        </w:rPr>
        <w:t>o de Licitación Pública Lo</w:t>
      </w:r>
      <w:r w:rsidR="00FA0769">
        <w:rPr>
          <w:rFonts w:ascii="Arial" w:hAnsi="Arial" w:cs="Arial"/>
          <w:sz w:val="24"/>
          <w:szCs w:val="24"/>
        </w:rPr>
        <w:t xml:space="preserve">cal </w:t>
      </w:r>
      <w:r w:rsidR="00D66C66">
        <w:rPr>
          <w:rFonts w:ascii="Arial" w:hAnsi="Arial" w:cs="Arial"/>
          <w:sz w:val="24"/>
          <w:szCs w:val="24"/>
        </w:rPr>
        <w:t>0</w:t>
      </w:r>
      <w:r w:rsidR="00FA0769">
        <w:rPr>
          <w:rFonts w:ascii="Arial" w:hAnsi="Arial" w:cs="Arial"/>
          <w:sz w:val="24"/>
          <w:szCs w:val="24"/>
        </w:rPr>
        <w:t>9</w:t>
      </w:r>
      <w:r>
        <w:rPr>
          <w:rFonts w:ascii="Arial" w:hAnsi="Arial" w:cs="Arial"/>
          <w:sz w:val="24"/>
          <w:szCs w:val="24"/>
        </w:rPr>
        <w:t>/2019,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C92450" w:rsidRPr="00C92450" w:rsidRDefault="00C92450" w:rsidP="00C92450">
      <w:pPr>
        <w:jc w:val="center"/>
        <w:rPr>
          <w:rFonts w:ascii="Arial" w:hAnsi="Arial" w:cs="Arial"/>
          <w:sz w:val="24"/>
          <w:szCs w:val="24"/>
        </w:rPr>
      </w:pPr>
    </w:p>
    <w:p w:rsidR="00FA0769" w:rsidRPr="00DE5EB3" w:rsidRDefault="00FA0769" w:rsidP="00FA0769">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09</w:t>
      </w:r>
      <w:r w:rsidRPr="006C7DDD">
        <w:rPr>
          <w:rFonts w:ascii="Arial" w:hAnsi="Arial" w:cs="Arial"/>
          <w:sz w:val="24"/>
          <w:szCs w:val="24"/>
        </w:rPr>
        <w:t>/2019</w:t>
      </w:r>
    </w:p>
    <w:p w:rsidR="00FA0769" w:rsidRPr="00267FAF" w:rsidRDefault="00FA0769" w:rsidP="00FA0769">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sistema de seguridad para tanque de 907 KG de gas cloro en Plantas de Tratamiento de Aguas Residuales 1 y 2 y pozos Catarina 1 y 4”</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FA0769">
        <w:rPr>
          <w:rFonts w:ascii="Arial" w:hAnsi="Arial" w:cs="Arial"/>
          <w:sz w:val="24"/>
          <w:szCs w:val="24"/>
        </w:rPr>
        <w:t xml:space="preserve">ción Pública Local </w:t>
      </w:r>
      <w:r w:rsidR="00D66C66">
        <w:rPr>
          <w:rFonts w:ascii="Arial" w:hAnsi="Arial" w:cs="Arial"/>
          <w:sz w:val="24"/>
          <w:szCs w:val="24"/>
        </w:rPr>
        <w:t>0</w:t>
      </w:r>
      <w:r w:rsidR="00FA0769">
        <w:rPr>
          <w:rFonts w:ascii="Arial" w:hAnsi="Arial" w:cs="Arial"/>
          <w:sz w:val="24"/>
          <w:szCs w:val="24"/>
        </w:rPr>
        <w:t>9</w:t>
      </w:r>
      <w:r>
        <w:rPr>
          <w:rFonts w:ascii="Arial" w:hAnsi="Arial" w:cs="Arial"/>
          <w:sz w:val="24"/>
          <w:szCs w:val="24"/>
        </w:rPr>
        <w:t>/2019,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r w:rsidR="00C92450">
        <w:rPr>
          <w:rFonts w:ascii="Arial" w:hAnsi="Arial" w:cs="Arial"/>
          <w:sz w:val="24"/>
          <w:szCs w:val="24"/>
        </w:rPr>
        <w:tab/>
      </w:r>
    </w:p>
    <w:p w:rsidR="00C92450" w:rsidRPr="00C92450" w:rsidRDefault="00C92450" w:rsidP="00C92450">
      <w:pPr>
        <w:tabs>
          <w:tab w:val="center" w:pos="4419"/>
          <w:tab w:val="left" w:pos="7380"/>
        </w:tabs>
        <w:rPr>
          <w:rFonts w:ascii="Arial" w:hAnsi="Arial" w:cs="Arial"/>
          <w:sz w:val="24"/>
          <w:szCs w:val="24"/>
        </w:rPr>
      </w:pPr>
    </w:p>
    <w:p w:rsidR="00FA0769" w:rsidRPr="00DE5EB3" w:rsidRDefault="00FA0769" w:rsidP="00FA0769">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09</w:t>
      </w:r>
      <w:r w:rsidRPr="006C7DDD">
        <w:rPr>
          <w:rFonts w:ascii="Arial" w:hAnsi="Arial" w:cs="Arial"/>
          <w:sz w:val="24"/>
          <w:szCs w:val="24"/>
        </w:rPr>
        <w:t>/2019</w:t>
      </w:r>
    </w:p>
    <w:p w:rsidR="00FA0769" w:rsidRPr="00267FAF" w:rsidRDefault="00FA0769" w:rsidP="00FA0769">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sistema de seguridad para tanque de 907 KG de gas cloro en Plantas de Tratamiento de Aguas Residuales 1 y 2 y pozos Catarina 1 y 4”</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D66C66">
        <w:rPr>
          <w:rFonts w:ascii="Arial" w:hAnsi="Arial" w:cs="Arial"/>
          <w:sz w:val="24"/>
          <w:szCs w:val="24"/>
        </w:rPr>
        <w:t>0</w:t>
      </w:r>
      <w:r w:rsidR="00FA0769">
        <w:rPr>
          <w:rFonts w:ascii="Arial" w:hAnsi="Arial" w:cs="Arial"/>
          <w:sz w:val="24"/>
          <w:szCs w:val="24"/>
        </w:rPr>
        <w:t>9</w:t>
      </w:r>
      <w:r>
        <w:rPr>
          <w:rFonts w:ascii="Arial" w:hAnsi="Arial" w:cs="Arial"/>
          <w:sz w:val="24"/>
          <w:szCs w:val="24"/>
        </w:rPr>
        <w:t>/2019,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5542C1">
      <w:pPr>
        <w:jc w:val="center"/>
        <w:rPr>
          <w:rFonts w:ascii="Arial" w:hAnsi="Arial" w:cs="Arial"/>
          <w:sz w:val="24"/>
          <w:szCs w:val="24"/>
        </w:rPr>
      </w:pPr>
      <w:r>
        <w:rPr>
          <w:rFonts w:ascii="Arial" w:hAnsi="Arial" w:cs="Arial"/>
          <w:sz w:val="24"/>
          <w:szCs w:val="24"/>
        </w:rPr>
        <w:t>Nombre y firma del representante legal</w:t>
      </w:r>
    </w:p>
    <w:p w:rsidR="00FA0769" w:rsidRDefault="00FA0769" w:rsidP="005542C1">
      <w:pPr>
        <w:jc w:val="center"/>
        <w:rPr>
          <w:rFonts w:ascii="Arial" w:hAnsi="Arial" w:cs="Arial"/>
          <w:sz w:val="24"/>
          <w:szCs w:val="24"/>
        </w:rPr>
      </w:pPr>
    </w:p>
    <w:p w:rsidR="005542C1" w:rsidRDefault="005542C1" w:rsidP="005542C1">
      <w:pPr>
        <w:jc w:val="center"/>
        <w:rPr>
          <w:rFonts w:ascii="Arial" w:hAnsi="Arial" w:cs="Arial"/>
          <w:sz w:val="24"/>
          <w:szCs w:val="24"/>
        </w:rPr>
      </w:pPr>
    </w:p>
    <w:p w:rsidR="00FA0769" w:rsidRPr="00DE5EB3" w:rsidRDefault="00FA0769" w:rsidP="00FA0769">
      <w:pPr>
        <w:autoSpaceDE w:val="0"/>
        <w:autoSpaceDN w:val="0"/>
        <w:adjustRightInd w:val="0"/>
        <w:spacing w:after="0" w:line="240" w:lineRule="auto"/>
        <w:jc w:val="center"/>
        <w:rPr>
          <w:rFonts w:ascii="Arial" w:hAnsi="Arial" w:cs="Arial"/>
          <w:b/>
          <w:sz w:val="24"/>
          <w:szCs w:val="24"/>
        </w:rPr>
      </w:pPr>
      <w:r>
        <w:rPr>
          <w:rFonts w:ascii="Arial" w:hAnsi="Arial" w:cs="Arial"/>
          <w:sz w:val="24"/>
          <w:szCs w:val="24"/>
        </w:rPr>
        <w:lastRenderedPageBreak/>
        <w:t>LICITACIÓN PÚBLICA LOCAL 09</w:t>
      </w:r>
      <w:r w:rsidRPr="006C7DDD">
        <w:rPr>
          <w:rFonts w:ascii="Arial" w:hAnsi="Arial" w:cs="Arial"/>
          <w:sz w:val="24"/>
          <w:szCs w:val="24"/>
        </w:rPr>
        <w:t>/2019</w:t>
      </w:r>
    </w:p>
    <w:p w:rsidR="00FA0769" w:rsidRPr="00267FAF" w:rsidRDefault="00FA0769" w:rsidP="00FA0769">
      <w:pPr>
        <w:spacing w:after="0"/>
        <w:jc w:val="center"/>
        <w:rPr>
          <w:rFonts w:ascii="Arial" w:hAnsi="Arial" w:cs="Arial"/>
          <w:b/>
          <w:sz w:val="24"/>
          <w:szCs w:val="24"/>
        </w:rPr>
      </w:pPr>
      <w:r w:rsidRPr="00267FAF">
        <w:rPr>
          <w:rFonts w:ascii="Arial" w:hAnsi="Arial" w:cs="Arial"/>
          <w:b/>
          <w:sz w:val="24"/>
          <w:szCs w:val="24"/>
        </w:rPr>
        <w:t xml:space="preserve">“Adquisición </w:t>
      </w:r>
      <w:r>
        <w:rPr>
          <w:rFonts w:ascii="Arial" w:hAnsi="Arial" w:cs="Arial"/>
          <w:b/>
          <w:sz w:val="24"/>
          <w:szCs w:val="24"/>
        </w:rPr>
        <w:t>de sistema de seguridad para tanque de 907 KG de gas cloro en Plantas de Tratamiento de Aguas Residuales 1 y 2 y pozos Catarina 1 y 4”</w:t>
      </w:r>
    </w:p>
    <w:p w:rsidR="00FE3752" w:rsidRDefault="00FE3752" w:rsidP="00D66C66">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FA0769">
        <w:rPr>
          <w:rFonts w:ascii="Arial" w:hAnsi="Arial" w:cs="Arial"/>
          <w:sz w:val="24"/>
          <w:szCs w:val="24"/>
        </w:rPr>
        <w:t xml:space="preserve">o de Licitación Pública Local </w:t>
      </w:r>
      <w:r w:rsidR="00D66C66">
        <w:rPr>
          <w:rFonts w:ascii="Arial" w:hAnsi="Arial" w:cs="Arial"/>
          <w:sz w:val="24"/>
          <w:szCs w:val="24"/>
        </w:rPr>
        <w:t>0</w:t>
      </w:r>
      <w:r w:rsidR="00FA0769">
        <w:rPr>
          <w:rFonts w:ascii="Arial" w:hAnsi="Arial" w:cs="Arial"/>
          <w:sz w:val="24"/>
          <w:szCs w:val="24"/>
        </w:rPr>
        <w:t>9</w:t>
      </w:r>
      <w:r>
        <w:rPr>
          <w:rFonts w:ascii="Arial" w:hAnsi="Arial" w:cs="Arial"/>
          <w:sz w:val="24"/>
          <w:szCs w:val="24"/>
        </w:rPr>
        <w:t xml:space="preserve">/2019,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w:t>
      </w:r>
      <w:r w:rsidR="00FA0769">
        <w:rPr>
          <w:rFonts w:ascii="Arial" w:hAnsi="Arial" w:cs="Arial"/>
          <w:sz w:val="24"/>
          <w:szCs w:val="24"/>
        </w:rPr>
        <w:t>ectrónica, en moneda nacional, dentro de</w:t>
      </w:r>
      <w:r w:rsidR="00967C3B" w:rsidRPr="00E46AA4">
        <w:rPr>
          <w:rFonts w:ascii="Arial" w:hAnsi="Arial" w:cs="Arial"/>
          <w:sz w:val="24"/>
          <w:szCs w:val="24"/>
        </w:rPr>
        <w:t xml:space="preserve"> los 30 días naturales siguientes de aceptación de las facturas requisitadas.</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5542C1">
        <w:rPr>
          <w:rFonts w:ascii="Arial" w:hAnsi="Arial" w:cs="Arial"/>
          <w:sz w:val="24"/>
          <w:szCs w:val="24"/>
        </w:rPr>
        <w:t xml:space="preserve"> y firma del representante legal</w:t>
      </w:r>
    </w:p>
    <w:p w:rsidR="00FE3752" w:rsidRPr="00267FAF" w:rsidRDefault="00FE3752" w:rsidP="002A2319">
      <w:pPr>
        <w:jc w:val="both"/>
        <w:rPr>
          <w:rFonts w:ascii="Arial" w:hAnsi="Arial" w:cs="Arial"/>
          <w:sz w:val="24"/>
          <w:szCs w:val="24"/>
        </w:rPr>
      </w:pPr>
    </w:p>
    <w:sectPr w:rsidR="00FE3752"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68" w:rsidRDefault="00CB6B68" w:rsidP="0098531E">
      <w:pPr>
        <w:spacing w:after="0" w:line="240" w:lineRule="auto"/>
      </w:pPr>
      <w:r>
        <w:separator/>
      </w:r>
    </w:p>
  </w:endnote>
  <w:endnote w:type="continuationSeparator" w:id="0">
    <w:p w:rsidR="00CB6B68" w:rsidRDefault="00CB6B68"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CB6B68" w:rsidTr="00992784">
      <w:tc>
        <w:tcPr>
          <w:tcW w:w="939" w:type="dxa"/>
        </w:tcPr>
        <w:p w:rsidR="00CB6B68" w:rsidRDefault="00CB6B6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204A4B" w:rsidRPr="00204A4B">
            <w:rPr>
              <w:b/>
              <w:bCs/>
              <w:noProof/>
              <w:color w:val="D34817" w:themeColor="accent1"/>
              <w:sz w:val="32"/>
              <w:szCs w:val="32"/>
              <w:lang w:val="es-ES"/>
            </w:rPr>
            <w:t>3</w:t>
          </w:r>
          <w:r>
            <w:rPr>
              <w:b/>
              <w:bCs/>
              <w:color w:val="D34817" w:themeColor="accent1"/>
              <w:sz w:val="32"/>
              <w:szCs w:val="32"/>
            </w:rPr>
            <w:fldChar w:fldCharType="end"/>
          </w:r>
        </w:p>
      </w:tc>
      <w:tc>
        <w:tcPr>
          <w:tcW w:w="8115" w:type="dxa"/>
        </w:tcPr>
        <w:p w:rsidR="00CB6B68" w:rsidRDefault="00CB6B68" w:rsidP="00C02B12">
          <w:pPr>
            <w:pStyle w:val="Piedepgina"/>
            <w:jc w:val="center"/>
          </w:pPr>
          <w:r>
            <w:t xml:space="preserve">COMITÉ DE ADQUISICIONES, CONTRATACION DE ARRENDAMIENTOS Y SERVICIOS PARA EL ORGANISMO OPERADOR SISTEMA DE AGUA POTABLE DE ZAPOTLAN. </w:t>
          </w:r>
        </w:p>
        <w:p w:rsidR="00CB6B68" w:rsidRDefault="00CB6B68" w:rsidP="00056068">
          <w:pPr>
            <w:pStyle w:val="Piedepgina"/>
            <w:jc w:val="center"/>
            <w:rPr>
              <w:rFonts w:cstheme="minorHAnsi"/>
            </w:rPr>
          </w:pPr>
          <w:r>
            <w:rPr>
              <w:rFonts w:cstheme="minorHAnsi"/>
            </w:rPr>
            <w:t xml:space="preserve">LICITACION PUBLICA LOCAL  </w:t>
          </w:r>
          <w:r w:rsidRPr="00414221">
            <w:rPr>
              <w:rFonts w:cstheme="minorHAnsi"/>
            </w:rPr>
            <w:t>09/2019</w:t>
          </w:r>
        </w:p>
        <w:p w:rsidR="00CB6B68" w:rsidRPr="00C02B12" w:rsidRDefault="00CB6B68" w:rsidP="00C02B12">
          <w:pPr>
            <w:pStyle w:val="Piedepgina"/>
            <w:jc w:val="center"/>
          </w:pPr>
        </w:p>
        <w:p w:rsidR="00CB6B68" w:rsidRDefault="00CB6B68" w:rsidP="00992784">
          <w:pPr>
            <w:pStyle w:val="Piedepgina"/>
          </w:pPr>
        </w:p>
      </w:tc>
      <w:tc>
        <w:tcPr>
          <w:tcW w:w="8115" w:type="dxa"/>
        </w:tcPr>
        <w:p w:rsidR="00CB6B68" w:rsidRDefault="00CB6B68">
          <w:pPr>
            <w:pStyle w:val="Piedepgina"/>
          </w:pPr>
        </w:p>
      </w:tc>
    </w:tr>
  </w:tbl>
  <w:p w:rsidR="00CB6B68" w:rsidRDefault="00CB6B68"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CB6B68" w:rsidTr="00992784">
      <w:tc>
        <w:tcPr>
          <w:tcW w:w="939" w:type="dxa"/>
        </w:tcPr>
        <w:p w:rsidR="00CB6B68" w:rsidRDefault="00CB6B6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FE3752">
            <w:rPr>
              <w:b/>
              <w:bCs/>
              <w:noProof/>
              <w:color w:val="D34817" w:themeColor="accent1"/>
              <w:sz w:val="32"/>
              <w:szCs w:val="32"/>
              <w:lang w:val="es-ES"/>
            </w:rPr>
            <w:t>24</w:t>
          </w:r>
          <w:r>
            <w:rPr>
              <w:b/>
              <w:bCs/>
              <w:color w:val="D34817" w:themeColor="accent1"/>
              <w:sz w:val="32"/>
              <w:szCs w:val="32"/>
            </w:rPr>
            <w:fldChar w:fldCharType="end"/>
          </w:r>
        </w:p>
      </w:tc>
      <w:tc>
        <w:tcPr>
          <w:tcW w:w="8115" w:type="dxa"/>
        </w:tcPr>
        <w:p w:rsidR="00CB6B68" w:rsidRDefault="00CB6B68" w:rsidP="00C02B12">
          <w:pPr>
            <w:pStyle w:val="Piedepgina"/>
            <w:jc w:val="center"/>
          </w:pPr>
          <w:r>
            <w:t xml:space="preserve">COMITÉ DE ADQUISICIONES, CONTRATACION DE ARRENDAMIENTOS Y SERVICIOS PARA EL ORGANISMO OPERADOR SISTEMA DE AGUA POTABLE DE ZAPOTLAN. </w:t>
          </w:r>
        </w:p>
        <w:p w:rsidR="00CB6B68" w:rsidRPr="000A695B" w:rsidRDefault="00CB6B68" w:rsidP="000A695B">
          <w:pPr>
            <w:pStyle w:val="Piedepgina"/>
            <w:jc w:val="center"/>
            <w:rPr>
              <w:rFonts w:cstheme="minorHAnsi"/>
            </w:rPr>
          </w:pPr>
          <w:r>
            <w:rPr>
              <w:rFonts w:cstheme="minorHAnsi"/>
            </w:rPr>
            <w:t>LICITACION PUBLICA LOCAL 01/2019</w:t>
          </w:r>
        </w:p>
        <w:p w:rsidR="00CB6B68" w:rsidRDefault="00CB6B68" w:rsidP="00992784">
          <w:pPr>
            <w:pStyle w:val="Piedepgina"/>
          </w:pPr>
        </w:p>
      </w:tc>
      <w:tc>
        <w:tcPr>
          <w:tcW w:w="8115" w:type="dxa"/>
        </w:tcPr>
        <w:p w:rsidR="00CB6B68" w:rsidRDefault="00CB6B68">
          <w:pPr>
            <w:pStyle w:val="Piedepgina"/>
          </w:pPr>
        </w:p>
      </w:tc>
    </w:tr>
  </w:tbl>
  <w:p w:rsidR="00CB6B68" w:rsidRDefault="00CB6B68"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68" w:rsidRDefault="00CB6B68" w:rsidP="0098531E">
      <w:pPr>
        <w:spacing w:after="0" w:line="240" w:lineRule="auto"/>
      </w:pPr>
      <w:r>
        <w:separator/>
      </w:r>
    </w:p>
  </w:footnote>
  <w:footnote w:type="continuationSeparator" w:id="0">
    <w:p w:rsidR="00CB6B68" w:rsidRDefault="00CB6B68"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B9A"/>
    <w:multiLevelType w:val="hybridMultilevel"/>
    <w:tmpl w:val="6810C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190E36"/>
    <w:multiLevelType w:val="hybridMultilevel"/>
    <w:tmpl w:val="C1DA8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
    <w:nsid w:val="1D6E4036"/>
    <w:multiLevelType w:val="hybridMultilevel"/>
    <w:tmpl w:val="69AAFB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5F21318"/>
    <w:multiLevelType w:val="hybridMultilevel"/>
    <w:tmpl w:val="3852E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E89135E"/>
    <w:multiLevelType w:val="hybridMultilevel"/>
    <w:tmpl w:val="745C8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A314895"/>
    <w:multiLevelType w:val="hybridMultilevel"/>
    <w:tmpl w:val="7B3AF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BE8288B"/>
    <w:multiLevelType w:val="hybridMultilevel"/>
    <w:tmpl w:val="25B85A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6F4596D"/>
    <w:multiLevelType w:val="hybridMultilevel"/>
    <w:tmpl w:val="76E0D88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13"/>
  </w:num>
  <w:num w:numId="6">
    <w:abstractNumId w:val="1"/>
  </w:num>
  <w:num w:numId="7">
    <w:abstractNumId w:val="12"/>
  </w:num>
  <w:num w:numId="8">
    <w:abstractNumId w:val="5"/>
  </w:num>
  <w:num w:numId="9">
    <w:abstractNumId w:val="11"/>
  </w:num>
  <w:num w:numId="10">
    <w:abstractNumId w:val="7"/>
  </w:num>
  <w:num w:numId="11">
    <w:abstractNumId w:val="10"/>
  </w:num>
  <w:num w:numId="12">
    <w:abstractNumId w:val="0"/>
  </w:num>
  <w:num w:numId="13">
    <w:abstractNumId w:val="8"/>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A92282"/>
    <w:rsid w:val="00000964"/>
    <w:rsid w:val="000044E5"/>
    <w:rsid w:val="0001149D"/>
    <w:rsid w:val="00012305"/>
    <w:rsid w:val="000212EE"/>
    <w:rsid w:val="00030DF5"/>
    <w:rsid w:val="00031302"/>
    <w:rsid w:val="00031D47"/>
    <w:rsid w:val="000350E0"/>
    <w:rsid w:val="00035334"/>
    <w:rsid w:val="0003641C"/>
    <w:rsid w:val="0003695A"/>
    <w:rsid w:val="00040E39"/>
    <w:rsid w:val="00045756"/>
    <w:rsid w:val="00047527"/>
    <w:rsid w:val="000519D8"/>
    <w:rsid w:val="00052330"/>
    <w:rsid w:val="000527F6"/>
    <w:rsid w:val="00052847"/>
    <w:rsid w:val="0005335D"/>
    <w:rsid w:val="00054180"/>
    <w:rsid w:val="00056068"/>
    <w:rsid w:val="00061C20"/>
    <w:rsid w:val="00062F55"/>
    <w:rsid w:val="000639C5"/>
    <w:rsid w:val="0006464D"/>
    <w:rsid w:val="00064DA8"/>
    <w:rsid w:val="0007348E"/>
    <w:rsid w:val="00086107"/>
    <w:rsid w:val="00086FD6"/>
    <w:rsid w:val="00091CE2"/>
    <w:rsid w:val="00092BFF"/>
    <w:rsid w:val="00093E8B"/>
    <w:rsid w:val="0009753C"/>
    <w:rsid w:val="00097F1D"/>
    <w:rsid w:val="000A1D39"/>
    <w:rsid w:val="000A2813"/>
    <w:rsid w:val="000A2B41"/>
    <w:rsid w:val="000A3811"/>
    <w:rsid w:val="000A695B"/>
    <w:rsid w:val="000A79AE"/>
    <w:rsid w:val="000B076D"/>
    <w:rsid w:val="000B15ED"/>
    <w:rsid w:val="000B5757"/>
    <w:rsid w:val="000C038A"/>
    <w:rsid w:val="000C1197"/>
    <w:rsid w:val="000C188C"/>
    <w:rsid w:val="000C6031"/>
    <w:rsid w:val="000C70A9"/>
    <w:rsid w:val="000D0173"/>
    <w:rsid w:val="000D0E61"/>
    <w:rsid w:val="000D1928"/>
    <w:rsid w:val="000D37FE"/>
    <w:rsid w:val="000D38AD"/>
    <w:rsid w:val="000D3A81"/>
    <w:rsid w:val="000D4156"/>
    <w:rsid w:val="000D4313"/>
    <w:rsid w:val="000D5326"/>
    <w:rsid w:val="000D5AF7"/>
    <w:rsid w:val="000D5E5F"/>
    <w:rsid w:val="000D5E89"/>
    <w:rsid w:val="000D65AB"/>
    <w:rsid w:val="000E68F5"/>
    <w:rsid w:val="000F0592"/>
    <w:rsid w:val="000F35DF"/>
    <w:rsid w:val="000F6494"/>
    <w:rsid w:val="001006FF"/>
    <w:rsid w:val="001034BD"/>
    <w:rsid w:val="00106ADB"/>
    <w:rsid w:val="001102C3"/>
    <w:rsid w:val="00112621"/>
    <w:rsid w:val="00113B96"/>
    <w:rsid w:val="00116E3B"/>
    <w:rsid w:val="00120719"/>
    <w:rsid w:val="00121A7E"/>
    <w:rsid w:val="00122552"/>
    <w:rsid w:val="00124035"/>
    <w:rsid w:val="0012476F"/>
    <w:rsid w:val="00126C4E"/>
    <w:rsid w:val="0012799B"/>
    <w:rsid w:val="00142CF4"/>
    <w:rsid w:val="0014602C"/>
    <w:rsid w:val="00151090"/>
    <w:rsid w:val="0015562B"/>
    <w:rsid w:val="00157291"/>
    <w:rsid w:val="00157353"/>
    <w:rsid w:val="0016029D"/>
    <w:rsid w:val="001618E8"/>
    <w:rsid w:val="001632D2"/>
    <w:rsid w:val="001656E4"/>
    <w:rsid w:val="001730D7"/>
    <w:rsid w:val="00173F65"/>
    <w:rsid w:val="00175489"/>
    <w:rsid w:val="001827C8"/>
    <w:rsid w:val="00184C0F"/>
    <w:rsid w:val="00186D4C"/>
    <w:rsid w:val="001878B9"/>
    <w:rsid w:val="00191687"/>
    <w:rsid w:val="00193050"/>
    <w:rsid w:val="001A38CB"/>
    <w:rsid w:val="001A3B4E"/>
    <w:rsid w:val="001A510F"/>
    <w:rsid w:val="001A69B9"/>
    <w:rsid w:val="001A6A28"/>
    <w:rsid w:val="001B20EE"/>
    <w:rsid w:val="001B36B2"/>
    <w:rsid w:val="001B622A"/>
    <w:rsid w:val="001C37BD"/>
    <w:rsid w:val="001C62A2"/>
    <w:rsid w:val="001D0999"/>
    <w:rsid w:val="001D229B"/>
    <w:rsid w:val="001D3B91"/>
    <w:rsid w:val="001D4737"/>
    <w:rsid w:val="001D5B5E"/>
    <w:rsid w:val="001D769C"/>
    <w:rsid w:val="001D7A0E"/>
    <w:rsid w:val="001D7E8C"/>
    <w:rsid w:val="001E3E09"/>
    <w:rsid w:val="001E620B"/>
    <w:rsid w:val="001E7072"/>
    <w:rsid w:val="001F1245"/>
    <w:rsid w:val="001F192E"/>
    <w:rsid w:val="001F3E4F"/>
    <w:rsid w:val="001F52DB"/>
    <w:rsid w:val="0020026A"/>
    <w:rsid w:val="00203AA2"/>
    <w:rsid w:val="00203EA2"/>
    <w:rsid w:val="00204A4B"/>
    <w:rsid w:val="002114C4"/>
    <w:rsid w:val="00220672"/>
    <w:rsid w:val="00222EF5"/>
    <w:rsid w:val="00222F2F"/>
    <w:rsid w:val="00224BBA"/>
    <w:rsid w:val="00225882"/>
    <w:rsid w:val="00225A30"/>
    <w:rsid w:val="00226E3D"/>
    <w:rsid w:val="002273A2"/>
    <w:rsid w:val="00232E82"/>
    <w:rsid w:val="0023677F"/>
    <w:rsid w:val="00236C4D"/>
    <w:rsid w:val="00236FA0"/>
    <w:rsid w:val="00237620"/>
    <w:rsid w:val="00245102"/>
    <w:rsid w:val="00245381"/>
    <w:rsid w:val="00246B8F"/>
    <w:rsid w:val="002557E3"/>
    <w:rsid w:val="00260D96"/>
    <w:rsid w:val="00262D76"/>
    <w:rsid w:val="0026469D"/>
    <w:rsid w:val="002679A3"/>
    <w:rsid w:val="00267FAF"/>
    <w:rsid w:val="00273560"/>
    <w:rsid w:val="00274750"/>
    <w:rsid w:val="002764D3"/>
    <w:rsid w:val="00277B88"/>
    <w:rsid w:val="00281293"/>
    <w:rsid w:val="002817BD"/>
    <w:rsid w:val="002820C7"/>
    <w:rsid w:val="002845CB"/>
    <w:rsid w:val="002864B5"/>
    <w:rsid w:val="0029120B"/>
    <w:rsid w:val="002917EC"/>
    <w:rsid w:val="00292A97"/>
    <w:rsid w:val="0029394A"/>
    <w:rsid w:val="00293B0A"/>
    <w:rsid w:val="002947A4"/>
    <w:rsid w:val="00297143"/>
    <w:rsid w:val="002A1481"/>
    <w:rsid w:val="002A2319"/>
    <w:rsid w:val="002A597D"/>
    <w:rsid w:val="002A5B9E"/>
    <w:rsid w:val="002A77E0"/>
    <w:rsid w:val="002A7C5B"/>
    <w:rsid w:val="002B0773"/>
    <w:rsid w:val="002B5332"/>
    <w:rsid w:val="002B5FF1"/>
    <w:rsid w:val="002B6534"/>
    <w:rsid w:val="002B7FC3"/>
    <w:rsid w:val="002C395D"/>
    <w:rsid w:val="002C4FDF"/>
    <w:rsid w:val="002D165B"/>
    <w:rsid w:val="002D4D80"/>
    <w:rsid w:val="002D5C3F"/>
    <w:rsid w:val="002E046D"/>
    <w:rsid w:val="002E0EFC"/>
    <w:rsid w:val="002E2980"/>
    <w:rsid w:val="002E5612"/>
    <w:rsid w:val="002E587C"/>
    <w:rsid w:val="002F0245"/>
    <w:rsid w:val="002F664F"/>
    <w:rsid w:val="00303AE6"/>
    <w:rsid w:val="0030545B"/>
    <w:rsid w:val="0030728E"/>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1B5B"/>
    <w:rsid w:val="00365A77"/>
    <w:rsid w:val="00366304"/>
    <w:rsid w:val="0036640B"/>
    <w:rsid w:val="0036799B"/>
    <w:rsid w:val="003715F9"/>
    <w:rsid w:val="0037269D"/>
    <w:rsid w:val="003730FB"/>
    <w:rsid w:val="00375CE1"/>
    <w:rsid w:val="00375F29"/>
    <w:rsid w:val="00375F9F"/>
    <w:rsid w:val="00376C1C"/>
    <w:rsid w:val="003803A7"/>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217F"/>
    <w:rsid w:val="003E326B"/>
    <w:rsid w:val="003E3EED"/>
    <w:rsid w:val="003E4D98"/>
    <w:rsid w:val="003E51F0"/>
    <w:rsid w:val="003E5314"/>
    <w:rsid w:val="003E5D7E"/>
    <w:rsid w:val="003E6FD6"/>
    <w:rsid w:val="003E7EDD"/>
    <w:rsid w:val="003F27EF"/>
    <w:rsid w:val="003F30F7"/>
    <w:rsid w:val="003F3695"/>
    <w:rsid w:val="003F4936"/>
    <w:rsid w:val="003F5329"/>
    <w:rsid w:val="00401741"/>
    <w:rsid w:val="0040209D"/>
    <w:rsid w:val="0040392D"/>
    <w:rsid w:val="004069B8"/>
    <w:rsid w:val="00407D78"/>
    <w:rsid w:val="0041249A"/>
    <w:rsid w:val="00412B6B"/>
    <w:rsid w:val="00414221"/>
    <w:rsid w:val="00415261"/>
    <w:rsid w:val="00415957"/>
    <w:rsid w:val="0041597B"/>
    <w:rsid w:val="00420F79"/>
    <w:rsid w:val="004210E1"/>
    <w:rsid w:val="0042120A"/>
    <w:rsid w:val="00431146"/>
    <w:rsid w:val="00431372"/>
    <w:rsid w:val="00432F40"/>
    <w:rsid w:val="00436B90"/>
    <w:rsid w:val="0044138D"/>
    <w:rsid w:val="00441AA2"/>
    <w:rsid w:val="00441E7B"/>
    <w:rsid w:val="00442E46"/>
    <w:rsid w:val="00443173"/>
    <w:rsid w:val="004465DA"/>
    <w:rsid w:val="00454568"/>
    <w:rsid w:val="00455E4A"/>
    <w:rsid w:val="00456522"/>
    <w:rsid w:val="00456A59"/>
    <w:rsid w:val="00456BBA"/>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5B48"/>
    <w:rsid w:val="00496421"/>
    <w:rsid w:val="004A6258"/>
    <w:rsid w:val="004A7468"/>
    <w:rsid w:val="004A7BEF"/>
    <w:rsid w:val="004B0301"/>
    <w:rsid w:val="004B124D"/>
    <w:rsid w:val="004B48CA"/>
    <w:rsid w:val="004B4F4D"/>
    <w:rsid w:val="004B7F4A"/>
    <w:rsid w:val="004C425F"/>
    <w:rsid w:val="004C6340"/>
    <w:rsid w:val="004D0327"/>
    <w:rsid w:val="004D4616"/>
    <w:rsid w:val="004D6CC4"/>
    <w:rsid w:val="004D727E"/>
    <w:rsid w:val="004E0DC7"/>
    <w:rsid w:val="004E404C"/>
    <w:rsid w:val="004E4991"/>
    <w:rsid w:val="004E520D"/>
    <w:rsid w:val="004F0F84"/>
    <w:rsid w:val="004F1042"/>
    <w:rsid w:val="004F2B0B"/>
    <w:rsid w:val="004F4D8C"/>
    <w:rsid w:val="004F5930"/>
    <w:rsid w:val="004F7FE4"/>
    <w:rsid w:val="005000AE"/>
    <w:rsid w:val="00500403"/>
    <w:rsid w:val="005008DF"/>
    <w:rsid w:val="00502404"/>
    <w:rsid w:val="00503A19"/>
    <w:rsid w:val="0050616C"/>
    <w:rsid w:val="00507510"/>
    <w:rsid w:val="00515445"/>
    <w:rsid w:val="0051639A"/>
    <w:rsid w:val="0052181A"/>
    <w:rsid w:val="00522362"/>
    <w:rsid w:val="00527E9C"/>
    <w:rsid w:val="00530C64"/>
    <w:rsid w:val="0053109C"/>
    <w:rsid w:val="005357A6"/>
    <w:rsid w:val="00537F67"/>
    <w:rsid w:val="00542AC8"/>
    <w:rsid w:val="00545C97"/>
    <w:rsid w:val="00547653"/>
    <w:rsid w:val="00551087"/>
    <w:rsid w:val="005542C1"/>
    <w:rsid w:val="00554C9E"/>
    <w:rsid w:val="00556A9C"/>
    <w:rsid w:val="00557271"/>
    <w:rsid w:val="005612FF"/>
    <w:rsid w:val="005653C5"/>
    <w:rsid w:val="005676D3"/>
    <w:rsid w:val="005706CB"/>
    <w:rsid w:val="00572224"/>
    <w:rsid w:val="0057454B"/>
    <w:rsid w:val="005820F5"/>
    <w:rsid w:val="005822BA"/>
    <w:rsid w:val="00587C5D"/>
    <w:rsid w:val="005912C8"/>
    <w:rsid w:val="00594E75"/>
    <w:rsid w:val="00596E2B"/>
    <w:rsid w:val="005A0323"/>
    <w:rsid w:val="005A1E62"/>
    <w:rsid w:val="005A6548"/>
    <w:rsid w:val="005A6D4D"/>
    <w:rsid w:val="005A7FC6"/>
    <w:rsid w:val="005C5C2B"/>
    <w:rsid w:val="005C78A4"/>
    <w:rsid w:val="005D321B"/>
    <w:rsid w:val="005D6F02"/>
    <w:rsid w:val="005D6F9D"/>
    <w:rsid w:val="005E070F"/>
    <w:rsid w:val="005E0C03"/>
    <w:rsid w:val="005E2655"/>
    <w:rsid w:val="005E4A70"/>
    <w:rsid w:val="005F1D60"/>
    <w:rsid w:val="005F4CCC"/>
    <w:rsid w:val="005F53CD"/>
    <w:rsid w:val="00600589"/>
    <w:rsid w:val="006041BE"/>
    <w:rsid w:val="006054CF"/>
    <w:rsid w:val="00607143"/>
    <w:rsid w:val="006074BE"/>
    <w:rsid w:val="00607DB7"/>
    <w:rsid w:val="00611598"/>
    <w:rsid w:val="006132CB"/>
    <w:rsid w:val="006201B6"/>
    <w:rsid w:val="0062235D"/>
    <w:rsid w:val="00623A8F"/>
    <w:rsid w:val="00627E65"/>
    <w:rsid w:val="00630F18"/>
    <w:rsid w:val="006323E0"/>
    <w:rsid w:val="00632C3A"/>
    <w:rsid w:val="00633721"/>
    <w:rsid w:val="006372CA"/>
    <w:rsid w:val="006421FD"/>
    <w:rsid w:val="006439B7"/>
    <w:rsid w:val="006473C0"/>
    <w:rsid w:val="00651FC7"/>
    <w:rsid w:val="00652A84"/>
    <w:rsid w:val="00655048"/>
    <w:rsid w:val="0065625E"/>
    <w:rsid w:val="00660169"/>
    <w:rsid w:val="00661B8A"/>
    <w:rsid w:val="006650E8"/>
    <w:rsid w:val="00667AFD"/>
    <w:rsid w:val="006705F4"/>
    <w:rsid w:val="006714E3"/>
    <w:rsid w:val="00680266"/>
    <w:rsid w:val="0068442A"/>
    <w:rsid w:val="006863F1"/>
    <w:rsid w:val="00687FAB"/>
    <w:rsid w:val="006942D3"/>
    <w:rsid w:val="006A0C99"/>
    <w:rsid w:val="006A240E"/>
    <w:rsid w:val="006A75FA"/>
    <w:rsid w:val="006A7E25"/>
    <w:rsid w:val="006B18B9"/>
    <w:rsid w:val="006B2D4E"/>
    <w:rsid w:val="006B3594"/>
    <w:rsid w:val="006B4A5F"/>
    <w:rsid w:val="006B687D"/>
    <w:rsid w:val="006C3A6F"/>
    <w:rsid w:val="006C488D"/>
    <w:rsid w:val="006C51B5"/>
    <w:rsid w:val="006C542A"/>
    <w:rsid w:val="006C7936"/>
    <w:rsid w:val="006D0D7E"/>
    <w:rsid w:val="006D191B"/>
    <w:rsid w:val="006E0EE1"/>
    <w:rsid w:val="006E11CF"/>
    <w:rsid w:val="006E4651"/>
    <w:rsid w:val="006F02A5"/>
    <w:rsid w:val="006F035D"/>
    <w:rsid w:val="006F0F10"/>
    <w:rsid w:val="006F1505"/>
    <w:rsid w:val="006F640F"/>
    <w:rsid w:val="006F7E0C"/>
    <w:rsid w:val="00704DB7"/>
    <w:rsid w:val="00705E53"/>
    <w:rsid w:val="00706182"/>
    <w:rsid w:val="00710F03"/>
    <w:rsid w:val="007110F2"/>
    <w:rsid w:val="00714EDB"/>
    <w:rsid w:val="0071530E"/>
    <w:rsid w:val="00717823"/>
    <w:rsid w:val="007179CE"/>
    <w:rsid w:val="00730594"/>
    <w:rsid w:val="0073336C"/>
    <w:rsid w:val="00734D31"/>
    <w:rsid w:val="00735595"/>
    <w:rsid w:val="007377B1"/>
    <w:rsid w:val="00737EAD"/>
    <w:rsid w:val="007402A3"/>
    <w:rsid w:val="00741696"/>
    <w:rsid w:val="00742DD7"/>
    <w:rsid w:val="007432C5"/>
    <w:rsid w:val="0074699A"/>
    <w:rsid w:val="007470A2"/>
    <w:rsid w:val="00747D0B"/>
    <w:rsid w:val="00750182"/>
    <w:rsid w:val="007530EE"/>
    <w:rsid w:val="0075428D"/>
    <w:rsid w:val="00754EC7"/>
    <w:rsid w:val="007554C4"/>
    <w:rsid w:val="00755B44"/>
    <w:rsid w:val="007606D5"/>
    <w:rsid w:val="00761A2F"/>
    <w:rsid w:val="0076654E"/>
    <w:rsid w:val="00766BAF"/>
    <w:rsid w:val="0077175E"/>
    <w:rsid w:val="007726F9"/>
    <w:rsid w:val="007740FA"/>
    <w:rsid w:val="00774E8E"/>
    <w:rsid w:val="00777119"/>
    <w:rsid w:val="007812EA"/>
    <w:rsid w:val="00781816"/>
    <w:rsid w:val="007921DD"/>
    <w:rsid w:val="00792D56"/>
    <w:rsid w:val="00793386"/>
    <w:rsid w:val="00795E58"/>
    <w:rsid w:val="0079670C"/>
    <w:rsid w:val="007A1934"/>
    <w:rsid w:val="007A4B95"/>
    <w:rsid w:val="007A70FF"/>
    <w:rsid w:val="007B06F4"/>
    <w:rsid w:val="007B37AA"/>
    <w:rsid w:val="007B4BCC"/>
    <w:rsid w:val="007B62D9"/>
    <w:rsid w:val="007B6A13"/>
    <w:rsid w:val="007C0EEE"/>
    <w:rsid w:val="007C112A"/>
    <w:rsid w:val="007C1451"/>
    <w:rsid w:val="007C3E41"/>
    <w:rsid w:val="007C6629"/>
    <w:rsid w:val="007D374B"/>
    <w:rsid w:val="007D3FCC"/>
    <w:rsid w:val="007D4394"/>
    <w:rsid w:val="007D4BC3"/>
    <w:rsid w:val="007D6A7B"/>
    <w:rsid w:val="007E1FA4"/>
    <w:rsid w:val="007E269F"/>
    <w:rsid w:val="007E45A1"/>
    <w:rsid w:val="007E4920"/>
    <w:rsid w:val="007E4F90"/>
    <w:rsid w:val="007E7748"/>
    <w:rsid w:val="007E7E92"/>
    <w:rsid w:val="007F32F6"/>
    <w:rsid w:val="007F3980"/>
    <w:rsid w:val="007F7D19"/>
    <w:rsid w:val="00800741"/>
    <w:rsid w:val="00810660"/>
    <w:rsid w:val="0081745C"/>
    <w:rsid w:val="00820BB6"/>
    <w:rsid w:val="00820CC6"/>
    <w:rsid w:val="00823F54"/>
    <w:rsid w:val="008270A4"/>
    <w:rsid w:val="00830CC1"/>
    <w:rsid w:val="008336D0"/>
    <w:rsid w:val="008346FE"/>
    <w:rsid w:val="0083709C"/>
    <w:rsid w:val="00842C8F"/>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3"/>
    <w:rsid w:val="0087491D"/>
    <w:rsid w:val="008755B1"/>
    <w:rsid w:val="00876873"/>
    <w:rsid w:val="00876D78"/>
    <w:rsid w:val="008817C8"/>
    <w:rsid w:val="0088268C"/>
    <w:rsid w:val="008844DA"/>
    <w:rsid w:val="00884889"/>
    <w:rsid w:val="00885151"/>
    <w:rsid w:val="00886EF9"/>
    <w:rsid w:val="00887840"/>
    <w:rsid w:val="00892A03"/>
    <w:rsid w:val="008931C3"/>
    <w:rsid w:val="008945FF"/>
    <w:rsid w:val="008A1349"/>
    <w:rsid w:val="008A1534"/>
    <w:rsid w:val="008A4037"/>
    <w:rsid w:val="008A49BE"/>
    <w:rsid w:val="008B0044"/>
    <w:rsid w:val="008B198A"/>
    <w:rsid w:val="008B4352"/>
    <w:rsid w:val="008C2950"/>
    <w:rsid w:val="008C36B1"/>
    <w:rsid w:val="008C454F"/>
    <w:rsid w:val="008C791C"/>
    <w:rsid w:val="008D1AA0"/>
    <w:rsid w:val="008D5162"/>
    <w:rsid w:val="008D5400"/>
    <w:rsid w:val="008E2E67"/>
    <w:rsid w:val="008E636E"/>
    <w:rsid w:val="008E7118"/>
    <w:rsid w:val="008E746A"/>
    <w:rsid w:val="008F0277"/>
    <w:rsid w:val="008F28EF"/>
    <w:rsid w:val="008F3AB4"/>
    <w:rsid w:val="008F56A3"/>
    <w:rsid w:val="00901BB8"/>
    <w:rsid w:val="00901E92"/>
    <w:rsid w:val="00904079"/>
    <w:rsid w:val="009044A0"/>
    <w:rsid w:val="009056A7"/>
    <w:rsid w:val="00906289"/>
    <w:rsid w:val="009072EB"/>
    <w:rsid w:val="0091028C"/>
    <w:rsid w:val="0091245D"/>
    <w:rsid w:val="00912468"/>
    <w:rsid w:val="0091409F"/>
    <w:rsid w:val="00914EE3"/>
    <w:rsid w:val="00915523"/>
    <w:rsid w:val="009222C1"/>
    <w:rsid w:val="0092655E"/>
    <w:rsid w:val="00926888"/>
    <w:rsid w:val="00926EDF"/>
    <w:rsid w:val="009311F8"/>
    <w:rsid w:val="00942601"/>
    <w:rsid w:val="0094714B"/>
    <w:rsid w:val="00947378"/>
    <w:rsid w:val="00953549"/>
    <w:rsid w:val="00954E69"/>
    <w:rsid w:val="0095677A"/>
    <w:rsid w:val="00956943"/>
    <w:rsid w:val="00965540"/>
    <w:rsid w:val="00967C3B"/>
    <w:rsid w:val="009747F0"/>
    <w:rsid w:val="0097591D"/>
    <w:rsid w:val="0098073E"/>
    <w:rsid w:val="00980DF1"/>
    <w:rsid w:val="00980FC1"/>
    <w:rsid w:val="009816E5"/>
    <w:rsid w:val="00981891"/>
    <w:rsid w:val="00981FA4"/>
    <w:rsid w:val="009821C0"/>
    <w:rsid w:val="00982912"/>
    <w:rsid w:val="00982B91"/>
    <w:rsid w:val="00982D24"/>
    <w:rsid w:val="00983018"/>
    <w:rsid w:val="00983249"/>
    <w:rsid w:val="00984A37"/>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E9C"/>
    <w:rsid w:val="009B6670"/>
    <w:rsid w:val="009B66F2"/>
    <w:rsid w:val="009B674F"/>
    <w:rsid w:val="009B7E58"/>
    <w:rsid w:val="009C0503"/>
    <w:rsid w:val="009C0F52"/>
    <w:rsid w:val="009C4D95"/>
    <w:rsid w:val="009C5170"/>
    <w:rsid w:val="009C6A2E"/>
    <w:rsid w:val="009C6F9F"/>
    <w:rsid w:val="009C7D3E"/>
    <w:rsid w:val="009D3587"/>
    <w:rsid w:val="009D3A3D"/>
    <w:rsid w:val="009D444F"/>
    <w:rsid w:val="009D5813"/>
    <w:rsid w:val="009D5C52"/>
    <w:rsid w:val="009D78A5"/>
    <w:rsid w:val="009D7E84"/>
    <w:rsid w:val="009E2739"/>
    <w:rsid w:val="009E2A1C"/>
    <w:rsid w:val="009E37B2"/>
    <w:rsid w:val="009E5FD9"/>
    <w:rsid w:val="009F076B"/>
    <w:rsid w:val="009F0BC9"/>
    <w:rsid w:val="009F1DA5"/>
    <w:rsid w:val="009F2217"/>
    <w:rsid w:val="009F5697"/>
    <w:rsid w:val="009F5909"/>
    <w:rsid w:val="00A01420"/>
    <w:rsid w:val="00A05C94"/>
    <w:rsid w:val="00A06816"/>
    <w:rsid w:val="00A105ED"/>
    <w:rsid w:val="00A10B2F"/>
    <w:rsid w:val="00A12E75"/>
    <w:rsid w:val="00A14112"/>
    <w:rsid w:val="00A1711E"/>
    <w:rsid w:val="00A24B22"/>
    <w:rsid w:val="00A24F1B"/>
    <w:rsid w:val="00A31ABF"/>
    <w:rsid w:val="00A31FAC"/>
    <w:rsid w:val="00A33ED5"/>
    <w:rsid w:val="00A44D2A"/>
    <w:rsid w:val="00A459BC"/>
    <w:rsid w:val="00A460D6"/>
    <w:rsid w:val="00A52209"/>
    <w:rsid w:val="00A704FF"/>
    <w:rsid w:val="00A706B2"/>
    <w:rsid w:val="00A71D5F"/>
    <w:rsid w:val="00A737BE"/>
    <w:rsid w:val="00A81113"/>
    <w:rsid w:val="00A82493"/>
    <w:rsid w:val="00A84ADE"/>
    <w:rsid w:val="00A84EC3"/>
    <w:rsid w:val="00A92282"/>
    <w:rsid w:val="00A97128"/>
    <w:rsid w:val="00AA1C99"/>
    <w:rsid w:val="00AA293C"/>
    <w:rsid w:val="00AA2EC6"/>
    <w:rsid w:val="00AA528F"/>
    <w:rsid w:val="00AB0D59"/>
    <w:rsid w:val="00AB1B91"/>
    <w:rsid w:val="00AB2645"/>
    <w:rsid w:val="00AB2F75"/>
    <w:rsid w:val="00AB3CEF"/>
    <w:rsid w:val="00AB647F"/>
    <w:rsid w:val="00AB745F"/>
    <w:rsid w:val="00AB76E7"/>
    <w:rsid w:val="00AC0E07"/>
    <w:rsid w:val="00AC2870"/>
    <w:rsid w:val="00AC35B7"/>
    <w:rsid w:val="00AD129C"/>
    <w:rsid w:val="00AD2753"/>
    <w:rsid w:val="00AD455F"/>
    <w:rsid w:val="00AD5240"/>
    <w:rsid w:val="00AE1B6E"/>
    <w:rsid w:val="00AE2569"/>
    <w:rsid w:val="00AE698D"/>
    <w:rsid w:val="00AF2C03"/>
    <w:rsid w:val="00AF61BC"/>
    <w:rsid w:val="00AF7183"/>
    <w:rsid w:val="00B03487"/>
    <w:rsid w:val="00B0400A"/>
    <w:rsid w:val="00B04547"/>
    <w:rsid w:val="00B055D0"/>
    <w:rsid w:val="00B121B3"/>
    <w:rsid w:val="00B123C7"/>
    <w:rsid w:val="00B12C62"/>
    <w:rsid w:val="00B13D24"/>
    <w:rsid w:val="00B15B95"/>
    <w:rsid w:val="00B166DD"/>
    <w:rsid w:val="00B23B47"/>
    <w:rsid w:val="00B25811"/>
    <w:rsid w:val="00B26B37"/>
    <w:rsid w:val="00B270F0"/>
    <w:rsid w:val="00B30521"/>
    <w:rsid w:val="00B312C4"/>
    <w:rsid w:val="00B317FC"/>
    <w:rsid w:val="00B34B29"/>
    <w:rsid w:val="00B41A42"/>
    <w:rsid w:val="00B42ABE"/>
    <w:rsid w:val="00B4660E"/>
    <w:rsid w:val="00B468FF"/>
    <w:rsid w:val="00B527F6"/>
    <w:rsid w:val="00B5499F"/>
    <w:rsid w:val="00B55836"/>
    <w:rsid w:val="00B713CF"/>
    <w:rsid w:val="00B716C2"/>
    <w:rsid w:val="00B72D06"/>
    <w:rsid w:val="00B765CC"/>
    <w:rsid w:val="00B87A3E"/>
    <w:rsid w:val="00B94AD0"/>
    <w:rsid w:val="00B950EC"/>
    <w:rsid w:val="00B95564"/>
    <w:rsid w:val="00B976B9"/>
    <w:rsid w:val="00B97740"/>
    <w:rsid w:val="00BA117D"/>
    <w:rsid w:val="00BA249A"/>
    <w:rsid w:val="00BA259F"/>
    <w:rsid w:val="00BA5393"/>
    <w:rsid w:val="00BA6FD5"/>
    <w:rsid w:val="00BB144C"/>
    <w:rsid w:val="00BB2805"/>
    <w:rsid w:val="00BB2806"/>
    <w:rsid w:val="00BB4492"/>
    <w:rsid w:val="00BB65EE"/>
    <w:rsid w:val="00BC0D7A"/>
    <w:rsid w:val="00BC3724"/>
    <w:rsid w:val="00BC6917"/>
    <w:rsid w:val="00BD03CC"/>
    <w:rsid w:val="00BD0CF4"/>
    <w:rsid w:val="00BD3D6A"/>
    <w:rsid w:val="00BE46DE"/>
    <w:rsid w:val="00BF1192"/>
    <w:rsid w:val="00BF3CC8"/>
    <w:rsid w:val="00BF492A"/>
    <w:rsid w:val="00BF4E3E"/>
    <w:rsid w:val="00BF5B43"/>
    <w:rsid w:val="00BF6C9C"/>
    <w:rsid w:val="00C02B12"/>
    <w:rsid w:val="00C04617"/>
    <w:rsid w:val="00C1362B"/>
    <w:rsid w:val="00C139A6"/>
    <w:rsid w:val="00C1498D"/>
    <w:rsid w:val="00C20976"/>
    <w:rsid w:val="00C21D5C"/>
    <w:rsid w:val="00C25276"/>
    <w:rsid w:val="00C26317"/>
    <w:rsid w:val="00C26DD7"/>
    <w:rsid w:val="00C26E65"/>
    <w:rsid w:val="00C301F2"/>
    <w:rsid w:val="00C30AB2"/>
    <w:rsid w:val="00C313ED"/>
    <w:rsid w:val="00C4065C"/>
    <w:rsid w:val="00C426DF"/>
    <w:rsid w:val="00C458CC"/>
    <w:rsid w:val="00C47720"/>
    <w:rsid w:val="00C5084C"/>
    <w:rsid w:val="00C51560"/>
    <w:rsid w:val="00C52EF1"/>
    <w:rsid w:val="00C54E3B"/>
    <w:rsid w:val="00C55843"/>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6311"/>
    <w:rsid w:val="00C96DC0"/>
    <w:rsid w:val="00CA22D4"/>
    <w:rsid w:val="00CA43F3"/>
    <w:rsid w:val="00CB0184"/>
    <w:rsid w:val="00CB2B8D"/>
    <w:rsid w:val="00CB6B68"/>
    <w:rsid w:val="00CC0743"/>
    <w:rsid w:val="00CC3539"/>
    <w:rsid w:val="00CC62D4"/>
    <w:rsid w:val="00CD115D"/>
    <w:rsid w:val="00CD2580"/>
    <w:rsid w:val="00CD46D6"/>
    <w:rsid w:val="00CD6764"/>
    <w:rsid w:val="00CD7262"/>
    <w:rsid w:val="00CD7B4C"/>
    <w:rsid w:val="00CE0551"/>
    <w:rsid w:val="00CE18A3"/>
    <w:rsid w:val="00CE1A63"/>
    <w:rsid w:val="00CE2F9E"/>
    <w:rsid w:val="00CE33B5"/>
    <w:rsid w:val="00CE393E"/>
    <w:rsid w:val="00CE4952"/>
    <w:rsid w:val="00CE49F3"/>
    <w:rsid w:val="00CE66DE"/>
    <w:rsid w:val="00CE77CA"/>
    <w:rsid w:val="00CE7B7E"/>
    <w:rsid w:val="00CF082F"/>
    <w:rsid w:val="00CF3EE6"/>
    <w:rsid w:val="00CF59D0"/>
    <w:rsid w:val="00CF63EA"/>
    <w:rsid w:val="00D01775"/>
    <w:rsid w:val="00D018CF"/>
    <w:rsid w:val="00D01F17"/>
    <w:rsid w:val="00D02342"/>
    <w:rsid w:val="00D02DF9"/>
    <w:rsid w:val="00D05A0D"/>
    <w:rsid w:val="00D1090A"/>
    <w:rsid w:val="00D109FE"/>
    <w:rsid w:val="00D1487D"/>
    <w:rsid w:val="00D159AB"/>
    <w:rsid w:val="00D177AA"/>
    <w:rsid w:val="00D207DF"/>
    <w:rsid w:val="00D2245D"/>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66C66"/>
    <w:rsid w:val="00D71D1A"/>
    <w:rsid w:val="00D726C4"/>
    <w:rsid w:val="00D75167"/>
    <w:rsid w:val="00D77708"/>
    <w:rsid w:val="00D77BD6"/>
    <w:rsid w:val="00D908EC"/>
    <w:rsid w:val="00D90BEF"/>
    <w:rsid w:val="00D9798C"/>
    <w:rsid w:val="00DA4AE9"/>
    <w:rsid w:val="00DA60DD"/>
    <w:rsid w:val="00DA70B5"/>
    <w:rsid w:val="00DB0056"/>
    <w:rsid w:val="00DC1AC2"/>
    <w:rsid w:val="00DC4242"/>
    <w:rsid w:val="00DD00AB"/>
    <w:rsid w:val="00DD1B34"/>
    <w:rsid w:val="00DD3DCA"/>
    <w:rsid w:val="00DD5EFF"/>
    <w:rsid w:val="00DD6CFE"/>
    <w:rsid w:val="00DE33B9"/>
    <w:rsid w:val="00DE4849"/>
    <w:rsid w:val="00DE5EB3"/>
    <w:rsid w:val="00DE610D"/>
    <w:rsid w:val="00DE6D82"/>
    <w:rsid w:val="00DF085E"/>
    <w:rsid w:val="00DF100D"/>
    <w:rsid w:val="00DF5484"/>
    <w:rsid w:val="00DF630E"/>
    <w:rsid w:val="00E0017A"/>
    <w:rsid w:val="00E002F9"/>
    <w:rsid w:val="00E027D6"/>
    <w:rsid w:val="00E05150"/>
    <w:rsid w:val="00E1147C"/>
    <w:rsid w:val="00E13248"/>
    <w:rsid w:val="00E1788A"/>
    <w:rsid w:val="00E20C38"/>
    <w:rsid w:val="00E242F0"/>
    <w:rsid w:val="00E24CC6"/>
    <w:rsid w:val="00E31B23"/>
    <w:rsid w:val="00E32608"/>
    <w:rsid w:val="00E33342"/>
    <w:rsid w:val="00E335E1"/>
    <w:rsid w:val="00E343CA"/>
    <w:rsid w:val="00E36DE6"/>
    <w:rsid w:val="00E36F91"/>
    <w:rsid w:val="00E37423"/>
    <w:rsid w:val="00E42E18"/>
    <w:rsid w:val="00E44346"/>
    <w:rsid w:val="00E46AA4"/>
    <w:rsid w:val="00E472D3"/>
    <w:rsid w:val="00E50309"/>
    <w:rsid w:val="00E50A2C"/>
    <w:rsid w:val="00E50BF1"/>
    <w:rsid w:val="00E523A6"/>
    <w:rsid w:val="00E52933"/>
    <w:rsid w:val="00E554D1"/>
    <w:rsid w:val="00E55700"/>
    <w:rsid w:val="00E67EC0"/>
    <w:rsid w:val="00E7015B"/>
    <w:rsid w:val="00E74296"/>
    <w:rsid w:val="00E81F39"/>
    <w:rsid w:val="00E82063"/>
    <w:rsid w:val="00E83B90"/>
    <w:rsid w:val="00E904A1"/>
    <w:rsid w:val="00E90D36"/>
    <w:rsid w:val="00E93349"/>
    <w:rsid w:val="00E9480A"/>
    <w:rsid w:val="00E94A12"/>
    <w:rsid w:val="00E966C3"/>
    <w:rsid w:val="00E96FC6"/>
    <w:rsid w:val="00E97BB6"/>
    <w:rsid w:val="00EA0341"/>
    <w:rsid w:val="00EA4C46"/>
    <w:rsid w:val="00EA59A5"/>
    <w:rsid w:val="00EA6C5B"/>
    <w:rsid w:val="00EB0CCA"/>
    <w:rsid w:val="00EB1688"/>
    <w:rsid w:val="00EB5AA1"/>
    <w:rsid w:val="00EB6366"/>
    <w:rsid w:val="00EB7EB6"/>
    <w:rsid w:val="00EC37EF"/>
    <w:rsid w:val="00EC4A5B"/>
    <w:rsid w:val="00EC4C8D"/>
    <w:rsid w:val="00EC586E"/>
    <w:rsid w:val="00EC724C"/>
    <w:rsid w:val="00ED5660"/>
    <w:rsid w:val="00ED59E1"/>
    <w:rsid w:val="00EE1152"/>
    <w:rsid w:val="00EE1FD0"/>
    <w:rsid w:val="00EE218D"/>
    <w:rsid w:val="00EE4000"/>
    <w:rsid w:val="00EE5D62"/>
    <w:rsid w:val="00EE6FA8"/>
    <w:rsid w:val="00EE746D"/>
    <w:rsid w:val="00EE76FD"/>
    <w:rsid w:val="00EE7C23"/>
    <w:rsid w:val="00EF133E"/>
    <w:rsid w:val="00EF159B"/>
    <w:rsid w:val="00EF2798"/>
    <w:rsid w:val="00EF4B7D"/>
    <w:rsid w:val="00EF6D76"/>
    <w:rsid w:val="00F00768"/>
    <w:rsid w:val="00F014A3"/>
    <w:rsid w:val="00F03CD0"/>
    <w:rsid w:val="00F04F40"/>
    <w:rsid w:val="00F062D2"/>
    <w:rsid w:val="00F119CD"/>
    <w:rsid w:val="00F12B80"/>
    <w:rsid w:val="00F13CB1"/>
    <w:rsid w:val="00F2719A"/>
    <w:rsid w:val="00F327FD"/>
    <w:rsid w:val="00F346FB"/>
    <w:rsid w:val="00F34B23"/>
    <w:rsid w:val="00F35F8E"/>
    <w:rsid w:val="00F4022F"/>
    <w:rsid w:val="00F43EF8"/>
    <w:rsid w:val="00F45E45"/>
    <w:rsid w:val="00F465B5"/>
    <w:rsid w:val="00F46B9A"/>
    <w:rsid w:val="00F474ED"/>
    <w:rsid w:val="00F5458A"/>
    <w:rsid w:val="00F54E1A"/>
    <w:rsid w:val="00F57D2F"/>
    <w:rsid w:val="00F60610"/>
    <w:rsid w:val="00F60826"/>
    <w:rsid w:val="00F63507"/>
    <w:rsid w:val="00F70942"/>
    <w:rsid w:val="00F70FF0"/>
    <w:rsid w:val="00F71D60"/>
    <w:rsid w:val="00F731DF"/>
    <w:rsid w:val="00F73E65"/>
    <w:rsid w:val="00F74662"/>
    <w:rsid w:val="00F75135"/>
    <w:rsid w:val="00F76ADD"/>
    <w:rsid w:val="00F77EE0"/>
    <w:rsid w:val="00F84671"/>
    <w:rsid w:val="00F85ECC"/>
    <w:rsid w:val="00F9556F"/>
    <w:rsid w:val="00F95810"/>
    <w:rsid w:val="00F97FD2"/>
    <w:rsid w:val="00FA0769"/>
    <w:rsid w:val="00FA13A0"/>
    <w:rsid w:val="00FA3EF1"/>
    <w:rsid w:val="00FA4252"/>
    <w:rsid w:val="00FA548F"/>
    <w:rsid w:val="00FB1A1B"/>
    <w:rsid w:val="00FB2319"/>
    <w:rsid w:val="00FB7B37"/>
    <w:rsid w:val="00FC02A1"/>
    <w:rsid w:val="00FC138E"/>
    <w:rsid w:val="00FC3323"/>
    <w:rsid w:val="00FC339A"/>
    <w:rsid w:val="00FC3B79"/>
    <w:rsid w:val="00FC4FE6"/>
    <w:rsid w:val="00FD0FA9"/>
    <w:rsid w:val="00FD3819"/>
    <w:rsid w:val="00FD4934"/>
    <w:rsid w:val="00FD570C"/>
    <w:rsid w:val="00FE0711"/>
    <w:rsid w:val="00FE0878"/>
    <w:rsid w:val="00FE3752"/>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8A628A6-2D53-4842-993A-B82EDDBC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table" w:customStyle="1" w:styleId="Tablaconcuadrcula1">
    <w:name w:val="Tabla con cuadrícula1"/>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CE2F9E"/>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8C11E-65A3-4AE7-844C-4AAF5506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33</Pages>
  <Words>8473</Words>
  <Characters>46604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45</cp:revision>
  <cp:lastPrinted>2019-11-26T20:20:00Z</cp:lastPrinted>
  <dcterms:created xsi:type="dcterms:W3CDTF">2019-02-01T20:31:00Z</dcterms:created>
  <dcterms:modified xsi:type="dcterms:W3CDTF">2019-11-26T20:21:00Z</dcterms:modified>
</cp:coreProperties>
</file>