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1E6" w:rsidRDefault="00F751E6" w:rsidP="00F751E6">
      <w:pPr>
        <w:autoSpaceDE w:val="0"/>
        <w:autoSpaceDN w:val="0"/>
        <w:adjustRightInd w:val="0"/>
        <w:spacing w:after="0" w:line="240" w:lineRule="auto"/>
      </w:pPr>
    </w:p>
    <w:p w:rsidR="00F751E6" w:rsidRDefault="00F751E6" w:rsidP="00F751E6">
      <w:pPr>
        <w:autoSpaceDE w:val="0"/>
        <w:autoSpaceDN w:val="0"/>
        <w:adjustRightInd w:val="0"/>
        <w:spacing w:after="0" w:line="240" w:lineRule="auto"/>
      </w:pPr>
    </w:p>
    <w:p w:rsidR="00D369AF" w:rsidRDefault="00D369AF" w:rsidP="00D369AF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LICITACIÓN PÚBLICA LOCAL </w:t>
      </w:r>
      <w:r w:rsidR="000F10EC">
        <w:rPr>
          <w:rFonts w:cstheme="minorHAnsi"/>
          <w:sz w:val="24"/>
          <w:szCs w:val="24"/>
        </w:rPr>
        <w:t>010/2017</w:t>
      </w:r>
    </w:p>
    <w:p w:rsidR="00F751E6" w:rsidRDefault="000F10EC" w:rsidP="00F751E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0F10EC">
        <w:rPr>
          <w:rFonts w:cstheme="minorHAnsi"/>
          <w:sz w:val="24"/>
          <w:szCs w:val="24"/>
        </w:rPr>
        <w:t>“ADQUISICION DE POLIURETANO BASE AGUA 98:2. (PINTURA DE POLIURETANO 100% ECOLÓGICA DE DURABILIDAD MEDIA)”</w:t>
      </w:r>
    </w:p>
    <w:p w:rsidR="00F751E6" w:rsidRPr="00B661CD" w:rsidRDefault="00F751E6" w:rsidP="00F751E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661CD">
        <w:rPr>
          <w:rFonts w:ascii="Arial" w:hAnsi="Arial" w:cs="Arial"/>
          <w:b/>
          <w:sz w:val="24"/>
          <w:szCs w:val="24"/>
        </w:rPr>
        <w:t xml:space="preserve">ANEXO </w:t>
      </w:r>
      <w:r w:rsidR="00C362A7">
        <w:rPr>
          <w:rFonts w:ascii="Arial" w:hAnsi="Arial" w:cs="Arial"/>
          <w:b/>
          <w:sz w:val="24"/>
          <w:szCs w:val="24"/>
        </w:rPr>
        <w:t>9</w:t>
      </w:r>
    </w:p>
    <w:p w:rsidR="00F751E6" w:rsidRPr="00B661CD" w:rsidRDefault="00F751E6" w:rsidP="00F751E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661CD">
        <w:rPr>
          <w:rFonts w:ascii="Arial" w:hAnsi="Arial" w:cs="Arial"/>
          <w:b/>
          <w:sz w:val="24"/>
          <w:szCs w:val="24"/>
        </w:rPr>
        <w:t>Formato de Entrega de Sobres</w:t>
      </w:r>
    </w:p>
    <w:p w:rsidR="00F751E6" w:rsidRPr="00B661CD" w:rsidRDefault="00F751E6" w:rsidP="00F751E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751E6" w:rsidRDefault="00F751E6" w:rsidP="00F751E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(DEBERA REQUISITARSE EN PA</w:t>
      </w:r>
      <w:r w:rsidRPr="00D40176">
        <w:rPr>
          <w:rFonts w:ascii="Arial" w:hAnsi="Arial" w:cs="Arial"/>
          <w:sz w:val="20"/>
          <w:szCs w:val="20"/>
        </w:rPr>
        <w:t xml:space="preserve">PEL MEMBRETADO DE LA EMPRESA) </w:t>
      </w:r>
    </w:p>
    <w:p w:rsidR="00F751E6" w:rsidRDefault="00F751E6" w:rsidP="00F751E6">
      <w:pPr>
        <w:autoSpaceDE w:val="0"/>
        <w:autoSpaceDN w:val="0"/>
        <w:adjustRightInd w:val="0"/>
        <w:spacing w:after="0" w:line="240" w:lineRule="auto"/>
      </w:pPr>
    </w:p>
    <w:p w:rsidR="00F751E6" w:rsidRDefault="00F751E6" w:rsidP="00F751E6">
      <w:pPr>
        <w:autoSpaceDE w:val="0"/>
        <w:autoSpaceDN w:val="0"/>
        <w:adjustRightInd w:val="0"/>
        <w:spacing w:after="0" w:line="240" w:lineRule="auto"/>
      </w:pPr>
    </w:p>
    <w:p w:rsidR="00F751E6" w:rsidRPr="003747E3" w:rsidRDefault="00F751E6" w:rsidP="00F751E6">
      <w:pPr>
        <w:autoSpaceDE w:val="0"/>
        <w:autoSpaceDN w:val="0"/>
        <w:adjustRightInd w:val="0"/>
        <w:spacing w:after="0" w:line="240" w:lineRule="auto"/>
        <w:jc w:val="center"/>
        <w:rPr>
          <w:b/>
          <w:color w:val="984806" w:themeColor="accent6" w:themeShade="80"/>
        </w:rPr>
      </w:pPr>
      <w:r w:rsidRPr="003747E3">
        <w:rPr>
          <w:b/>
          <w:color w:val="984806" w:themeColor="accent6" w:themeShade="80"/>
        </w:rPr>
        <w:t>SOBRE CONTENIENDO LA PROPUESTA TECNICA</w:t>
      </w:r>
    </w:p>
    <w:p w:rsidR="00F751E6" w:rsidRDefault="00F751E6" w:rsidP="00F751E6">
      <w:pPr>
        <w:autoSpaceDE w:val="0"/>
        <w:autoSpaceDN w:val="0"/>
        <w:adjustRightInd w:val="0"/>
        <w:spacing w:after="0" w:line="240" w:lineRule="auto"/>
        <w:jc w:val="center"/>
      </w:pPr>
    </w:p>
    <w:p w:rsidR="00F751E6" w:rsidRDefault="00F751E6" w:rsidP="00F751E6">
      <w:pPr>
        <w:autoSpaceDE w:val="0"/>
        <w:autoSpaceDN w:val="0"/>
        <w:adjustRightInd w:val="0"/>
        <w:spacing w:after="0" w:line="240" w:lineRule="auto"/>
        <w:jc w:val="both"/>
      </w:pPr>
      <w:r>
        <w:t>Un sobre en el que se integre la pr</w:t>
      </w:r>
      <w:r w:rsidR="00817478">
        <w:t xml:space="preserve">opuesta técnica consistente en </w:t>
      </w:r>
      <w:r w:rsidR="009409F7">
        <w:t>5</w:t>
      </w:r>
      <w:r>
        <w:t xml:space="preserve"> folders individuales en los que se incluya la documentación técnica establecida en la cláusula 8.1 de estas bases.</w:t>
      </w:r>
    </w:p>
    <w:p w:rsidR="00F751E6" w:rsidRDefault="00F751E6" w:rsidP="00F751E6">
      <w:pPr>
        <w:autoSpaceDE w:val="0"/>
        <w:autoSpaceDN w:val="0"/>
        <w:adjustRightInd w:val="0"/>
        <w:spacing w:after="0" w:line="240" w:lineRule="auto"/>
      </w:pPr>
    </w:p>
    <w:p w:rsidR="00C362A7" w:rsidRDefault="00C362A7" w:rsidP="00F751E6">
      <w:pPr>
        <w:autoSpaceDE w:val="0"/>
        <w:autoSpaceDN w:val="0"/>
        <w:adjustRightInd w:val="0"/>
        <w:spacing w:after="0" w:line="240" w:lineRule="auto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19"/>
        <w:gridCol w:w="905"/>
        <w:gridCol w:w="6696"/>
      </w:tblGrid>
      <w:tr w:rsidR="00C362A7" w:rsidRPr="00F70942" w:rsidTr="0004108C">
        <w:tc>
          <w:tcPr>
            <w:tcW w:w="1119" w:type="dxa"/>
          </w:tcPr>
          <w:p w:rsidR="00C362A7" w:rsidRPr="00F70942" w:rsidRDefault="00C362A7" w:rsidP="0004108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942">
              <w:rPr>
                <w:rFonts w:asciiTheme="minorHAnsi" w:hAnsiTheme="minorHAnsi" w:cstheme="minorHAnsi"/>
                <w:b/>
                <w:sz w:val="24"/>
                <w:szCs w:val="24"/>
              </w:rPr>
              <w:t>CLUSULA</w:t>
            </w:r>
          </w:p>
        </w:tc>
        <w:tc>
          <w:tcPr>
            <w:tcW w:w="905" w:type="dxa"/>
          </w:tcPr>
          <w:p w:rsidR="00C362A7" w:rsidRPr="00F70942" w:rsidRDefault="00C362A7" w:rsidP="0004108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942">
              <w:rPr>
                <w:rFonts w:asciiTheme="minorHAnsi" w:hAnsiTheme="minorHAnsi" w:cstheme="minorHAnsi"/>
                <w:b/>
                <w:sz w:val="24"/>
                <w:szCs w:val="24"/>
              </w:rPr>
              <w:t>INCISO</w:t>
            </w:r>
          </w:p>
        </w:tc>
        <w:tc>
          <w:tcPr>
            <w:tcW w:w="7030" w:type="dxa"/>
          </w:tcPr>
          <w:p w:rsidR="00C362A7" w:rsidRPr="00F70942" w:rsidRDefault="00C362A7" w:rsidP="0004108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70942">
              <w:rPr>
                <w:rFonts w:asciiTheme="minorHAnsi" w:hAnsiTheme="minorHAnsi" w:cstheme="minorHAnsi"/>
                <w:b/>
                <w:sz w:val="24"/>
                <w:szCs w:val="24"/>
              </w:rPr>
              <w:t>DOCUMENTOS</w:t>
            </w:r>
          </w:p>
        </w:tc>
      </w:tr>
      <w:tr w:rsidR="00C362A7" w:rsidRPr="00F70942" w:rsidTr="0004108C">
        <w:tc>
          <w:tcPr>
            <w:tcW w:w="1119" w:type="dxa"/>
          </w:tcPr>
          <w:p w:rsidR="00C362A7" w:rsidRPr="00F70942" w:rsidRDefault="00C362A7" w:rsidP="0004108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70942">
              <w:rPr>
                <w:rFonts w:asciiTheme="minorHAnsi" w:hAnsiTheme="minorHAnsi" w:cstheme="minorHAnsi"/>
                <w:sz w:val="24"/>
                <w:szCs w:val="24"/>
              </w:rPr>
              <w:t>8.1</w:t>
            </w:r>
          </w:p>
        </w:tc>
        <w:tc>
          <w:tcPr>
            <w:tcW w:w="905" w:type="dxa"/>
          </w:tcPr>
          <w:p w:rsidR="00C362A7" w:rsidRPr="00F70942" w:rsidRDefault="00C362A7" w:rsidP="0004108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70942">
              <w:rPr>
                <w:rFonts w:asciiTheme="minorHAnsi" w:hAnsiTheme="minorHAnsi" w:cstheme="minorHAnsi"/>
                <w:sz w:val="24"/>
                <w:szCs w:val="24"/>
              </w:rPr>
              <w:t>A)</w:t>
            </w:r>
          </w:p>
        </w:tc>
        <w:tc>
          <w:tcPr>
            <w:tcW w:w="7030" w:type="dxa"/>
          </w:tcPr>
          <w:p w:rsidR="00C362A7" w:rsidRPr="00F70942" w:rsidRDefault="00C362A7" w:rsidP="0004108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70942">
              <w:rPr>
                <w:rFonts w:asciiTheme="minorHAnsi" w:hAnsiTheme="minorHAnsi" w:cstheme="minorHAnsi"/>
                <w:sz w:val="24"/>
                <w:szCs w:val="24"/>
              </w:rPr>
              <w:t>PROPUESTA TECNICA DETALLADA (ANEXO 1)</w:t>
            </w:r>
          </w:p>
        </w:tc>
      </w:tr>
      <w:tr w:rsidR="00C362A7" w:rsidRPr="00F70942" w:rsidTr="0004108C">
        <w:tc>
          <w:tcPr>
            <w:tcW w:w="1119" w:type="dxa"/>
          </w:tcPr>
          <w:p w:rsidR="00C362A7" w:rsidRPr="00F70942" w:rsidRDefault="00C362A7" w:rsidP="0004108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70942">
              <w:rPr>
                <w:rFonts w:asciiTheme="minorHAnsi" w:hAnsiTheme="minorHAnsi" w:cstheme="minorHAnsi"/>
                <w:sz w:val="24"/>
                <w:szCs w:val="24"/>
              </w:rPr>
              <w:t>8.1</w:t>
            </w:r>
          </w:p>
        </w:tc>
        <w:tc>
          <w:tcPr>
            <w:tcW w:w="905" w:type="dxa"/>
          </w:tcPr>
          <w:p w:rsidR="00C362A7" w:rsidRPr="00F70942" w:rsidRDefault="00C362A7" w:rsidP="0004108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70942">
              <w:rPr>
                <w:rFonts w:asciiTheme="minorHAnsi" w:hAnsiTheme="minorHAnsi" w:cstheme="minorHAnsi"/>
                <w:sz w:val="24"/>
                <w:szCs w:val="24"/>
              </w:rPr>
              <w:t>B)</w:t>
            </w:r>
          </w:p>
        </w:tc>
        <w:tc>
          <w:tcPr>
            <w:tcW w:w="7030" w:type="dxa"/>
          </w:tcPr>
          <w:p w:rsidR="00C362A7" w:rsidRPr="00F70942" w:rsidRDefault="00C362A7" w:rsidP="0004108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70942">
              <w:rPr>
                <w:rFonts w:asciiTheme="minorHAnsi" w:hAnsiTheme="minorHAnsi" w:cstheme="minorHAnsi"/>
                <w:sz w:val="24"/>
                <w:szCs w:val="24"/>
              </w:rPr>
              <w:t>DOCUMENTOS DE ACREDITACIÓN (ANEXO 2)</w:t>
            </w:r>
          </w:p>
        </w:tc>
      </w:tr>
      <w:tr w:rsidR="00C362A7" w:rsidRPr="00F70942" w:rsidTr="0004108C">
        <w:tc>
          <w:tcPr>
            <w:tcW w:w="1119" w:type="dxa"/>
          </w:tcPr>
          <w:p w:rsidR="00C362A7" w:rsidRPr="00F70942" w:rsidRDefault="00C362A7" w:rsidP="0004108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70942">
              <w:rPr>
                <w:rFonts w:asciiTheme="minorHAnsi" w:hAnsiTheme="minorHAnsi" w:cstheme="minorHAnsi"/>
                <w:sz w:val="24"/>
                <w:szCs w:val="24"/>
              </w:rPr>
              <w:t>8.1</w:t>
            </w:r>
          </w:p>
        </w:tc>
        <w:tc>
          <w:tcPr>
            <w:tcW w:w="905" w:type="dxa"/>
          </w:tcPr>
          <w:p w:rsidR="00C362A7" w:rsidRPr="00F70942" w:rsidRDefault="00C362A7" w:rsidP="0004108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70942">
              <w:rPr>
                <w:rFonts w:asciiTheme="minorHAnsi" w:hAnsiTheme="minorHAnsi" w:cstheme="minorHAnsi"/>
                <w:sz w:val="24"/>
                <w:szCs w:val="24"/>
              </w:rPr>
              <w:t>C)</w:t>
            </w:r>
          </w:p>
        </w:tc>
        <w:tc>
          <w:tcPr>
            <w:tcW w:w="7030" w:type="dxa"/>
          </w:tcPr>
          <w:p w:rsidR="00C362A7" w:rsidRPr="00F70942" w:rsidRDefault="00C362A7" w:rsidP="0004108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70942">
              <w:rPr>
                <w:rFonts w:asciiTheme="minorHAnsi" w:hAnsiTheme="minorHAnsi" w:cstheme="minorHAnsi"/>
                <w:sz w:val="24"/>
                <w:szCs w:val="24"/>
              </w:rPr>
              <w:t>PROGRAMA DE ENTREGA (FORMATO LIBRE)</w:t>
            </w:r>
          </w:p>
        </w:tc>
      </w:tr>
      <w:tr w:rsidR="00C362A7" w:rsidRPr="00F70942" w:rsidTr="0004108C">
        <w:tc>
          <w:tcPr>
            <w:tcW w:w="1119" w:type="dxa"/>
          </w:tcPr>
          <w:p w:rsidR="00C362A7" w:rsidRPr="00F70942" w:rsidRDefault="00C362A7" w:rsidP="0004108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70942">
              <w:rPr>
                <w:rFonts w:asciiTheme="minorHAnsi" w:hAnsiTheme="minorHAnsi" w:cstheme="minorHAnsi"/>
                <w:sz w:val="24"/>
                <w:szCs w:val="24"/>
              </w:rPr>
              <w:t>8.1</w:t>
            </w:r>
          </w:p>
        </w:tc>
        <w:tc>
          <w:tcPr>
            <w:tcW w:w="905" w:type="dxa"/>
          </w:tcPr>
          <w:p w:rsidR="00C362A7" w:rsidRPr="00F70942" w:rsidRDefault="00C362A7" w:rsidP="0004108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70942">
              <w:rPr>
                <w:rFonts w:asciiTheme="minorHAnsi" w:hAnsiTheme="minorHAnsi" w:cstheme="minorHAnsi"/>
                <w:sz w:val="24"/>
                <w:szCs w:val="24"/>
              </w:rPr>
              <w:t>D)</w:t>
            </w:r>
          </w:p>
        </w:tc>
        <w:tc>
          <w:tcPr>
            <w:tcW w:w="7030" w:type="dxa"/>
          </w:tcPr>
          <w:p w:rsidR="00C362A7" w:rsidRPr="00F70942" w:rsidRDefault="00C362A7" w:rsidP="0004108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70942">
              <w:rPr>
                <w:rFonts w:asciiTheme="minorHAnsi" w:hAnsiTheme="minorHAnsi" w:cstheme="minorHAnsi"/>
                <w:sz w:val="24"/>
                <w:szCs w:val="24"/>
              </w:rPr>
              <w:t>FORMATO DE MANIFESTACION DE FACULTADES (ANEXO 3)</w:t>
            </w:r>
          </w:p>
        </w:tc>
      </w:tr>
      <w:tr w:rsidR="00C362A7" w:rsidRPr="00F70942" w:rsidTr="0004108C">
        <w:tc>
          <w:tcPr>
            <w:tcW w:w="1119" w:type="dxa"/>
          </w:tcPr>
          <w:p w:rsidR="00C362A7" w:rsidRPr="00F70942" w:rsidRDefault="00C362A7" w:rsidP="0004108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70942">
              <w:rPr>
                <w:rFonts w:asciiTheme="minorHAnsi" w:hAnsiTheme="minorHAnsi" w:cstheme="minorHAnsi"/>
                <w:sz w:val="24"/>
                <w:szCs w:val="24"/>
              </w:rPr>
              <w:t>8.1</w:t>
            </w:r>
          </w:p>
        </w:tc>
        <w:tc>
          <w:tcPr>
            <w:tcW w:w="905" w:type="dxa"/>
          </w:tcPr>
          <w:p w:rsidR="00C362A7" w:rsidRPr="00F70942" w:rsidRDefault="00C362A7" w:rsidP="0004108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70942">
              <w:rPr>
                <w:rFonts w:asciiTheme="minorHAnsi" w:hAnsiTheme="minorHAnsi" w:cstheme="minorHAnsi"/>
                <w:sz w:val="24"/>
                <w:szCs w:val="24"/>
              </w:rPr>
              <w:t>E)</w:t>
            </w:r>
          </w:p>
        </w:tc>
        <w:tc>
          <w:tcPr>
            <w:tcW w:w="7030" w:type="dxa"/>
          </w:tcPr>
          <w:p w:rsidR="00C362A7" w:rsidRPr="00F70942" w:rsidRDefault="00C362A7" w:rsidP="0004108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70942">
              <w:rPr>
                <w:rFonts w:asciiTheme="minorHAnsi" w:hAnsiTheme="minorHAnsi" w:cstheme="minorHAnsi"/>
                <w:sz w:val="24"/>
                <w:szCs w:val="24"/>
              </w:rPr>
              <w:t>MANIFIESTO ARTICULO 5 REGLAMENTO DE ADQUISICIONES, CONTRATACION DE ARRENDAMIENTOS Y SERVICIOS PARA EL MUNICIPIO DE ZAPOTLAN EL GRANDE, JALISCO. (ANEXO 4)</w:t>
            </w:r>
          </w:p>
        </w:tc>
      </w:tr>
      <w:tr w:rsidR="00C362A7" w:rsidRPr="00F70942" w:rsidTr="0004108C">
        <w:tc>
          <w:tcPr>
            <w:tcW w:w="1119" w:type="dxa"/>
          </w:tcPr>
          <w:p w:rsidR="00C362A7" w:rsidRPr="00F70942" w:rsidRDefault="00C362A7" w:rsidP="0004108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70942">
              <w:rPr>
                <w:rFonts w:asciiTheme="minorHAnsi" w:hAnsiTheme="minorHAnsi" w:cstheme="minorHAnsi"/>
                <w:sz w:val="24"/>
                <w:szCs w:val="24"/>
              </w:rPr>
              <w:t>8.1</w:t>
            </w:r>
          </w:p>
        </w:tc>
        <w:tc>
          <w:tcPr>
            <w:tcW w:w="905" w:type="dxa"/>
          </w:tcPr>
          <w:p w:rsidR="00C362A7" w:rsidRPr="00F70942" w:rsidRDefault="00C362A7" w:rsidP="0004108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70942">
              <w:rPr>
                <w:rFonts w:asciiTheme="minorHAnsi" w:hAnsiTheme="minorHAnsi" w:cstheme="minorHAnsi"/>
                <w:sz w:val="24"/>
                <w:szCs w:val="24"/>
              </w:rPr>
              <w:t>F)</w:t>
            </w:r>
          </w:p>
        </w:tc>
        <w:tc>
          <w:tcPr>
            <w:tcW w:w="7030" w:type="dxa"/>
          </w:tcPr>
          <w:p w:rsidR="00C362A7" w:rsidRPr="00F70942" w:rsidRDefault="00C362A7" w:rsidP="0004108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70942">
              <w:rPr>
                <w:rFonts w:asciiTheme="minorHAnsi" w:hAnsiTheme="minorHAnsi" w:cstheme="minorHAnsi"/>
                <w:sz w:val="24"/>
                <w:szCs w:val="24"/>
              </w:rPr>
              <w:t>DECLARACION DE INTEGRIDAD (ANEXO 5)</w:t>
            </w:r>
          </w:p>
        </w:tc>
      </w:tr>
      <w:tr w:rsidR="00C362A7" w:rsidRPr="00F70942" w:rsidTr="0004108C">
        <w:tc>
          <w:tcPr>
            <w:tcW w:w="1119" w:type="dxa"/>
          </w:tcPr>
          <w:p w:rsidR="00C362A7" w:rsidRPr="00F70942" w:rsidRDefault="00C362A7" w:rsidP="0004108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70942">
              <w:rPr>
                <w:rFonts w:asciiTheme="minorHAnsi" w:hAnsiTheme="minorHAnsi" w:cstheme="minorHAnsi"/>
                <w:sz w:val="24"/>
                <w:szCs w:val="24"/>
              </w:rPr>
              <w:t>8.1</w:t>
            </w:r>
          </w:p>
        </w:tc>
        <w:tc>
          <w:tcPr>
            <w:tcW w:w="905" w:type="dxa"/>
          </w:tcPr>
          <w:p w:rsidR="00C362A7" w:rsidRPr="00F70942" w:rsidRDefault="00C362A7" w:rsidP="0004108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70942">
              <w:rPr>
                <w:rFonts w:asciiTheme="minorHAnsi" w:hAnsiTheme="minorHAnsi" w:cstheme="minorHAnsi"/>
                <w:sz w:val="24"/>
                <w:szCs w:val="24"/>
              </w:rPr>
              <w:t>G</w:t>
            </w:r>
          </w:p>
        </w:tc>
        <w:tc>
          <w:tcPr>
            <w:tcW w:w="7030" w:type="dxa"/>
          </w:tcPr>
          <w:p w:rsidR="00C362A7" w:rsidRPr="00F70942" w:rsidRDefault="00C362A7" w:rsidP="0004108C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F70942">
              <w:rPr>
                <w:rFonts w:asciiTheme="minorHAnsi" w:hAnsiTheme="minorHAnsi" w:cstheme="minorHAnsi"/>
                <w:sz w:val="24"/>
                <w:szCs w:val="24"/>
              </w:rPr>
              <w:t>CARTA DE GARANTIA (ANEXO 6</w:t>
            </w:r>
          </w:p>
        </w:tc>
      </w:tr>
    </w:tbl>
    <w:p w:rsidR="00C362A7" w:rsidRDefault="00C362A7" w:rsidP="00F751E6">
      <w:pPr>
        <w:autoSpaceDE w:val="0"/>
        <w:autoSpaceDN w:val="0"/>
        <w:adjustRightInd w:val="0"/>
        <w:spacing w:after="0" w:line="240" w:lineRule="auto"/>
      </w:pPr>
    </w:p>
    <w:p w:rsidR="00F751E6" w:rsidRDefault="00F751E6" w:rsidP="00F751E6">
      <w:pPr>
        <w:autoSpaceDE w:val="0"/>
        <w:autoSpaceDN w:val="0"/>
        <w:adjustRightInd w:val="0"/>
        <w:spacing w:after="0" w:line="240" w:lineRule="auto"/>
      </w:pPr>
    </w:p>
    <w:p w:rsidR="00F751E6" w:rsidRDefault="00F751E6" w:rsidP="00C362A7">
      <w:pPr>
        <w:autoSpaceDE w:val="0"/>
        <w:autoSpaceDN w:val="0"/>
        <w:adjustRightInd w:val="0"/>
        <w:spacing w:after="0" w:line="240" w:lineRule="auto"/>
      </w:pPr>
    </w:p>
    <w:p w:rsidR="00F751E6" w:rsidRDefault="00F751E6" w:rsidP="00F751E6">
      <w:pPr>
        <w:autoSpaceDE w:val="0"/>
        <w:autoSpaceDN w:val="0"/>
        <w:adjustRightInd w:val="0"/>
        <w:spacing w:after="0" w:line="240" w:lineRule="auto"/>
        <w:jc w:val="center"/>
      </w:pPr>
    </w:p>
    <w:p w:rsidR="00F751E6" w:rsidRPr="00C362A7" w:rsidRDefault="00F751E6" w:rsidP="00F751E6">
      <w:pPr>
        <w:autoSpaceDE w:val="0"/>
        <w:autoSpaceDN w:val="0"/>
        <w:adjustRightInd w:val="0"/>
        <w:spacing w:after="0" w:line="240" w:lineRule="auto"/>
        <w:jc w:val="center"/>
        <w:rPr>
          <w:b/>
          <w:color w:val="984806" w:themeColor="accent6" w:themeShade="80"/>
          <w:sz w:val="24"/>
          <w:szCs w:val="24"/>
        </w:rPr>
      </w:pPr>
      <w:r w:rsidRPr="00C362A7">
        <w:rPr>
          <w:b/>
          <w:color w:val="984806" w:themeColor="accent6" w:themeShade="80"/>
          <w:sz w:val="24"/>
          <w:szCs w:val="24"/>
        </w:rPr>
        <w:t>SOBRE CONTENIENDO LA PROPUESTA ECONOMICA</w:t>
      </w:r>
    </w:p>
    <w:p w:rsidR="00F751E6" w:rsidRPr="00C362A7" w:rsidRDefault="00F751E6" w:rsidP="00F751E6">
      <w:pPr>
        <w:autoSpaceDE w:val="0"/>
        <w:autoSpaceDN w:val="0"/>
        <w:adjustRightInd w:val="0"/>
        <w:spacing w:after="0" w:line="240" w:lineRule="auto"/>
        <w:jc w:val="center"/>
        <w:rPr>
          <w:b/>
          <w:color w:val="984806" w:themeColor="accent6" w:themeShade="80"/>
          <w:sz w:val="24"/>
          <w:szCs w:val="24"/>
        </w:rPr>
      </w:pPr>
    </w:p>
    <w:p w:rsidR="00F751E6" w:rsidRPr="00C362A7" w:rsidRDefault="00F751E6" w:rsidP="00F751E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362A7">
        <w:rPr>
          <w:sz w:val="24"/>
          <w:szCs w:val="24"/>
        </w:rPr>
        <w:t xml:space="preserve">Un sobre en el que se integre la propuesta económica consistente en </w:t>
      </w:r>
      <w:r w:rsidR="002F5CFF" w:rsidRPr="00C362A7">
        <w:rPr>
          <w:sz w:val="24"/>
          <w:szCs w:val="24"/>
        </w:rPr>
        <w:t>2</w:t>
      </w:r>
      <w:r w:rsidRPr="00C362A7">
        <w:rPr>
          <w:sz w:val="24"/>
          <w:szCs w:val="24"/>
        </w:rPr>
        <w:t xml:space="preserve"> folders individuales en los que se incluya la documentación técnica establecida en la cláusula 8.1 de estas bases.</w:t>
      </w:r>
    </w:p>
    <w:p w:rsidR="00F751E6" w:rsidRPr="00C362A7" w:rsidRDefault="00F751E6" w:rsidP="00F751E6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935"/>
        <w:gridCol w:w="6686"/>
        <w:gridCol w:w="567"/>
        <w:gridCol w:w="532"/>
      </w:tblGrid>
      <w:tr w:rsidR="00F751E6" w:rsidRPr="00C362A7" w:rsidTr="00F751E6">
        <w:tc>
          <w:tcPr>
            <w:tcW w:w="935" w:type="dxa"/>
            <w:vMerge w:val="restart"/>
            <w:vAlign w:val="center"/>
          </w:tcPr>
          <w:p w:rsidR="00F751E6" w:rsidRPr="00C362A7" w:rsidRDefault="00F751E6" w:rsidP="00F751E6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C362A7">
              <w:rPr>
                <w:b/>
                <w:sz w:val="24"/>
                <w:szCs w:val="24"/>
              </w:rPr>
              <w:t>FOLDER</w:t>
            </w:r>
          </w:p>
        </w:tc>
        <w:tc>
          <w:tcPr>
            <w:tcW w:w="6686" w:type="dxa"/>
            <w:vMerge w:val="restart"/>
            <w:vAlign w:val="center"/>
          </w:tcPr>
          <w:p w:rsidR="00F751E6" w:rsidRPr="00C362A7" w:rsidRDefault="00F751E6" w:rsidP="00F751E6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C362A7">
              <w:rPr>
                <w:b/>
                <w:sz w:val="24"/>
                <w:szCs w:val="24"/>
              </w:rPr>
              <w:t>DOCUMENTOS</w:t>
            </w:r>
          </w:p>
        </w:tc>
        <w:tc>
          <w:tcPr>
            <w:tcW w:w="1099" w:type="dxa"/>
            <w:gridSpan w:val="2"/>
          </w:tcPr>
          <w:p w:rsidR="00F751E6" w:rsidRPr="00C362A7" w:rsidRDefault="00F751E6" w:rsidP="00F751E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362A7">
              <w:rPr>
                <w:b/>
                <w:sz w:val="24"/>
                <w:szCs w:val="24"/>
              </w:rPr>
              <w:t>ENTREGA</w:t>
            </w:r>
          </w:p>
        </w:tc>
      </w:tr>
      <w:tr w:rsidR="00F751E6" w:rsidRPr="00C362A7" w:rsidTr="00F751E6">
        <w:tc>
          <w:tcPr>
            <w:tcW w:w="935" w:type="dxa"/>
            <w:vMerge/>
          </w:tcPr>
          <w:p w:rsidR="00F751E6" w:rsidRPr="00C362A7" w:rsidRDefault="00F751E6" w:rsidP="0085333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686" w:type="dxa"/>
            <w:vMerge/>
          </w:tcPr>
          <w:p w:rsidR="00F751E6" w:rsidRPr="00C362A7" w:rsidRDefault="00F751E6" w:rsidP="0085333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751E6" w:rsidRPr="00C362A7" w:rsidRDefault="00F751E6" w:rsidP="00F751E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362A7">
              <w:rPr>
                <w:b/>
                <w:sz w:val="24"/>
                <w:szCs w:val="24"/>
              </w:rPr>
              <w:t>SI</w:t>
            </w:r>
          </w:p>
        </w:tc>
        <w:tc>
          <w:tcPr>
            <w:tcW w:w="532" w:type="dxa"/>
          </w:tcPr>
          <w:p w:rsidR="00F751E6" w:rsidRPr="00C362A7" w:rsidRDefault="00F751E6" w:rsidP="00F751E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362A7">
              <w:rPr>
                <w:b/>
                <w:sz w:val="24"/>
                <w:szCs w:val="24"/>
              </w:rPr>
              <w:t>NO</w:t>
            </w:r>
          </w:p>
        </w:tc>
      </w:tr>
      <w:tr w:rsidR="00F751E6" w:rsidRPr="00C362A7" w:rsidTr="00F751E6">
        <w:tc>
          <w:tcPr>
            <w:tcW w:w="935" w:type="dxa"/>
            <w:vAlign w:val="center"/>
          </w:tcPr>
          <w:p w:rsidR="00F751E6" w:rsidRPr="00C362A7" w:rsidRDefault="007B039D" w:rsidP="00AE1A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62A7">
              <w:rPr>
                <w:sz w:val="24"/>
                <w:szCs w:val="24"/>
              </w:rPr>
              <w:t>1</w:t>
            </w:r>
          </w:p>
        </w:tc>
        <w:tc>
          <w:tcPr>
            <w:tcW w:w="6686" w:type="dxa"/>
            <w:vAlign w:val="center"/>
          </w:tcPr>
          <w:p w:rsidR="00F751E6" w:rsidRPr="00C362A7" w:rsidRDefault="00F751E6" w:rsidP="009409F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362A7">
              <w:rPr>
                <w:sz w:val="24"/>
                <w:szCs w:val="24"/>
              </w:rPr>
              <w:t>FORMATO DE CATALOGO DE CONCEPTOS</w:t>
            </w:r>
            <w:r w:rsidR="002F5CFF" w:rsidRPr="00C362A7">
              <w:rPr>
                <w:sz w:val="24"/>
                <w:szCs w:val="24"/>
              </w:rPr>
              <w:t xml:space="preserve"> Y PROPUESTA ECONOMICA</w:t>
            </w:r>
            <w:r w:rsidRPr="00C362A7">
              <w:rPr>
                <w:sz w:val="24"/>
                <w:szCs w:val="24"/>
              </w:rPr>
              <w:t xml:space="preserve"> (ANEXO </w:t>
            </w:r>
            <w:r w:rsidR="000F10EC">
              <w:rPr>
                <w:sz w:val="24"/>
                <w:szCs w:val="24"/>
              </w:rPr>
              <w:t>7</w:t>
            </w:r>
            <w:bookmarkStart w:id="0" w:name="_GoBack"/>
            <w:bookmarkEnd w:id="0"/>
            <w:r w:rsidRPr="00C362A7">
              <w:rPr>
                <w:sz w:val="24"/>
                <w:szCs w:val="24"/>
              </w:rPr>
              <w:t>)</w:t>
            </w:r>
          </w:p>
        </w:tc>
        <w:tc>
          <w:tcPr>
            <w:tcW w:w="567" w:type="dxa"/>
          </w:tcPr>
          <w:p w:rsidR="00F751E6" w:rsidRPr="00C362A7" w:rsidRDefault="00F751E6" w:rsidP="0085333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32" w:type="dxa"/>
          </w:tcPr>
          <w:p w:rsidR="00F751E6" w:rsidRPr="00C362A7" w:rsidRDefault="00F751E6" w:rsidP="0085333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F751E6" w:rsidRPr="00C362A7" w:rsidRDefault="00F751E6" w:rsidP="00F751E6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9A4067" w:rsidRDefault="009A4067"/>
    <w:sectPr w:rsidR="009A4067" w:rsidSect="009A40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95B7D"/>
    <w:multiLevelType w:val="hybridMultilevel"/>
    <w:tmpl w:val="42447C92"/>
    <w:lvl w:ilvl="0" w:tplc="7BBECA54">
      <w:start w:val="1"/>
      <w:numFmt w:val="bullet"/>
      <w:lvlText w:val=""/>
      <w:lvlJc w:val="left"/>
      <w:pPr>
        <w:ind w:left="1068" w:hanging="360"/>
      </w:pPr>
      <w:rPr>
        <w:rFonts w:ascii="Wingdings 3" w:hAnsi="Wingdings 3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Marlett" w:hAnsi="Marlett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Marlett" w:hAnsi="Marlett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Marlett" w:hAnsi="Marlett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751E6"/>
    <w:rsid w:val="000468B5"/>
    <w:rsid w:val="000A6A7D"/>
    <w:rsid w:val="000F10EC"/>
    <w:rsid w:val="0021039F"/>
    <w:rsid w:val="002F5CFF"/>
    <w:rsid w:val="00326E42"/>
    <w:rsid w:val="00447D34"/>
    <w:rsid w:val="0061512C"/>
    <w:rsid w:val="006205F0"/>
    <w:rsid w:val="006F4816"/>
    <w:rsid w:val="00750007"/>
    <w:rsid w:val="007B039D"/>
    <w:rsid w:val="007D12A3"/>
    <w:rsid w:val="00817478"/>
    <w:rsid w:val="008C4EAE"/>
    <w:rsid w:val="009409F7"/>
    <w:rsid w:val="009A4067"/>
    <w:rsid w:val="009D2259"/>
    <w:rsid w:val="00A7472A"/>
    <w:rsid w:val="00A91C54"/>
    <w:rsid w:val="00AE1A63"/>
    <w:rsid w:val="00AE2C53"/>
    <w:rsid w:val="00B661CD"/>
    <w:rsid w:val="00B90F80"/>
    <w:rsid w:val="00C362A7"/>
    <w:rsid w:val="00D369AF"/>
    <w:rsid w:val="00D83FE4"/>
    <w:rsid w:val="00F043E4"/>
    <w:rsid w:val="00F75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1E6"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F751E6"/>
    <w:pPr>
      <w:ind w:left="720"/>
    </w:pPr>
    <w:rPr>
      <w:lang w:val="es-MX"/>
    </w:rPr>
  </w:style>
  <w:style w:type="table" w:styleId="Tablaconcuadrcula">
    <w:name w:val="Table Grid"/>
    <w:basedOn w:val="Tablanormal"/>
    <w:uiPriority w:val="99"/>
    <w:rsid w:val="00F751E6"/>
    <w:pPr>
      <w:spacing w:after="0" w:line="240" w:lineRule="auto"/>
    </w:pPr>
    <w:rPr>
      <w:rFonts w:ascii="Calibri" w:eastAsia="Calibri" w:hAnsi="Calibri" w:cs="Calibri"/>
      <w:sz w:val="20"/>
      <w:szCs w:val="20"/>
      <w:lang w:val="es-MX" w:eastAsia="es-MX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B0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039D"/>
    <w:rPr>
      <w:rFonts w:ascii="Tahoma" w:eastAsia="Calibri" w:hAnsi="Tahoma" w:cs="Tahoma"/>
      <w:sz w:val="16"/>
      <w:szCs w:val="16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A91C54"/>
    <w:rPr>
      <w:rFonts w:ascii="Calibri" w:eastAsia="Times New Roman" w:hAnsi="Calibri" w:cs="Calibri"/>
    </w:rPr>
  </w:style>
  <w:style w:type="paragraph" w:styleId="Sinespaciado">
    <w:name w:val="No Spacing"/>
    <w:link w:val="SinespaciadoCar"/>
    <w:uiPriority w:val="99"/>
    <w:qFormat/>
    <w:rsid w:val="00A91C54"/>
    <w:pPr>
      <w:spacing w:after="0" w:line="240" w:lineRule="auto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6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194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Horacio Contreras García</dc:creator>
  <cp:keywords/>
  <dc:description/>
  <cp:lastModifiedBy>Hector Antonio Toscano Barajas</cp:lastModifiedBy>
  <cp:revision>14</cp:revision>
  <cp:lastPrinted>2010-07-13T16:51:00Z</cp:lastPrinted>
  <dcterms:created xsi:type="dcterms:W3CDTF">2013-05-21T17:42:00Z</dcterms:created>
  <dcterms:modified xsi:type="dcterms:W3CDTF">2017-11-23T17:56:00Z</dcterms:modified>
</cp:coreProperties>
</file>