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E81" w:rsidRPr="00945AFE" w:rsidRDefault="00142E81" w:rsidP="00142E81">
      <w:pPr>
        <w:spacing w:after="0" w:line="240" w:lineRule="auto"/>
        <w:contextualSpacing/>
        <w:jc w:val="both"/>
        <w:rPr>
          <w:rFonts w:ascii="Arial" w:hAnsi="Arial" w:cs="Arial"/>
          <w:sz w:val="24"/>
          <w:szCs w:val="24"/>
        </w:rPr>
      </w:pPr>
      <w:bookmarkStart w:id="0" w:name="_GoBack"/>
      <w:bookmarkEnd w:id="0"/>
    </w:p>
    <w:p w:rsidR="00142E81" w:rsidRDefault="00142E81" w:rsidP="00142E81">
      <w:pPr>
        <w:spacing w:after="0" w:line="240" w:lineRule="auto"/>
        <w:contextualSpacing/>
        <w:jc w:val="both"/>
        <w:rPr>
          <w:rFonts w:ascii="Arial" w:hAnsi="Arial" w:cs="Arial"/>
          <w:sz w:val="24"/>
          <w:szCs w:val="24"/>
        </w:rPr>
      </w:pPr>
    </w:p>
    <w:p w:rsidR="00142E81" w:rsidRDefault="00142E81" w:rsidP="00142E81">
      <w:pPr>
        <w:spacing w:after="0" w:line="240" w:lineRule="auto"/>
        <w:contextualSpacing/>
        <w:jc w:val="both"/>
        <w:rPr>
          <w:rFonts w:ascii="Arial" w:hAnsi="Arial" w:cs="Arial"/>
          <w:sz w:val="24"/>
          <w:szCs w:val="24"/>
        </w:rPr>
      </w:pPr>
    </w:p>
    <w:p w:rsidR="00142E81" w:rsidRPr="00945AFE" w:rsidRDefault="00142E81" w:rsidP="00142E81">
      <w:pPr>
        <w:spacing w:after="0" w:line="240" w:lineRule="auto"/>
        <w:contextualSpacing/>
        <w:jc w:val="both"/>
        <w:rPr>
          <w:rFonts w:ascii="Arial" w:hAnsi="Arial" w:cs="Arial"/>
          <w:sz w:val="24"/>
          <w:szCs w:val="24"/>
        </w:rPr>
      </w:pPr>
    </w:p>
    <w:p w:rsidR="00142E81" w:rsidRPr="003217BA" w:rsidRDefault="00142E81" w:rsidP="00142E81">
      <w:pPr>
        <w:spacing w:after="0" w:line="240" w:lineRule="auto"/>
        <w:contextualSpacing/>
        <w:jc w:val="both"/>
        <w:rPr>
          <w:rFonts w:ascii="Arial" w:hAnsi="Arial" w:cs="Arial"/>
          <w:sz w:val="24"/>
          <w:szCs w:val="24"/>
        </w:rPr>
      </w:pPr>
      <w:r w:rsidRPr="003217BA">
        <w:rPr>
          <w:rFonts w:ascii="Arial" w:hAnsi="Arial" w:cs="Arial"/>
          <w:sz w:val="24"/>
          <w:szCs w:val="24"/>
        </w:rPr>
        <w:t>C. REGIDORES</w:t>
      </w:r>
    </w:p>
    <w:p w:rsidR="00142E81" w:rsidRPr="003217BA" w:rsidRDefault="00142E81" w:rsidP="00142E81">
      <w:pPr>
        <w:spacing w:after="0" w:line="240" w:lineRule="auto"/>
        <w:contextualSpacing/>
        <w:jc w:val="both"/>
        <w:rPr>
          <w:rFonts w:ascii="Arial" w:hAnsi="Arial" w:cs="Arial"/>
          <w:sz w:val="24"/>
          <w:szCs w:val="24"/>
        </w:rPr>
      </w:pPr>
      <w:r w:rsidRPr="003217BA">
        <w:rPr>
          <w:rFonts w:ascii="Arial" w:hAnsi="Arial" w:cs="Arial"/>
          <w:sz w:val="24"/>
          <w:szCs w:val="24"/>
        </w:rPr>
        <w:t>H. AYUNTAMIENTO DE ZAPOTLAN EL GRANDE, JALISCO.</w:t>
      </w:r>
    </w:p>
    <w:p w:rsidR="00142E81" w:rsidRPr="003217BA" w:rsidRDefault="00142E81" w:rsidP="00142E81">
      <w:pPr>
        <w:spacing w:after="0" w:line="240" w:lineRule="auto"/>
        <w:contextualSpacing/>
        <w:jc w:val="both"/>
        <w:rPr>
          <w:rFonts w:ascii="Arial" w:hAnsi="Arial" w:cs="Arial"/>
          <w:sz w:val="24"/>
          <w:szCs w:val="24"/>
        </w:rPr>
      </w:pPr>
    </w:p>
    <w:p w:rsidR="00142E81" w:rsidRDefault="00142E81" w:rsidP="00142E81">
      <w:pPr>
        <w:spacing w:after="0" w:line="240" w:lineRule="auto"/>
        <w:jc w:val="both"/>
        <w:rPr>
          <w:rFonts w:ascii="Arial" w:hAnsi="Arial" w:cs="Arial"/>
          <w:sz w:val="24"/>
          <w:szCs w:val="24"/>
        </w:rPr>
      </w:pPr>
      <w:r w:rsidRPr="003217BA">
        <w:rPr>
          <w:rFonts w:ascii="Arial" w:hAnsi="Arial" w:cs="Arial"/>
          <w:sz w:val="24"/>
          <w:szCs w:val="24"/>
        </w:rPr>
        <w:t>Con fundamento en lo dispuesto por el artículo 47 fracción III, de la Ley de Gobierno y la Administración Pública Municipal del Estado de Jalisco, por este conducto se convoca a Sesión Publica Ordinaria de Ayuntami</w:t>
      </w:r>
      <w:r>
        <w:rPr>
          <w:rFonts w:ascii="Arial" w:hAnsi="Arial" w:cs="Arial"/>
          <w:sz w:val="24"/>
          <w:szCs w:val="24"/>
        </w:rPr>
        <w:t xml:space="preserve">ento No. 10 </w:t>
      </w:r>
      <w:r w:rsidRPr="003217BA">
        <w:rPr>
          <w:rFonts w:ascii="Arial" w:hAnsi="Arial" w:cs="Arial"/>
          <w:sz w:val="24"/>
          <w:szCs w:val="24"/>
        </w:rPr>
        <w:t>a celebrarse el día</w:t>
      </w:r>
      <w:r w:rsidR="00120448">
        <w:rPr>
          <w:rFonts w:ascii="Arial" w:hAnsi="Arial" w:cs="Arial"/>
          <w:sz w:val="24"/>
          <w:szCs w:val="24"/>
        </w:rPr>
        <w:t xml:space="preserve"> 13 de Noviembre de 2019, a las 17.00 </w:t>
      </w:r>
      <w:proofErr w:type="spellStart"/>
      <w:r w:rsidR="00120448">
        <w:rPr>
          <w:rFonts w:ascii="Arial" w:hAnsi="Arial" w:cs="Arial"/>
          <w:sz w:val="24"/>
          <w:szCs w:val="24"/>
        </w:rPr>
        <w:t>hrs</w:t>
      </w:r>
      <w:proofErr w:type="spellEnd"/>
      <w:r w:rsidR="00120448">
        <w:rPr>
          <w:rFonts w:ascii="Arial" w:hAnsi="Arial" w:cs="Arial"/>
          <w:sz w:val="24"/>
          <w:szCs w:val="24"/>
        </w:rPr>
        <w:t>.</w:t>
      </w:r>
      <w:r w:rsidRPr="003217BA">
        <w:rPr>
          <w:rFonts w:ascii="Arial" w:hAnsi="Arial" w:cs="Arial"/>
          <w:sz w:val="24"/>
          <w:szCs w:val="24"/>
        </w:rPr>
        <w:t xml:space="preserve"> en la Sala de Ayuntamiento, ubicada en la planta alta del Palacio Municipal, misma que se desarrollará bajo el siguiente: </w:t>
      </w:r>
    </w:p>
    <w:p w:rsidR="00142E81" w:rsidRPr="003217BA" w:rsidRDefault="00142E81" w:rsidP="00142E81">
      <w:pPr>
        <w:spacing w:after="0" w:line="240" w:lineRule="auto"/>
        <w:jc w:val="both"/>
        <w:rPr>
          <w:rFonts w:ascii="Arial" w:hAnsi="Arial" w:cs="Arial"/>
          <w:sz w:val="24"/>
          <w:szCs w:val="24"/>
        </w:rPr>
      </w:pPr>
    </w:p>
    <w:p w:rsidR="00142E81" w:rsidRPr="003217BA" w:rsidRDefault="00142E81" w:rsidP="00142E81">
      <w:pPr>
        <w:tabs>
          <w:tab w:val="center" w:pos="4419"/>
          <w:tab w:val="left" w:pos="6058"/>
        </w:tabs>
        <w:spacing w:after="0" w:line="240" w:lineRule="auto"/>
        <w:jc w:val="both"/>
        <w:rPr>
          <w:rFonts w:ascii="Arial" w:hAnsi="Arial" w:cs="Arial"/>
          <w:sz w:val="24"/>
          <w:szCs w:val="24"/>
        </w:rPr>
      </w:pPr>
      <w:r w:rsidRPr="003217BA">
        <w:rPr>
          <w:rFonts w:ascii="Arial" w:hAnsi="Arial" w:cs="Arial"/>
          <w:sz w:val="24"/>
          <w:szCs w:val="24"/>
        </w:rPr>
        <w:tab/>
        <w:t>ORDEN DEL DÍA:</w:t>
      </w:r>
    </w:p>
    <w:p w:rsidR="00142E81" w:rsidRPr="003217BA" w:rsidRDefault="00142E81" w:rsidP="00142E81">
      <w:pPr>
        <w:tabs>
          <w:tab w:val="center" w:pos="4419"/>
          <w:tab w:val="left" w:pos="6058"/>
        </w:tabs>
        <w:spacing w:after="0" w:line="240" w:lineRule="auto"/>
        <w:jc w:val="both"/>
        <w:rPr>
          <w:rFonts w:ascii="Arial" w:hAnsi="Arial" w:cs="Arial"/>
          <w:sz w:val="24"/>
          <w:szCs w:val="24"/>
        </w:rPr>
      </w:pPr>
    </w:p>
    <w:p w:rsidR="00142E81" w:rsidRPr="003217BA" w:rsidRDefault="00142E81" w:rsidP="00142E81">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Lista de asistencia, verificación de quórum e instalación de la sesión.</w:t>
      </w:r>
    </w:p>
    <w:p w:rsidR="00142E81" w:rsidRDefault="00142E81" w:rsidP="00142E81">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Lectura y aprobación del orden del día.</w:t>
      </w:r>
    </w:p>
    <w:p w:rsidR="00142E81" w:rsidRDefault="00142E81" w:rsidP="00142E81">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 xml:space="preserve">Aprobación de las actas Ordinaria No.9, Extraordinarias No. 25,26,27,28,29,30,31,32,33 y Solemnes 8 y 9. </w:t>
      </w:r>
    </w:p>
    <w:p w:rsidR="00142E81" w:rsidRDefault="001D3BC5" w:rsidP="00142E81">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 xml:space="preserve">Iniciativa de ordenamiento municipal que se turna a comisiones el </w:t>
      </w:r>
      <w:r w:rsidR="00085111">
        <w:rPr>
          <w:rFonts w:ascii="Arial" w:hAnsi="Arial" w:cs="Arial"/>
          <w:sz w:val="24"/>
          <w:szCs w:val="24"/>
        </w:rPr>
        <w:t>REGLAMENTO DEL PROCEDIMIENTO ADMINISTRATIVO DE ENTREGA-RECEPCIÓN PARA EL GOBIERNO Y LA ADMINISTRACIÓN PUBLICA MUNICIPAL DE ZAPOTLÁN EL GRANDE, JALISCO</w:t>
      </w:r>
      <w:r>
        <w:rPr>
          <w:rFonts w:ascii="Arial" w:hAnsi="Arial" w:cs="Arial"/>
          <w:sz w:val="24"/>
          <w:szCs w:val="24"/>
        </w:rPr>
        <w:t xml:space="preserve">. Motiva el C. Presidente </w:t>
      </w:r>
      <w:r w:rsidR="00085111">
        <w:rPr>
          <w:rFonts w:ascii="Arial" w:hAnsi="Arial" w:cs="Arial"/>
          <w:sz w:val="24"/>
          <w:szCs w:val="24"/>
        </w:rPr>
        <w:t>Municipal</w:t>
      </w:r>
      <w:r>
        <w:rPr>
          <w:rFonts w:ascii="Arial" w:hAnsi="Arial" w:cs="Arial"/>
          <w:sz w:val="24"/>
          <w:szCs w:val="24"/>
        </w:rPr>
        <w:t xml:space="preserve"> J. </w:t>
      </w:r>
      <w:r w:rsidR="00085111">
        <w:rPr>
          <w:rFonts w:ascii="Arial" w:hAnsi="Arial" w:cs="Arial"/>
          <w:sz w:val="24"/>
          <w:szCs w:val="24"/>
        </w:rPr>
        <w:t>Jesús</w:t>
      </w:r>
      <w:r>
        <w:rPr>
          <w:rFonts w:ascii="Arial" w:hAnsi="Arial" w:cs="Arial"/>
          <w:sz w:val="24"/>
          <w:szCs w:val="24"/>
        </w:rPr>
        <w:t xml:space="preserve"> Guerrero </w:t>
      </w:r>
      <w:r w:rsidR="00085111">
        <w:rPr>
          <w:rFonts w:ascii="Arial" w:hAnsi="Arial" w:cs="Arial"/>
          <w:sz w:val="24"/>
          <w:szCs w:val="24"/>
        </w:rPr>
        <w:t>Zúñiga</w:t>
      </w:r>
    </w:p>
    <w:p w:rsidR="004A1663" w:rsidRDefault="004A1663" w:rsidP="00142E81">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Iniciativa de acuerdo económico que propone la aprobación de la renovación del acuerdo de Ayuntamiento para la coordinación de la Red de Bibliotecas Públicas del Estado de Jalisco. Motiva el C. Regidor Arturo Sánchez Campos.</w:t>
      </w:r>
    </w:p>
    <w:p w:rsidR="00085111" w:rsidRDefault="00085111" w:rsidP="00142E81">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 xml:space="preserve">Iniciativa de acuerdo económico </w:t>
      </w:r>
      <w:r w:rsidR="00184A97">
        <w:rPr>
          <w:rFonts w:ascii="Arial" w:hAnsi="Arial" w:cs="Arial"/>
          <w:sz w:val="24"/>
          <w:szCs w:val="24"/>
        </w:rPr>
        <w:t xml:space="preserve">que autoriza que el edificio Manuel Chávez Madrueño, </w:t>
      </w:r>
      <w:r w:rsidR="004E34EA">
        <w:rPr>
          <w:rFonts w:ascii="Arial" w:hAnsi="Arial" w:cs="Arial"/>
          <w:sz w:val="24"/>
          <w:szCs w:val="24"/>
        </w:rPr>
        <w:t xml:space="preserve">albergue </w:t>
      </w:r>
      <w:r w:rsidR="00184A97">
        <w:rPr>
          <w:rFonts w:ascii="Arial" w:hAnsi="Arial" w:cs="Arial"/>
          <w:sz w:val="24"/>
          <w:szCs w:val="24"/>
        </w:rPr>
        <w:t xml:space="preserve">la escuela de música RUBEN FUNETES en el Municipio </w:t>
      </w:r>
      <w:r w:rsidR="00D76F82">
        <w:rPr>
          <w:rFonts w:ascii="Arial" w:hAnsi="Arial" w:cs="Arial"/>
          <w:sz w:val="24"/>
          <w:szCs w:val="24"/>
        </w:rPr>
        <w:t xml:space="preserve"> </w:t>
      </w:r>
      <w:r w:rsidR="00184A97">
        <w:rPr>
          <w:rFonts w:ascii="Arial" w:hAnsi="Arial" w:cs="Arial"/>
          <w:sz w:val="24"/>
          <w:szCs w:val="24"/>
        </w:rPr>
        <w:t>de Zapotlán el Grande. Motiva el C. Regidor Arturo Sánchez Campos.</w:t>
      </w:r>
    </w:p>
    <w:p w:rsidR="004A1663" w:rsidRDefault="004A1663" w:rsidP="00142E81">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Iniciativa de acuerdo económico que autoriza la imposición del nombre Aurelio Fuetes Trujillo a la sala No. 7 de la Escuela Rubén Fuentes de Zapotlán el Grande. Motiva el C. Regidor Arturo Sánchez Campos.</w:t>
      </w:r>
    </w:p>
    <w:p w:rsidR="004A1663" w:rsidRDefault="004A1663" w:rsidP="004A1663">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 xml:space="preserve">Iniciativa de acuerdo que autoriza recibir en donación obras al </w:t>
      </w:r>
      <w:r w:rsidR="00BE5875">
        <w:rPr>
          <w:rFonts w:ascii="Arial" w:hAnsi="Arial" w:cs="Arial"/>
          <w:sz w:val="24"/>
          <w:szCs w:val="24"/>
        </w:rPr>
        <w:t>óleo</w:t>
      </w:r>
      <w:r>
        <w:rPr>
          <w:rFonts w:ascii="Arial" w:hAnsi="Arial" w:cs="Arial"/>
          <w:sz w:val="24"/>
          <w:szCs w:val="24"/>
        </w:rPr>
        <w:t xml:space="preserve"> del ilustre zapotlense Don Jesús Flores al que se le entregara constancia de agradecimiento por su contribución al enriquecimiento del patrimonio cultural del Municipio de Zapotlán el grande. Motiva el </w:t>
      </w:r>
      <w:r w:rsidRPr="004A1663">
        <w:rPr>
          <w:rFonts w:ascii="Arial" w:hAnsi="Arial" w:cs="Arial"/>
          <w:sz w:val="24"/>
          <w:szCs w:val="24"/>
        </w:rPr>
        <w:t>C. Regidor Arturo Sánchez Campos.</w:t>
      </w:r>
    </w:p>
    <w:p w:rsidR="00BE5875" w:rsidRDefault="00BE5875" w:rsidP="004A1663">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Iniciativa de acuerdo económico que propone autorización para la celebración de contrato de comodato sobre bienes muebles de propiedad municipal. Motiva el C. Alberto Herrera Arias.</w:t>
      </w:r>
    </w:p>
    <w:p w:rsidR="007B2761" w:rsidRDefault="007B2761" w:rsidP="004A1663">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 xml:space="preserve">Dictamen que resuelve en relación al acuerdo Legislativo </w:t>
      </w:r>
      <w:r w:rsidR="005002CD">
        <w:rPr>
          <w:rFonts w:ascii="Arial" w:hAnsi="Arial" w:cs="Arial"/>
          <w:sz w:val="24"/>
          <w:szCs w:val="24"/>
        </w:rPr>
        <w:t>número</w:t>
      </w:r>
      <w:r>
        <w:rPr>
          <w:rFonts w:ascii="Arial" w:hAnsi="Arial" w:cs="Arial"/>
          <w:sz w:val="24"/>
          <w:szCs w:val="24"/>
        </w:rPr>
        <w:t xml:space="preserve"> 506-LXIII-19</w:t>
      </w:r>
      <w:r w:rsidR="005002CD">
        <w:rPr>
          <w:rFonts w:ascii="Arial" w:hAnsi="Arial" w:cs="Arial"/>
          <w:sz w:val="24"/>
          <w:szCs w:val="24"/>
        </w:rPr>
        <w:t>, por la comisión edilicia permanente de desarrollo Humano, Salud Publica e Higiene y comba</w:t>
      </w:r>
      <w:r w:rsidR="00E45A10">
        <w:rPr>
          <w:rFonts w:ascii="Arial" w:hAnsi="Arial" w:cs="Arial"/>
          <w:sz w:val="24"/>
          <w:szCs w:val="24"/>
        </w:rPr>
        <w:t>te a las Adicciones. Motiva el C</w:t>
      </w:r>
      <w:r w:rsidR="005002CD">
        <w:rPr>
          <w:rFonts w:ascii="Arial" w:hAnsi="Arial" w:cs="Arial"/>
          <w:sz w:val="24"/>
          <w:szCs w:val="24"/>
        </w:rPr>
        <w:t xml:space="preserve">. Regidor Vicente Pinto Ramírez. </w:t>
      </w:r>
    </w:p>
    <w:p w:rsidR="005002CD" w:rsidRDefault="005002CD" w:rsidP="004A1663">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Dictamen que propone autorización para celebrar comodato de un inmueble de propiedad municipal</w:t>
      </w:r>
      <w:r w:rsidR="009B37E0">
        <w:rPr>
          <w:rFonts w:ascii="Arial" w:hAnsi="Arial" w:cs="Arial"/>
          <w:sz w:val="24"/>
          <w:szCs w:val="24"/>
        </w:rPr>
        <w:t xml:space="preserve"> a favor del sistema DIF municipal para establecer una cas albergue para la atención y reintegración de personas en situación de calle. Motiva la C. Regidora Laura Elena Martínez Ruvalcaba. </w:t>
      </w:r>
    </w:p>
    <w:p w:rsidR="00F1227E" w:rsidRPr="00F1227E" w:rsidRDefault="009B37E0" w:rsidP="00F1227E">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Dictamen de la comisión edilicia de Administración Publica, en la que solicita que se emita declaratoria de bien de dominio de poder público al predio urbano denominado MICROONDAS ubicado en las esquinas de Comonfort, Gregorio Torres y Rafael Ramírez en la Colonia Magisterial. Motiva el C. Regidor Noé Saúl Ramos García</w:t>
      </w:r>
    </w:p>
    <w:p w:rsidR="00F1227E" w:rsidRDefault="009B37E0" w:rsidP="00F1227E">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Iniciativa de acuerdo económico que autoriza celebración de Sesión Solemne. Motiva la C. Mart</w:t>
      </w:r>
      <w:r w:rsidR="00F1227E">
        <w:rPr>
          <w:rFonts w:ascii="Arial" w:hAnsi="Arial" w:cs="Arial"/>
          <w:sz w:val="24"/>
          <w:szCs w:val="24"/>
        </w:rPr>
        <w:t xml:space="preserve">ha Graciela Villanueva </w:t>
      </w:r>
      <w:proofErr w:type="spellStart"/>
      <w:r w:rsidR="00F1227E">
        <w:rPr>
          <w:rFonts w:ascii="Arial" w:hAnsi="Arial" w:cs="Arial"/>
          <w:sz w:val="24"/>
          <w:szCs w:val="24"/>
        </w:rPr>
        <w:t>Zalapa</w:t>
      </w:r>
      <w:proofErr w:type="spellEnd"/>
      <w:r w:rsidR="00F1227E">
        <w:rPr>
          <w:rFonts w:ascii="Arial" w:hAnsi="Arial" w:cs="Arial"/>
          <w:sz w:val="24"/>
          <w:szCs w:val="24"/>
        </w:rPr>
        <w:t xml:space="preserve">. </w:t>
      </w:r>
    </w:p>
    <w:p w:rsidR="00F1227E" w:rsidRDefault="00F1227E" w:rsidP="00F1227E">
      <w:pPr>
        <w:tabs>
          <w:tab w:val="center" w:pos="4419"/>
          <w:tab w:val="left" w:pos="6058"/>
        </w:tabs>
        <w:spacing w:after="0" w:line="240" w:lineRule="auto"/>
        <w:contextualSpacing/>
        <w:jc w:val="both"/>
        <w:rPr>
          <w:rFonts w:ascii="Arial" w:hAnsi="Arial" w:cs="Arial"/>
          <w:sz w:val="24"/>
          <w:szCs w:val="24"/>
        </w:rPr>
      </w:pPr>
    </w:p>
    <w:p w:rsidR="00F1227E" w:rsidRDefault="00F1227E" w:rsidP="00F1227E">
      <w:pPr>
        <w:tabs>
          <w:tab w:val="center" w:pos="4419"/>
          <w:tab w:val="left" w:pos="6058"/>
        </w:tabs>
        <w:spacing w:after="0" w:line="240" w:lineRule="auto"/>
        <w:contextualSpacing/>
        <w:jc w:val="both"/>
        <w:rPr>
          <w:rFonts w:ascii="Arial" w:hAnsi="Arial" w:cs="Arial"/>
          <w:sz w:val="24"/>
          <w:szCs w:val="24"/>
        </w:rPr>
      </w:pPr>
    </w:p>
    <w:p w:rsidR="00F1227E" w:rsidRDefault="00F1227E" w:rsidP="00F1227E">
      <w:pPr>
        <w:tabs>
          <w:tab w:val="center" w:pos="4419"/>
          <w:tab w:val="left" w:pos="6058"/>
        </w:tabs>
        <w:spacing w:after="0" w:line="240" w:lineRule="auto"/>
        <w:contextualSpacing/>
        <w:jc w:val="both"/>
        <w:rPr>
          <w:rFonts w:ascii="Arial" w:hAnsi="Arial" w:cs="Arial"/>
          <w:sz w:val="24"/>
          <w:szCs w:val="24"/>
        </w:rPr>
      </w:pPr>
    </w:p>
    <w:p w:rsidR="00F1227E" w:rsidRDefault="00F1227E" w:rsidP="00F1227E">
      <w:pPr>
        <w:tabs>
          <w:tab w:val="center" w:pos="4419"/>
          <w:tab w:val="left" w:pos="6058"/>
        </w:tabs>
        <w:spacing w:after="0" w:line="240" w:lineRule="auto"/>
        <w:contextualSpacing/>
        <w:jc w:val="both"/>
        <w:rPr>
          <w:rFonts w:ascii="Arial" w:hAnsi="Arial" w:cs="Arial"/>
          <w:sz w:val="24"/>
          <w:szCs w:val="24"/>
        </w:rPr>
      </w:pPr>
    </w:p>
    <w:p w:rsidR="00F1227E" w:rsidRDefault="00F1227E" w:rsidP="00F1227E">
      <w:pPr>
        <w:tabs>
          <w:tab w:val="center" w:pos="4419"/>
          <w:tab w:val="left" w:pos="6058"/>
        </w:tabs>
        <w:spacing w:after="0" w:line="240" w:lineRule="auto"/>
        <w:contextualSpacing/>
        <w:jc w:val="both"/>
        <w:rPr>
          <w:rFonts w:ascii="Arial" w:hAnsi="Arial" w:cs="Arial"/>
          <w:sz w:val="24"/>
          <w:szCs w:val="24"/>
        </w:rPr>
      </w:pPr>
    </w:p>
    <w:p w:rsidR="00F1227E" w:rsidRDefault="00F1227E" w:rsidP="00F1227E">
      <w:pPr>
        <w:tabs>
          <w:tab w:val="center" w:pos="4419"/>
          <w:tab w:val="left" w:pos="6058"/>
        </w:tabs>
        <w:spacing w:after="0" w:line="240" w:lineRule="auto"/>
        <w:contextualSpacing/>
        <w:jc w:val="both"/>
        <w:rPr>
          <w:rFonts w:ascii="Arial" w:hAnsi="Arial" w:cs="Arial"/>
          <w:sz w:val="24"/>
          <w:szCs w:val="24"/>
        </w:rPr>
      </w:pPr>
    </w:p>
    <w:p w:rsidR="00F1227E" w:rsidRDefault="00F1227E" w:rsidP="00F1227E">
      <w:pPr>
        <w:tabs>
          <w:tab w:val="center" w:pos="4419"/>
          <w:tab w:val="left" w:pos="6058"/>
        </w:tabs>
        <w:spacing w:after="0" w:line="240" w:lineRule="auto"/>
        <w:contextualSpacing/>
        <w:jc w:val="both"/>
        <w:rPr>
          <w:rFonts w:ascii="Arial" w:hAnsi="Arial" w:cs="Arial"/>
          <w:sz w:val="24"/>
          <w:szCs w:val="24"/>
        </w:rPr>
      </w:pPr>
    </w:p>
    <w:p w:rsidR="00F1227E" w:rsidRDefault="00F1227E" w:rsidP="00F1227E">
      <w:pPr>
        <w:tabs>
          <w:tab w:val="center" w:pos="4419"/>
          <w:tab w:val="left" w:pos="6058"/>
        </w:tabs>
        <w:spacing w:after="0" w:line="240" w:lineRule="auto"/>
        <w:contextualSpacing/>
        <w:jc w:val="both"/>
        <w:rPr>
          <w:rFonts w:ascii="Arial" w:hAnsi="Arial" w:cs="Arial"/>
          <w:sz w:val="24"/>
          <w:szCs w:val="24"/>
        </w:rPr>
      </w:pPr>
    </w:p>
    <w:p w:rsidR="00F1227E" w:rsidRDefault="00F1227E" w:rsidP="00F1227E">
      <w:pPr>
        <w:tabs>
          <w:tab w:val="center" w:pos="4419"/>
          <w:tab w:val="left" w:pos="6058"/>
        </w:tabs>
        <w:spacing w:after="0" w:line="240" w:lineRule="auto"/>
        <w:contextualSpacing/>
        <w:jc w:val="both"/>
        <w:rPr>
          <w:rFonts w:ascii="Arial" w:hAnsi="Arial" w:cs="Arial"/>
          <w:sz w:val="24"/>
          <w:szCs w:val="24"/>
        </w:rPr>
      </w:pPr>
    </w:p>
    <w:p w:rsidR="00F1227E" w:rsidRDefault="00F1227E" w:rsidP="00F1227E">
      <w:pPr>
        <w:tabs>
          <w:tab w:val="center" w:pos="4419"/>
          <w:tab w:val="left" w:pos="6058"/>
        </w:tabs>
        <w:spacing w:after="0" w:line="240" w:lineRule="auto"/>
        <w:contextualSpacing/>
        <w:jc w:val="both"/>
        <w:rPr>
          <w:rFonts w:ascii="Arial" w:hAnsi="Arial" w:cs="Arial"/>
          <w:sz w:val="24"/>
          <w:szCs w:val="24"/>
        </w:rPr>
      </w:pPr>
    </w:p>
    <w:p w:rsidR="00F1227E" w:rsidRDefault="00F1227E" w:rsidP="00F1227E">
      <w:pPr>
        <w:tabs>
          <w:tab w:val="center" w:pos="4419"/>
          <w:tab w:val="left" w:pos="6058"/>
        </w:tabs>
        <w:spacing w:after="0" w:line="240" w:lineRule="auto"/>
        <w:contextualSpacing/>
        <w:jc w:val="both"/>
        <w:rPr>
          <w:rFonts w:ascii="Arial" w:hAnsi="Arial" w:cs="Arial"/>
          <w:sz w:val="24"/>
          <w:szCs w:val="24"/>
        </w:rPr>
      </w:pPr>
    </w:p>
    <w:p w:rsidR="00F1227E" w:rsidRPr="00F1227E" w:rsidRDefault="009B37E0" w:rsidP="00F1227E">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F1227E">
        <w:rPr>
          <w:rFonts w:ascii="Arial" w:hAnsi="Arial" w:cs="Arial"/>
          <w:sz w:val="24"/>
          <w:szCs w:val="24"/>
        </w:rPr>
        <w:t xml:space="preserve">Iniciativa con carácter de dictamen de la Comisión de Derechos Humanos de Equidad de Género y Asuntos Indígenas que da respuesta al exhorto realizado por el Congreso del Estado de Jalisco, al Municipio de Zapotlán el Grande, mediante acuerdo Legislativo 449-LXII-19. Motiva la C, Regidora Martha Graciela Villanueva </w:t>
      </w:r>
      <w:proofErr w:type="spellStart"/>
      <w:r w:rsidRPr="00F1227E">
        <w:rPr>
          <w:rFonts w:ascii="Arial" w:hAnsi="Arial" w:cs="Arial"/>
          <w:sz w:val="24"/>
          <w:szCs w:val="24"/>
        </w:rPr>
        <w:t>Zalapa</w:t>
      </w:r>
      <w:proofErr w:type="spellEnd"/>
      <w:r w:rsidRPr="00F1227E">
        <w:rPr>
          <w:rFonts w:ascii="Arial" w:hAnsi="Arial" w:cs="Arial"/>
          <w:sz w:val="24"/>
          <w:szCs w:val="24"/>
        </w:rPr>
        <w:t>.</w:t>
      </w:r>
    </w:p>
    <w:p w:rsidR="00FE6C00" w:rsidRDefault="00091279" w:rsidP="004A1663">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Iniciativa de acuerdo que turna a comisiones la propuesta de convenio que pone fin, al juicio agrario 1028/2018 que conoce el tribunal unitario agrario distrito 13 y contrato de comodato de fecha 10 de marzo de 2010. Motiva C. Síndico Municipal  Cindy Estefany García Orozco.</w:t>
      </w:r>
    </w:p>
    <w:p w:rsidR="00091279" w:rsidRDefault="00091279" w:rsidP="004A1663">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Iniciativa de acuerdo económico que autoriza la obra denominada “Perforación de pozo profundo en la colonia Antorcha Popular de la Cabecera Municipal de Zapotlán el Grande, Jalisco”. Motiva C. Presidente Municipal J. Jesús Guerrero Zúñiga.</w:t>
      </w:r>
    </w:p>
    <w:p w:rsidR="00091279" w:rsidRDefault="00091279" w:rsidP="00091279">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Iniciativa de acuerdo económico que autoriza la celebración del Convenio Marco de Colaboración Académica, Científica y Tecnológica con el Instituto Tecnológico de Ciudad Guzmán. Motiva C. Síndico Municipal  Cindy Estefany García Orozco.</w:t>
      </w:r>
    </w:p>
    <w:p w:rsidR="00091279" w:rsidRDefault="00091279" w:rsidP="00091279">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Iniciativa de acuerdo económico que modifica el punto de Ayuntamiento celebrado en Sesión Extraordinaria No. 13 del día 22 de marzo del 2019, mediante punto número 4. Motiva C. Síndico Municipal  Cindy Estefany García Orozco.</w:t>
      </w:r>
    </w:p>
    <w:p w:rsidR="00091279" w:rsidRDefault="00091279" w:rsidP="004A1663">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 xml:space="preserve">Iniciativa de acuerdo económico que propone la entrega </w:t>
      </w:r>
      <w:r w:rsidR="00DF6894">
        <w:rPr>
          <w:rFonts w:ascii="Arial" w:hAnsi="Arial" w:cs="Arial"/>
          <w:sz w:val="24"/>
          <w:szCs w:val="24"/>
        </w:rPr>
        <w:t>del premio municipal al mérito deportivo 2019 en cuatro modalidades y se publiquen bases para su participación.</w:t>
      </w:r>
      <w:r w:rsidR="00C23C8C">
        <w:rPr>
          <w:rFonts w:ascii="Arial" w:hAnsi="Arial" w:cs="Arial"/>
          <w:sz w:val="24"/>
          <w:szCs w:val="24"/>
        </w:rPr>
        <w:t xml:space="preserve"> Motiva C. Regidora  Claudia López del Toro.</w:t>
      </w:r>
    </w:p>
    <w:p w:rsidR="00DF6894" w:rsidRDefault="00DF6894" w:rsidP="004A1663">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Iniciativa de acuerdo económico que propone la entrega de reconocimiento especial, homenaje y presea al deportista Zap</w:t>
      </w:r>
      <w:r w:rsidR="00DC7434">
        <w:rPr>
          <w:rFonts w:ascii="Arial" w:hAnsi="Arial" w:cs="Arial"/>
          <w:sz w:val="24"/>
          <w:szCs w:val="24"/>
        </w:rPr>
        <w:t>otlense Daniel García Barajas, por la obtención del</w:t>
      </w:r>
      <w:r w:rsidR="00C23C8C">
        <w:rPr>
          <w:rFonts w:ascii="Arial" w:hAnsi="Arial" w:cs="Arial"/>
          <w:sz w:val="24"/>
          <w:szCs w:val="24"/>
        </w:rPr>
        <w:t xml:space="preserve"> campeonato mundial de Trinquete en Orlon, Francia 2019.Motiva C. Regidora  Claudia López del Toro.</w:t>
      </w:r>
    </w:p>
    <w:p w:rsidR="00187957" w:rsidRDefault="00C23C8C" w:rsidP="004A1663">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Dictamen en conjunto de las comisiones edilicias de Administración Pública, Reglamentos y Gobernación y Derechos Humanos, de Equidad de Género y Asuntos Indígena</w:t>
      </w:r>
      <w:r w:rsidR="00187957">
        <w:rPr>
          <w:rFonts w:ascii="Arial" w:hAnsi="Arial" w:cs="Arial"/>
          <w:sz w:val="24"/>
          <w:szCs w:val="24"/>
        </w:rPr>
        <w:t>+</w:t>
      </w:r>
    </w:p>
    <w:p w:rsidR="00C23C8C" w:rsidRDefault="00C23C8C" w:rsidP="004A1663">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 que crea Código de Ética y reglas de integridad para las y los Servidores Públicos  de la Administración Municipal de Zapotlán el Grande, Jalisco.</w:t>
      </w:r>
      <w:r w:rsidR="00B92F53">
        <w:rPr>
          <w:rFonts w:ascii="Arial" w:hAnsi="Arial" w:cs="Arial"/>
          <w:sz w:val="24"/>
          <w:szCs w:val="24"/>
        </w:rPr>
        <w:t xml:space="preserve"> Motiva el  C. Regidor Noé Saúl Ramos García</w:t>
      </w:r>
    </w:p>
    <w:p w:rsidR="00C23C8C" w:rsidRDefault="00C23C8C" w:rsidP="004A1663">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Iniciativa de acuerdo por medio del cual se exhorta al poder ejecutivo estatal a emitir alerta epidemiológica en Jalisco por Dengue.</w:t>
      </w:r>
      <w:r w:rsidR="00B92F53" w:rsidRPr="00B92F53">
        <w:rPr>
          <w:rFonts w:ascii="Arial" w:hAnsi="Arial" w:cs="Arial"/>
          <w:sz w:val="24"/>
          <w:szCs w:val="24"/>
        </w:rPr>
        <w:t xml:space="preserve"> </w:t>
      </w:r>
      <w:r w:rsidR="00B92F53">
        <w:rPr>
          <w:rFonts w:ascii="Arial" w:hAnsi="Arial" w:cs="Arial"/>
          <w:sz w:val="24"/>
          <w:szCs w:val="24"/>
        </w:rPr>
        <w:t>Motiva el  C. Regidor Noé Saúl Ramos García.</w:t>
      </w:r>
    </w:p>
    <w:p w:rsidR="00C23C8C" w:rsidRDefault="00C23C8C" w:rsidP="004A1663">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 xml:space="preserve">Iniciativa de acuerdo económico que propone la institucionalización y celebración del Festival anual del día de Muertos en Zapotlán el </w:t>
      </w:r>
      <w:r w:rsidR="00B92F53">
        <w:rPr>
          <w:rFonts w:ascii="Arial" w:hAnsi="Arial" w:cs="Arial"/>
          <w:sz w:val="24"/>
          <w:szCs w:val="24"/>
        </w:rPr>
        <w:t>Grande. Motiva el C. Regidor Vicente Pinto Ramírez</w:t>
      </w:r>
    </w:p>
    <w:p w:rsidR="00C23C8C" w:rsidRDefault="001B0F44" w:rsidP="004A1663">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 xml:space="preserve">Dictamen de la Comisión edilicia permanente de limpia, áreas verdes, medio ambiente y ecología, que propone la aprobación de las Reglas de Operación para el Programa Ambiental </w:t>
      </w:r>
      <w:r w:rsidR="000A1C2E">
        <w:rPr>
          <w:rFonts w:ascii="Arial" w:hAnsi="Arial" w:cs="Arial"/>
          <w:sz w:val="24"/>
          <w:szCs w:val="24"/>
        </w:rPr>
        <w:t>“A</w:t>
      </w:r>
      <w:r>
        <w:rPr>
          <w:rFonts w:ascii="Arial" w:hAnsi="Arial" w:cs="Arial"/>
          <w:sz w:val="24"/>
          <w:szCs w:val="24"/>
        </w:rPr>
        <w:t xml:space="preserve"> Darle Vida</w:t>
      </w:r>
      <w:r w:rsidR="002F1086">
        <w:rPr>
          <w:rFonts w:ascii="Arial" w:hAnsi="Arial" w:cs="Arial"/>
          <w:sz w:val="24"/>
          <w:szCs w:val="24"/>
        </w:rPr>
        <w:t>”</w:t>
      </w:r>
      <w:r>
        <w:rPr>
          <w:rFonts w:ascii="Arial" w:hAnsi="Arial" w:cs="Arial"/>
          <w:sz w:val="24"/>
          <w:szCs w:val="24"/>
        </w:rPr>
        <w:t>. Motiva el C. Regidor  Juan José Chávez Flores.</w:t>
      </w:r>
    </w:p>
    <w:p w:rsidR="001B0F44" w:rsidRDefault="001B0F44" w:rsidP="001B0F44">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Iniciativa de ordenamiento Municipal que turna a comisiones la propuesta para reformar el Reglamento de Participación ciudadana para la Gobernanza del Municipio de Zapotlán el Grande. Motiva el C. Regidor Manuel de Jesús Jiménez Garma.</w:t>
      </w:r>
    </w:p>
    <w:p w:rsidR="001B0F44" w:rsidRDefault="001B0F44" w:rsidP="004A1663">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 xml:space="preserve">Dictamen que modifica y Adiciona  los artículos 92 y 97; se modifica el artículo 98; se crea el artículo 98 Bis, y se modifica y adiciona los artículos 132,138 y 141 del Reglamento de los Servicios de Agua Potable, Alcantarillado y Saneamiento de Zapotlán el Grande, Jalisco. </w:t>
      </w:r>
      <w:r w:rsidR="000A1C2E">
        <w:rPr>
          <w:rFonts w:ascii="Arial" w:hAnsi="Arial" w:cs="Arial"/>
          <w:sz w:val="24"/>
          <w:szCs w:val="24"/>
        </w:rPr>
        <w:t>Motiva</w:t>
      </w:r>
      <w:r>
        <w:rPr>
          <w:rFonts w:ascii="Arial" w:hAnsi="Arial" w:cs="Arial"/>
          <w:sz w:val="24"/>
          <w:szCs w:val="24"/>
        </w:rPr>
        <w:t xml:space="preserve"> C. Regidor Alberto Herrera Arias.</w:t>
      </w:r>
    </w:p>
    <w:p w:rsidR="00F1227E" w:rsidRDefault="00F1227E" w:rsidP="00F1227E">
      <w:pPr>
        <w:tabs>
          <w:tab w:val="center" w:pos="4419"/>
          <w:tab w:val="left" w:pos="6058"/>
        </w:tabs>
        <w:spacing w:after="0" w:line="240" w:lineRule="auto"/>
        <w:contextualSpacing/>
        <w:jc w:val="both"/>
        <w:rPr>
          <w:rFonts w:ascii="Arial" w:hAnsi="Arial" w:cs="Arial"/>
          <w:sz w:val="24"/>
          <w:szCs w:val="24"/>
        </w:rPr>
      </w:pPr>
    </w:p>
    <w:p w:rsidR="00F1227E" w:rsidRDefault="00F1227E" w:rsidP="00F1227E">
      <w:pPr>
        <w:tabs>
          <w:tab w:val="center" w:pos="4419"/>
          <w:tab w:val="left" w:pos="6058"/>
        </w:tabs>
        <w:spacing w:after="0" w:line="240" w:lineRule="auto"/>
        <w:contextualSpacing/>
        <w:jc w:val="both"/>
        <w:rPr>
          <w:rFonts w:ascii="Arial" w:hAnsi="Arial" w:cs="Arial"/>
          <w:sz w:val="24"/>
          <w:szCs w:val="24"/>
        </w:rPr>
      </w:pPr>
    </w:p>
    <w:p w:rsidR="00F1227E" w:rsidRDefault="00F1227E" w:rsidP="00F1227E">
      <w:pPr>
        <w:tabs>
          <w:tab w:val="center" w:pos="4419"/>
          <w:tab w:val="left" w:pos="6058"/>
        </w:tabs>
        <w:spacing w:after="0" w:line="240" w:lineRule="auto"/>
        <w:contextualSpacing/>
        <w:jc w:val="both"/>
        <w:rPr>
          <w:rFonts w:ascii="Arial" w:hAnsi="Arial" w:cs="Arial"/>
          <w:sz w:val="24"/>
          <w:szCs w:val="24"/>
        </w:rPr>
      </w:pPr>
    </w:p>
    <w:p w:rsidR="00F1227E" w:rsidRDefault="00F1227E" w:rsidP="00F1227E">
      <w:pPr>
        <w:tabs>
          <w:tab w:val="center" w:pos="4419"/>
          <w:tab w:val="left" w:pos="6058"/>
        </w:tabs>
        <w:spacing w:after="0" w:line="240" w:lineRule="auto"/>
        <w:contextualSpacing/>
        <w:jc w:val="both"/>
        <w:rPr>
          <w:rFonts w:ascii="Arial" w:hAnsi="Arial" w:cs="Arial"/>
          <w:sz w:val="24"/>
          <w:szCs w:val="24"/>
        </w:rPr>
      </w:pPr>
    </w:p>
    <w:p w:rsidR="00F1227E" w:rsidRDefault="00F1227E" w:rsidP="00F1227E">
      <w:pPr>
        <w:tabs>
          <w:tab w:val="center" w:pos="4419"/>
          <w:tab w:val="left" w:pos="6058"/>
        </w:tabs>
        <w:spacing w:after="0" w:line="240" w:lineRule="auto"/>
        <w:contextualSpacing/>
        <w:jc w:val="both"/>
        <w:rPr>
          <w:rFonts w:ascii="Arial" w:hAnsi="Arial" w:cs="Arial"/>
          <w:sz w:val="24"/>
          <w:szCs w:val="24"/>
        </w:rPr>
      </w:pPr>
    </w:p>
    <w:p w:rsidR="00F1227E" w:rsidRDefault="00F1227E" w:rsidP="00F1227E">
      <w:pPr>
        <w:tabs>
          <w:tab w:val="center" w:pos="4419"/>
          <w:tab w:val="left" w:pos="6058"/>
        </w:tabs>
        <w:spacing w:after="0" w:line="240" w:lineRule="auto"/>
        <w:contextualSpacing/>
        <w:jc w:val="both"/>
        <w:rPr>
          <w:rFonts w:ascii="Arial" w:hAnsi="Arial" w:cs="Arial"/>
          <w:sz w:val="24"/>
          <w:szCs w:val="24"/>
        </w:rPr>
      </w:pPr>
    </w:p>
    <w:p w:rsidR="00F1227E" w:rsidRDefault="00F1227E" w:rsidP="00F1227E">
      <w:pPr>
        <w:tabs>
          <w:tab w:val="center" w:pos="4419"/>
          <w:tab w:val="left" w:pos="6058"/>
        </w:tabs>
        <w:spacing w:after="0" w:line="240" w:lineRule="auto"/>
        <w:contextualSpacing/>
        <w:jc w:val="both"/>
        <w:rPr>
          <w:rFonts w:ascii="Arial" w:hAnsi="Arial" w:cs="Arial"/>
          <w:sz w:val="24"/>
          <w:szCs w:val="24"/>
        </w:rPr>
      </w:pPr>
    </w:p>
    <w:p w:rsidR="00F1227E" w:rsidRDefault="00F1227E" w:rsidP="00F1227E">
      <w:pPr>
        <w:tabs>
          <w:tab w:val="center" w:pos="4419"/>
          <w:tab w:val="left" w:pos="6058"/>
        </w:tabs>
        <w:spacing w:after="0" w:line="240" w:lineRule="auto"/>
        <w:contextualSpacing/>
        <w:jc w:val="both"/>
        <w:rPr>
          <w:rFonts w:ascii="Arial" w:hAnsi="Arial" w:cs="Arial"/>
          <w:sz w:val="24"/>
          <w:szCs w:val="24"/>
        </w:rPr>
      </w:pPr>
    </w:p>
    <w:p w:rsidR="00F1227E" w:rsidRDefault="00F1227E" w:rsidP="00F1227E">
      <w:pPr>
        <w:tabs>
          <w:tab w:val="center" w:pos="4419"/>
          <w:tab w:val="left" w:pos="6058"/>
        </w:tabs>
        <w:spacing w:after="0" w:line="240" w:lineRule="auto"/>
        <w:contextualSpacing/>
        <w:jc w:val="both"/>
        <w:rPr>
          <w:rFonts w:ascii="Arial" w:hAnsi="Arial" w:cs="Arial"/>
          <w:sz w:val="24"/>
          <w:szCs w:val="24"/>
        </w:rPr>
      </w:pPr>
    </w:p>
    <w:p w:rsidR="00F1227E" w:rsidRDefault="00F1227E" w:rsidP="00F1227E">
      <w:pPr>
        <w:tabs>
          <w:tab w:val="center" w:pos="4419"/>
          <w:tab w:val="left" w:pos="6058"/>
        </w:tabs>
        <w:spacing w:after="0" w:line="240" w:lineRule="auto"/>
        <w:contextualSpacing/>
        <w:jc w:val="both"/>
        <w:rPr>
          <w:rFonts w:ascii="Arial" w:hAnsi="Arial" w:cs="Arial"/>
          <w:sz w:val="24"/>
          <w:szCs w:val="24"/>
        </w:rPr>
      </w:pPr>
    </w:p>
    <w:p w:rsidR="00B92F53" w:rsidRDefault="00B92F53" w:rsidP="004A1663">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Iniciativa de acuerdo económico que propone la creación de la “presea al Mérito  Científico y Tecnológico José María Arreola Mendoza”, que otorga el Ayuntamiento de Zapotlán el Grande, Jalisco a los hombres y mujeres, nacidos o residentes en nuestro Municipio, y cuya labor y trayectoria  los hace merecedores  del reconocimiento de la comunidad científica de la Región, el Estado o el País. Motiva el C. Regidor Alejandro Barragán Sánchez.</w:t>
      </w:r>
    </w:p>
    <w:p w:rsidR="00F1227E" w:rsidRPr="00F1227E" w:rsidRDefault="000A1C2E" w:rsidP="00F1227E">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Iniciativa de ordenamiento que abroga el Reglamento de Protección Civil y Bomberos de Zapotlán el Grande, Jalisco y Crea el Reglamento de Protección Civil y bomberos de Zapotlán el Grande, Jalisco. Motiva la C. Regidora  Lizbeth Guadalupe Gómez Sánchez.</w:t>
      </w:r>
    </w:p>
    <w:p w:rsidR="000A1C2E" w:rsidRDefault="000A1C2E" w:rsidP="004A1663">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Iniciativa de acuerdo económico para el mantenimiento y actualización de la infraestructura, drenaje y alcantarillado en las calles Dr. Atl. Gerardo Murillo, Agustín Yáñez y Severo Díaz de la  Colonia el ISSSTE, en Ciudad Guzmán, Municipio de Zapotlán el Grande”. Motiva el C. Regidor.  José Romero Mercado. Motiva el C. Regidor José Romero Mercado.</w:t>
      </w:r>
    </w:p>
    <w:p w:rsidR="000A1C2E" w:rsidRDefault="000A1C2E" w:rsidP="004A1663">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 xml:space="preserve">Iniciativa de Acuerdo Económico para retirar la publicidad de los puentes peatonales que se encuentran en el ingreso por carretera  a colima </w:t>
      </w:r>
      <w:r w:rsidR="00517B03">
        <w:rPr>
          <w:rFonts w:ascii="Arial" w:hAnsi="Arial" w:cs="Arial"/>
          <w:sz w:val="24"/>
          <w:szCs w:val="24"/>
        </w:rPr>
        <w:t>(Plaza</w:t>
      </w:r>
      <w:r>
        <w:rPr>
          <w:rFonts w:ascii="Arial" w:hAnsi="Arial" w:cs="Arial"/>
          <w:sz w:val="24"/>
          <w:szCs w:val="24"/>
        </w:rPr>
        <w:t xml:space="preserve"> Zapotlán) y la salida a la carretera Sayula </w:t>
      </w:r>
      <w:r w:rsidR="00517B03">
        <w:rPr>
          <w:rFonts w:ascii="Arial" w:hAnsi="Arial" w:cs="Arial"/>
          <w:sz w:val="24"/>
          <w:szCs w:val="24"/>
        </w:rPr>
        <w:t>(Centro</w:t>
      </w:r>
      <w:r>
        <w:rPr>
          <w:rFonts w:ascii="Arial" w:hAnsi="Arial" w:cs="Arial"/>
          <w:sz w:val="24"/>
          <w:szCs w:val="24"/>
        </w:rPr>
        <w:t xml:space="preserve"> Universitario del Sur) del municipio de Zapotlán el Grande. Motiva el C. Regidor José Romero Mercado.</w:t>
      </w:r>
    </w:p>
    <w:p w:rsidR="000A1C2E" w:rsidRPr="00517B03" w:rsidRDefault="00517B03" w:rsidP="00517B03">
      <w:pPr>
        <w:numPr>
          <w:ilvl w:val="0"/>
          <w:numId w:val="1"/>
        </w:numPr>
        <w:tabs>
          <w:tab w:val="center" w:pos="4419"/>
          <w:tab w:val="left" w:pos="6058"/>
        </w:tabs>
        <w:spacing w:after="0" w:line="240" w:lineRule="auto"/>
        <w:contextualSpacing/>
        <w:jc w:val="both"/>
        <w:rPr>
          <w:rFonts w:ascii="Arial" w:hAnsi="Arial" w:cs="Arial"/>
          <w:sz w:val="24"/>
          <w:szCs w:val="24"/>
        </w:rPr>
      </w:pPr>
      <w:r>
        <w:rPr>
          <w:rFonts w:ascii="Arial" w:hAnsi="Arial" w:cs="Arial"/>
          <w:sz w:val="24"/>
          <w:szCs w:val="24"/>
        </w:rPr>
        <w:t>D</w:t>
      </w:r>
      <w:r w:rsidRPr="00517B03">
        <w:rPr>
          <w:rFonts w:ascii="Arial" w:hAnsi="Arial" w:cs="Arial"/>
          <w:sz w:val="24"/>
          <w:szCs w:val="24"/>
        </w:rPr>
        <w:t>ictamen de la comisión edilicia de obras públicas, planeación urbana y regularización de la tenencia de la tierra; que autoriza la permuta de las áreas de cesión para equipami</w:t>
      </w:r>
      <w:r>
        <w:rPr>
          <w:rFonts w:ascii="Arial" w:hAnsi="Arial" w:cs="Arial"/>
          <w:sz w:val="24"/>
          <w:szCs w:val="24"/>
        </w:rPr>
        <w:t>ento de la acción urbanística “Los C</w:t>
      </w:r>
      <w:r w:rsidRPr="00517B03">
        <w:rPr>
          <w:rFonts w:ascii="Arial" w:hAnsi="Arial" w:cs="Arial"/>
          <w:sz w:val="24"/>
          <w:szCs w:val="24"/>
        </w:rPr>
        <w:t>edros residencial</w:t>
      </w:r>
      <w:r w:rsidR="00D76F82">
        <w:rPr>
          <w:rFonts w:ascii="Arial" w:hAnsi="Arial" w:cs="Arial"/>
          <w:sz w:val="24"/>
          <w:szCs w:val="24"/>
        </w:rPr>
        <w:t>. Motiva la C. Regidora Maria Luis Juan Morales.</w:t>
      </w:r>
    </w:p>
    <w:p w:rsidR="00142E81" w:rsidRPr="003217BA" w:rsidRDefault="00142E81" w:rsidP="00142E81">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 xml:space="preserve">Asuntos varios. </w:t>
      </w:r>
      <w:r w:rsidR="00187957">
        <w:rPr>
          <w:rFonts w:ascii="Arial" w:hAnsi="Arial" w:cs="Arial"/>
          <w:sz w:val="24"/>
          <w:szCs w:val="24"/>
        </w:rPr>
        <w:t>//</w:t>
      </w:r>
    </w:p>
    <w:p w:rsidR="00142E81" w:rsidRDefault="00142E81" w:rsidP="00142E81">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3217BA">
        <w:rPr>
          <w:rFonts w:ascii="Arial" w:hAnsi="Arial" w:cs="Arial"/>
          <w:sz w:val="24"/>
          <w:szCs w:val="24"/>
        </w:rPr>
        <w:t>Clausura de la Sesión.</w:t>
      </w:r>
    </w:p>
    <w:p w:rsidR="00142E81" w:rsidRDefault="00142E81" w:rsidP="00142E81">
      <w:pPr>
        <w:tabs>
          <w:tab w:val="center" w:pos="4419"/>
          <w:tab w:val="left" w:pos="6058"/>
        </w:tabs>
        <w:spacing w:after="0" w:line="240" w:lineRule="auto"/>
        <w:contextualSpacing/>
        <w:jc w:val="both"/>
        <w:rPr>
          <w:rFonts w:ascii="Arial" w:hAnsi="Arial" w:cs="Arial"/>
          <w:sz w:val="24"/>
          <w:szCs w:val="24"/>
        </w:rPr>
      </w:pPr>
    </w:p>
    <w:p w:rsidR="00142E81" w:rsidRPr="00DE50FA" w:rsidRDefault="00142E81" w:rsidP="00142E81">
      <w:pPr>
        <w:tabs>
          <w:tab w:val="center" w:pos="4419"/>
          <w:tab w:val="left" w:pos="6058"/>
        </w:tabs>
        <w:spacing w:after="0" w:line="240" w:lineRule="auto"/>
        <w:contextualSpacing/>
        <w:jc w:val="both"/>
        <w:rPr>
          <w:rFonts w:ascii="Arial" w:hAnsi="Arial" w:cs="Arial"/>
          <w:sz w:val="24"/>
          <w:szCs w:val="24"/>
        </w:rPr>
      </w:pPr>
    </w:p>
    <w:p w:rsidR="00142E81" w:rsidRPr="003217BA" w:rsidRDefault="00142E81" w:rsidP="00142E81">
      <w:pPr>
        <w:tabs>
          <w:tab w:val="center" w:pos="4419"/>
          <w:tab w:val="left" w:pos="6058"/>
        </w:tabs>
        <w:spacing w:after="0" w:line="240" w:lineRule="auto"/>
        <w:ind w:left="357"/>
        <w:contextualSpacing/>
        <w:jc w:val="both"/>
        <w:rPr>
          <w:rFonts w:ascii="Arial" w:hAnsi="Arial" w:cs="Arial"/>
          <w:sz w:val="24"/>
          <w:szCs w:val="24"/>
        </w:rPr>
      </w:pPr>
    </w:p>
    <w:p w:rsidR="00142E81" w:rsidRPr="003217BA" w:rsidRDefault="00142E81" w:rsidP="00142E81">
      <w:pPr>
        <w:spacing w:after="0" w:line="240" w:lineRule="auto"/>
        <w:jc w:val="center"/>
        <w:rPr>
          <w:rFonts w:ascii="Arial" w:eastAsia="Times New Roman" w:hAnsi="Arial" w:cs="Arial"/>
          <w:sz w:val="24"/>
          <w:szCs w:val="24"/>
          <w:lang w:val="es-ES" w:eastAsia="es-ES"/>
        </w:rPr>
      </w:pPr>
      <w:r w:rsidRPr="003217BA">
        <w:rPr>
          <w:rFonts w:ascii="Arial" w:eastAsia="Times New Roman" w:hAnsi="Arial" w:cs="Arial"/>
          <w:sz w:val="24"/>
          <w:szCs w:val="24"/>
          <w:lang w:val="es-ES" w:eastAsia="es-ES"/>
        </w:rPr>
        <w:t xml:space="preserve">A  T E N T A M E N T E </w:t>
      </w:r>
    </w:p>
    <w:p w:rsidR="00142E81" w:rsidRPr="003217BA" w:rsidRDefault="00142E81" w:rsidP="00142E81">
      <w:pPr>
        <w:spacing w:after="0" w:line="240" w:lineRule="auto"/>
        <w:jc w:val="center"/>
        <w:rPr>
          <w:rFonts w:ascii="Arial" w:hAnsi="Arial" w:cs="Arial"/>
          <w:i/>
          <w:sz w:val="24"/>
          <w:szCs w:val="24"/>
        </w:rPr>
      </w:pPr>
      <w:r w:rsidRPr="003217BA">
        <w:rPr>
          <w:rFonts w:ascii="Arial" w:hAnsi="Arial" w:cs="Arial"/>
          <w:i/>
          <w:sz w:val="24"/>
          <w:szCs w:val="24"/>
        </w:rPr>
        <w:t>“2019, AÑO DE LA IGUALDAD DE GENERO EN JALISCO”</w:t>
      </w:r>
    </w:p>
    <w:p w:rsidR="00142E81" w:rsidRPr="003217BA" w:rsidRDefault="00142E81" w:rsidP="00142E81">
      <w:pPr>
        <w:spacing w:after="0" w:line="240" w:lineRule="auto"/>
        <w:jc w:val="center"/>
        <w:rPr>
          <w:rFonts w:ascii="Arial" w:hAnsi="Arial" w:cs="Arial"/>
          <w:sz w:val="24"/>
          <w:szCs w:val="24"/>
          <w:lang w:eastAsia="es-MX"/>
        </w:rPr>
      </w:pPr>
      <w:r w:rsidRPr="003217BA">
        <w:rPr>
          <w:rFonts w:ascii="Arial" w:hAnsi="Arial" w:cs="Arial"/>
          <w:i/>
          <w:sz w:val="24"/>
          <w:szCs w:val="24"/>
        </w:rPr>
        <w:t>“2019, AÑO DEL LXXX ANIVERSARIO DE LA ESCUELA SECUNDARIA “LIC. BENITO JUAREZ”</w:t>
      </w:r>
    </w:p>
    <w:p w:rsidR="00142E81" w:rsidRPr="00DE50FA" w:rsidRDefault="00142E81" w:rsidP="00142E81">
      <w:pPr>
        <w:spacing w:after="0" w:line="240" w:lineRule="auto"/>
        <w:jc w:val="center"/>
        <w:rPr>
          <w:rFonts w:ascii="Arial" w:hAnsi="Arial" w:cs="Arial"/>
          <w:sz w:val="24"/>
          <w:szCs w:val="24"/>
        </w:rPr>
      </w:pPr>
      <w:r w:rsidRPr="003217BA">
        <w:rPr>
          <w:rFonts w:ascii="Arial" w:hAnsi="Arial" w:cs="Arial"/>
          <w:sz w:val="24"/>
          <w:szCs w:val="24"/>
        </w:rPr>
        <w:t xml:space="preserve">Ciudad. Guzmán, Municipio de Zapotlán el Grande, </w:t>
      </w:r>
      <w:r w:rsidR="00E70EED">
        <w:rPr>
          <w:rFonts w:ascii="Arial" w:hAnsi="Arial" w:cs="Arial"/>
          <w:sz w:val="24"/>
          <w:szCs w:val="24"/>
        </w:rPr>
        <w:t xml:space="preserve">Jalisco. 11 de Noviembre </w:t>
      </w:r>
      <w:r w:rsidRPr="003217BA">
        <w:rPr>
          <w:rFonts w:ascii="Arial" w:hAnsi="Arial" w:cs="Arial"/>
          <w:sz w:val="24"/>
          <w:szCs w:val="24"/>
        </w:rPr>
        <w:t>de 2019.</w:t>
      </w:r>
    </w:p>
    <w:p w:rsidR="00142E81" w:rsidRDefault="00142E81" w:rsidP="00142E81">
      <w:pPr>
        <w:tabs>
          <w:tab w:val="left" w:pos="5220"/>
        </w:tabs>
        <w:spacing w:after="0" w:line="240" w:lineRule="auto"/>
        <w:rPr>
          <w:rFonts w:ascii="Arial" w:eastAsia="Times New Roman" w:hAnsi="Arial" w:cs="Arial"/>
          <w:sz w:val="24"/>
          <w:szCs w:val="24"/>
          <w:lang w:val="es-ES" w:eastAsia="es-ES"/>
        </w:rPr>
      </w:pPr>
    </w:p>
    <w:p w:rsidR="00142E81" w:rsidRPr="003217BA" w:rsidRDefault="00142E81" w:rsidP="00142E81">
      <w:pPr>
        <w:tabs>
          <w:tab w:val="left" w:pos="5220"/>
        </w:tabs>
        <w:spacing w:after="0" w:line="240" w:lineRule="auto"/>
        <w:rPr>
          <w:rFonts w:ascii="Arial" w:eastAsia="Times New Roman" w:hAnsi="Arial" w:cs="Arial"/>
          <w:sz w:val="24"/>
          <w:szCs w:val="24"/>
          <w:lang w:val="es-ES" w:eastAsia="es-ES"/>
        </w:rPr>
      </w:pPr>
    </w:p>
    <w:p w:rsidR="00142E81" w:rsidRPr="003217BA" w:rsidRDefault="00142E81" w:rsidP="00142E81">
      <w:pPr>
        <w:spacing w:after="0" w:line="240" w:lineRule="auto"/>
        <w:jc w:val="center"/>
        <w:rPr>
          <w:rFonts w:ascii="Arial" w:hAnsi="Arial" w:cs="Arial"/>
          <w:bCs/>
          <w:sz w:val="24"/>
          <w:szCs w:val="24"/>
        </w:rPr>
      </w:pPr>
      <w:r w:rsidRPr="003217BA">
        <w:rPr>
          <w:rFonts w:ascii="Arial" w:hAnsi="Arial" w:cs="Arial"/>
          <w:bCs/>
          <w:sz w:val="24"/>
          <w:szCs w:val="24"/>
        </w:rPr>
        <w:t>C. J. JESUS GUERRERO ZUÑIGA</w:t>
      </w:r>
    </w:p>
    <w:p w:rsidR="00142E81" w:rsidRPr="003217BA" w:rsidRDefault="00142E81" w:rsidP="00142E81">
      <w:pPr>
        <w:spacing w:after="0" w:line="240" w:lineRule="auto"/>
        <w:jc w:val="center"/>
        <w:rPr>
          <w:rFonts w:ascii="Arial" w:eastAsia="Times New Roman" w:hAnsi="Arial" w:cs="Arial"/>
          <w:i/>
          <w:sz w:val="24"/>
          <w:szCs w:val="24"/>
          <w:lang w:val="es-ES" w:eastAsia="es-ES"/>
        </w:rPr>
      </w:pPr>
      <w:r w:rsidRPr="003217BA">
        <w:rPr>
          <w:rFonts w:ascii="Arial" w:eastAsia="Times New Roman" w:hAnsi="Arial" w:cs="Arial"/>
          <w:bCs/>
          <w:sz w:val="24"/>
          <w:szCs w:val="24"/>
          <w:lang w:val="es-ES" w:eastAsia="es-ES"/>
        </w:rPr>
        <w:t>Presidente Municipal</w:t>
      </w:r>
    </w:p>
    <w:p w:rsidR="00142E81" w:rsidRPr="003217BA" w:rsidRDefault="00142E81" w:rsidP="00142E81">
      <w:pPr>
        <w:spacing w:after="0" w:line="240" w:lineRule="auto"/>
        <w:rPr>
          <w:rFonts w:ascii="Arial" w:hAnsi="Arial" w:cs="Arial"/>
          <w:bCs/>
          <w:sz w:val="24"/>
          <w:szCs w:val="24"/>
        </w:rPr>
      </w:pPr>
    </w:p>
    <w:p w:rsidR="00142E81" w:rsidRPr="003217BA" w:rsidRDefault="00142E81" w:rsidP="00142E81">
      <w:pPr>
        <w:spacing w:after="0" w:line="240" w:lineRule="auto"/>
        <w:rPr>
          <w:rFonts w:ascii="Arial" w:hAnsi="Arial" w:cs="Arial"/>
          <w:bCs/>
          <w:sz w:val="24"/>
          <w:szCs w:val="24"/>
        </w:rPr>
      </w:pPr>
    </w:p>
    <w:p w:rsidR="00142E81" w:rsidRPr="003217BA" w:rsidRDefault="00142E81" w:rsidP="00142E81">
      <w:pPr>
        <w:spacing w:after="0" w:line="240" w:lineRule="auto"/>
        <w:jc w:val="center"/>
        <w:rPr>
          <w:rFonts w:ascii="Arial" w:hAnsi="Arial" w:cs="Arial"/>
          <w:bCs/>
          <w:sz w:val="24"/>
          <w:szCs w:val="24"/>
        </w:rPr>
      </w:pPr>
      <w:r w:rsidRPr="003217BA">
        <w:rPr>
          <w:rFonts w:ascii="Arial" w:hAnsi="Arial" w:cs="Arial"/>
          <w:bCs/>
          <w:sz w:val="24"/>
          <w:szCs w:val="24"/>
        </w:rPr>
        <w:t>C. FRANCISCO DANIEL VARGAS CUEVAS</w:t>
      </w:r>
    </w:p>
    <w:p w:rsidR="00142E81" w:rsidRPr="00945AFE" w:rsidRDefault="00142E81" w:rsidP="00142E81">
      <w:pPr>
        <w:spacing w:after="0" w:line="240" w:lineRule="auto"/>
        <w:rPr>
          <w:rFonts w:ascii="Arial" w:hAnsi="Arial" w:cs="Arial"/>
          <w:bCs/>
          <w:sz w:val="24"/>
          <w:szCs w:val="24"/>
        </w:rPr>
      </w:pPr>
      <w:r w:rsidRPr="003217BA">
        <w:rPr>
          <w:rFonts w:ascii="Arial" w:hAnsi="Arial" w:cs="Arial"/>
          <w:bCs/>
          <w:sz w:val="24"/>
          <w:szCs w:val="24"/>
        </w:rPr>
        <w:t xml:space="preserve">                                                  Secretario General</w:t>
      </w:r>
      <w:r w:rsidRPr="00945AFE">
        <w:rPr>
          <w:rFonts w:ascii="Arial" w:hAnsi="Arial" w:cs="Arial"/>
          <w:bCs/>
          <w:sz w:val="24"/>
          <w:szCs w:val="24"/>
        </w:rPr>
        <w:t xml:space="preserve"> </w:t>
      </w:r>
    </w:p>
    <w:p w:rsidR="00142E81" w:rsidRPr="00945AFE" w:rsidRDefault="00142E81" w:rsidP="00142E81">
      <w:pPr>
        <w:rPr>
          <w:rFonts w:ascii="Arial" w:hAnsi="Arial" w:cs="Arial"/>
          <w:sz w:val="24"/>
          <w:szCs w:val="24"/>
        </w:rPr>
      </w:pPr>
    </w:p>
    <w:p w:rsidR="00142E81" w:rsidRDefault="00142E81" w:rsidP="00142E81"/>
    <w:p w:rsidR="00142E81" w:rsidRDefault="00142E81" w:rsidP="00142E81"/>
    <w:p w:rsidR="003C5A01" w:rsidRDefault="003C5A01"/>
    <w:sectPr w:rsidR="003C5A01" w:rsidSect="006A679B">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154D8"/>
    <w:multiLevelType w:val="hybridMultilevel"/>
    <w:tmpl w:val="6D1E7D5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E81"/>
    <w:rsid w:val="00085111"/>
    <w:rsid w:val="00091279"/>
    <w:rsid w:val="000A1C2E"/>
    <w:rsid w:val="00120448"/>
    <w:rsid w:val="00142E81"/>
    <w:rsid w:val="00184A97"/>
    <w:rsid w:val="00187957"/>
    <w:rsid w:val="001B0F44"/>
    <w:rsid w:val="001D3BC5"/>
    <w:rsid w:val="002001E9"/>
    <w:rsid w:val="002F1086"/>
    <w:rsid w:val="00313A57"/>
    <w:rsid w:val="003C5A01"/>
    <w:rsid w:val="004A1663"/>
    <w:rsid w:val="004E34EA"/>
    <w:rsid w:val="005002CD"/>
    <w:rsid w:val="00517B03"/>
    <w:rsid w:val="007B2761"/>
    <w:rsid w:val="0087667A"/>
    <w:rsid w:val="008936A0"/>
    <w:rsid w:val="009B37E0"/>
    <w:rsid w:val="009D1E23"/>
    <w:rsid w:val="00AE414D"/>
    <w:rsid w:val="00B92F53"/>
    <w:rsid w:val="00BD5204"/>
    <w:rsid w:val="00BE5875"/>
    <w:rsid w:val="00C23C8C"/>
    <w:rsid w:val="00C31DF9"/>
    <w:rsid w:val="00D76F82"/>
    <w:rsid w:val="00DC7434"/>
    <w:rsid w:val="00DF6894"/>
    <w:rsid w:val="00E45A10"/>
    <w:rsid w:val="00E70EED"/>
    <w:rsid w:val="00F1227E"/>
    <w:rsid w:val="00FD1889"/>
    <w:rsid w:val="00FE6C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BC98B-D6D6-4513-9007-1A6A9806E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E81"/>
  </w:style>
  <w:style w:type="paragraph" w:styleId="Ttulo2">
    <w:name w:val="heading 2"/>
    <w:basedOn w:val="Normal"/>
    <w:next w:val="Normal"/>
    <w:link w:val="Ttulo2Car"/>
    <w:uiPriority w:val="9"/>
    <w:unhideWhenUsed/>
    <w:qFormat/>
    <w:rsid w:val="000912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E6C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6C00"/>
    <w:rPr>
      <w:rFonts w:ascii="Segoe UI" w:hAnsi="Segoe UI" w:cs="Segoe UI"/>
      <w:sz w:val="18"/>
      <w:szCs w:val="18"/>
    </w:rPr>
  </w:style>
  <w:style w:type="character" w:customStyle="1" w:styleId="Ttulo2Car">
    <w:name w:val="Título 2 Car"/>
    <w:basedOn w:val="Fuentedeprrafopredeter"/>
    <w:link w:val="Ttulo2"/>
    <w:uiPriority w:val="9"/>
    <w:rsid w:val="00091279"/>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0A1C2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2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1302</Words>
  <Characters>7162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Maria Luisa Robledo Nunez</cp:lastModifiedBy>
  <cp:revision>2</cp:revision>
  <cp:lastPrinted>2019-11-12T16:06:00Z</cp:lastPrinted>
  <dcterms:created xsi:type="dcterms:W3CDTF">2019-12-26T19:59:00Z</dcterms:created>
  <dcterms:modified xsi:type="dcterms:W3CDTF">2019-12-26T19:59:00Z</dcterms:modified>
</cp:coreProperties>
</file>