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9BD" w:rsidRPr="008107F1" w:rsidRDefault="001F7A39" w:rsidP="000C7E28">
      <w:pPr>
        <w:spacing w:after="0"/>
        <w:jc w:val="both"/>
        <w:rPr>
          <w:rFonts w:ascii="Arial" w:hAnsi="Arial" w:cs="Arial"/>
          <w:b/>
          <w:color w:val="00B0F0"/>
        </w:rPr>
      </w:pPr>
      <w:r w:rsidRPr="008107F1">
        <w:rPr>
          <w:rFonts w:ascii="Arial" w:hAnsi="Arial" w:cs="Arial"/>
          <w:b/>
          <w:color w:val="00B0F0"/>
        </w:rPr>
        <w:t>UNIDAD DE SALUD MUNICIPAL</w:t>
      </w:r>
    </w:p>
    <w:p w:rsidR="001F7A39" w:rsidRPr="008107F1" w:rsidRDefault="001F7A39" w:rsidP="000C7E28">
      <w:pPr>
        <w:spacing w:after="0"/>
        <w:jc w:val="both"/>
        <w:rPr>
          <w:rFonts w:ascii="Arial" w:hAnsi="Arial" w:cs="Arial"/>
          <w:b/>
          <w:color w:val="00B0F0"/>
        </w:rPr>
      </w:pPr>
    </w:p>
    <w:p w:rsidR="001F7A39" w:rsidRPr="008107F1" w:rsidRDefault="001F7A39" w:rsidP="000C7E28">
      <w:pPr>
        <w:spacing w:after="0"/>
        <w:jc w:val="both"/>
        <w:rPr>
          <w:rFonts w:ascii="Arial" w:hAnsi="Arial" w:cs="Arial"/>
          <w:b/>
          <w:color w:val="00B0F0"/>
        </w:rPr>
      </w:pPr>
      <w:r w:rsidRPr="008107F1">
        <w:rPr>
          <w:rFonts w:ascii="Arial" w:hAnsi="Arial" w:cs="Arial"/>
          <w:b/>
          <w:color w:val="00B0F0"/>
        </w:rPr>
        <w:t>Temática</w:t>
      </w:r>
    </w:p>
    <w:p w:rsidR="001F7A39" w:rsidRPr="008107F1" w:rsidRDefault="001F7A39" w:rsidP="000C7E28">
      <w:pPr>
        <w:spacing w:after="0"/>
        <w:jc w:val="both"/>
        <w:rPr>
          <w:rFonts w:ascii="Arial" w:hAnsi="Arial" w:cs="Arial"/>
          <w:b/>
          <w:color w:val="00B0F0"/>
        </w:rPr>
      </w:pPr>
    </w:p>
    <w:p w:rsidR="001F7A39" w:rsidRPr="008107F1" w:rsidRDefault="001F7A39" w:rsidP="000C7E28">
      <w:pPr>
        <w:spacing w:after="0"/>
        <w:jc w:val="both"/>
        <w:rPr>
          <w:rFonts w:ascii="Arial" w:hAnsi="Arial" w:cs="Arial"/>
          <w:b/>
          <w:color w:val="00B0F0"/>
        </w:rPr>
      </w:pPr>
      <w:r w:rsidRPr="008107F1">
        <w:rPr>
          <w:rFonts w:ascii="Arial" w:hAnsi="Arial" w:cs="Arial"/>
          <w:b/>
          <w:color w:val="00B0F0"/>
        </w:rPr>
        <w:t xml:space="preserve">ACCIONES PREVENTIVAS DE </w:t>
      </w:r>
      <w:r w:rsidR="0070420C" w:rsidRPr="008107F1">
        <w:rPr>
          <w:rFonts w:ascii="Arial" w:hAnsi="Arial" w:cs="Arial"/>
          <w:b/>
          <w:color w:val="00B0F0"/>
        </w:rPr>
        <w:t xml:space="preserve">SÍNDROME METABOLICO Y SUS CONSECUENCIAS </w:t>
      </w:r>
    </w:p>
    <w:p w:rsidR="00275D28" w:rsidRPr="008107F1" w:rsidRDefault="00275D28" w:rsidP="000C7E28">
      <w:pPr>
        <w:spacing w:after="0"/>
        <w:jc w:val="both"/>
        <w:rPr>
          <w:rFonts w:ascii="Arial" w:hAnsi="Arial" w:cs="Arial"/>
          <w:b/>
          <w:color w:val="00B0F0"/>
        </w:rPr>
      </w:pPr>
    </w:p>
    <w:p w:rsidR="00275D28" w:rsidRPr="008107F1" w:rsidRDefault="00275D28" w:rsidP="000C7E28">
      <w:pPr>
        <w:spacing w:after="0"/>
        <w:jc w:val="both"/>
        <w:rPr>
          <w:rFonts w:ascii="Arial" w:hAnsi="Arial" w:cs="Arial"/>
          <w:b/>
          <w:color w:val="00B0F0"/>
          <w:sz w:val="18"/>
          <w:szCs w:val="18"/>
        </w:rPr>
      </w:pPr>
      <w:r w:rsidRPr="008107F1">
        <w:rPr>
          <w:rFonts w:ascii="Arial" w:hAnsi="Arial" w:cs="Arial"/>
          <w:b/>
          <w:color w:val="00B0F0"/>
          <w:sz w:val="18"/>
          <w:szCs w:val="18"/>
        </w:rPr>
        <w:t>El área de salud municipal</w:t>
      </w:r>
      <w:r w:rsidR="00CC2B11" w:rsidRPr="008107F1">
        <w:rPr>
          <w:rFonts w:ascii="Arial" w:hAnsi="Arial" w:cs="Arial"/>
          <w:b/>
          <w:color w:val="00B0F0"/>
          <w:sz w:val="18"/>
          <w:szCs w:val="18"/>
        </w:rPr>
        <w:t>,</w:t>
      </w:r>
      <w:r w:rsidRPr="008107F1">
        <w:rPr>
          <w:rFonts w:ascii="Arial" w:hAnsi="Arial" w:cs="Arial"/>
          <w:b/>
          <w:color w:val="00B0F0"/>
          <w:sz w:val="18"/>
          <w:szCs w:val="18"/>
        </w:rPr>
        <w:t xml:space="preserve"> durante el presente trienio</w:t>
      </w:r>
      <w:r w:rsidR="00537EDE" w:rsidRPr="008107F1">
        <w:rPr>
          <w:rFonts w:ascii="Arial" w:hAnsi="Arial" w:cs="Arial"/>
          <w:b/>
          <w:color w:val="00B0F0"/>
          <w:sz w:val="18"/>
          <w:szCs w:val="18"/>
        </w:rPr>
        <w:t xml:space="preserve"> se</w:t>
      </w:r>
      <w:r w:rsidRPr="008107F1">
        <w:rPr>
          <w:rFonts w:ascii="Arial" w:hAnsi="Arial" w:cs="Arial"/>
          <w:b/>
          <w:color w:val="00B0F0"/>
          <w:sz w:val="18"/>
          <w:szCs w:val="18"/>
        </w:rPr>
        <w:t xml:space="preserve"> </w:t>
      </w:r>
      <w:r w:rsidR="00F90B4A" w:rsidRPr="008107F1">
        <w:rPr>
          <w:rFonts w:ascii="Arial" w:hAnsi="Arial" w:cs="Arial"/>
          <w:b/>
          <w:color w:val="00B0F0"/>
          <w:sz w:val="18"/>
          <w:szCs w:val="18"/>
        </w:rPr>
        <w:t>impulsó</w:t>
      </w:r>
      <w:r w:rsidRPr="008107F1">
        <w:rPr>
          <w:rFonts w:ascii="Arial" w:hAnsi="Arial" w:cs="Arial"/>
          <w:b/>
          <w:color w:val="00B0F0"/>
          <w:sz w:val="18"/>
          <w:szCs w:val="18"/>
        </w:rPr>
        <w:t xml:space="preserve"> el desarrollo de talleres y campañas</w:t>
      </w:r>
      <w:r w:rsidR="00BD3F64" w:rsidRPr="008107F1">
        <w:rPr>
          <w:rFonts w:ascii="Arial" w:hAnsi="Arial" w:cs="Arial"/>
          <w:b/>
          <w:color w:val="00B0F0"/>
          <w:sz w:val="18"/>
          <w:szCs w:val="18"/>
        </w:rPr>
        <w:t xml:space="preserve"> de prevención </w:t>
      </w:r>
      <w:r w:rsidR="00E230E5" w:rsidRPr="008107F1">
        <w:rPr>
          <w:rFonts w:ascii="Arial" w:hAnsi="Arial" w:cs="Arial"/>
          <w:b/>
          <w:color w:val="00B0F0"/>
          <w:sz w:val="18"/>
          <w:szCs w:val="18"/>
        </w:rPr>
        <w:t xml:space="preserve"> </w:t>
      </w:r>
      <w:r w:rsidR="00537EDE" w:rsidRPr="008107F1">
        <w:rPr>
          <w:rFonts w:ascii="Arial" w:hAnsi="Arial" w:cs="Arial"/>
          <w:b/>
          <w:color w:val="00B0F0"/>
          <w:sz w:val="18"/>
          <w:szCs w:val="18"/>
        </w:rPr>
        <w:t xml:space="preserve">de enfermedades  </w:t>
      </w:r>
      <w:r w:rsidR="00E230E5" w:rsidRPr="008107F1">
        <w:rPr>
          <w:rFonts w:ascii="Arial" w:hAnsi="Arial" w:cs="Arial"/>
          <w:b/>
          <w:color w:val="00B0F0"/>
          <w:sz w:val="18"/>
          <w:szCs w:val="18"/>
        </w:rPr>
        <w:t xml:space="preserve">que tuvieron un impacto </w:t>
      </w:r>
      <w:r w:rsidR="00CC2B11" w:rsidRPr="008107F1">
        <w:rPr>
          <w:rFonts w:ascii="Arial" w:hAnsi="Arial" w:cs="Arial"/>
          <w:b/>
          <w:color w:val="00B0F0"/>
          <w:sz w:val="18"/>
          <w:szCs w:val="18"/>
        </w:rPr>
        <w:t>y atención a</w:t>
      </w:r>
      <w:r w:rsidR="003464ED" w:rsidRPr="008107F1">
        <w:rPr>
          <w:rFonts w:ascii="Arial" w:hAnsi="Arial" w:cs="Arial"/>
          <w:b/>
          <w:color w:val="00B0F0"/>
          <w:sz w:val="18"/>
          <w:szCs w:val="18"/>
        </w:rPr>
        <w:t xml:space="preserve"> 29,262</w:t>
      </w:r>
      <w:r w:rsidR="00CC2B11" w:rsidRPr="008107F1">
        <w:rPr>
          <w:rFonts w:ascii="Arial" w:hAnsi="Arial" w:cs="Arial"/>
          <w:b/>
          <w:color w:val="00B0F0"/>
          <w:sz w:val="18"/>
          <w:szCs w:val="18"/>
        </w:rPr>
        <w:t xml:space="preserve"> personas correspondientes al</w:t>
      </w:r>
      <w:r w:rsidR="00E230E5" w:rsidRPr="008107F1">
        <w:rPr>
          <w:rFonts w:ascii="Arial" w:hAnsi="Arial" w:cs="Arial"/>
          <w:b/>
          <w:color w:val="00B0F0"/>
          <w:sz w:val="18"/>
          <w:szCs w:val="18"/>
        </w:rPr>
        <w:t xml:space="preserve"> 30% sobre el total de la población municipal, canalizando a diversas instituciones los casos en los que se det</w:t>
      </w:r>
      <w:r w:rsidR="00CC2B11" w:rsidRPr="008107F1">
        <w:rPr>
          <w:rFonts w:ascii="Arial" w:hAnsi="Arial" w:cs="Arial"/>
          <w:b/>
          <w:color w:val="00B0F0"/>
          <w:sz w:val="18"/>
          <w:szCs w:val="18"/>
        </w:rPr>
        <w:t xml:space="preserve">ectó situación de riesgo </w:t>
      </w:r>
      <w:r w:rsidR="00E230E5" w:rsidRPr="008107F1">
        <w:rPr>
          <w:rFonts w:ascii="Arial" w:hAnsi="Arial" w:cs="Arial"/>
          <w:b/>
          <w:color w:val="00B0F0"/>
          <w:sz w:val="18"/>
          <w:szCs w:val="18"/>
        </w:rPr>
        <w:t xml:space="preserve"> en la salud</w:t>
      </w:r>
      <w:r w:rsidR="00537EDE" w:rsidRPr="008107F1">
        <w:rPr>
          <w:rFonts w:ascii="Arial" w:hAnsi="Arial" w:cs="Arial"/>
          <w:b/>
          <w:color w:val="00B0F0"/>
          <w:sz w:val="18"/>
          <w:szCs w:val="18"/>
        </w:rPr>
        <w:t>,</w:t>
      </w:r>
      <w:r w:rsidR="00E230E5" w:rsidRPr="008107F1">
        <w:rPr>
          <w:rFonts w:ascii="Arial" w:hAnsi="Arial" w:cs="Arial"/>
          <w:b/>
          <w:color w:val="00B0F0"/>
          <w:sz w:val="18"/>
          <w:szCs w:val="18"/>
        </w:rPr>
        <w:t xml:space="preserve"> para su atención</w:t>
      </w:r>
      <w:r w:rsidR="00CC2B11" w:rsidRPr="008107F1">
        <w:rPr>
          <w:rFonts w:ascii="Arial" w:hAnsi="Arial" w:cs="Arial"/>
          <w:b/>
          <w:color w:val="00B0F0"/>
          <w:sz w:val="18"/>
          <w:szCs w:val="18"/>
        </w:rPr>
        <w:t xml:space="preserve"> y </w:t>
      </w:r>
      <w:r w:rsidR="00B70117" w:rsidRPr="008107F1">
        <w:rPr>
          <w:rFonts w:ascii="Arial" w:hAnsi="Arial" w:cs="Arial"/>
          <w:b/>
          <w:color w:val="00B0F0"/>
          <w:sz w:val="18"/>
          <w:szCs w:val="18"/>
        </w:rPr>
        <w:t xml:space="preserve">derivar </w:t>
      </w:r>
      <w:r w:rsidR="00537EDE" w:rsidRPr="008107F1">
        <w:rPr>
          <w:rFonts w:ascii="Arial" w:hAnsi="Arial" w:cs="Arial"/>
          <w:b/>
          <w:color w:val="00B0F0"/>
          <w:sz w:val="18"/>
          <w:szCs w:val="18"/>
        </w:rPr>
        <w:t>p</w:t>
      </w:r>
      <w:r w:rsidR="00B70117" w:rsidRPr="008107F1">
        <w:rPr>
          <w:rFonts w:ascii="Arial" w:hAnsi="Arial" w:cs="Arial"/>
          <w:b/>
          <w:color w:val="00B0F0"/>
          <w:sz w:val="18"/>
          <w:szCs w:val="18"/>
        </w:rPr>
        <w:t>a</w:t>
      </w:r>
      <w:r w:rsidR="00537EDE" w:rsidRPr="008107F1">
        <w:rPr>
          <w:rFonts w:ascii="Arial" w:hAnsi="Arial" w:cs="Arial"/>
          <w:b/>
          <w:color w:val="00B0F0"/>
          <w:sz w:val="18"/>
          <w:szCs w:val="18"/>
        </w:rPr>
        <w:t>ra</w:t>
      </w:r>
      <w:r w:rsidR="00B70117" w:rsidRPr="008107F1">
        <w:rPr>
          <w:rFonts w:ascii="Arial" w:hAnsi="Arial" w:cs="Arial"/>
          <w:b/>
          <w:color w:val="00B0F0"/>
          <w:sz w:val="18"/>
          <w:szCs w:val="18"/>
        </w:rPr>
        <w:t xml:space="preserve"> su </w:t>
      </w:r>
      <w:r w:rsidR="00CC2B11" w:rsidRPr="008107F1">
        <w:rPr>
          <w:rFonts w:ascii="Arial" w:hAnsi="Arial" w:cs="Arial"/>
          <w:b/>
          <w:color w:val="00B0F0"/>
          <w:sz w:val="18"/>
          <w:szCs w:val="18"/>
        </w:rPr>
        <w:t>tratamiento</w:t>
      </w:r>
      <w:r w:rsidR="00537EDE" w:rsidRPr="008107F1">
        <w:rPr>
          <w:rFonts w:ascii="Arial" w:hAnsi="Arial" w:cs="Arial"/>
          <w:b/>
          <w:color w:val="00B0F0"/>
          <w:sz w:val="18"/>
          <w:szCs w:val="18"/>
        </w:rPr>
        <w:t xml:space="preserve"> a diversas instituciones</w:t>
      </w:r>
      <w:r w:rsidR="00B70117" w:rsidRPr="008107F1">
        <w:rPr>
          <w:rFonts w:ascii="Arial" w:hAnsi="Arial" w:cs="Arial"/>
          <w:b/>
          <w:color w:val="00B0F0"/>
          <w:sz w:val="18"/>
          <w:szCs w:val="18"/>
        </w:rPr>
        <w:t>, coadyuvando con los Gobiernos Federal y Estatal</w:t>
      </w:r>
      <w:r w:rsidR="00537EDE" w:rsidRPr="008107F1">
        <w:rPr>
          <w:rFonts w:ascii="Arial" w:hAnsi="Arial" w:cs="Arial"/>
          <w:b/>
          <w:color w:val="00B0F0"/>
          <w:sz w:val="18"/>
          <w:szCs w:val="18"/>
        </w:rPr>
        <w:t xml:space="preserve"> en beneficio de la comunidad</w:t>
      </w:r>
      <w:r w:rsidR="00E230E5" w:rsidRPr="008107F1">
        <w:rPr>
          <w:rFonts w:ascii="Arial" w:hAnsi="Arial" w:cs="Arial"/>
          <w:b/>
          <w:color w:val="00B0F0"/>
          <w:sz w:val="18"/>
          <w:szCs w:val="18"/>
        </w:rPr>
        <w:t xml:space="preserve">. </w:t>
      </w:r>
    </w:p>
    <w:p w:rsidR="001F7A39" w:rsidRPr="00435953" w:rsidRDefault="001F7A39" w:rsidP="000C7E28">
      <w:pPr>
        <w:spacing w:after="0"/>
        <w:jc w:val="both"/>
        <w:rPr>
          <w:rFonts w:ascii="Arial" w:hAnsi="Arial" w:cs="Arial"/>
          <w:color w:val="4BACC6" w:themeColor="accent5"/>
        </w:rPr>
      </w:pPr>
    </w:p>
    <w:p w:rsidR="00D670E7" w:rsidRDefault="001F7A39" w:rsidP="000C7E28">
      <w:pPr>
        <w:spacing w:after="0"/>
        <w:jc w:val="both"/>
        <w:rPr>
          <w:rFonts w:ascii="Arial" w:hAnsi="Arial" w:cs="Arial"/>
        </w:rPr>
      </w:pPr>
      <w:r w:rsidRPr="00BC22BD">
        <w:rPr>
          <w:rFonts w:ascii="Arial" w:hAnsi="Arial" w:cs="Arial"/>
        </w:rPr>
        <w:t>En congruencia con el diagnóstico de Salud</w:t>
      </w:r>
      <w:r w:rsidR="008E0918">
        <w:rPr>
          <w:rFonts w:ascii="Arial" w:hAnsi="Arial" w:cs="Arial"/>
        </w:rPr>
        <w:t xml:space="preserve"> 2015 y su actualización en 2018</w:t>
      </w:r>
      <w:r w:rsidRPr="00BC22BD">
        <w:rPr>
          <w:rFonts w:ascii="Arial" w:hAnsi="Arial" w:cs="Arial"/>
        </w:rPr>
        <w:t xml:space="preserve">, documento con el que fue establecida la base para implementar la </w:t>
      </w:r>
      <w:r w:rsidR="00C235DF" w:rsidRPr="00BC22BD">
        <w:rPr>
          <w:rFonts w:ascii="Arial" w:hAnsi="Arial" w:cs="Arial"/>
        </w:rPr>
        <w:t>estrategia</w:t>
      </w:r>
      <w:r w:rsidR="00452160">
        <w:rPr>
          <w:rFonts w:ascii="Arial" w:hAnsi="Arial" w:cs="Arial"/>
        </w:rPr>
        <w:t xml:space="preserve"> para el combate de</w:t>
      </w:r>
      <w:r w:rsidRPr="00BC22BD">
        <w:rPr>
          <w:rFonts w:ascii="Arial" w:hAnsi="Arial" w:cs="Arial"/>
        </w:rPr>
        <w:t xml:space="preserve"> enfermedades no trasmisibles,</w:t>
      </w:r>
      <w:r w:rsidR="005A2A19">
        <w:rPr>
          <w:rFonts w:ascii="Arial" w:hAnsi="Arial" w:cs="Arial"/>
        </w:rPr>
        <w:t xml:space="preserve"> establecidas en el objetivo OM55 y OM56 del Plan de Desarrollo Municipal, </w:t>
      </w:r>
      <w:r w:rsidR="00B70117">
        <w:rPr>
          <w:rFonts w:ascii="Arial" w:hAnsi="Arial" w:cs="Arial"/>
        </w:rPr>
        <w:t>al inicio de este G</w:t>
      </w:r>
      <w:r w:rsidR="00435953">
        <w:rPr>
          <w:rFonts w:ascii="Arial" w:hAnsi="Arial" w:cs="Arial"/>
        </w:rPr>
        <w:t xml:space="preserve">obierno, </w:t>
      </w:r>
      <w:r w:rsidR="005A2A19">
        <w:rPr>
          <w:rFonts w:ascii="Arial" w:hAnsi="Arial" w:cs="Arial"/>
        </w:rPr>
        <w:t xml:space="preserve">y reforzado en los planteamientos de </w:t>
      </w:r>
      <w:r w:rsidR="00EC59FD">
        <w:rPr>
          <w:rFonts w:ascii="Arial" w:hAnsi="Arial" w:cs="Arial"/>
        </w:rPr>
        <w:t>los Programas Operativos A</w:t>
      </w:r>
      <w:r w:rsidR="00435953">
        <w:rPr>
          <w:rFonts w:ascii="Arial" w:hAnsi="Arial" w:cs="Arial"/>
        </w:rPr>
        <w:t>nuales de los periodos 2016,</w:t>
      </w:r>
      <w:r w:rsidR="00D670E7">
        <w:rPr>
          <w:rFonts w:ascii="Arial" w:hAnsi="Arial" w:cs="Arial"/>
        </w:rPr>
        <w:t xml:space="preserve"> </w:t>
      </w:r>
      <w:r w:rsidR="00435953">
        <w:rPr>
          <w:rFonts w:ascii="Arial" w:hAnsi="Arial" w:cs="Arial"/>
        </w:rPr>
        <w:t xml:space="preserve">2017 y 2018 la meta de atención a </w:t>
      </w:r>
      <w:r w:rsidR="00F95F30">
        <w:rPr>
          <w:rFonts w:ascii="Arial" w:hAnsi="Arial" w:cs="Arial"/>
        </w:rPr>
        <w:t>29,262</w:t>
      </w:r>
      <w:r w:rsidR="00EC59FD">
        <w:rPr>
          <w:rFonts w:ascii="Arial" w:hAnsi="Arial" w:cs="Arial"/>
        </w:rPr>
        <w:t xml:space="preserve"> </w:t>
      </w:r>
      <w:proofErr w:type="spellStart"/>
      <w:r w:rsidR="00EC59FD">
        <w:rPr>
          <w:rFonts w:ascii="Arial" w:hAnsi="Arial" w:cs="Arial"/>
        </w:rPr>
        <w:t>zapotlenses</w:t>
      </w:r>
      <w:proofErr w:type="spellEnd"/>
      <w:r w:rsidR="00EC59FD">
        <w:rPr>
          <w:rFonts w:ascii="Arial" w:hAnsi="Arial" w:cs="Arial"/>
        </w:rPr>
        <w:t>, con potencial de síndrome metabólico</w:t>
      </w:r>
      <w:r w:rsidR="00D670E7">
        <w:rPr>
          <w:rFonts w:ascii="Arial" w:hAnsi="Arial" w:cs="Arial"/>
        </w:rPr>
        <w:t>,</w:t>
      </w:r>
      <w:r w:rsidR="000379C6">
        <w:rPr>
          <w:rFonts w:ascii="Arial" w:hAnsi="Arial" w:cs="Arial"/>
        </w:rPr>
        <w:t xml:space="preserve"> </w:t>
      </w:r>
      <w:r w:rsidR="00435953">
        <w:rPr>
          <w:rFonts w:ascii="Arial" w:hAnsi="Arial" w:cs="Arial"/>
        </w:rPr>
        <w:t>a través de</w:t>
      </w:r>
      <w:r w:rsidRPr="00BC22BD">
        <w:rPr>
          <w:rFonts w:ascii="Arial" w:hAnsi="Arial" w:cs="Arial"/>
        </w:rPr>
        <w:t xml:space="preserve"> programas de </w:t>
      </w:r>
      <w:r w:rsidR="00EC59FD">
        <w:rPr>
          <w:rFonts w:ascii="Arial" w:hAnsi="Arial" w:cs="Arial"/>
        </w:rPr>
        <w:t>activación física, nutrición,</w:t>
      </w:r>
      <w:r w:rsidR="00D670E7">
        <w:rPr>
          <w:rFonts w:ascii="Arial" w:hAnsi="Arial" w:cs="Arial"/>
        </w:rPr>
        <w:t xml:space="preserve"> por medio de talleres informativos, campa</w:t>
      </w:r>
      <w:r w:rsidR="00DC15A6">
        <w:rPr>
          <w:rFonts w:ascii="Arial" w:hAnsi="Arial" w:cs="Arial"/>
        </w:rPr>
        <w:t>ñas permanentes e itinerantes más del</w:t>
      </w:r>
      <w:r w:rsidR="00D670E7">
        <w:rPr>
          <w:rFonts w:ascii="Arial" w:hAnsi="Arial" w:cs="Arial"/>
        </w:rPr>
        <w:t xml:space="preserve"> 30% de la población total del municipio</w:t>
      </w:r>
      <w:r w:rsidR="00DC15A6">
        <w:rPr>
          <w:rFonts w:ascii="Arial" w:hAnsi="Arial" w:cs="Arial"/>
        </w:rPr>
        <w:t>,</w:t>
      </w:r>
      <w:r w:rsidR="00D670E7">
        <w:rPr>
          <w:rFonts w:ascii="Arial" w:hAnsi="Arial" w:cs="Arial"/>
        </w:rPr>
        <w:t xml:space="preserve"> tuvo acceso y apoyo para evitar el aumento de individuos con daños irreversibles en la salud</w:t>
      </w:r>
      <w:r w:rsidR="000379C6">
        <w:rPr>
          <w:rFonts w:ascii="Arial" w:hAnsi="Arial" w:cs="Arial"/>
        </w:rPr>
        <w:t>,</w:t>
      </w:r>
      <w:r w:rsidR="00D670E7">
        <w:rPr>
          <w:rFonts w:ascii="Arial" w:hAnsi="Arial" w:cs="Arial"/>
        </w:rPr>
        <w:t xml:space="preserve"> que se traducen en hipertensión</w:t>
      </w:r>
      <w:r w:rsidR="000379C6">
        <w:rPr>
          <w:rFonts w:ascii="Arial" w:hAnsi="Arial" w:cs="Arial"/>
        </w:rPr>
        <w:t>, diabetes y obesidad</w:t>
      </w:r>
      <w:r w:rsidR="00D670E7">
        <w:rPr>
          <w:rFonts w:ascii="Arial" w:hAnsi="Arial" w:cs="Arial"/>
        </w:rPr>
        <w:t>, generando una cultura de hábitos saludables</w:t>
      </w:r>
      <w:r w:rsidR="005A2A19">
        <w:rPr>
          <w:rFonts w:ascii="Arial" w:hAnsi="Arial" w:cs="Arial"/>
        </w:rPr>
        <w:t xml:space="preserve"> en la población</w:t>
      </w:r>
      <w:r w:rsidR="00275D28">
        <w:rPr>
          <w:rFonts w:ascii="Arial" w:hAnsi="Arial" w:cs="Arial"/>
        </w:rPr>
        <w:t>.</w:t>
      </w:r>
      <w:r w:rsidR="00D670E7">
        <w:rPr>
          <w:rFonts w:ascii="Arial" w:hAnsi="Arial" w:cs="Arial"/>
        </w:rPr>
        <w:t xml:space="preserve"> </w:t>
      </w:r>
    </w:p>
    <w:p w:rsidR="00D670E7" w:rsidRDefault="005A2A19" w:rsidP="000C7E28">
      <w:pPr>
        <w:spacing w:after="0"/>
        <w:jc w:val="both"/>
        <w:rPr>
          <w:rFonts w:ascii="Arial" w:hAnsi="Arial" w:cs="Arial"/>
        </w:rPr>
      </w:pPr>
      <w:r>
        <w:rPr>
          <w:rFonts w:ascii="Arial" w:hAnsi="Arial" w:cs="Arial"/>
          <w:noProof/>
          <w:lang w:eastAsia="es-MX"/>
        </w:rPr>
        <w:drawing>
          <wp:anchor distT="0" distB="0" distL="114300" distR="114300" simplePos="0" relativeHeight="251682816" behindDoc="1" locked="0" layoutInCell="1" allowOverlap="1" wp14:anchorId="03F79B64" wp14:editId="4D10EE05">
            <wp:simplePos x="0" y="0"/>
            <wp:positionH relativeFrom="column">
              <wp:posOffset>4101465</wp:posOffset>
            </wp:positionH>
            <wp:positionV relativeFrom="paragraph">
              <wp:posOffset>129371</wp:posOffset>
            </wp:positionV>
            <wp:extent cx="1874904" cy="2258960"/>
            <wp:effectExtent l="0" t="0" r="0" b="0"/>
            <wp:wrapNone/>
            <wp:docPr id="19" name="Imagen 19" descr="G:\FOTOS AGENDA 2018\Dex\IMG-2018051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FOTOS AGENDA 2018\Dex\IMG-20180518-WA0007.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8564" t="-4133" r="38015" b="4133"/>
                    <a:stretch/>
                  </pic:blipFill>
                  <pic:spPr bwMode="auto">
                    <a:xfrm>
                      <a:off x="0" y="0"/>
                      <a:ext cx="1874904" cy="2258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7A39" w:rsidRDefault="00CC2B11" w:rsidP="000C7E28">
      <w:pPr>
        <w:spacing w:after="0"/>
        <w:jc w:val="both"/>
        <w:rPr>
          <w:rFonts w:ascii="Arial" w:hAnsi="Arial" w:cs="Arial"/>
        </w:rPr>
      </w:pPr>
      <w:r>
        <w:rPr>
          <w:noProof/>
          <w:lang w:eastAsia="es-MX"/>
        </w:rPr>
        <w:drawing>
          <wp:anchor distT="0" distB="0" distL="114300" distR="114300" simplePos="0" relativeHeight="251680768" behindDoc="1" locked="0" layoutInCell="1" allowOverlap="1" wp14:anchorId="4823E113" wp14:editId="237E74F8">
            <wp:simplePos x="0" y="0"/>
            <wp:positionH relativeFrom="column">
              <wp:posOffset>144145</wp:posOffset>
            </wp:positionH>
            <wp:positionV relativeFrom="paragraph">
              <wp:posOffset>29210</wp:posOffset>
            </wp:positionV>
            <wp:extent cx="1582420" cy="2220595"/>
            <wp:effectExtent l="0" t="0" r="0" b="0"/>
            <wp:wrapNone/>
            <wp:docPr id="15" name="Imagen 15" descr="G:\FOTOS AGENDA 2018\Dex\IMG-2018020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OTOS AGENDA 2018\Dex\IMG-20180208-WA00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82420" cy="2220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s-MX"/>
        </w:rPr>
        <w:drawing>
          <wp:anchor distT="0" distB="0" distL="114300" distR="114300" simplePos="0" relativeHeight="251673600" behindDoc="1" locked="0" layoutInCell="1" allowOverlap="1" wp14:anchorId="455A1CB2" wp14:editId="2D0BA0E5">
            <wp:simplePos x="0" y="0"/>
            <wp:positionH relativeFrom="column">
              <wp:posOffset>2205361</wp:posOffset>
            </wp:positionH>
            <wp:positionV relativeFrom="paragraph">
              <wp:posOffset>29140</wp:posOffset>
            </wp:positionV>
            <wp:extent cx="1634787" cy="2174581"/>
            <wp:effectExtent l="0" t="0" r="0" b="0"/>
            <wp:wrapNone/>
            <wp:docPr id="16" name="Imagen 16" descr="G:\FOTOS AGENDA 2018\Dex\IMG-20180313-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FOTOS AGENDA 2018\Dex\IMG-20180313-WA001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7008"/>
                    <a:stretch/>
                  </pic:blipFill>
                  <pic:spPr bwMode="auto">
                    <a:xfrm>
                      <a:off x="0" y="0"/>
                      <a:ext cx="1634787" cy="21745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2A19" w:rsidRDefault="005A2A19" w:rsidP="000C7E28">
      <w:pPr>
        <w:spacing w:after="0"/>
        <w:jc w:val="both"/>
        <w:rPr>
          <w:rFonts w:ascii="Arial" w:hAnsi="Arial" w:cs="Arial"/>
        </w:rPr>
      </w:pPr>
    </w:p>
    <w:p w:rsidR="005A2A19" w:rsidRDefault="005A2A19" w:rsidP="000C7E28">
      <w:pPr>
        <w:spacing w:after="0"/>
        <w:jc w:val="both"/>
        <w:rPr>
          <w:rFonts w:ascii="Arial" w:hAnsi="Arial" w:cs="Arial"/>
        </w:rPr>
      </w:pPr>
    </w:p>
    <w:p w:rsidR="005A2A19" w:rsidRDefault="005A2A19" w:rsidP="005A2A19">
      <w:pPr>
        <w:tabs>
          <w:tab w:val="left" w:pos="7684"/>
        </w:tabs>
        <w:spacing w:after="0"/>
        <w:jc w:val="both"/>
        <w:rPr>
          <w:rFonts w:ascii="Arial" w:hAnsi="Arial" w:cs="Arial"/>
        </w:rPr>
      </w:pPr>
      <w:r>
        <w:rPr>
          <w:rFonts w:ascii="Arial" w:hAnsi="Arial" w:cs="Arial"/>
        </w:rPr>
        <w:tab/>
      </w:r>
    </w:p>
    <w:p w:rsidR="005A2A19" w:rsidRDefault="005A2A19" w:rsidP="000C7E28">
      <w:pPr>
        <w:spacing w:after="0"/>
        <w:jc w:val="both"/>
        <w:rPr>
          <w:rFonts w:ascii="Arial" w:hAnsi="Arial" w:cs="Arial"/>
        </w:rPr>
      </w:pPr>
    </w:p>
    <w:p w:rsidR="005A2A19" w:rsidRDefault="005A2A19" w:rsidP="000C7E28">
      <w:pPr>
        <w:spacing w:after="0"/>
        <w:jc w:val="both"/>
        <w:rPr>
          <w:rFonts w:ascii="Arial" w:hAnsi="Arial" w:cs="Arial"/>
        </w:rPr>
      </w:pPr>
    </w:p>
    <w:p w:rsidR="005A2A19" w:rsidRDefault="008107F1" w:rsidP="000C7E28">
      <w:pPr>
        <w:spacing w:after="0"/>
        <w:jc w:val="both"/>
        <w:rPr>
          <w:rFonts w:ascii="Arial" w:hAnsi="Arial" w:cs="Arial"/>
        </w:rPr>
      </w:pPr>
      <w:r>
        <w:rPr>
          <w:noProof/>
        </w:rPr>
        <w:pict>
          <v:shapetype id="_x0000_t202" coordsize="21600,21600" o:spt="202" path="m,l,21600r21600,l21600,xe">
            <v:stroke joinstyle="miter"/>
            <v:path gradientshapeok="t" o:connecttype="rect"/>
          </v:shapetype>
          <v:shape id="_x0000_s1030" type="#_x0000_t202" style="position:absolute;left:0;text-align:left;margin-left:-24.75pt;margin-top:14.6pt;width:80.1pt;height:48.55pt;z-index:-251604992;visibility:visible;mso-wrap-style:square;mso-width-percent:0;mso-wrap-distance-left:9pt;mso-wrap-distance-top:0;mso-wrap-distance-right:9pt;mso-wrap-distance-bottom:0;mso-position-horizontal-relative:text;mso-position-vertical-relative:text;mso-width-percent:0;mso-width-relative:margin;mso-height-relative:margin;v-text-anchor:top" wrapcoords="-202 0 -202 22385 21600 22385 21600 0 -20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" fillcolor="#f79646" stroked="f" strokeweight=".5pt">
            <v:shadow on="t" color="black" opacity="20971f" offset="0,2.2pt"/>
            <v:textbox>
              <w:txbxContent>
                <w:p w:rsidR="00537EDE" w:rsidRDefault="00537EDE" w:rsidP="00537EDE">
                  <w:pPr>
                    <w:jc w:val="center"/>
                  </w:pPr>
                  <w:r>
                    <w:rPr>
                      <w:rFonts w:ascii="Arial" w:hAnsi="Arial" w:cs="Arial"/>
                      <w:b/>
                      <w:sz w:val="16"/>
                      <w:szCs w:val="16"/>
                    </w:rPr>
                    <w:t>Campañas de prevención síndrome metabólico</w:t>
                  </w:r>
                </w:p>
              </w:txbxContent>
            </v:textbox>
            <w10:wrap type="tight"/>
          </v:shape>
        </w:pict>
      </w:r>
    </w:p>
    <w:p w:rsidR="005A2A19" w:rsidRDefault="005A2A19" w:rsidP="000C7E28">
      <w:pPr>
        <w:spacing w:after="0"/>
        <w:jc w:val="both"/>
        <w:rPr>
          <w:rFonts w:ascii="Arial" w:hAnsi="Arial" w:cs="Arial"/>
        </w:rPr>
      </w:pPr>
    </w:p>
    <w:p w:rsidR="005A2A19" w:rsidRDefault="005A2A19" w:rsidP="000C7E28">
      <w:pPr>
        <w:spacing w:after="0"/>
        <w:jc w:val="both"/>
        <w:rPr>
          <w:rFonts w:ascii="Arial" w:hAnsi="Arial" w:cs="Arial"/>
        </w:rPr>
      </w:pPr>
    </w:p>
    <w:p w:rsidR="005A2A19" w:rsidRDefault="005A2A19" w:rsidP="000C7E28">
      <w:pPr>
        <w:spacing w:after="0"/>
        <w:jc w:val="both"/>
        <w:rPr>
          <w:rFonts w:ascii="Arial" w:hAnsi="Arial" w:cs="Arial"/>
        </w:rPr>
      </w:pPr>
    </w:p>
    <w:p w:rsidR="005A2A19" w:rsidRDefault="005A2A19" w:rsidP="000C7E28">
      <w:pPr>
        <w:spacing w:after="0"/>
        <w:jc w:val="both"/>
        <w:rPr>
          <w:rFonts w:ascii="Arial" w:hAnsi="Arial" w:cs="Arial"/>
        </w:rPr>
      </w:pPr>
    </w:p>
    <w:p w:rsidR="005A2A19" w:rsidRDefault="005A2A19" w:rsidP="000C7E28">
      <w:pPr>
        <w:spacing w:after="0"/>
        <w:jc w:val="both"/>
        <w:rPr>
          <w:rFonts w:ascii="Arial" w:hAnsi="Arial" w:cs="Arial"/>
        </w:rPr>
      </w:pPr>
    </w:p>
    <w:p w:rsidR="005A2A19" w:rsidRDefault="005A2A19" w:rsidP="000C7E28">
      <w:pPr>
        <w:spacing w:after="0"/>
        <w:jc w:val="both"/>
        <w:rPr>
          <w:rFonts w:ascii="Arial" w:hAnsi="Arial" w:cs="Arial"/>
        </w:rPr>
      </w:pPr>
    </w:p>
    <w:p w:rsidR="005A2A19" w:rsidRPr="00BC22BD" w:rsidRDefault="005A2A19" w:rsidP="000C7E28">
      <w:pPr>
        <w:spacing w:after="0"/>
        <w:jc w:val="both"/>
        <w:rPr>
          <w:rFonts w:ascii="Arial" w:hAnsi="Arial" w:cs="Arial"/>
        </w:rPr>
      </w:pPr>
    </w:p>
    <w:p w:rsidR="00FA0976" w:rsidRDefault="00DC15A6" w:rsidP="000C7E28">
      <w:pPr>
        <w:spacing w:after="0"/>
        <w:jc w:val="both"/>
        <w:rPr>
          <w:rFonts w:ascii="Arial" w:hAnsi="Arial" w:cs="Arial"/>
        </w:rPr>
      </w:pPr>
      <w:r>
        <w:rPr>
          <w:rFonts w:ascii="Arial" w:hAnsi="Arial" w:cs="Arial"/>
        </w:rPr>
        <w:t>Así también, i</w:t>
      </w:r>
      <w:r w:rsidR="005A2A19">
        <w:rPr>
          <w:rFonts w:ascii="Arial" w:hAnsi="Arial" w:cs="Arial"/>
        </w:rPr>
        <w:t>nformo a la población que en el marco de este ambicioso plan de prevención que</w:t>
      </w:r>
      <w:r w:rsidR="001F7A39" w:rsidRPr="00BC22BD">
        <w:rPr>
          <w:rFonts w:ascii="Arial" w:hAnsi="Arial" w:cs="Arial"/>
        </w:rPr>
        <w:t xml:space="preserve"> </w:t>
      </w:r>
      <w:r w:rsidR="00537EDE">
        <w:rPr>
          <w:rFonts w:ascii="Arial" w:hAnsi="Arial" w:cs="Arial"/>
        </w:rPr>
        <w:t xml:space="preserve">a través de </w:t>
      </w:r>
      <w:r w:rsidR="001F7A39" w:rsidRPr="00BC22BD">
        <w:rPr>
          <w:rFonts w:ascii="Arial" w:hAnsi="Arial" w:cs="Arial"/>
        </w:rPr>
        <w:t>la Unidad de Sa</w:t>
      </w:r>
      <w:r w:rsidR="000379C6">
        <w:rPr>
          <w:rFonts w:ascii="Arial" w:hAnsi="Arial" w:cs="Arial"/>
        </w:rPr>
        <w:t>lud Municipal</w:t>
      </w:r>
      <w:r w:rsidR="00537EDE">
        <w:rPr>
          <w:rFonts w:ascii="Arial" w:hAnsi="Arial" w:cs="Arial"/>
        </w:rPr>
        <w:t xml:space="preserve"> este Gobierno</w:t>
      </w:r>
      <w:r w:rsidR="000379C6">
        <w:rPr>
          <w:rFonts w:ascii="Arial" w:hAnsi="Arial" w:cs="Arial"/>
        </w:rPr>
        <w:t xml:space="preserve"> proyecto para el trienio,</w:t>
      </w:r>
      <w:r w:rsidR="001F7A39" w:rsidRPr="00BC22BD">
        <w:rPr>
          <w:rFonts w:ascii="Arial" w:hAnsi="Arial" w:cs="Arial"/>
        </w:rPr>
        <w:t xml:space="preserve"> </w:t>
      </w:r>
      <w:r w:rsidR="005A2A19">
        <w:rPr>
          <w:rFonts w:ascii="Arial" w:hAnsi="Arial" w:cs="Arial"/>
        </w:rPr>
        <w:t>en el último periodo correspondiente al año 2018</w:t>
      </w:r>
      <w:r>
        <w:rPr>
          <w:rFonts w:ascii="Arial" w:hAnsi="Arial" w:cs="Arial"/>
        </w:rPr>
        <w:t>,</w:t>
      </w:r>
      <w:r w:rsidR="005A2A19">
        <w:rPr>
          <w:rFonts w:ascii="Arial" w:hAnsi="Arial" w:cs="Arial"/>
        </w:rPr>
        <w:t xml:space="preserve"> fueron atendidos </w:t>
      </w:r>
      <w:r w:rsidR="005A2A19" w:rsidRPr="00F37724">
        <w:rPr>
          <w:rFonts w:ascii="Arial" w:hAnsi="Arial" w:cs="Arial"/>
        </w:rPr>
        <w:t>7,534</w:t>
      </w:r>
      <w:r w:rsidR="005A2A19">
        <w:rPr>
          <w:rFonts w:ascii="Arial" w:hAnsi="Arial" w:cs="Arial"/>
        </w:rPr>
        <w:t xml:space="preserve"> </w:t>
      </w:r>
      <w:proofErr w:type="spellStart"/>
      <w:r w:rsidR="005A2A19">
        <w:rPr>
          <w:rFonts w:ascii="Arial" w:hAnsi="Arial" w:cs="Arial"/>
        </w:rPr>
        <w:t>zapotlenses</w:t>
      </w:r>
      <w:proofErr w:type="spellEnd"/>
      <w:r w:rsidR="000379C6">
        <w:rPr>
          <w:rFonts w:ascii="Arial" w:hAnsi="Arial" w:cs="Arial"/>
        </w:rPr>
        <w:t>,</w:t>
      </w:r>
      <w:r w:rsidR="005A2A19">
        <w:rPr>
          <w:rFonts w:ascii="Arial" w:hAnsi="Arial" w:cs="Arial"/>
        </w:rPr>
        <w:t xml:space="preserve"> </w:t>
      </w:r>
      <w:r w:rsidR="00FA0976">
        <w:rPr>
          <w:rFonts w:ascii="Arial" w:hAnsi="Arial" w:cs="Arial"/>
        </w:rPr>
        <w:t>mismos que en algunos casos fueron vinculados</w:t>
      </w:r>
      <w:r w:rsidR="000379C6">
        <w:rPr>
          <w:rFonts w:ascii="Arial" w:hAnsi="Arial" w:cs="Arial"/>
        </w:rPr>
        <w:t xml:space="preserve"> con </w:t>
      </w:r>
      <w:r w:rsidR="006D6B56">
        <w:rPr>
          <w:rFonts w:ascii="Arial" w:hAnsi="Arial" w:cs="Arial"/>
        </w:rPr>
        <w:t xml:space="preserve"> </w:t>
      </w:r>
      <w:r w:rsidR="000379C6">
        <w:rPr>
          <w:rFonts w:ascii="Arial" w:hAnsi="Arial" w:cs="Arial"/>
        </w:rPr>
        <w:t xml:space="preserve"> instituciones de salud de primer contacto y</w:t>
      </w:r>
      <w:r w:rsidR="006D6B56">
        <w:rPr>
          <w:rFonts w:ascii="Arial" w:hAnsi="Arial" w:cs="Arial"/>
        </w:rPr>
        <w:t xml:space="preserve"> </w:t>
      </w:r>
      <w:r w:rsidR="001F7A39" w:rsidRPr="00BC22BD">
        <w:rPr>
          <w:rFonts w:ascii="Arial" w:hAnsi="Arial" w:cs="Arial"/>
        </w:rPr>
        <w:t xml:space="preserve"> </w:t>
      </w:r>
      <w:r w:rsidR="000379C6">
        <w:rPr>
          <w:rFonts w:ascii="Arial" w:hAnsi="Arial" w:cs="Arial"/>
        </w:rPr>
        <w:t xml:space="preserve">área de deportes municipal, </w:t>
      </w:r>
      <w:r w:rsidR="00452160">
        <w:rPr>
          <w:rFonts w:ascii="Arial" w:hAnsi="Arial" w:cs="Arial"/>
        </w:rPr>
        <w:t>estimulando el hábito del ejercicio</w:t>
      </w:r>
      <w:r>
        <w:rPr>
          <w:rFonts w:ascii="Arial" w:hAnsi="Arial" w:cs="Arial"/>
        </w:rPr>
        <w:t xml:space="preserve"> y alimentación saludable</w:t>
      </w:r>
      <w:r w:rsidR="006754CE">
        <w:rPr>
          <w:rFonts w:ascii="Arial" w:hAnsi="Arial" w:cs="Arial"/>
        </w:rPr>
        <w:t xml:space="preserve">. </w:t>
      </w:r>
    </w:p>
    <w:p w:rsidR="00FA0976" w:rsidRDefault="00FA0976" w:rsidP="000C7E28">
      <w:pPr>
        <w:spacing w:after="0"/>
        <w:jc w:val="both"/>
        <w:rPr>
          <w:rFonts w:ascii="Arial" w:hAnsi="Arial" w:cs="Arial"/>
        </w:rPr>
      </w:pPr>
    </w:p>
    <w:p w:rsidR="00FA0976" w:rsidRDefault="00FA0976" w:rsidP="000C7E28">
      <w:pPr>
        <w:spacing w:after="0"/>
        <w:jc w:val="both"/>
        <w:rPr>
          <w:rFonts w:ascii="Arial" w:hAnsi="Arial" w:cs="Arial"/>
        </w:rPr>
      </w:pPr>
      <w:r>
        <w:rPr>
          <w:rFonts w:ascii="Arial" w:hAnsi="Arial" w:cs="Arial"/>
        </w:rPr>
        <w:t>Po</w:t>
      </w:r>
      <w:r w:rsidR="00DC15A6">
        <w:rPr>
          <w:rFonts w:ascii="Arial" w:hAnsi="Arial" w:cs="Arial"/>
        </w:rPr>
        <w:t>nde</w:t>
      </w:r>
      <w:r w:rsidR="000379C6">
        <w:rPr>
          <w:rFonts w:ascii="Arial" w:hAnsi="Arial" w:cs="Arial"/>
        </w:rPr>
        <w:t xml:space="preserve">ro la importancia que se le </w:t>
      </w:r>
      <w:proofErr w:type="spellStart"/>
      <w:r w:rsidR="000379C6">
        <w:rPr>
          <w:rFonts w:ascii="Arial" w:hAnsi="Arial" w:cs="Arial"/>
        </w:rPr>
        <w:t>dió</w:t>
      </w:r>
      <w:proofErr w:type="spellEnd"/>
      <w:r w:rsidR="00DC15A6">
        <w:rPr>
          <w:rFonts w:ascii="Arial" w:hAnsi="Arial" w:cs="Arial"/>
        </w:rPr>
        <w:t xml:space="preserve"> en estos años</w:t>
      </w:r>
      <w:r w:rsidR="000379C6">
        <w:rPr>
          <w:rFonts w:ascii="Arial" w:hAnsi="Arial" w:cs="Arial"/>
        </w:rPr>
        <w:t xml:space="preserve"> al programa</w:t>
      </w:r>
      <w:r w:rsidR="00DC15A6">
        <w:rPr>
          <w:rFonts w:ascii="Arial" w:hAnsi="Arial" w:cs="Arial"/>
        </w:rPr>
        <w:t>, para lograr</w:t>
      </w:r>
      <w:r>
        <w:rPr>
          <w:rFonts w:ascii="Arial" w:hAnsi="Arial" w:cs="Arial"/>
        </w:rPr>
        <w:t xml:space="preserve"> la activación física de </w:t>
      </w:r>
      <w:r w:rsidR="00DC15A6">
        <w:rPr>
          <w:rFonts w:ascii="Arial" w:hAnsi="Arial" w:cs="Arial"/>
        </w:rPr>
        <w:t>más ciudadanos en la localidad</w:t>
      </w:r>
      <w:r>
        <w:rPr>
          <w:rFonts w:ascii="Arial" w:hAnsi="Arial" w:cs="Arial"/>
        </w:rPr>
        <w:t>, situación</w:t>
      </w:r>
      <w:r w:rsidR="00DC15A6">
        <w:rPr>
          <w:rFonts w:ascii="Arial" w:hAnsi="Arial" w:cs="Arial"/>
        </w:rPr>
        <w:t xml:space="preserve"> que fue prioritaria para este G</w:t>
      </w:r>
      <w:r>
        <w:rPr>
          <w:rFonts w:ascii="Arial" w:hAnsi="Arial" w:cs="Arial"/>
        </w:rPr>
        <w:t>obierno</w:t>
      </w:r>
      <w:r w:rsidR="00DC15A6">
        <w:rPr>
          <w:rFonts w:ascii="Arial" w:hAnsi="Arial" w:cs="Arial"/>
        </w:rPr>
        <w:t>,</w:t>
      </w:r>
      <w:r>
        <w:rPr>
          <w:rFonts w:ascii="Arial" w:hAnsi="Arial" w:cs="Arial"/>
        </w:rPr>
        <w:t xml:space="preserve"> congruente con la generación de más de 25 espacios públicos deportivos en diversas colonias del municipio </w:t>
      </w:r>
      <w:r w:rsidR="00DC15A6">
        <w:rPr>
          <w:rFonts w:ascii="Arial" w:hAnsi="Arial" w:cs="Arial"/>
        </w:rPr>
        <w:t xml:space="preserve">que </w:t>
      </w:r>
      <w:r>
        <w:rPr>
          <w:rFonts w:ascii="Arial" w:hAnsi="Arial" w:cs="Arial"/>
        </w:rPr>
        <w:lastRenderedPageBreak/>
        <w:t>fueron construidos para que en un radio menor a los 400 metros cuadrados la mayor parte de la población de Zapotlán el G</w:t>
      </w:r>
      <w:r w:rsidR="00DC15A6">
        <w:rPr>
          <w:rFonts w:ascii="Arial" w:hAnsi="Arial" w:cs="Arial"/>
        </w:rPr>
        <w:t>rande pueda activarse físicamente</w:t>
      </w:r>
      <w:r>
        <w:rPr>
          <w:rFonts w:ascii="Arial" w:hAnsi="Arial" w:cs="Arial"/>
        </w:rPr>
        <w:t xml:space="preserve">. </w:t>
      </w:r>
    </w:p>
    <w:p w:rsidR="00FA0976" w:rsidRDefault="00FA0976" w:rsidP="000C7E28">
      <w:pPr>
        <w:spacing w:after="0"/>
        <w:jc w:val="both"/>
        <w:rPr>
          <w:rFonts w:ascii="Arial" w:hAnsi="Arial" w:cs="Arial"/>
        </w:rPr>
      </w:pPr>
    </w:p>
    <w:p w:rsidR="00FA0976" w:rsidRDefault="00FA0976" w:rsidP="000C7E28">
      <w:pPr>
        <w:spacing w:after="0"/>
        <w:jc w:val="both"/>
        <w:rPr>
          <w:rFonts w:ascii="Arial" w:hAnsi="Arial" w:cs="Arial"/>
        </w:rPr>
      </w:pPr>
    </w:p>
    <w:p w:rsidR="00FA0976" w:rsidRDefault="00B929F7" w:rsidP="000C7E28">
      <w:pPr>
        <w:spacing w:after="0"/>
        <w:jc w:val="both"/>
        <w:rPr>
          <w:rFonts w:ascii="Arial" w:hAnsi="Arial" w:cs="Arial"/>
        </w:rPr>
      </w:pPr>
      <w:r>
        <w:rPr>
          <w:rFonts w:ascii="Arial" w:hAnsi="Arial" w:cs="Arial"/>
        </w:rPr>
        <w:t>Por otra parte, a través de la Unidad de Salud</w:t>
      </w:r>
      <w:r w:rsidR="00FA0976">
        <w:rPr>
          <w:rFonts w:ascii="Arial" w:hAnsi="Arial" w:cs="Arial"/>
        </w:rPr>
        <w:t xml:space="preserve"> Municipal</w:t>
      </w:r>
      <w:r>
        <w:rPr>
          <w:rFonts w:ascii="Arial" w:hAnsi="Arial" w:cs="Arial"/>
        </w:rPr>
        <w:t>,</w:t>
      </w:r>
      <w:r w:rsidR="00FA0976">
        <w:rPr>
          <w:rFonts w:ascii="Arial" w:hAnsi="Arial" w:cs="Arial"/>
        </w:rPr>
        <w:t xml:space="preserve"> </w:t>
      </w:r>
      <w:r>
        <w:rPr>
          <w:rFonts w:ascii="Arial" w:hAnsi="Arial" w:cs="Arial"/>
        </w:rPr>
        <w:t xml:space="preserve">en </w:t>
      </w:r>
      <w:r w:rsidR="00B32B58">
        <w:rPr>
          <w:rFonts w:ascii="Arial" w:hAnsi="Arial" w:cs="Arial"/>
        </w:rPr>
        <w:t>el mar</w:t>
      </w:r>
      <w:r w:rsidR="00F90B4A">
        <w:rPr>
          <w:rFonts w:ascii="Arial" w:hAnsi="Arial" w:cs="Arial"/>
        </w:rPr>
        <w:t>co de este informe, destaco</w:t>
      </w:r>
      <w:r w:rsidR="00FA0976">
        <w:rPr>
          <w:rFonts w:ascii="Arial" w:hAnsi="Arial" w:cs="Arial"/>
        </w:rPr>
        <w:t xml:space="preserve"> </w:t>
      </w:r>
      <w:proofErr w:type="spellStart"/>
      <w:r>
        <w:rPr>
          <w:rFonts w:ascii="Arial" w:hAnsi="Arial" w:cs="Arial"/>
        </w:rPr>
        <w:t>el</w:t>
      </w:r>
      <w:proofErr w:type="spellEnd"/>
      <w:r>
        <w:rPr>
          <w:rFonts w:ascii="Arial" w:hAnsi="Arial" w:cs="Arial"/>
        </w:rPr>
        <w:t xml:space="preserve"> </w:t>
      </w:r>
      <w:r w:rsidR="00FA0976">
        <w:rPr>
          <w:rFonts w:ascii="Arial" w:hAnsi="Arial" w:cs="Arial"/>
        </w:rPr>
        <w:t>apoyó a la población más vulnerable</w:t>
      </w:r>
      <w:r>
        <w:rPr>
          <w:rFonts w:ascii="Arial" w:hAnsi="Arial" w:cs="Arial"/>
        </w:rPr>
        <w:t>,</w:t>
      </w:r>
      <w:r w:rsidR="00FA0976">
        <w:rPr>
          <w:rFonts w:ascii="Arial" w:hAnsi="Arial" w:cs="Arial"/>
        </w:rPr>
        <w:t xml:space="preserve"> con el diseño de </w:t>
      </w:r>
      <w:r w:rsidR="00FA0976" w:rsidRPr="00BC22BD">
        <w:rPr>
          <w:rFonts w:ascii="Arial" w:hAnsi="Arial" w:cs="Arial"/>
        </w:rPr>
        <w:t xml:space="preserve">planes alimenticios </w:t>
      </w:r>
      <w:r>
        <w:rPr>
          <w:rFonts w:ascii="Arial" w:hAnsi="Arial" w:cs="Arial"/>
        </w:rPr>
        <w:t>y orientación nutricional</w:t>
      </w:r>
      <w:r w:rsidR="00FA0976">
        <w:rPr>
          <w:rFonts w:ascii="Arial" w:hAnsi="Arial" w:cs="Arial"/>
        </w:rPr>
        <w:t>, que coadyuvaron en la contracción del indicador de individuos con enfermedades crónico d</w:t>
      </w:r>
      <w:r w:rsidR="00E31E89">
        <w:rPr>
          <w:rFonts w:ascii="Arial" w:hAnsi="Arial" w:cs="Arial"/>
        </w:rPr>
        <w:t>egenerativas e incluso</w:t>
      </w:r>
      <w:r>
        <w:rPr>
          <w:rFonts w:ascii="Arial" w:hAnsi="Arial" w:cs="Arial"/>
        </w:rPr>
        <w:t>, dado que el sobrepeso detectado en</w:t>
      </w:r>
      <w:r w:rsidR="00E31E89">
        <w:rPr>
          <w:rFonts w:ascii="Arial" w:hAnsi="Arial" w:cs="Arial"/>
        </w:rPr>
        <w:t xml:space="preserve"> algunos casos rebasaba los estándares en individuos jóvenes, adultos y adultos mayores,</w:t>
      </w:r>
      <w:r>
        <w:rPr>
          <w:rFonts w:ascii="Arial" w:hAnsi="Arial" w:cs="Arial"/>
        </w:rPr>
        <w:t xml:space="preserve"> </w:t>
      </w:r>
      <w:r w:rsidR="00B32B58">
        <w:rPr>
          <w:rFonts w:ascii="Arial" w:hAnsi="Arial" w:cs="Arial"/>
        </w:rPr>
        <w:t>se vincularon con el área deportiva municipal para acelerar los resultados</w:t>
      </w:r>
      <w:r w:rsidR="00FA0976">
        <w:rPr>
          <w:rFonts w:ascii="Arial" w:hAnsi="Arial" w:cs="Arial"/>
        </w:rPr>
        <w:t xml:space="preserve">. </w:t>
      </w:r>
    </w:p>
    <w:p w:rsidR="00F37724" w:rsidRDefault="00F37724" w:rsidP="000C7E28">
      <w:pPr>
        <w:spacing w:after="0"/>
        <w:jc w:val="both"/>
        <w:rPr>
          <w:rFonts w:ascii="Arial" w:hAnsi="Arial" w:cs="Arial"/>
        </w:rPr>
      </w:pPr>
    </w:p>
    <w:p w:rsidR="00F37724" w:rsidRDefault="00F37724" w:rsidP="000C7E28">
      <w:pPr>
        <w:spacing w:after="0"/>
        <w:jc w:val="both"/>
        <w:rPr>
          <w:rFonts w:ascii="Arial" w:hAnsi="Arial" w:cs="Arial"/>
        </w:rPr>
      </w:pPr>
      <w:r>
        <w:rPr>
          <w:rFonts w:ascii="Arial" w:hAnsi="Arial" w:cs="Arial"/>
        </w:rPr>
        <w:t>De acuerdo con la siguiente gráfica, puede observarse la evolución de casos atendidos e incorporados al programa de prevención de enfermedades crónico degenerativas</w:t>
      </w:r>
      <w:r w:rsidR="00B32B58">
        <w:rPr>
          <w:rFonts w:ascii="Arial" w:hAnsi="Arial" w:cs="Arial"/>
        </w:rPr>
        <w:t xml:space="preserve"> (</w:t>
      </w:r>
      <w:proofErr w:type="spellStart"/>
      <w:r w:rsidR="00B32B58">
        <w:rPr>
          <w:rFonts w:ascii="Arial" w:hAnsi="Arial" w:cs="Arial"/>
        </w:rPr>
        <w:t>Sindrome</w:t>
      </w:r>
      <w:proofErr w:type="spellEnd"/>
      <w:r w:rsidR="00B32B58">
        <w:rPr>
          <w:rFonts w:ascii="Arial" w:hAnsi="Arial" w:cs="Arial"/>
        </w:rPr>
        <w:t xml:space="preserve"> metabólico)</w:t>
      </w:r>
      <w:r>
        <w:rPr>
          <w:rFonts w:ascii="Arial" w:hAnsi="Arial" w:cs="Arial"/>
        </w:rPr>
        <w:t xml:space="preserve"> durante el presente trienio</w:t>
      </w:r>
      <w:r w:rsidR="005013EE">
        <w:rPr>
          <w:rFonts w:ascii="Arial" w:hAnsi="Arial" w:cs="Arial"/>
        </w:rPr>
        <w:t xml:space="preserve"> durante los años 2016,2017 y 2018</w:t>
      </w:r>
      <w:r>
        <w:rPr>
          <w:rFonts w:ascii="Arial" w:hAnsi="Arial" w:cs="Arial"/>
        </w:rPr>
        <w:t xml:space="preserve">.   </w:t>
      </w:r>
    </w:p>
    <w:p w:rsidR="00F37724" w:rsidRDefault="00F37724" w:rsidP="000C7E28">
      <w:pPr>
        <w:spacing w:after="0"/>
        <w:jc w:val="both"/>
        <w:rPr>
          <w:rFonts w:ascii="Arial" w:hAnsi="Arial" w:cs="Arial"/>
        </w:rPr>
      </w:pPr>
    </w:p>
    <w:p w:rsidR="001F7A39" w:rsidRDefault="001B76CE" w:rsidP="00F37724">
      <w:pPr>
        <w:spacing w:after="0"/>
        <w:jc w:val="center"/>
        <w:rPr>
          <w:rFonts w:ascii="Arial" w:hAnsi="Arial" w:cs="Arial"/>
        </w:rPr>
      </w:pPr>
      <w:r>
        <w:rPr>
          <w:rFonts w:ascii="Arial" w:hAnsi="Arial" w:cs="Arial"/>
          <w:noProof/>
          <w:lang w:eastAsia="es-MX"/>
        </w:rPr>
        <w:drawing>
          <wp:inline distT="0" distB="0" distL="0" distR="0" wp14:anchorId="6BE3D577" wp14:editId="1E811CF6">
            <wp:extent cx="4595052" cy="2535731"/>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C7E28" w:rsidRDefault="000C7E28" w:rsidP="000C7E28">
      <w:pPr>
        <w:spacing w:after="0"/>
        <w:jc w:val="both"/>
        <w:rPr>
          <w:rFonts w:ascii="Arial" w:hAnsi="Arial" w:cs="Arial"/>
        </w:rPr>
      </w:pPr>
    </w:p>
    <w:p w:rsidR="00F37724" w:rsidRDefault="00F37724" w:rsidP="000C7E28">
      <w:pPr>
        <w:spacing w:after="0"/>
        <w:jc w:val="both"/>
        <w:rPr>
          <w:rFonts w:ascii="Arial" w:hAnsi="Arial" w:cs="Arial"/>
        </w:rPr>
      </w:pPr>
    </w:p>
    <w:p w:rsidR="00F37724" w:rsidRDefault="00F37724" w:rsidP="000C7E28">
      <w:pPr>
        <w:spacing w:after="0"/>
        <w:jc w:val="both"/>
        <w:rPr>
          <w:rFonts w:ascii="Arial" w:hAnsi="Arial" w:cs="Arial"/>
        </w:rPr>
      </w:pPr>
      <w:r>
        <w:rPr>
          <w:rFonts w:ascii="Arial" w:hAnsi="Arial" w:cs="Arial"/>
        </w:rPr>
        <w:t xml:space="preserve">Así también se despliega la información de la población atendida durante el periodo 2018 en el contexto del programa mencionado, señalando las colonias y los volúmenes beneficiados al interior del Municipio.  </w:t>
      </w:r>
    </w:p>
    <w:p w:rsidR="00F37724" w:rsidRDefault="00F37724" w:rsidP="000C7E28">
      <w:pPr>
        <w:spacing w:after="0"/>
        <w:jc w:val="both"/>
        <w:rPr>
          <w:rFonts w:ascii="Arial" w:hAnsi="Arial" w:cs="Arial"/>
        </w:rPr>
      </w:pPr>
    </w:p>
    <w:p w:rsidR="00F37724" w:rsidRDefault="005013EE" w:rsidP="000C7E28">
      <w:pPr>
        <w:spacing w:after="0"/>
        <w:jc w:val="both"/>
        <w:rPr>
          <w:rFonts w:ascii="Arial" w:hAnsi="Arial" w:cs="Arial"/>
        </w:rPr>
      </w:pPr>
      <w:r>
        <w:rPr>
          <w:rFonts w:ascii="Arial" w:hAnsi="Arial" w:cs="Arial"/>
          <w:noProof/>
          <w:lang w:eastAsia="es-MX"/>
        </w:rPr>
        <w:drawing>
          <wp:anchor distT="0" distB="0" distL="114300" distR="114300" simplePos="0" relativeHeight="251697152" behindDoc="0" locked="0" layoutInCell="1" allowOverlap="1" wp14:anchorId="5A40BE0A" wp14:editId="00C77A13">
            <wp:simplePos x="0" y="0"/>
            <wp:positionH relativeFrom="column">
              <wp:posOffset>-78105</wp:posOffset>
            </wp:positionH>
            <wp:positionV relativeFrom="paragraph">
              <wp:posOffset>136525</wp:posOffset>
            </wp:positionV>
            <wp:extent cx="2134870" cy="1551940"/>
            <wp:effectExtent l="0" t="0" r="0" b="0"/>
            <wp:wrapNone/>
            <wp:docPr id="1" name="Imagen 1" descr="G:\FOTOS AGENDA 2018\Consulta en colonias\IMG-20180323-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OTOS AGENDA 2018\Consulta en colonias\IMG-20180323-WA002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4870" cy="1551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01248" behindDoc="1" locked="0" layoutInCell="1" allowOverlap="1" wp14:anchorId="7FA2E8B7" wp14:editId="27C6AF11">
            <wp:simplePos x="0" y="0"/>
            <wp:positionH relativeFrom="column">
              <wp:posOffset>4370705</wp:posOffset>
            </wp:positionH>
            <wp:positionV relativeFrom="paragraph">
              <wp:posOffset>136525</wp:posOffset>
            </wp:positionV>
            <wp:extent cx="1866900" cy="1551940"/>
            <wp:effectExtent l="0" t="0" r="0" b="0"/>
            <wp:wrapNone/>
            <wp:docPr id="2" name="Imagen 2" descr="G:\FOTOS AGENDA 2018\Consulta en colonias\IMG-2018032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OTOS AGENDA 2018\Consulta en colonias\IMG-20180320-WA000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1731"/>
                    <a:stretch/>
                  </pic:blipFill>
                  <pic:spPr bwMode="auto">
                    <a:xfrm>
                      <a:off x="0" y="0"/>
                      <a:ext cx="1866900" cy="1551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99200" behindDoc="1" locked="0" layoutInCell="1" allowOverlap="1" wp14:anchorId="0C36E47D" wp14:editId="30E84390">
            <wp:simplePos x="0" y="0"/>
            <wp:positionH relativeFrom="column">
              <wp:posOffset>2249805</wp:posOffset>
            </wp:positionH>
            <wp:positionV relativeFrom="paragraph">
              <wp:posOffset>175895</wp:posOffset>
            </wp:positionV>
            <wp:extent cx="1896110" cy="1513205"/>
            <wp:effectExtent l="0" t="0" r="0" b="0"/>
            <wp:wrapNone/>
            <wp:docPr id="5" name="Imagen 5" descr="G:\FOTOS AGENDA 2018\Escuelas\IMG-20180518-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FOTOS AGENDA 2018\Escuelas\IMG-20180518-WA00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6110" cy="1513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724" w:rsidRDefault="00F37724" w:rsidP="000C7E28">
      <w:pPr>
        <w:spacing w:after="0"/>
        <w:jc w:val="both"/>
        <w:rPr>
          <w:rFonts w:ascii="Arial" w:hAnsi="Arial" w:cs="Arial"/>
        </w:rPr>
      </w:pPr>
    </w:p>
    <w:p w:rsidR="00F37724" w:rsidRDefault="00F37724" w:rsidP="000C7E28">
      <w:pPr>
        <w:spacing w:after="0"/>
        <w:jc w:val="both"/>
        <w:rPr>
          <w:rFonts w:ascii="Arial" w:hAnsi="Arial" w:cs="Arial"/>
        </w:rPr>
      </w:pPr>
    </w:p>
    <w:p w:rsidR="00F37724" w:rsidRDefault="008107F1" w:rsidP="000C7E28">
      <w:pPr>
        <w:spacing w:after="0"/>
        <w:jc w:val="both"/>
        <w:rPr>
          <w:rFonts w:ascii="Arial" w:hAnsi="Arial" w:cs="Arial"/>
        </w:rPr>
      </w:pPr>
      <w:r>
        <w:rPr>
          <w:noProof/>
        </w:rPr>
        <w:pict>
          <v:shape id="_x0000_s1029" type="#_x0000_t202" style="position:absolute;left:0;text-align:left;margin-left:-34.8pt;margin-top:6.3pt;width:99.55pt;height:69.5pt;z-index:251709439;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" fillcolor="#f79646" stroked="f" strokeweight=".5pt">
            <v:shadow on="t" color="black" opacity="20971f" offset="0,2.2pt"/>
            <v:textbox>
              <w:txbxContent>
                <w:p w:rsidR="00537EDE" w:rsidRPr="005013EE" w:rsidRDefault="005013EE" w:rsidP="00537EDE">
                  <w:pPr>
                    <w:jc w:val="center"/>
                    <w:rPr>
                      <w:b/>
                    </w:rPr>
                  </w:pPr>
                  <w:r w:rsidRPr="005013EE">
                    <w:rPr>
                      <w:b/>
                    </w:rPr>
                    <w:t>Campaña de prevención de síndrome metabólico</w:t>
                  </w:r>
                </w:p>
              </w:txbxContent>
            </v:textbox>
          </v:shape>
        </w:pict>
      </w:r>
    </w:p>
    <w:p w:rsidR="00F37724" w:rsidRDefault="00F37724" w:rsidP="000C7E28">
      <w:pPr>
        <w:spacing w:after="0"/>
        <w:jc w:val="both"/>
        <w:rPr>
          <w:rFonts w:ascii="Arial" w:hAnsi="Arial" w:cs="Arial"/>
        </w:rPr>
      </w:pPr>
    </w:p>
    <w:p w:rsidR="00F37724" w:rsidRDefault="00F37724" w:rsidP="000C7E28">
      <w:pPr>
        <w:spacing w:after="0"/>
        <w:jc w:val="both"/>
        <w:rPr>
          <w:rFonts w:ascii="Arial" w:hAnsi="Arial" w:cs="Arial"/>
        </w:rPr>
      </w:pPr>
    </w:p>
    <w:p w:rsidR="00F37724" w:rsidRDefault="00F37724" w:rsidP="000C7E28">
      <w:pPr>
        <w:spacing w:after="0"/>
        <w:jc w:val="both"/>
        <w:rPr>
          <w:rFonts w:ascii="Arial" w:hAnsi="Arial" w:cs="Arial"/>
        </w:rPr>
      </w:pPr>
    </w:p>
    <w:p w:rsidR="00F37724" w:rsidRDefault="00F37724" w:rsidP="000C7E28">
      <w:pPr>
        <w:spacing w:after="0"/>
        <w:jc w:val="both"/>
        <w:rPr>
          <w:rFonts w:ascii="Arial" w:hAnsi="Arial" w:cs="Arial"/>
        </w:rPr>
      </w:pPr>
    </w:p>
    <w:p w:rsidR="00F37724" w:rsidRDefault="00F37724" w:rsidP="000C7E28">
      <w:pPr>
        <w:spacing w:after="0"/>
        <w:jc w:val="both"/>
        <w:rPr>
          <w:rFonts w:ascii="Arial" w:hAnsi="Arial" w:cs="Arial"/>
        </w:rPr>
      </w:pPr>
    </w:p>
    <w:p w:rsidR="005013EE" w:rsidRDefault="005013EE" w:rsidP="000C7E28">
      <w:pPr>
        <w:spacing w:after="0"/>
        <w:jc w:val="both"/>
        <w:rPr>
          <w:rFonts w:ascii="Arial" w:hAnsi="Arial" w:cs="Arial"/>
        </w:rPr>
      </w:pPr>
    </w:p>
    <w:p w:rsidR="005013EE" w:rsidRPr="00BC22BD" w:rsidRDefault="005013EE" w:rsidP="000C7E28">
      <w:pPr>
        <w:spacing w:after="0"/>
        <w:jc w:val="both"/>
        <w:rPr>
          <w:rFonts w:ascii="Arial" w:hAnsi="Arial" w:cs="Arial"/>
        </w:rPr>
      </w:pPr>
    </w:p>
    <w:tbl>
      <w:tblPr>
        <w:tblW w:w="8088" w:type="dxa"/>
        <w:jc w:val="center"/>
        <w:tblCellMar>
          <w:left w:w="70" w:type="dxa"/>
          <w:right w:w="70" w:type="dxa"/>
        </w:tblCellMar>
        <w:tblLook w:val="04A0" w:firstRow="1" w:lastRow="0" w:firstColumn="1" w:lastColumn="0" w:noHBand="0" w:noVBand="1"/>
      </w:tblPr>
      <w:tblGrid>
        <w:gridCol w:w="2696"/>
        <w:gridCol w:w="2696"/>
        <w:gridCol w:w="2696"/>
      </w:tblGrid>
      <w:tr w:rsidR="000C7E28" w:rsidRPr="000C7E28" w:rsidTr="003464ED">
        <w:trPr>
          <w:trHeight w:val="315"/>
          <w:jc w:val="center"/>
        </w:trPr>
        <w:tc>
          <w:tcPr>
            <w:tcW w:w="2696" w:type="dxa"/>
            <w:tcBorders>
              <w:top w:val="single" w:sz="8" w:space="0" w:color="auto"/>
              <w:left w:val="single" w:sz="8" w:space="0" w:color="auto"/>
              <w:bottom w:val="nil"/>
              <w:right w:val="single" w:sz="4" w:space="0" w:color="auto"/>
            </w:tcBorders>
            <w:shd w:val="clear" w:color="000000" w:fill="808080"/>
            <w:noWrap/>
            <w:vAlign w:val="center"/>
            <w:hideMark/>
          </w:tcPr>
          <w:p w:rsidR="000C7E28" w:rsidRPr="005C2FF0" w:rsidRDefault="000C7E28" w:rsidP="000C7E28">
            <w:pPr>
              <w:spacing w:after="0" w:line="240" w:lineRule="auto"/>
              <w:jc w:val="center"/>
              <w:rPr>
                <w:rFonts w:ascii="Calibri" w:eastAsia="Times New Roman" w:hAnsi="Calibri" w:cs="Times New Roman"/>
                <w:b/>
                <w:bCs/>
                <w:i/>
                <w:color w:val="FFFFFF"/>
                <w:lang w:eastAsia="es-MX"/>
              </w:rPr>
            </w:pPr>
            <w:r w:rsidRPr="005C2FF0">
              <w:rPr>
                <w:rFonts w:ascii="Calibri" w:eastAsia="Times New Roman" w:hAnsi="Calibri" w:cs="Times New Roman"/>
                <w:b/>
                <w:bCs/>
                <w:i/>
                <w:color w:val="FFFFFF"/>
                <w:lang w:eastAsia="es-MX"/>
              </w:rPr>
              <w:lastRenderedPageBreak/>
              <w:t>POBLACIÓN</w:t>
            </w:r>
          </w:p>
        </w:tc>
        <w:tc>
          <w:tcPr>
            <w:tcW w:w="2696" w:type="dxa"/>
            <w:tcBorders>
              <w:top w:val="single" w:sz="8" w:space="0" w:color="auto"/>
              <w:left w:val="nil"/>
              <w:bottom w:val="nil"/>
              <w:right w:val="single" w:sz="4" w:space="0" w:color="auto"/>
            </w:tcBorders>
            <w:shd w:val="clear" w:color="000000" w:fill="808080"/>
            <w:noWrap/>
            <w:vAlign w:val="center"/>
            <w:hideMark/>
          </w:tcPr>
          <w:p w:rsidR="000C7E28" w:rsidRPr="000C7E28" w:rsidRDefault="000C7E28" w:rsidP="000C7E28">
            <w:pPr>
              <w:spacing w:after="0" w:line="240" w:lineRule="auto"/>
              <w:jc w:val="center"/>
              <w:rPr>
                <w:rFonts w:ascii="Calibri" w:eastAsia="Times New Roman" w:hAnsi="Calibri" w:cs="Times New Roman"/>
                <w:b/>
                <w:bCs/>
                <w:color w:val="FFFFFF"/>
                <w:lang w:eastAsia="es-MX"/>
              </w:rPr>
            </w:pPr>
            <w:r w:rsidRPr="000C7E28">
              <w:rPr>
                <w:rFonts w:ascii="Calibri" w:eastAsia="Times New Roman" w:hAnsi="Calibri" w:cs="Times New Roman"/>
                <w:b/>
                <w:bCs/>
                <w:color w:val="FFFFFF"/>
                <w:lang w:eastAsia="es-MX"/>
              </w:rPr>
              <w:t>COLONIA</w:t>
            </w:r>
          </w:p>
        </w:tc>
        <w:tc>
          <w:tcPr>
            <w:tcW w:w="2696" w:type="dxa"/>
            <w:tcBorders>
              <w:top w:val="single" w:sz="8" w:space="0" w:color="auto"/>
              <w:left w:val="nil"/>
              <w:bottom w:val="nil"/>
              <w:right w:val="single" w:sz="8" w:space="0" w:color="auto"/>
            </w:tcBorders>
            <w:shd w:val="clear" w:color="000000" w:fill="808080"/>
            <w:noWrap/>
            <w:vAlign w:val="center"/>
            <w:hideMark/>
          </w:tcPr>
          <w:p w:rsidR="000C7E28" w:rsidRPr="000C7E28" w:rsidRDefault="000C7E28" w:rsidP="000C7E28">
            <w:pPr>
              <w:spacing w:after="0" w:line="240" w:lineRule="auto"/>
              <w:jc w:val="center"/>
              <w:rPr>
                <w:rFonts w:ascii="Calibri" w:eastAsia="Times New Roman" w:hAnsi="Calibri" w:cs="Times New Roman"/>
                <w:b/>
                <w:bCs/>
                <w:color w:val="FFFFFF"/>
                <w:lang w:eastAsia="es-MX"/>
              </w:rPr>
            </w:pPr>
            <w:r w:rsidRPr="000C7E28">
              <w:rPr>
                <w:rFonts w:ascii="Calibri" w:eastAsia="Times New Roman" w:hAnsi="Calibri" w:cs="Times New Roman"/>
                <w:b/>
                <w:bCs/>
                <w:color w:val="FFFFFF"/>
                <w:lang w:eastAsia="es-MX"/>
              </w:rPr>
              <w:t>CANTIDAD</w:t>
            </w:r>
          </w:p>
        </w:tc>
      </w:tr>
      <w:tr w:rsidR="00985EBF" w:rsidRPr="00985EBF" w:rsidTr="003464ED">
        <w:trPr>
          <w:trHeight w:val="300"/>
          <w:jc w:val="center"/>
        </w:trPr>
        <w:tc>
          <w:tcPr>
            <w:tcW w:w="2696"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0C7E28" w:rsidRPr="00985EBF" w:rsidRDefault="000C7E28" w:rsidP="000C7E28">
            <w:pPr>
              <w:spacing w:after="0" w:line="240" w:lineRule="auto"/>
              <w:jc w:val="center"/>
              <w:rPr>
                <w:rFonts w:ascii="Calibri" w:eastAsia="Times New Roman" w:hAnsi="Calibri" w:cs="Times New Roman"/>
                <w:color w:val="000000" w:themeColor="text1"/>
                <w:lang w:eastAsia="es-MX"/>
              </w:rPr>
            </w:pPr>
            <w:r w:rsidRPr="00985EBF">
              <w:rPr>
                <w:rFonts w:ascii="Calibri" w:eastAsia="Times New Roman" w:hAnsi="Calibri" w:cs="Times New Roman"/>
                <w:color w:val="000000" w:themeColor="text1"/>
                <w:lang w:eastAsia="es-MX"/>
              </w:rPr>
              <w:t>Infantil</w:t>
            </w:r>
          </w:p>
        </w:tc>
        <w:tc>
          <w:tcPr>
            <w:tcW w:w="2696"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873C1F" w:rsidRPr="00985EBF" w:rsidRDefault="00701132" w:rsidP="00873C1F">
            <w:pPr>
              <w:spacing w:after="0" w:line="240" w:lineRule="auto"/>
              <w:rPr>
                <w:rFonts w:ascii="Calibri" w:eastAsia="Times New Roman" w:hAnsi="Calibri" w:cs="Times New Roman"/>
                <w:color w:val="000000" w:themeColor="text1"/>
                <w:lang w:eastAsia="es-MX"/>
              </w:rPr>
            </w:pPr>
            <w:r w:rsidRPr="00985EBF">
              <w:rPr>
                <w:rFonts w:ascii="Calibri" w:eastAsia="Times New Roman" w:hAnsi="Calibri" w:cs="Times New Roman"/>
                <w:color w:val="000000" w:themeColor="text1"/>
                <w:lang w:eastAsia="es-MX"/>
              </w:rPr>
              <w:t>Constituyentes,</w:t>
            </w:r>
            <w:r w:rsidR="000C7E28" w:rsidRPr="00985EBF">
              <w:rPr>
                <w:rFonts w:ascii="Calibri" w:eastAsia="Times New Roman" w:hAnsi="Calibri" w:cs="Times New Roman"/>
                <w:color w:val="000000" w:themeColor="text1"/>
                <w:lang w:eastAsia="es-MX"/>
              </w:rPr>
              <w:t xml:space="preserve"> La Nueva Luz, </w:t>
            </w:r>
            <w:r w:rsidRPr="00985EBF">
              <w:rPr>
                <w:rFonts w:ascii="Calibri" w:eastAsia="Times New Roman" w:hAnsi="Calibri" w:cs="Times New Roman"/>
                <w:color w:val="000000" w:themeColor="text1"/>
                <w:lang w:eastAsia="es-MX"/>
              </w:rPr>
              <w:t>Rancho Quemado</w:t>
            </w:r>
            <w:r w:rsidR="00873C1F" w:rsidRPr="00985EBF">
              <w:rPr>
                <w:rFonts w:ascii="Calibri" w:eastAsia="Times New Roman" w:hAnsi="Calibri" w:cs="Times New Roman"/>
                <w:color w:val="000000" w:themeColor="text1"/>
                <w:lang w:eastAsia="es-MX"/>
              </w:rPr>
              <w:t>, Emiliana Zapata</w:t>
            </w:r>
            <w:r w:rsidR="000C7E28" w:rsidRPr="00985EBF">
              <w:rPr>
                <w:rFonts w:ascii="Calibri" w:eastAsia="Times New Roman" w:hAnsi="Calibri" w:cs="Times New Roman"/>
                <w:color w:val="000000" w:themeColor="text1"/>
                <w:lang w:eastAsia="es-MX"/>
              </w:rPr>
              <w:t>,</w:t>
            </w:r>
            <w:r w:rsidR="00873C1F" w:rsidRPr="00985EBF">
              <w:rPr>
                <w:rFonts w:ascii="Calibri" w:eastAsia="Times New Roman" w:hAnsi="Calibri" w:cs="Times New Roman"/>
                <w:color w:val="000000" w:themeColor="text1"/>
                <w:lang w:eastAsia="es-MX"/>
              </w:rPr>
              <w:t xml:space="preserve"> La Unión, Sta. Rosa</w:t>
            </w:r>
            <w:r w:rsidR="000C7E28" w:rsidRPr="00985EBF">
              <w:rPr>
                <w:rFonts w:ascii="Calibri" w:eastAsia="Times New Roman" w:hAnsi="Calibri" w:cs="Times New Roman"/>
                <w:color w:val="000000" w:themeColor="text1"/>
                <w:lang w:eastAsia="es-MX"/>
              </w:rPr>
              <w:t>.</w:t>
            </w:r>
            <w:r w:rsidR="00396E36" w:rsidRPr="00985EBF">
              <w:rPr>
                <w:rFonts w:ascii="Calibri" w:eastAsia="Times New Roman" w:hAnsi="Calibri" w:cs="Times New Roman"/>
                <w:color w:val="000000" w:themeColor="text1"/>
                <w:lang w:eastAsia="es-MX"/>
              </w:rPr>
              <w:t xml:space="preserve"> </w:t>
            </w:r>
            <w:r w:rsidR="00873C1F" w:rsidRPr="00985EBF">
              <w:rPr>
                <w:rFonts w:ascii="Calibri" w:eastAsia="Times New Roman" w:hAnsi="Calibri" w:cs="Times New Roman"/>
                <w:color w:val="000000" w:themeColor="text1"/>
                <w:lang w:eastAsia="es-MX"/>
              </w:rPr>
              <w:t xml:space="preserve">Miguel Hidalgo, </w:t>
            </w:r>
            <w:proofErr w:type="spellStart"/>
            <w:r w:rsidR="00873C1F" w:rsidRPr="00985EBF">
              <w:rPr>
                <w:rFonts w:ascii="Calibri" w:eastAsia="Times New Roman" w:hAnsi="Calibri" w:cs="Times New Roman"/>
                <w:color w:val="000000" w:themeColor="text1"/>
                <w:lang w:eastAsia="es-MX"/>
              </w:rPr>
              <w:t>Bugambilias</w:t>
            </w:r>
            <w:proofErr w:type="spellEnd"/>
            <w:r w:rsidR="00873C1F" w:rsidRPr="00985EBF">
              <w:rPr>
                <w:rFonts w:ascii="Calibri" w:eastAsia="Times New Roman" w:hAnsi="Calibri" w:cs="Times New Roman"/>
                <w:color w:val="000000" w:themeColor="text1"/>
                <w:lang w:eastAsia="es-MX"/>
              </w:rPr>
              <w:t>, fresno</w:t>
            </w:r>
            <w:r w:rsidR="00396E36" w:rsidRPr="00985EBF">
              <w:rPr>
                <w:rFonts w:ascii="Calibri" w:eastAsia="Times New Roman" w:hAnsi="Calibri" w:cs="Times New Roman"/>
                <w:color w:val="000000" w:themeColor="text1"/>
                <w:lang w:eastAsia="es-MX"/>
              </w:rPr>
              <w:t xml:space="preserve"> </w:t>
            </w:r>
            <w:r w:rsidR="00873C1F" w:rsidRPr="00985EBF">
              <w:rPr>
                <w:rFonts w:ascii="Calibri" w:eastAsia="Times New Roman" w:hAnsi="Calibri" w:cs="Times New Roman"/>
                <w:color w:val="000000" w:themeColor="text1"/>
                <w:lang w:eastAsia="es-MX"/>
              </w:rPr>
              <w:t xml:space="preserve">Reforma, </w:t>
            </w:r>
            <w:r w:rsidR="00396E36" w:rsidRPr="00985EBF">
              <w:rPr>
                <w:rFonts w:ascii="Calibri" w:eastAsia="Times New Roman" w:hAnsi="Calibri" w:cs="Times New Roman"/>
                <w:color w:val="000000" w:themeColor="text1"/>
                <w:lang w:eastAsia="es-MX"/>
              </w:rPr>
              <w:t>J</w:t>
            </w:r>
            <w:r w:rsidR="00873C1F" w:rsidRPr="00985EBF">
              <w:rPr>
                <w:rFonts w:ascii="Calibri" w:eastAsia="Times New Roman" w:hAnsi="Calibri" w:cs="Times New Roman"/>
                <w:color w:val="000000" w:themeColor="text1"/>
                <w:lang w:eastAsia="es-MX"/>
              </w:rPr>
              <w:t>ardines de Zapotlán, 19 de Septiembre. Los Encinos, Revolución</w:t>
            </w:r>
          </w:p>
          <w:p w:rsidR="000C7E28" w:rsidRPr="00985EBF" w:rsidRDefault="00873C1F" w:rsidP="00873C1F">
            <w:pPr>
              <w:spacing w:after="0" w:line="240" w:lineRule="auto"/>
              <w:rPr>
                <w:rFonts w:ascii="Calibri" w:eastAsia="Times New Roman" w:hAnsi="Calibri" w:cs="Times New Roman"/>
                <w:color w:val="000000" w:themeColor="text1"/>
                <w:lang w:eastAsia="es-MX"/>
              </w:rPr>
            </w:pPr>
            <w:r w:rsidRPr="00985EBF">
              <w:rPr>
                <w:rFonts w:ascii="Calibri" w:eastAsia="Times New Roman" w:hAnsi="Calibri" w:cs="Times New Roman"/>
                <w:color w:val="000000" w:themeColor="text1"/>
                <w:lang w:eastAsia="es-MX"/>
              </w:rPr>
              <w:t xml:space="preserve">Jardines del Sol, La Morita </w:t>
            </w:r>
          </w:p>
        </w:tc>
        <w:tc>
          <w:tcPr>
            <w:tcW w:w="2696" w:type="dxa"/>
            <w:tcBorders>
              <w:top w:val="single" w:sz="8" w:space="0" w:color="auto"/>
              <w:left w:val="nil"/>
              <w:bottom w:val="single" w:sz="4" w:space="0" w:color="auto"/>
              <w:right w:val="single" w:sz="8" w:space="0" w:color="auto"/>
            </w:tcBorders>
            <w:shd w:val="clear" w:color="auto" w:fill="auto"/>
            <w:noWrap/>
            <w:vAlign w:val="center"/>
            <w:hideMark/>
          </w:tcPr>
          <w:p w:rsidR="000C7E28" w:rsidRPr="00985EBF" w:rsidRDefault="005C2FF0" w:rsidP="000C7E28">
            <w:pPr>
              <w:spacing w:after="0" w:line="240" w:lineRule="auto"/>
              <w:jc w:val="center"/>
              <w:rPr>
                <w:rFonts w:ascii="Calibri" w:eastAsia="Times New Roman" w:hAnsi="Calibri" w:cs="Times New Roman"/>
                <w:color w:val="000000" w:themeColor="text1"/>
                <w:lang w:eastAsia="es-MX"/>
              </w:rPr>
            </w:pPr>
            <w:r w:rsidRPr="00985EBF">
              <w:rPr>
                <w:rFonts w:ascii="Calibri" w:eastAsia="Times New Roman" w:hAnsi="Calibri" w:cs="Times New Roman"/>
                <w:color w:val="000000" w:themeColor="text1"/>
                <w:lang w:eastAsia="es-MX"/>
              </w:rPr>
              <w:t>13</w:t>
            </w:r>
            <w:r w:rsidR="00881A47" w:rsidRPr="00985EBF">
              <w:rPr>
                <w:rFonts w:ascii="Calibri" w:eastAsia="Times New Roman" w:hAnsi="Calibri" w:cs="Times New Roman"/>
                <w:color w:val="000000" w:themeColor="text1"/>
                <w:lang w:eastAsia="es-MX"/>
              </w:rPr>
              <w:t>,</w:t>
            </w:r>
            <w:r w:rsidRPr="00985EBF">
              <w:rPr>
                <w:rFonts w:ascii="Calibri" w:eastAsia="Times New Roman" w:hAnsi="Calibri" w:cs="Times New Roman"/>
                <w:color w:val="000000" w:themeColor="text1"/>
                <w:lang w:eastAsia="es-MX"/>
              </w:rPr>
              <w:t>850</w:t>
            </w:r>
          </w:p>
        </w:tc>
      </w:tr>
      <w:tr w:rsidR="00985EBF" w:rsidRPr="00985EBF" w:rsidTr="003464ED">
        <w:trPr>
          <w:trHeight w:val="300"/>
          <w:jc w:val="center"/>
        </w:trPr>
        <w:tc>
          <w:tcPr>
            <w:tcW w:w="2696" w:type="dxa"/>
            <w:tcBorders>
              <w:top w:val="nil"/>
              <w:left w:val="single" w:sz="8" w:space="0" w:color="auto"/>
              <w:bottom w:val="single" w:sz="4" w:space="0" w:color="auto"/>
              <w:right w:val="single" w:sz="8" w:space="0" w:color="auto"/>
            </w:tcBorders>
            <w:shd w:val="clear" w:color="auto" w:fill="auto"/>
            <w:noWrap/>
            <w:vAlign w:val="center"/>
            <w:hideMark/>
          </w:tcPr>
          <w:p w:rsidR="000C7E28" w:rsidRPr="00985EBF" w:rsidRDefault="000C7E28" w:rsidP="000C7E28">
            <w:pPr>
              <w:spacing w:after="0" w:line="240" w:lineRule="auto"/>
              <w:jc w:val="center"/>
              <w:rPr>
                <w:rFonts w:ascii="Calibri" w:eastAsia="Times New Roman" w:hAnsi="Calibri" w:cs="Times New Roman"/>
                <w:color w:val="000000" w:themeColor="text1"/>
                <w:lang w:eastAsia="es-MX"/>
              </w:rPr>
            </w:pPr>
            <w:r w:rsidRPr="00985EBF">
              <w:rPr>
                <w:rFonts w:ascii="Calibri" w:eastAsia="Times New Roman" w:hAnsi="Calibri" w:cs="Times New Roman"/>
                <w:color w:val="000000" w:themeColor="text1"/>
                <w:lang w:eastAsia="es-MX"/>
              </w:rPr>
              <w:t>Juvenil</w:t>
            </w:r>
          </w:p>
        </w:tc>
        <w:tc>
          <w:tcPr>
            <w:tcW w:w="2696" w:type="dxa"/>
            <w:vMerge/>
            <w:tcBorders>
              <w:top w:val="single" w:sz="8" w:space="0" w:color="auto"/>
              <w:left w:val="single" w:sz="8" w:space="0" w:color="auto"/>
              <w:bottom w:val="single" w:sz="4" w:space="0" w:color="auto"/>
              <w:right w:val="single" w:sz="8" w:space="0" w:color="auto"/>
            </w:tcBorders>
            <w:vAlign w:val="center"/>
            <w:hideMark/>
          </w:tcPr>
          <w:p w:rsidR="000C7E28" w:rsidRPr="00985EBF" w:rsidRDefault="000C7E28" w:rsidP="000C7E28">
            <w:pPr>
              <w:spacing w:after="0" w:line="240" w:lineRule="auto"/>
              <w:rPr>
                <w:rFonts w:ascii="Calibri" w:eastAsia="Times New Roman" w:hAnsi="Calibri" w:cs="Times New Roman"/>
                <w:color w:val="000000" w:themeColor="text1"/>
                <w:lang w:eastAsia="es-MX"/>
              </w:rPr>
            </w:pPr>
          </w:p>
        </w:tc>
        <w:tc>
          <w:tcPr>
            <w:tcW w:w="2696" w:type="dxa"/>
            <w:tcBorders>
              <w:top w:val="nil"/>
              <w:left w:val="nil"/>
              <w:bottom w:val="single" w:sz="4" w:space="0" w:color="auto"/>
              <w:right w:val="single" w:sz="8" w:space="0" w:color="auto"/>
            </w:tcBorders>
            <w:shd w:val="clear" w:color="auto" w:fill="auto"/>
            <w:noWrap/>
            <w:vAlign w:val="center"/>
            <w:hideMark/>
          </w:tcPr>
          <w:p w:rsidR="000C7E28" w:rsidRPr="00985EBF" w:rsidRDefault="00396E36" w:rsidP="000C7E28">
            <w:pPr>
              <w:spacing w:after="0" w:line="240" w:lineRule="auto"/>
              <w:jc w:val="center"/>
              <w:rPr>
                <w:rFonts w:ascii="Calibri" w:eastAsia="Times New Roman" w:hAnsi="Calibri" w:cs="Times New Roman"/>
                <w:color w:val="000000" w:themeColor="text1"/>
                <w:lang w:eastAsia="es-MX"/>
              </w:rPr>
            </w:pPr>
            <w:r w:rsidRPr="00985EBF">
              <w:rPr>
                <w:rFonts w:ascii="Calibri" w:eastAsia="Times New Roman" w:hAnsi="Calibri" w:cs="Times New Roman"/>
                <w:color w:val="000000" w:themeColor="text1"/>
                <w:lang w:eastAsia="es-MX"/>
              </w:rPr>
              <w:t xml:space="preserve">  </w:t>
            </w:r>
            <w:r w:rsidR="005C2FF0" w:rsidRPr="00985EBF">
              <w:rPr>
                <w:rFonts w:ascii="Calibri" w:eastAsia="Times New Roman" w:hAnsi="Calibri" w:cs="Times New Roman"/>
                <w:color w:val="000000" w:themeColor="text1"/>
                <w:lang w:eastAsia="es-MX"/>
              </w:rPr>
              <w:t>4</w:t>
            </w:r>
            <w:r w:rsidRPr="00985EBF">
              <w:rPr>
                <w:rFonts w:ascii="Calibri" w:eastAsia="Times New Roman" w:hAnsi="Calibri" w:cs="Times New Roman"/>
                <w:color w:val="000000" w:themeColor="text1"/>
                <w:lang w:eastAsia="es-MX"/>
              </w:rPr>
              <w:t>,</w:t>
            </w:r>
            <w:r w:rsidR="005C2FF0" w:rsidRPr="00985EBF">
              <w:rPr>
                <w:rFonts w:ascii="Calibri" w:eastAsia="Times New Roman" w:hAnsi="Calibri" w:cs="Times New Roman"/>
                <w:color w:val="000000" w:themeColor="text1"/>
                <w:lang w:eastAsia="es-MX"/>
              </w:rPr>
              <w:t>680</w:t>
            </w:r>
          </w:p>
        </w:tc>
      </w:tr>
      <w:tr w:rsidR="00985EBF" w:rsidRPr="00985EBF" w:rsidTr="003464ED">
        <w:trPr>
          <w:trHeight w:val="300"/>
          <w:jc w:val="center"/>
        </w:trPr>
        <w:tc>
          <w:tcPr>
            <w:tcW w:w="2696" w:type="dxa"/>
            <w:tcBorders>
              <w:top w:val="nil"/>
              <w:left w:val="single" w:sz="8" w:space="0" w:color="auto"/>
              <w:bottom w:val="single" w:sz="4" w:space="0" w:color="auto"/>
              <w:right w:val="single" w:sz="8" w:space="0" w:color="auto"/>
            </w:tcBorders>
            <w:shd w:val="clear" w:color="auto" w:fill="auto"/>
            <w:noWrap/>
            <w:vAlign w:val="center"/>
            <w:hideMark/>
          </w:tcPr>
          <w:p w:rsidR="000C7E28" w:rsidRPr="00985EBF" w:rsidRDefault="000C7E28" w:rsidP="000C7E28">
            <w:pPr>
              <w:spacing w:after="0" w:line="240" w:lineRule="auto"/>
              <w:jc w:val="center"/>
              <w:rPr>
                <w:rFonts w:ascii="Calibri" w:eastAsia="Times New Roman" w:hAnsi="Calibri" w:cs="Times New Roman"/>
                <w:color w:val="000000" w:themeColor="text1"/>
                <w:lang w:eastAsia="es-MX"/>
              </w:rPr>
            </w:pPr>
            <w:r w:rsidRPr="00985EBF">
              <w:rPr>
                <w:rFonts w:ascii="Calibri" w:eastAsia="Times New Roman" w:hAnsi="Calibri" w:cs="Times New Roman"/>
                <w:color w:val="000000" w:themeColor="text1"/>
                <w:lang w:eastAsia="es-MX"/>
              </w:rPr>
              <w:t>Adultos</w:t>
            </w:r>
          </w:p>
        </w:tc>
        <w:tc>
          <w:tcPr>
            <w:tcW w:w="2696" w:type="dxa"/>
            <w:vMerge/>
            <w:tcBorders>
              <w:top w:val="single" w:sz="8" w:space="0" w:color="auto"/>
              <w:left w:val="single" w:sz="8" w:space="0" w:color="auto"/>
              <w:bottom w:val="single" w:sz="4" w:space="0" w:color="auto"/>
              <w:right w:val="single" w:sz="8" w:space="0" w:color="auto"/>
            </w:tcBorders>
            <w:vAlign w:val="center"/>
            <w:hideMark/>
          </w:tcPr>
          <w:p w:rsidR="000C7E28" w:rsidRPr="00985EBF" w:rsidRDefault="000C7E28" w:rsidP="000C7E28">
            <w:pPr>
              <w:spacing w:after="0" w:line="240" w:lineRule="auto"/>
              <w:rPr>
                <w:rFonts w:ascii="Calibri" w:eastAsia="Times New Roman" w:hAnsi="Calibri" w:cs="Times New Roman"/>
                <w:color w:val="000000" w:themeColor="text1"/>
                <w:lang w:eastAsia="es-MX"/>
              </w:rPr>
            </w:pPr>
          </w:p>
        </w:tc>
        <w:tc>
          <w:tcPr>
            <w:tcW w:w="2696" w:type="dxa"/>
            <w:tcBorders>
              <w:top w:val="nil"/>
              <w:left w:val="nil"/>
              <w:bottom w:val="single" w:sz="4" w:space="0" w:color="auto"/>
              <w:right w:val="single" w:sz="8" w:space="0" w:color="auto"/>
            </w:tcBorders>
            <w:shd w:val="clear" w:color="auto" w:fill="auto"/>
            <w:noWrap/>
            <w:vAlign w:val="center"/>
            <w:hideMark/>
          </w:tcPr>
          <w:p w:rsidR="000C7E28" w:rsidRPr="00985EBF" w:rsidRDefault="00396E36" w:rsidP="000C7E28">
            <w:pPr>
              <w:spacing w:after="0" w:line="240" w:lineRule="auto"/>
              <w:jc w:val="center"/>
              <w:rPr>
                <w:rFonts w:ascii="Calibri" w:eastAsia="Times New Roman" w:hAnsi="Calibri" w:cs="Times New Roman"/>
                <w:color w:val="000000" w:themeColor="text1"/>
                <w:lang w:eastAsia="es-MX"/>
              </w:rPr>
            </w:pPr>
            <w:r w:rsidRPr="00985EBF">
              <w:rPr>
                <w:rFonts w:ascii="Calibri" w:eastAsia="Times New Roman" w:hAnsi="Calibri" w:cs="Times New Roman"/>
                <w:color w:val="000000" w:themeColor="text1"/>
                <w:lang w:eastAsia="es-MX"/>
              </w:rPr>
              <w:t xml:space="preserve"> </w:t>
            </w:r>
            <w:r w:rsidR="005C2FF0" w:rsidRPr="00985EBF">
              <w:rPr>
                <w:rFonts w:ascii="Calibri" w:eastAsia="Times New Roman" w:hAnsi="Calibri" w:cs="Times New Roman"/>
                <w:color w:val="000000" w:themeColor="text1"/>
                <w:lang w:eastAsia="es-MX"/>
              </w:rPr>
              <w:t>6</w:t>
            </w:r>
            <w:r w:rsidRPr="00985EBF">
              <w:rPr>
                <w:rFonts w:ascii="Calibri" w:eastAsia="Times New Roman" w:hAnsi="Calibri" w:cs="Times New Roman"/>
                <w:color w:val="000000" w:themeColor="text1"/>
                <w:lang w:eastAsia="es-MX"/>
              </w:rPr>
              <w:t>,</w:t>
            </w:r>
            <w:r w:rsidR="005C2FF0" w:rsidRPr="00985EBF">
              <w:rPr>
                <w:rFonts w:ascii="Calibri" w:eastAsia="Times New Roman" w:hAnsi="Calibri" w:cs="Times New Roman"/>
                <w:color w:val="000000" w:themeColor="text1"/>
                <w:lang w:eastAsia="es-MX"/>
              </w:rPr>
              <w:t>546</w:t>
            </w:r>
          </w:p>
        </w:tc>
      </w:tr>
      <w:tr w:rsidR="00985EBF" w:rsidRPr="00985EBF" w:rsidTr="003464ED">
        <w:trPr>
          <w:trHeight w:val="300"/>
          <w:jc w:val="center"/>
        </w:trPr>
        <w:tc>
          <w:tcPr>
            <w:tcW w:w="2696" w:type="dxa"/>
            <w:tcBorders>
              <w:top w:val="nil"/>
              <w:left w:val="single" w:sz="8" w:space="0" w:color="auto"/>
              <w:bottom w:val="single" w:sz="4" w:space="0" w:color="auto"/>
              <w:right w:val="single" w:sz="8" w:space="0" w:color="auto"/>
            </w:tcBorders>
            <w:shd w:val="clear" w:color="auto" w:fill="auto"/>
            <w:noWrap/>
            <w:vAlign w:val="center"/>
            <w:hideMark/>
          </w:tcPr>
          <w:p w:rsidR="000C7E28" w:rsidRPr="00985EBF" w:rsidRDefault="000C7E28" w:rsidP="000C7E28">
            <w:pPr>
              <w:spacing w:after="0" w:line="240" w:lineRule="auto"/>
              <w:jc w:val="center"/>
              <w:rPr>
                <w:rFonts w:ascii="Calibri" w:eastAsia="Times New Roman" w:hAnsi="Calibri" w:cs="Times New Roman"/>
                <w:color w:val="000000" w:themeColor="text1"/>
                <w:lang w:eastAsia="es-MX"/>
              </w:rPr>
            </w:pPr>
          </w:p>
        </w:tc>
        <w:tc>
          <w:tcPr>
            <w:tcW w:w="2696" w:type="dxa"/>
            <w:vMerge/>
            <w:tcBorders>
              <w:top w:val="single" w:sz="8" w:space="0" w:color="auto"/>
              <w:left w:val="single" w:sz="8" w:space="0" w:color="auto"/>
              <w:bottom w:val="single" w:sz="4" w:space="0" w:color="auto"/>
              <w:right w:val="single" w:sz="8" w:space="0" w:color="auto"/>
            </w:tcBorders>
            <w:vAlign w:val="center"/>
            <w:hideMark/>
          </w:tcPr>
          <w:p w:rsidR="000C7E28" w:rsidRPr="00985EBF" w:rsidRDefault="000C7E28" w:rsidP="000C7E28">
            <w:pPr>
              <w:spacing w:after="0" w:line="240" w:lineRule="auto"/>
              <w:rPr>
                <w:rFonts w:ascii="Calibri" w:eastAsia="Times New Roman" w:hAnsi="Calibri" w:cs="Times New Roman"/>
                <w:color w:val="000000" w:themeColor="text1"/>
                <w:lang w:eastAsia="es-MX"/>
              </w:rPr>
            </w:pPr>
          </w:p>
        </w:tc>
        <w:tc>
          <w:tcPr>
            <w:tcW w:w="2696" w:type="dxa"/>
            <w:tcBorders>
              <w:top w:val="nil"/>
              <w:left w:val="nil"/>
              <w:bottom w:val="single" w:sz="4" w:space="0" w:color="auto"/>
              <w:right w:val="single" w:sz="8" w:space="0" w:color="auto"/>
            </w:tcBorders>
            <w:shd w:val="clear" w:color="auto" w:fill="auto"/>
            <w:noWrap/>
            <w:vAlign w:val="center"/>
            <w:hideMark/>
          </w:tcPr>
          <w:p w:rsidR="000C7E28" w:rsidRPr="00985EBF" w:rsidRDefault="000C7E28" w:rsidP="000C7E28">
            <w:pPr>
              <w:spacing w:after="0" w:line="240" w:lineRule="auto"/>
              <w:jc w:val="center"/>
              <w:rPr>
                <w:rFonts w:ascii="Calibri" w:eastAsia="Times New Roman" w:hAnsi="Calibri" w:cs="Times New Roman"/>
                <w:color w:val="000000" w:themeColor="text1"/>
                <w:lang w:eastAsia="es-MX"/>
              </w:rPr>
            </w:pPr>
          </w:p>
        </w:tc>
      </w:tr>
      <w:tr w:rsidR="000C7E28" w:rsidRPr="00985EBF" w:rsidTr="003464ED">
        <w:trPr>
          <w:trHeight w:val="315"/>
          <w:jc w:val="center"/>
        </w:trPr>
        <w:tc>
          <w:tcPr>
            <w:tcW w:w="2696" w:type="dxa"/>
            <w:tcBorders>
              <w:top w:val="nil"/>
              <w:left w:val="single" w:sz="8" w:space="0" w:color="auto"/>
              <w:bottom w:val="single" w:sz="8" w:space="0" w:color="auto"/>
              <w:right w:val="single" w:sz="8" w:space="0" w:color="auto"/>
            </w:tcBorders>
            <w:shd w:val="clear" w:color="auto" w:fill="auto"/>
            <w:noWrap/>
            <w:vAlign w:val="center"/>
            <w:hideMark/>
          </w:tcPr>
          <w:p w:rsidR="000C7E28" w:rsidRPr="00985EBF" w:rsidRDefault="000C7E28" w:rsidP="000C7E28">
            <w:pPr>
              <w:spacing w:after="0" w:line="240" w:lineRule="auto"/>
              <w:jc w:val="center"/>
              <w:rPr>
                <w:rFonts w:ascii="Calibri" w:eastAsia="Times New Roman" w:hAnsi="Calibri" w:cs="Times New Roman"/>
                <w:i/>
                <w:color w:val="000000" w:themeColor="text1"/>
                <w:lang w:eastAsia="es-MX"/>
              </w:rPr>
            </w:pPr>
            <w:r w:rsidRPr="00985EBF">
              <w:rPr>
                <w:rFonts w:ascii="Calibri" w:eastAsia="Times New Roman" w:hAnsi="Calibri" w:cs="Times New Roman"/>
                <w:i/>
                <w:color w:val="000000" w:themeColor="text1"/>
                <w:lang w:eastAsia="es-MX"/>
              </w:rPr>
              <w:t>Total</w:t>
            </w:r>
          </w:p>
        </w:tc>
        <w:tc>
          <w:tcPr>
            <w:tcW w:w="2696" w:type="dxa"/>
            <w:tcBorders>
              <w:top w:val="nil"/>
              <w:left w:val="nil"/>
              <w:bottom w:val="single" w:sz="8" w:space="0" w:color="auto"/>
              <w:right w:val="single" w:sz="8" w:space="0" w:color="auto"/>
            </w:tcBorders>
            <w:shd w:val="clear" w:color="auto" w:fill="auto"/>
            <w:noWrap/>
            <w:vAlign w:val="center"/>
            <w:hideMark/>
          </w:tcPr>
          <w:p w:rsidR="000C7E28" w:rsidRPr="00985EBF" w:rsidRDefault="000C7E28" w:rsidP="000C7E28">
            <w:pPr>
              <w:spacing w:after="0" w:line="240" w:lineRule="auto"/>
              <w:jc w:val="center"/>
              <w:rPr>
                <w:rFonts w:ascii="Calibri" w:eastAsia="Times New Roman" w:hAnsi="Calibri" w:cs="Times New Roman"/>
                <w:color w:val="000000" w:themeColor="text1"/>
                <w:lang w:eastAsia="es-MX"/>
              </w:rPr>
            </w:pPr>
            <w:r w:rsidRPr="00985EBF">
              <w:rPr>
                <w:rFonts w:ascii="Calibri" w:eastAsia="Times New Roman" w:hAnsi="Calibri" w:cs="Times New Roman"/>
                <w:color w:val="000000" w:themeColor="text1"/>
                <w:lang w:eastAsia="es-MX"/>
              </w:rPr>
              <w:t> </w:t>
            </w:r>
          </w:p>
        </w:tc>
        <w:tc>
          <w:tcPr>
            <w:tcW w:w="2696" w:type="dxa"/>
            <w:tcBorders>
              <w:top w:val="nil"/>
              <w:left w:val="nil"/>
              <w:bottom w:val="single" w:sz="8" w:space="0" w:color="auto"/>
              <w:right w:val="single" w:sz="8" w:space="0" w:color="auto"/>
            </w:tcBorders>
            <w:shd w:val="clear" w:color="auto" w:fill="auto"/>
            <w:noWrap/>
            <w:vAlign w:val="center"/>
            <w:hideMark/>
          </w:tcPr>
          <w:p w:rsidR="000C7E28" w:rsidRPr="00985EBF" w:rsidRDefault="00985EBF" w:rsidP="000C7E28">
            <w:pPr>
              <w:spacing w:after="0" w:line="240" w:lineRule="auto"/>
              <w:jc w:val="center"/>
              <w:rPr>
                <w:rFonts w:ascii="Calibri" w:eastAsia="Times New Roman" w:hAnsi="Calibri" w:cs="Times New Roman"/>
                <w:color w:val="000000" w:themeColor="text1"/>
                <w:lang w:eastAsia="es-MX"/>
              </w:rPr>
            </w:pPr>
            <w:r w:rsidRPr="00985EBF">
              <w:rPr>
                <w:rFonts w:ascii="Calibri" w:eastAsia="Times New Roman" w:hAnsi="Calibri" w:cs="Times New Roman"/>
                <w:color w:val="000000" w:themeColor="text1"/>
                <w:lang w:eastAsia="es-MX"/>
              </w:rPr>
              <w:t>25.076</w:t>
            </w:r>
          </w:p>
        </w:tc>
      </w:tr>
    </w:tbl>
    <w:p w:rsidR="00DE515D" w:rsidRPr="00985EBF" w:rsidRDefault="00DE515D" w:rsidP="000C7E28">
      <w:pPr>
        <w:spacing w:after="0" w:line="240" w:lineRule="auto"/>
        <w:jc w:val="both"/>
        <w:rPr>
          <w:rFonts w:ascii="Arial" w:hAnsi="Arial" w:cs="Arial"/>
          <w:color w:val="000000" w:themeColor="text1"/>
        </w:rPr>
      </w:pPr>
    </w:p>
    <w:p w:rsidR="00CA70B6" w:rsidRDefault="00CA70B6" w:rsidP="000C7E28">
      <w:pPr>
        <w:spacing w:after="0" w:line="240" w:lineRule="auto"/>
        <w:jc w:val="both"/>
        <w:rPr>
          <w:rFonts w:ascii="Arial" w:hAnsi="Arial" w:cs="Arial"/>
        </w:rPr>
      </w:pPr>
    </w:p>
    <w:p w:rsidR="000C7E28" w:rsidRDefault="00881A47" w:rsidP="000C7E28">
      <w:pPr>
        <w:spacing w:after="0" w:line="240" w:lineRule="auto"/>
        <w:jc w:val="both"/>
        <w:rPr>
          <w:rFonts w:ascii="Arial" w:hAnsi="Arial" w:cs="Arial"/>
        </w:rPr>
      </w:pPr>
      <w:r>
        <w:rPr>
          <w:rFonts w:ascii="Arial" w:hAnsi="Arial" w:cs="Arial"/>
        </w:rPr>
        <w:t xml:space="preserve">Además en </w:t>
      </w:r>
      <w:r w:rsidR="000C7E28" w:rsidRPr="00BC22BD">
        <w:rPr>
          <w:rFonts w:ascii="Arial" w:hAnsi="Arial" w:cs="Arial"/>
        </w:rPr>
        <w:t xml:space="preserve"> el mismo contexto y en complemento a la estrategia mencionada en el primer párrafo, fueron establecidas</w:t>
      </w:r>
      <w:r>
        <w:rPr>
          <w:rFonts w:ascii="Arial" w:hAnsi="Arial" w:cs="Arial"/>
        </w:rPr>
        <w:t xml:space="preserve"> en coordinación con las instituciones de salud establecidas  en el municipio, como lo son la región sanitaria numero VI, el instituto mexicano del segu</w:t>
      </w:r>
      <w:r w:rsidR="00F8227A">
        <w:rPr>
          <w:rFonts w:ascii="Arial" w:hAnsi="Arial" w:cs="Arial"/>
        </w:rPr>
        <w:t>ro social,</w:t>
      </w:r>
      <w:r>
        <w:rPr>
          <w:rFonts w:ascii="Arial" w:hAnsi="Arial" w:cs="Arial"/>
        </w:rPr>
        <w:t xml:space="preserve"> clínica del </w:t>
      </w:r>
      <w:r w:rsidR="00396E36">
        <w:rPr>
          <w:rFonts w:ascii="Arial" w:hAnsi="Arial" w:cs="Arial"/>
        </w:rPr>
        <w:t>ISSSTE</w:t>
      </w:r>
      <w:r w:rsidR="00DE515D">
        <w:rPr>
          <w:rFonts w:ascii="Arial" w:hAnsi="Arial" w:cs="Arial"/>
        </w:rPr>
        <w:t xml:space="preserve"> se establecieron campañas </w:t>
      </w:r>
      <w:r w:rsidR="000C7E28" w:rsidRPr="00BC22BD">
        <w:rPr>
          <w:rFonts w:ascii="Arial" w:hAnsi="Arial" w:cs="Arial"/>
        </w:rPr>
        <w:t>permanentes para la detección oport</w:t>
      </w:r>
      <w:r w:rsidR="00DE515D">
        <w:rPr>
          <w:rFonts w:ascii="Arial" w:hAnsi="Arial" w:cs="Arial"/>
        </w:rPr>
        <w:t xml:space="preserve">unas de Diabetes, Hipertensión obesidad desnutrición </w:t>
      </w:r>
      <w:r w:rsidR="000C7E28" w:rsidRPr="00BC22BD">
        <w:rPr>
          <w:rFonts w:ascii="Arial" w:hAnsi="Arial" w:cs="Arial"/>
        </w:rPr>
        <w:t xml:space="preserve"> Dislitidemia, a través de las cuales, por medio de </w:t>
      </w:r>
      <w:proofErr w:type="spellStart"/>
      <w:r w:rsidR="000C7E28" w:rsidRPr="00BC22BD">
        <w:rPr>
          <w:rFonts w:ascii="Arial" w:hAnsi="Arial" w:cs="Arial"/>
        </w:rPr>
        <w:t>dex</w:t>
      </w:r>
      <w:r w:rsidR="00985EBF">
        <w:rPr>
          <w:rFonts w:ascii="Arial" w:hAnsi="Arial" w:cs="Arial"/>
        </w:rPr>
        <w:t>trosis</w:t>
      </w:r>
      <w:proofErr w:type="spellEnd"/>
      <w:r w:rsidR="00985EBF">
        <w:rPr>
          <w:rFonts w:ascii="Arial" w:hAnsi="Arial" w:cs="Arial"/>
        </w:rPr>
        <w:t>, fueron examinadas 25,076</w:t>
      </w:r>
      <w:r w:rsidR="000C7E28" w:rsidRPr="00BC22BD">
        <w:rPr>
          <w:rFonts w:ascii="Arial" w:hAnsi="Arial" w:cs="Arial"/>
        </w:rPr>
        <w:t xml:space="preserve"> personas de acuerdo al siguiente cuadro:</w:t>
      </w:r>
    </w:p>
    <w:p w:rsidR="008D5913" w:rsidRPr="00BC22BD" w:rsidRDefault="008D5913" w:rsidP="000C7E28">
      <w:pPr>
        <w:spacing w:after="0" w:line="240" w:lineRule="auto"/>
        <w:jc w:val="both"/>
        <w:rPr>
          <w:rFonts w:ascii="Arial" w:hAnsi="Arial" w:cs="Arial"/>
        </w:rPr>
      </w:pPr>
    </w:p>
    <w:p w:rsidR="00DD16F9" w:rsidRPr="00BC22BD" w:rsidRDefault="00DD16F9" w:rsidP="000C7E28">
      <w:pPr>
        <w:spacing w:after="0" w:line="240" w:lineRule="auto"/>
        <w:jc w:val="both"/>
        <w:rPr>
          <w:rFonts w:ascii="Arial" w:hAnsi="Arial" w:cs="Arial"/>
        </w:rPr>
      </w:pPr>
    </w:p>
    <w:tbl>
      <w:tblPr>
        <w:tblW w:w="8100" w:type="dxa"/>
        <w:jc w:val="center"/>
        <w:tblCellMar>
          <w:left w:w="70" w:type="dxa"/>
          <w:right w:w="70" w:type="dxa"/>
        </w:tblCellMar>
        <w:tblLook w:val="04A0" w:firstRow="1" w:lastRow="0" w:firstColumn="1" w:lastColumn="0" w:noHBand="0" w:noVBand="1"/>
      </w:tblPr>
      <w:tblGrid>
        <w:gridCol w:w="2700"/>
        <w:gridCol w:w="2700"/>
        <w:gridCol w:w="2700"/>
      </w:tblGrid>
      <w:tr w:rsidR="00DD16F9" w:rsidRPr="00DD16F9" w:rsidTr="00DD16F9">
        <w:trPr>
          <w:trHeight w:val="315"/>
          <w:jc w:val="center"/>
        </w:trPr>
        <w:tc>
          <w:tcPr>
            <w:tcW w:w="2700" w:type="dxa"/>
            <w:tcBorders>
              <w:top w:val="single" w:sz="8" w:space="0" w:color="auto"/>
              <w:left w:val="single" w:sz="8" w:space="0" w:color="auto"/>
              <w:bottom w:val="nil"/>
              <w:right w:val="single" w:sz="4" w:space="0" w:color="auto"/>
            </w:tcBorders>
            <w:shd w:val="clear" w:color="000000" w:fill="808080"/>
            <w:noWrap/>
            <w:vAlign w:val="center"/>
            <w:hideMark/>
          </w:tcPr>
          <w:p w:rsidR="00DD16F9" w:rsidRPr="00DD16F9" w:rsidRDefault="00DD16F9" w:rsidP="00DD16F9">
            <w:pPr>
              <w:spacing w:after="0" w:line="240" w:lineRule="auto"/>
              <w:jc w:val="center"/>
              <w:rPr>
                <w:rFonts w:ascii="Calibri" w:eastAsia="Times New Roman" w:hAnsi="Calibri" w:cs="Times New Roman"/>
                <w:b/>
                <w:bCs/>
                <w:color w:val="FFFFFF"/>
                <w:lang w:eastAsia="es-MX"/>
              </w:rPr>
            </w:pPr>
            <w:r w:rsidRPr="00DD16F9">
              <w:rPr>
                <w:rFonts w:ascii="Calibri" w:eastAsia="Times New Roman" w:hAnsi="Calibri" w:cs="Times New Roman"/>
                <w:b/>
                <w:bCs/>
                <w:color w:val="FFFFFF"/>
                <w:lang w:eastAsia="es-MX"/>
              </w:rPr>
              <w:t>POBLACIÓN</w:t>
            </w:r>
          </w:p>
        </w:tc>
        <w:tc>
          <w:tcPr>
            <w:tcW w:w="2700" w:type="dxa"/>
            <w:tcBorders>
              <w:top w:val="single" w:sz="8" w:space="0" w:color="auto"/>
              <w:left w:val="nil"/>
              <w:bottom w:val="nil"/>
              <w:right w:val="single" w:sz="4" w:space="0" w:color="auto"/>
            </w:tcBorders>
            <w:shd w:val="clear" w:color="000000" w:fill="808080"/>
            <w:noWrap/>
            <w:vAlign w:val="center"/>
            <w:hideMark/>
          </w:tcPr>
          <w:p w:rsidR="00DD16F9" w:rsidRPr="00DD16F9" w:rsidRDefault="00DD16F9" w:rsidP="00DD16F9">
            <w:pPr>
              <w:spacing w:after="0" w:line="240" w:lineRule="auto"/>
              <w:jc w:val="center"/>
              <w:rPr>
                <w:rFonts w:ascii="Calibri" w:eastAsia="Times New Roman" w:hAnsi="Calibri" w:cs="Times New Roman"/>
                <w:b/>
                <w:bCs/>
                <w:color w:val="FFFFFF"/>
                <w:lang w:eastAsia="es-MX"/>
              </w:rPr>
            </w:pPr>
            <w:r w:rsidRPr="00DD16F9">
              <w:rPr>
                <w:rFonts w:ascii="Calibri" w:eastAsia="Times New Roman" w:hAnsi="Calibri" w:cs="Times New Roman"/>
                <w:b/>
                <w:bCs/>
                <w:color w:val="FFFFFF"/>
                <w:lang w:eastAsia="es-MX"/>
              </w:rPr>
              <w:t>COLONIA</w:t>
            </w:r>
          </w:p>
        </w:tc>
        <w:tc>
          <w:tcPr>
            <w:tcW w:w="2700" w:type="dxa"/>
            <w:tcBorders>
              <w:top w:val="single" w:sz="8" w:space="0" w:color="auto"/>
              <w:left w:val="nil"/>
              <w:bottom w:val="nil"/>
              <w:right w:val="single" w:sz="8" w:space="0" w:color="auto"/>
            </w:tcBorders>
            <w:shd w:val="clear" w:color="000000" w:fill="808080"/>
            <w:noWrap/>
            <w:vAlign w:val="center"/>
            <w:hideMark/>
          </w:tcPr>
          <w:p w:rsidR="00DD16F9" w:rsidRPr="00DD16F9" w:rsidRDefault="00DD16F9" w:rsidP="00DD16F9">
            <w:pPr>
              <w:spacing w:after="0" w:line="240" w:lineRule="auto"/>
              <w:jc w:val="center"/>
              <w:rPr>
                <w:rFonts w:ascii="Calibri" w:eastAsia="Times New Roman" w:hAnsi="Calibri" w:cs="Times New Roman"/>
                <w:b/>
                <w:bCs/>
                <w:color w:val="FFFFFF"/>
                <w:lang w:eastAsia="es-MX"/>
              </w:rPr>
            </w:pPr>
            <w:r w:rsidRPr="00DD16F9">
              <w:rPr>
                <w:rFonts w:ascii="Calibri" w:eastAsia="Times New Roman" w:hAnsi="Calibri" w:cs="Times New Roman"/>
                <w:b/>
                <w:bCs/>
                <w:color w:val="FFFFFF"/>
                <w:lang w:eastAsia="es-MX"/>
              </w:rPr>
              <w:t>CANTIDAD</w:t>
            </w:r>
          </w:p>
        </w:tc>
      </w:tr>
      <w:tr w:rsidR="00DD16F9" w:rsidRPr="00DD16F9" w:rsidTr="00DD16F9">
        <w:trPr>
          <w:trHeight w:val="402"/>
          <w:jc w:val="center"/>
        </w:trPr>
        <w:tc>
          <w:tcPr>
            <w:tcW w:w="270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DD16F9" w:rsidRPr="00985EBF" w:rsidRDefault="00DD16F9" w:rsidP="00DD16F9">
            <w:pPr>
              <w:spacing w:after="0" w:line="240" w:lineRule="auto"/>
              <w:jc w:val="center"/>
              <w:rPr>
                <w:rFonts w:ascii="Calibri" w:eastAsia="Times New Roman" w:hAnsi="Calibri" w:cs="Times New Roman"/>
                <w:color w:val="000000" w:themeColor="text1"/>
                <w:lang w:eastAsia="es-MX"/>
              </w:rPr>
            </w:pPr>
            <w:r w:rsidRPr="00985EBF">
              <w:rPr>
                <w:rFonts w:ascii="Calibri" w:eastAsia="Times New Roman" w:hAnsi="Calibri" w:cs="Times New Roman"/>
                <w:color w:val="000000" w:themeColor="text1"/>
                <w:lang w:eastAsia="es-MX"/>
              </w:rPr>
              <w:t>Infantil</w:t>
            </w:r>
          </w:p>
        </w:tc>
        <w:tc>
          <w:tcPr>
            <w:tcW w:w="2700"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873C1F" w:rsidRPr="00985EBF" w:rsidRDefault="00873C1F" w:rsidP="00873C1F">
            <w:pPr>
              <w:spacing w:after="0" w:line="240" w:lineRule="auto"/>
              <w:rPr>
                <w:rFonts w:ascii="Calibri" w:eastAsia="Times New Roman" w:hAnsi="Calibri" w:cs="Times New Roman"/>
                <w:color w:val="000000" w:themeColor="text1"/>
                <w:lang w:eastAsia="es-MX"/>
              </w:rPr>
            </w:pPr>
            <w:r w:rsidRPr="00985EBF">
              <w:rPr>
                <w:rFonts w:ascii="Calibri" w:eastAsia="Times New Roman" w:hAnsi="Calibri" w:cs="Times New Roman"/>
                <w:color w:val="000000" w:themeColor="text1"/>
                <w:lang w:eastAsia="es-MX"/>
              </w:rPr>
              <w:t xml:space="preserve">La Primavera, Antonio </w:t>
            </w:r>
            <w:proofErr w:type="spellStart"/>
            <w:r w:rsidRPr="00985EBF">
              <w:rPr>
                <w:rFonts w:ascii="Calibri" w:eastAsia="Times New Roman" w:hAnsi="Calibri" w:cs="Times New Roman"/>
                <w:color w:val="000000" w:themeColor="text1"/>
                <w:lang w:eastAsia="es-MX"/>
              </w:rPr>
              <w:t>Gandara</w:t>
            </w:r>
            <w:proofErr w:type="spellEnd"/>
            <w:r w:rsidRPr="00985EBF">
              <w:rPr>
                <w:rFonts w:ascii="Calibri" w:eastAsia="Times New Roman" w:hAnsi="Calibri" w:cs="Times New Roman"/>
                <w:color w:val="000000" w:themeColor="text1"/>
                <w:lang w:eastAsia="es-MX"/>
              </w:rPr>
              <w:t>, Miguel Hidalgo</w:t>
            </w:r>
          </w:p>
          <w:p w:rsidR="00DD16F9" w:rsidRPr="00985EBF" w:rsidRDefault="00DD16F9" w:rsidP="00873C1F">
            <w:pPr>
              <w:spacing w:after="0" w:line="240" w:lineRule="auto"/>
              <w:rPr>
                <w:rFonts w:ascii="Calibri" w:eastAsia="Times New Roman" w:hAnsi="Calibri" w:cs="Times New Roman"/>
                <w:color w:val="000000" w:themeColor="text1"/>
                <w:lang w:eastAsia="es-MX"/>
              </w:rPr>
            </w:pPr>
            <w:r w:rsidRPr="00985EBF">
              <w:rPr>
                <w:rFonts w:ascii="Calibri" w:eastAsia="Times New Roman" w:hAnsi="Calibri" w:cs="Times New Roman"/>
                <w:color w:val="000000" w:themeColor="text1"/>
                <w:lang w:eastAsia="es-MX"/>
              </w:rPr>
              <w:t>solidarida</w:t>
            </w:r>
            <w:r w:rsidR="00873C1F" w:rsidRPr="00985EBF">
              <w:rPr>
                <w:rFonts w:ascii="Calibri" w:eastAsia="Times New Roman" w:hAnsi="Calibri" w:cs="Times New Roman"/>
                <w:color w:val="000000" w:themeColor="text1"/>
                <w:lang w:eastAsia="es-MX"/>
              </w:rPr>
              <w:t>d, CTM, Gándara Estrada, Hijos I</w:t>
            </w:r>
            <w:r w:rsidRPr="00985EBF">
              <w:rPr>
                <w:rFonts w:ascii="Calibri" w:eastAsia="Times New Roman" w:hAnsi="Calibri" w:cs="Times New Roman"/>
                <w:color w:val="000000" w:themeColor="text1"/>
                <w:lang w:eastAsia="es-MX"/>
              </w:rPr>
              <w:t>lustres, El</w:t>
            </w:r>
            <w:r w:rsidR="00873C1F" w:rsidRPr="00985EBF">
              <w:rPr>
                <w:rFonts w:ascii="Calibri" w:eastAsia="Times New Roman" w:hAnsi="Calibri" w:cs="Times New Roman"/>
                <w:color w:val="000000" w:themeColor="text1"/>
                <w:lang w:eastAsia="es-MX"/>
              </w:rPr>
              <w:t xml:space="preserve"> Triángulo, Revolución y C.N.O</w:t>
            </w:r>
            <w:r w:rsidRPr="00985EBF">
              <w:rPr>
                <w:rFonts w:ascii="Calibri" w:eastAsia="Times New Roman" w:hAnsi="Calibri" w:cs="Times New Roman"/>
                <w:color w:val="000000" w:themeColor="text1"/>
                <w:lang w:eastAsia="es-MX"/>
              </w:rPr>
              <w:t>.</w:t>
            </w:r>
            <w:r w:rsidR="00873C1F" w:rsidRPr="00985EBF">
              <w:rPr>
                <w:rFonts w:ascii="Calibri" w:eastAsia="Times New Roman" w:hAnsi="Calibri" w:cs="Times New Roman"/>
                <w:color w:val="000000" w:themeColor="text1"/>
                <w:lang w:eastAsia="es-MX"/>
              </w:rPr>
              <w:t xml:space="preserve"> Pastor de Arriba</w:t>
            </w:r>
          </w:p>
        </w:tc>
        <w:tc>
          <w:tcPr>
            <w:tcW w:w="2700" w:type="dxa"/>
            <w:tcBorders>
              <w:top w:val="single" w:sz="8" w:space="0" w:color="auto"/>
              <w:left w:val="nil"/>
              <w:bottom w:val="single" w:sz="4" w:space="0" w:color="auto"/>
              <w:right w:val="single" w:sz="8" w:space="0" w:color="auto"/>
            </w:tcBorders>
            <w:shd w:val="clear" w:color="auto" w:fill="auto"/>
            <w:noWrap/>
            <w:vAlign w:val="center"/>
            <w:hideMark/>
          </w:tcPr>
          <w:p w:rsidR="00DD16F9" w:rsidRPr="00985EBF" w:rsidRDefault="00985EBF" w:rsidP="00985EBF">
            <w:pPr>
              <w:spacing w:after="0" w:line="240" w:lineRule="auto"/>
              <w:jc w:val="center"/>
              <w:rPr>
                <w:rFonts w:ascii="Calibri" w:eastAsia="Times New Roman" w:hAnsi="Calibri" w:cs="Times New Roman"/>
                <w:color w:val="000000" w:themeColor="text1"/>
                <w:lang w:eastAsia="es-MX"/>
              </w:rPr>
            </w:pPr>
            <w:r w:rsidRPr="00985EBF">
              <w:rPr>
                <w:rFonts w:ascii="Calibri" w:eastAsia="Times New Roman" w:hAnsi="Calibri" w:cs="Times New Roman"/>
                <w:color w:val="000000" w:themeColor="text1"/>
                <w:lang w:eastAsia="es-MX"/>
              </w:rPr>
              <w:t>1410</w:t>
            </w:r>
          </w:p>
        </w:tc>
      </w:tr>
      <w:tr w:rsidR="00DD16F9" w:rsidRPr="00DD16F9" w:rsidTr="00DD16F9">
        <w:trPr>
          <w:trHeight w:val="402"/>
          <w:jc w:val="center"/>
        </w:trPr>
        <w:tc>
          <w:tcPr>
            <w:tcW w:w="2700" w:type="dxa"/>
            <w:tcBorders>
              <w:top w:val="nil"/>
              <w:left w:val="single" w:sz="8" w:space="0" w:color="auto"/>
              <w:bottom w:val="single" w:sz="4" w:space="0" w:color="auto"/>
              <w:right w:val="single" w:sz="8" w:space="0" w:color="auto"/>
            </w:tcBorders>
            <w:shd w:val="clear" w:color="auto" w:fill="auto"/>
            <w:noWrap/>
            <w:vAlign w:val="center"/>
            <w:hideMark/>
          </w:tcPr>
          <w:p w:rsidR="00DD16F9" w:rsidRPr="00985EBF" w:rsidRDefault="00DD16F9" w:rsidP="00DD16F9">
            <w:pPr>
              <w:spacing w:after="0" w:line="240" w:lineRule="auto"/>
              <w:jc w:val="center"/>
              <w:rPr>
                <w:rFonts w:ascii="Calibri" w:eastAsia="Times New Roman" w:hAnsi="Calibri" w:cs="Times New Roman"/>
                <w:color w:val="000000" w:themeColor="text1"/>
                <w:lang w:eastAsia="es-MX"/>
              </w:rPr>
            </w:pPr>
            <w:r w:rsidRPr="00985EBF">
              <w:rPr>
                <w:rFonts w:ascii="Calibri" w:eastAsia="Times New Roman" w:hAnsi="Calibri" w:cs="Times New Roman"/>
                <w:color w:val="000000" w:themeColor="text1"/>
                <w:lang w:eastAsia="es-MX"/>
              </w:rPr>
              <w:t>Juvenil</w:t>
            </w:r>
          </w:p>
        </w:tc>
        <w:tc>
          <w:tcPr>
            <w:tcW w:w="2700" w:type="dxa"/>
            <w:vMerge/>
            <w:tcBorders>
              <w:top w:val="single" w:sz="8" w:space="0" w:color="auto"/>
              <w:left w:val="single" w:sz="8" w:space="0" w:color="auto"/>
              <w:bottom w:val="single" w:sz="4" w:space="0" w:color="auto"/>
              <w:right w:val="single" w:sz="8" w:space="0" w:color="auto"/>
            </w:tcBorders>
            <w:vAlign w:val="center"/>
            <w:hideMark/>
          </w:tcPr>
          <w:p w:rsidR="00DD16F9" w:rsidRPr="00985EBF" w:rsidRDefault="00DD16F9" w:rsidP="00DD16F9">
            <w:pPr>
              <w:spacing w:after="0" w:line="240" w:lineRule="auto"/>
              <w:rPr>
                <w:rFonts w:ascii="Calibri" w:eastAsia="Times New Roman" w:hAnsi="Calibri" w:cs="Times New Roman"/>
                <w:color w:val="000000" w:themeColor="text1"/>
                <w:lang w:eastAsia="es-MX"/>
              </w:rPr>
            </w:pPr>
          </w:p>
        </w:tc>
        <w:tc>
          <w:tcPr>
            <w:tcW w:w="2700" w:type="dxa"/>
            <w:tcBorders>
              <w:top w:val="nil"/>
              <w:left w:val="nil"/>
              <w:bottom w:val="single" w:sz="4" w:space="0" w:color="auto"/>
              <w:right w:val="single" w:sz="8" w:space="0" w:color="auto"/>
            </w:tcBorders>
            <w:shd w:val="clear" w:color="auto" w:fill="auto"/>
            <w:noWrap/>
            <w:vAlign w:val="center"/>
            <w:hideMark/>
          </w:tcPr>
          <w:p w:rsidR="00DD16F9" w:rsidRPr="00985EBF" w:rsidRDefault="00985EBF" w:rsidP="00DD16F9">
            <w:pPr>
              <w:spacing w:after="0" w:line="240" w:lineRule="auto"/>
              <w:jc w:val="center"/>
              <w:rPr>
                <w:rFonts w:ascii="Calibri" w:eastAsia="Times New Roman" w:hAnsi="Calibri" w:cs="Times New Roman"/>
                <w:color w:val="000000" w:themeColor="text1"/>
                <w:lang w:eastAsia="es-MX"/>
              </w:rPr>
            </w:pPr>
            <w:r w:rsidRPr="00985EBF">
              <w:rPr>
                <w:rFonts w:ascii="Calibri" w:eastAsia="Times New Roman" w:hAnsi="Calibri" w:cs="Times New Roman"/>
                <w:color w:val="000000" w:themeColor="text1"/>
                <w:lang w:eastAsia="es-MX"/>
              </w:rPr>
              <w:t>6,168</w:t>
            </w:r>
          </w:p>
        </w:tc>
      </w:tr>
      <w:tr w:rsidR="00DD16F9" w:rsidRPr="00DD16F9" w:rsidTr="00DD16F9">
        <w:trPr>
          <w:trHeight w:val="402"/>
          <w:jc w:val="center"/>
        </w:trPr>
        <w:tc>
          <w:tcPr>
            <w:tcW w:w="2700" w:type="dxa"/>
            <w:tcBorders>
              <w:top w:val="nil"/>
              <w:left w:val="single" w:sz="8" w:space="0" w:color="auto"/>
              <w:bottom w:val="single" w:sz="4" w:space="0" w:color="auto"/>
              <w:right w:val="single" w:sz="8" w:space="0" w:color="auto"/>
            </w:tcBorders>
            <w:shd w:val="clear" w:color="auto" w:fill="auto"/>
            <w:noWrap/>
            <w:vAlign w:val="center"/>
            <w:hideMark/>
          </w:tcPr>
          <w:p w:rsidR="00DD16F9" w:rsidRPr="00985EBF" w:rsidRDefault="00DD16F9" w:rsidP="00DD16F9">
            <w:pPr>
              <w:spacing w:after="0" w:line="240" w:lineRule="auto"/>
              <w:jc w:val="center"/>
              <w:rPr>
                <w:rFonts w:ascii="Calibri" w:eastAsia="Times New Roman" w:hAnsi="Calibri" w:cs="Times New Roman"/>
                <w:color w:val="000000" w:themeColor="text1"/>
                <w:lang w:eastAsia="es-MX"/>
              </w:rPr>
            </w:pPr>
            <w:r w:rsidRPr="00985EBF">
              <w:rPr>
                <w:rFonts w:ascii="Calibri" w:eastAsia="Times New Roman" w:hAnsi="Calibri" w:cs="Times New Roman"/>
                <w:color w:val="000000" w:themeColor="text1"/>
                <w:lang w:eastAsia="es-MX"/>
              </w:rPr>
              <w:t>Adultos</w:t>
            </w:r>
          </w:p>
        </w:tc>
        <w:tc>
          <w:tcPr>
            <w:tcW w:w="2700" w:type="dxa"/>
            <w:vMerge/>
            <w:tcBorders>
              <w:top w:val="single" w:sz="8" w:space="0" w:color="auto"/>
              <w:left w:val="single" w:sz="8" w:space="0" w:color="auto"/>
              <w:bottom w:val="single" w:sz="4" w:space="0" w:color="auto"/>
              <w:right w:val="single" w:sz="8" w:space="0" w:color="auto"/>
            </w:tcBorders>
            <w:vAlign w:val="center"/>
            <w:hideMark/>
          </w:tcPr>
          <w:p w:rsidR="00DD16F9" w:rsidRPr="00985EBF" w:rsidRDefault="00DD16F9" w:rsidP="00DD16F9">
            <w:pPr>
              <w:spacing w:after="0" w:line="240" w:lineRule="auto"/>
              <w:rPr>
                <w:rFonts w:ascii="Calibri" w:eastAsia="Times New Roman" w:hAnsi="Calibri" w:cs="Times New Roman"/>
                <w:color w:val="000000" w:themeColor="text1"/>
                <w:lang w:eastAsia="es-MX"/>
              </w:rPr>
            </w:pPr>
          </w:p>
        </w:tc>
        <w:tc>
          <w:tcPr>
            <w:tcW w:w="2700" w:type="dxa"/>
            <w:tcBorders>
              <w:top w:val="nil"/>
              <w:left w:val="nil"/>
              <w:bottom w:val="single" w:sz="4" w:space="0" w:color="auto"/>
              <w:right w:val="single" w:sz="8" w:space="0" w:color="auto"/>
            </w:tcBorders>
            <w:shd w:val="clear" w:color="auto" w:fill="auto"/>
            <w:noWrap/>
            <w:vAlign w:val="center"/>
            <w:hideMark/>
          </w:tcPr>
          <w:p w:rsidR="00DD16F9" w:rsidRPr="00985EBF" w:rsidRDefault="00985EBF" w:rsidP="00DD16F9">
            <w:pPr>
              <w:spacing w:after="0" w:line="240" w:lineRule="auto"/>
              <w:jc w:val="center"/>
              <w:rPr>
                <w:rFonts w:ascii="Calibri" w:eastAsia="Times New Roman" w:hAnsi="Calibri" w:cs="Times New Roman"/>
                <w:color w:val="000000" w:themeColor="text1"/>
                <w:lang w:eastAsia="es-MX"/>
              </w:rPr>
            </w:pPr>
            <w:r w:rsidRPr="00985EBF">
              <w:rPr>
                <w:rFonts w:ascii="Calibri" w:eastAsia="Times New Roman" w:hAnsi="Calibri" w:cs="Times New Roman"/>
                <w:color w:val="000000" w:themeColor="text1"/>
                <w:lang w:eastAsia="es-MX"/>
              </w:rPr>
              <w:t>4,200</w:t>
            </w:r>
          </w:p>
        </w:tc>
      </w:tr>
      <w:tr w:rsidR="00DD16F9" w:rsidRPr="00DD16F9" w:rsidTr="00DD16F9">
        <w:trPr>
          <w:trHeight w:val="402"/>
          <w:jc w:val="center"/>
        </w:trPr>
        <w:tc>
          <w:tcPr>
            <w:tcW w:w="2700" w:type="dxa"/>
            <w:tcBorders>
              <w:top w:val="nil"/>
              <w:left w:val="single" w:sz="8" w:space="0" w:color="auto"/>
              <w:bottom w:val="single" w:sz="4" w:space="0" w:color="auto"/>
              <w:right w:val="single" w:sz="8" w:space="0" w:color="auto"/>
            </w:tcBorders>
            <w:shd w:val="clear" w:color="auto" w:fill="auto"/>
            <w:noWrap/>
            <w:vAlign w:val="center"/>
            <w:hideMark/>
          </w:tcPr>
          <w:p w:rsidR="00DD16F9" w:rsidRPr="00985EBF" w:rsidRDefault="00DD16F9" w:rsidP="00DD16F9">
            <w:pPr>
              <w:spacing w:after="0" w:line="240" w:lineRule="auto"/>
              <w:jc w:val="center"/>
              <w:rPr>
                <w:rFonts w:ascii="Calibri" w:eastAsia="Times New Roman" w:hAnsi="Calibri" w:cs="Times New Roman"/>
                <w:color w:val="000000" w:themeColor="text1"/>
                <w:lang w:eastAsia="es-MX"/>
              </w:rPr>
            </w:pPr>
          </w:p>
        </w:tc>
        <w:tc>
          <w:tcPr>
            <w:tcW w:w="2700" w:type="dxa"/>
            <w:vMerge/>
            <w:tcBorders>
              <w:top w:val="single" w:sz="8" w:space="0" w:color="auto"/>
              <w:left w:val="single" w:sz="8" w:space="0" w:color="auto"/>
              <w:bottom w:val="single" w:sz="4" w:space="0" w:color="auto"/>
              <w:right w:val="single" w:sz="8" w:space="0" w:color="auto"/>
            </w:tcBorders>
            <w:vAlign w:val="center"/>
            <w:hideMark/>
          </w:tcPr>
          <w:p w:rsidR="00DD16F9" w:rsidRPr="00985EBF" w:rsidRDefault="00DD16F9" w:rsidP="00DD16F9">
            <w:pPr>
              <w:spacing w:after="0" w:line="240" w:lineRule="auto"/>
              <w:rPr>
                <w:rFonts w:ascii="Calibri" w:eastAsia="Times New Roman" w:hAnsi="Calibri" w:cs="Times New Roman"/>
                <w:color w:val="000000" w:themeColor="text1"/>
                <w:lang w:eastAsia="es-MX"/>
              </w:rPr>
            </w:pPr>
          </w:p>
        </w:tc>
        <w:tc>
          <w:tcPr>
            <w:tcW w:w="2700" w:type="dxa"/>
            <w:tcBorders>
              <w:top w:val="nil"/>
              <w:left w:val="nil"/>
              <w:bottom w:val="single" w:sz="4" w:space="0" w:color="auto"/>
              <w:right w:val="single" w:sz="8" w:space="0" w:color="auto"/>
            </w:tcBorders>
            <w:shd w:val="clear" w:color="auto" w:fill="auto"/>
            <w:noWrap/>
            <w:vAlign w:val="center"/>
            <w:hideMark/>
          </w:tcPr>
          <w:p w:rsidR="00DD16F9" w:rsidRPr="00985EBF" w:rsidRDefault="00DD16F9" w:rsidP="00DD16F9">
            <w:pPr>
              <w:spacing w:after="0" w:line="240" w:lineRule="auto"/>
              <w:jc w:val="center"/>
              <w:rPr>
                <w:rFonts w:ascii="Calibri" w:eastAsia="Times New Roman" w:hAnsi="Calibri" w:cs="Times New Roman"/>
                <w:color w:val="000000" w:themeColor="text1"/>
                <w:lang w:eastAsia="es-MX"/>
              </w:rPr>
            </w:pPr>
          </w:p>
        </w:tc>
      </w:tr>
      <w:tr w:rsidR="00DD16F9" w:rsidRPr="00DD16F9" w:rsidTr="00DD16F9">
        <w:trPr>
          <w:trHeight w:val="315"/>
          <w:jc w:val="center"/>
        </w:trPr>
        <w:tc>
          <w:tcPr>
            <w:tcW w:w="2700" w:type="dxa"/>
            <w:tcBorders>
              <w:top w:val="nil"/>
              <w:left w:val="single" w:sz="8" w:space="0" w:color="auto"/>
              <w:bottom w:val="single" w:sz="8" w:space="0" w:color="auto"/>
              <w:right w:val="single" w:sz="8" w:space="0" w:color="auto"/>
            </w:tcBorders>
            <w:shd w:val="clear" w:color="auto" w:fill="auto"/>
            <w:noWrap/>
            <w:vAlign w:val="center"/>
            <w:hideMark/>
          </w:tcPr>
          <w:p w:rsidR="00DD16F9" w:rsidRPr="00985EBF" w:rsidRDefault="00DD16F9" w:rsidP="00DD16F9">
            <w:pPr>
              <w:spacing w:after="0" w:line="240" w:lineRule="auto"/>
              <w:jc w:val="center"/>
              <w:rPr>
                <w:rFonts w:ascii="Calibri" w:eastAsia="Times New Roman" w:hAnsi="Calibri" w:cs="Times New Roman"/>
                <w:color w:val="000000" w:themeColor="text1"/>
                <w:lang w:eastAsia="es-MX"/>
              </w:rPr>
            </w:pPr>
            <w:r w:rsidRPr="00985EBF">
              <w:rPr>
                <w:rFonts w:ascii="Calibri" w:eastAsia="Times New Roman" w:hAnsi="Calibri" w:cs="Times New Roman"/>
                <w:color w:val="000000" w:themeColor="text1"/>
                <w:lang w:eastAsia="es-MX"/>
              </w:rPr>
              <w:t>Total</w:t>
            </w:r>
          </w:p>
        </w:tc>
        <w:tc>
          <w:tcPr>
            <w:tcW w:w="2700" w:type="dxa"/>
            <w:tcBorders>
              <w:top w:val="nil"/>
              <w:left w:val="nil"/>
              <w:bottom w:val="single" w:sz="8" w:space="0" w:color="auto"/>
              <w:right w:val="single" w:sz="8" w:space="0" w:color="auto"/>
            </w:tcBorders>
            <w:shd w:val="clear" w:color="auto" w:fill="auto"/>
            <w:noWrap/>
            <w:vAlign w:val="center"/>
            <w:hideMark/>
          </w:tcPr>
          <w:p w:rsidR="00DD16F9" w:rsidRPr="00985EBF" w:rsidRDefault="00DD16F9" w:rsidP="00DD16F9">
            <w:pPr>
              <w:spacing w:after="0" w:line="240" w:lineRule="auto"/>
              <w:jc w:val="center"/>
              <w:rPr>
                <w:rFonts w:ascii="Calibri" w:eastAsia="Times New Roman" w:hAnsi="Calibri" w:cs="Times New Roman"/>
                <w:color w:val="000000" w:themeColor="text1"/>
                <w:lang w:eastAsia="es-MX"/>
              </w:rPr>
            </w:pPr>
            <w:r w:rsidRPr="00985EBF">
              <w:rPr>
                <w:rFonts w:ascii="Calibri" w:eastAsia="Times New Roman" w:hAnsi="Calibri" w:cs="Times New Roman"/>
                <w:color w:val="000000" w:themeColor="text1"/>
                <w:lang w:eastAsia="es-MX"/>
              </w:rPr>
              <w:t> </w:t>
            </w:r>
          </w:p>
        </w:tc>
        <w:tc>
          <w:tcPr>
            <w:tcW w:w="2700" w:type="dxa"/>
            <w:tcBorders>
              <w:top w:val="nil"/>
              <w:left w:val="nil"/>
              <w:bottom w:val="single" w:sz="8" w:space="0" w:color="auto"/>
              <w:right w:val="single" w:sz="8" w:space="0" w:color="auto"/>
            </w:tcBorders>
            <w:shd w:val="clear" w:color="auto" w:fill="auto"/>
            <w:noWrap/>
            <w:vAlign w:val="center"/>
            <w:hideMark/>
          </w:tcPr>
          <w:p w:rsidR="00DD16F9" w:rsidRPr="00985EBF" w:rsidRDefault="00985EBF" w:rsidP="00DD16F9">
            <w:pPr>
              <w:spacing w:after="0" w:line="240" w:lineRule="auto"/>
              <w:jc w:val="center"/>
              <w:rPr>
                <w:rFonts w:ascii="Calibri" w:eastAsia="Times New Roman" w:hAnsi="Calibri" w:cs="Times New Roman"/>
                <w:color w:val="000000" w:themeColor="text1"/>
                <w:lang w:eastAsia="es-MX"/>
              </w:rPr>
            </w:pPr>
            <w:r w:rsidRPr="00985EBF">
              <w:rPr>
                <w:rFonts w:ascii="Calibri" w:eastAsia="Times New Roman" w:hAnsi="Calibri" w:cs="Times New Roman"/>
                <w:color w:val="000000" w:themeColor="text1"/>
                <w:lang w:eastAsia="es-MX"/>
              </w:rPr>
              <w:t>11,778</w:t>
            </w:r>
          </w:p>
        </w:tc>
      </w:tr>
    </w:tbl>
    <w:p w:rsidR="00DD16F9" w:rsidRPr="00BC22BD" w:rsidRDefault="00DD16F9" w:rsidP="000C7E28">
      <w:pPr>
        <w:spacing w:after="0" w:line="240" w:lineRule="auto"/>
        <w:jc w:val="both"/>
        <w:rPr>
          <w:rFonts w:ascii="Arial" w:hAnsi="Arial" w:cs="Arial"/>
        </w:rPr>
      </w:pPr>
    </w:p>
    <w:p w:rsidR="0070420C" w:rsidRPr="008107F1" w:rsidRDefault="0070420C" w:rsidP="0070420C">
      <w:pPr>
        <w:spacing w:after="0" w:line="240" w:lineRule="auto"/>
        <w:jc w:val="both"/>
        <w:rPr>
          <w:rFonts w:ascii="Arial" w:hAnsi="Arial" w:cs="Arial"/>
          <w:b/>
          <w:color w:val="00B0F0"/>
        </w:rPr>
      </w:pPr>
      <w:r w:rsidRPr="008107F1">
        <w:rPr>
          <w:rFonts w:ascii="Arial" w:hAnsi="Arial" w:cs="Arial"/>
          <w:b/>
          <w:color w:val="00B0F0"/>
        </w:rPr>
        <w:t>Temática</w:t>
      </w:r>
    </w:p>
    <w:p w:rsidR="0070420C" w:rsidRPr="008107F1" w:rsidRDefault="0070420C" w:rsidP="0070420C">
      <w:pPr>
        <w:spacing w:after="0" w:line="240" w:lineRule="auto"/>
        <w:jc w:val="both"/>
        <w:rPr>
          <w:rFonts w:ascii="Arial" w:hAnsi="Arial" w:cs="Arial"/>
          <w:b/>
          <w:color w:val="00B0F0"/>
        </w:rPr>
      </w:pPr>
    </w:p>
    <w:p w:rsidR="0070420C" w:rsidRPr="008107F1" w:rsidRDefault="0070420C" w:rsidP="0070420C">
      <w:pPr>
        <w:spacing w:after="0" w:line="240" w:lineRule="auto"/>
        <w:jc w:val="both"/>
        <w:rPr>
          <w:rFonts w:ascii="Arial" w:hAnsi="Arial" w:cs="Arial"/>
          <w:b/>
          <w:color w:val="00B0F0"/>
        </w:rPr>
      </w:pPr>
      <w:r w:rsidRPr="008107F1">
        <w:rPr>
          <w:rFonts w:ascii="Arial" w:hAnsi="Arial" w:cs="Arial"/>
          <w:b/>
          <w:color w:val="00B0F0"/>
        </w:rPr>
        <w:t>ACCIONES PREVENTIVAS DE EMBARAZOS EN ADOLESCENTES</w:t>
      </w:r>
    </w:p>
    <w:p w:rsidR="0070420C" w:rsidRPr="008107F1" w:rsidRDefault="0070420C" w:rsidP="0070420C">
      <w:pPr>
        <w:spacing w:after="0" w:line="240" w:lineRule="auto"/>
        <w:jc w:val="both"/>
        <w:rPr>
          <w:rFonts w:ascii="Arial" w:hAnsi="Arial" w:cs="Arial"/>
          <w:color w:val="00B0F0"/>
        </w:rPr>
      </w:pPr>
    </w:p>
    <w:p w:rsidR="00DD16F9" w:rsidRPr="008107F1" w:rsidRDefault="00151D86" w:rsidP="000C7E28">
      <w:pPr>
        <w:spacing w:after="0" w:line="240" w:lineRule="auto"/>
        <w:jc w:val="both"/>
        <w:rPr>
          <w:rFonts w:ascii="Arial" w:hAnsi="Arial" w:cs="Arial"/>
          <w:b/>
          <w:color w:val="00B0F0"/>
          <w:sz w:val="18"/>
          <w:szCs w:val="18"/>
        </w:rPr>
      </w:pPr>
      <w:r w:rsidRPr="008107F1">
        <w:rPr>
          <w:rFonts w:ascii="Arial" w:hAnsi="Arial" w:cs="Arial"/>
          <w:b/>
          <w:color w:val="00B0F0"/>
          <w:sz w:val="18"/>
          <w:szCs w:val="18"/>
        </w:rPr>
        <w:t xml:space="preserve">En el tema de la prevención y en consideración al volumen de población estudiantil que se mantiene el municipio de Zapotlán el Grande, que mantiene el liderazgo educativo en la región 06 del estado de Jalisco, también durante el trienio en coordinación con planteles educativos de educación media y media superior,  fueron impulsadas XXX campañas de prevención de embarazos en adolescentes, así como la prevención de enfermedades de trasmisión sexual  con gran impacto en la población adolescente.  </w:t>
      </w:r>
    </w:p>
    <w:p w:rsidR="00DD16F9" w:rsidRPr="00151D86" w:rsidRDefault="00DD16F9" w:rsidP="000C7E28">
      <w:pPr>
        <w:spacing w:after="0" w:line="240" w:lineRule="auto"/>
        <w:jc w:val="both"/>
        <w:rPr>
          <w:rFonts w:ascii="Arial" w:hAnsi="Arial" w:cs="Arial"/>
          <w:b/>
          <w:color w:val="4BACC6" w:themeColor="accent5"/>
          <w:sz w:val="18"/>
          <w:szCs w:val="18"/>
        </w:rPr>
      </w:pPr>
    </w:p>
    <w:p w:rsidR="0070420C" w:rsidRPr="00BC22BD" w:rsidRDefault="0070420C" w:rsidP="000C7E28">
      <w:pPr>
        <w:spacing w:after="0" w:line="240" w:lineRule="auto"/>
        <w:jc w:val="both"/>
        <w:rPr>
          <w:rFonts w:ascii="Arial" w:hAnsi="Arial" w:cs="Arial"/>
        </w:rPr>
      </w:pPr>
    </w:p>
    <w:p w:rsidR="00DD16F9" w:rsidRDefault="00151D86" w:rsidP="000C7E28">
      <w:pPr>
        <w:spacing w:after="0" w:line="240" w:lineRule="auto"/>
        <w:jc w:val="both"/>
        <w:rPr>
          <w:rFonts w:ascii="Arial" w:hAnsi="Arial" w:cs="Arial"/>
        </w:rPr>
      </w:pPr>
      <w:r>
        <w:rPr>
          <w:noProof/>
          <w:lang w:eastAsia="es-MX"/>
        </w:rPr>
        <w:drawing>
          <wp:anchor distT="0" distB="0" distL="114300" distR="114300" simplePos="0" relativeHeight="251669504" behindDoc="1" locked="0" layoutInCell="1" allowOverlap="1" wp14:anchorId="5974AEF9" wp14:editId="6C69611E">
            <wp:simplePos x="0" y="0"/>
            <wp:positionH relativeFrom="column">
              <wp:posOffset>2164715</wp:posOffset>
            </wp:positionH>
            <wp:positionV relativeFrom="paragraph">
              <wp:posOffset>118745</wp:posOffset>
            </wp:positionV>
            <wp:extent cx="2035810" cy="1844040"/>
            <wp:effectExtent l="0" t="0" r="0" b="0"/>
            <wp:wrapNone/>
            <wp:docPr id="6" name="Imagen 6" descr="G:\FOTOS AGENDA 2018\Comusida\IMG-20180509-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FOTOS AGENDA 2018\Comusida\IMG-20180509-WA00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581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8480" behindDoc="1" locked="0" layoutInCell="1" allowOverlap="1" wp14:anchorId="21BFB3DC" wp14:editId="5263D16B">
            <wp:simplePos x="0" y="0"/>
            <wp:positionH relativeFrom="column">
              <wp:posOffset>-63126</wp:posOffset>
            </wp:positionH>
            <wp:positionV relativeFrom="paragraph">
              <wp:posOffset>117475</wp:posOffset>
            </wp:positionV>
            <wp:extent cx="2020901" cy="1844168"/>
            <wp:effectExtent l="0" t="0" r="0" b="0"/>
            <wp:wrapNone/>
            <wp:docPr id="4" name="Imagen 4" descr="G:\FOTOS AGENDA 2018\Comusida\IMG-20180509-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OTOS AGENDA 2018\Comusida\IMG-20180509-WA001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487" b="5876"/>
                    <a:stretch/>
                  </pic:blipFill>
                  <pic:spPr bwMode="auto">
                    <a:xfrm>
                      <a:off x="0" y="0"/>
                      <a:ext cx="2020901" cy="18441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22BD" w:rsidRDefault="00701132" w:rsidP="000C7E28">
      <w:pPr>
        <w:spacing w:after="0" w:line="240" w:lineRule="auto"/>
        <w:jc w:val="both"/>
        <w:rPr>
          <w:rFonts w:ascii="Arial" w:hAnsi="Arial" w:cs="Arial"/>
        </w:rPr>
      </w:pPr>
      <w:r>
        <w:rPr>
          <w:rFonts w:ascii="Arial" w:hAnsi="Arial" w:cs="Arial"/>
          <w:noProof/>
          <w:lang w:eastAsia="es-MX"/>
        </w:rPr>
        <w:drawing>
          <wp:anchor distT="0" distB="0" distL="114300" distR="114300" simplePos="0" relativeHeight="251670528" behindDoc="0" locked="0" layoutInCell="1" allowOverlap="1" wp14:anchorId="5A65CF2F" wp14:editId="0ECA2BB3">
            <wp:simplePos x="0" y="0"/>
            <wp:positionH relativeFrom="column">
              <wp:posOffset>4361994</wp:posOffset>
            </wp:positionH>
            <wp:positionV relativeFrom="paragraph">
              <wp:posOffset>12065</wp:posOffset>
            </wp:positionV>
            <wp:extent cx="1889760" cy="1790065"/>
            <wp:effectExtent l="0" t="0" r="0" b="0"/>
            <wp:wrapNone/>
            <wp:docPr id="12" name="Imagen 12" descr="G:\FOTOS AGENDA 2018\Comusida\IMG-20180509-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OTOS AGENDA 2018\Comusida\IMG-20180509-WA00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9760" cy="1790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22BD" w:rsidRDefault="00BC22BD" w:rsidP="000C7E28">
      <w:pPr>
        <w:spacing w:after="0" w:line="240" w:lineRule="auto"/>
        <w:jc w:val="both"/>
        <w:rPr>
          <w:rFonts w:ascii="Arial" w:hAnsi="Arial" w:cs="Arial"/>
        </w:rPr>
      </w:pPr>
    </w:p>
    <w:p w:rsidR="00BC22BD" w:rsidRDefault="00BC22BD" w:rsidP="000C7E28">
      <w:pPr>
        <w:spacing w:after="0" w:line="240" w:lineRule="auto"/>
        <w:jc w:val="both"/>
        <w:rPr>
          <w:rFonts w:ascii="Arial" w:hAnsi="Arial" w:cs="Arial"/>
        </w:rPr>
      </w:pPr>
    </w:p>
    <w:p w:rsidR="00BC22BD" w:rsidRDefault="00BC22BD" w:rsidP="000C7E28">
      <w:pPr>
        <w:spacing w:after="0" w:line="240" w:lineRule="auto"/>
        <w:jc w:val="both"/>
        <w:rPr>
          <w:rFonts w:ascii="Arial" w:hAnsi="Arial" w:cs="Arial"/>
        </w:rPr>
      </w:pPr>
    </w:p>
    <w:p w:rsidR="00BC22BD" w:rsidRDefault="008107F1" w:rsidP="000C7E28">
      <w:pPr>
        <w:spacing w:after="0" w:line="240" w:lineRule="auto"/>
        <w:jc w:val="both"/>
        <w:rPr>
          <w:rFonts w:ascii="Arial" w:hAnsi="Arial" w:cs="Arial"/>
        </w:rPr>
      </w:pPr>
      <w:r>
        <w:rPr>
          <w:noProof/>
        </w:rPr>
        <w:pict>
          <v:shape id="_x0000_s1028" type="#_x0000_t202" style="position:absolute;left:0;text-align:left;margin-left:-38.2pt;margin-top:1.05pt;width:102.7pt;height:62.8pt;z-index:-251609088;visibility:visible;mso-wrap-distance-left:9pt;mso-wrap-distance-top:0;mso-wrap-distance-right:9pt;mso-wrap-distance-bottom:0;mso-position-horizontal-relative:text;mso-position-vertical-relative:text;mso-width-relative:margin;mso-height-relative:margin;v-text-anchor:top" wrapcoords="-202 0 -202 22385 21600 22385 21600 0 -20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" fillcolor="#f79646" stroked="f" strokeweight=".5pt">
            <v:shadow on="t" color="black" opacity="20971f" offset="0,2.2pt"/>
            <v:textbox>
              <w:txbxContent>
                <w:p w:rsidR="00537EDE" w:rsidRPr="005013EE" w:rsidRDefault="005013EE" w:rsidP="00537EDE">
                  <w:pPr>
                    <w:jc w:val="center"/>
                    <w:rPr>
                      <w:b/>
                      <w:sz w:val="20"/>
                      <w:szCs w:val="20"/>
                    </w:rPr>
                  </w:pPr>
                  <w:r w:rsidRPr="005013EE">
                    <w:rPr>
                      <w:b/>
                      <w:sz w:val="20"/>
                      <w:szCs w:val="20"/>
                    </w:rPr>
                    <w:t>Campañas preventivas de embarazo  en adolescentes</w:t>
                  </w:r>
                  <w:r w:rsidR="005542A1">
                    <w:rPr>
                      <w:b/>
                      <w:sz w:val="20"/>
                      <w:szCs w:val="20"/>
                    </w:rPr>
                    <w:t xml:space="preserve"> </w:t>
                  </w:r>
                </w:p>
              </w:txbxContent>
            </v:textbox>
            <w10:wrap type="tight"/>
          </v:shape>
        </w:pict>
      </w:r>
    </w:p>
    <w:p w:rsidR="00BC22BD" w:rsidRDefault="00BC22BD" w:rsidP="000C7E28">
      <w:pPr>
        <w:spacing w:after="0" w:line="240" w:lineRule="auto"/>
        <w:jc w:val="both"/>
        <w:rPr>
          <w:rFonts w:ascii="Arial" w:hAnsi="Arial" w:cs="Arial"/>
        </w:rPr>
      </w:pPr>
    </w:p>
    <w:p w:rsidR="00BC22BD" w:rsidRDefault="00BC22BD" w:rsidP="000C7E28">
      <w:pPr>
        <w:spacing w:after="0" w:line="240" w:lineRule="auto"/>
        <w:jc w:val="both"/>
        <w:rPr>
          <w:rFonts w:ascii="Arial" w:hAnsi="Arial" w:cs="Arial"/>
        </w:rPr>
      </w:pPr>
    </w:p>
    <w:p w:rsidR="00BC22BD" w:rsidRDefault="00BC22BD" w:rsidP="000C7E28">
      <w:pPr>
        <w:spacing w:after="0" w:line="240" w:lineRule="auto"/>
        <w:jc w:val="both"/>
        <w:rPr>
          <w:rFonts w:ascii="Arial" w:hAnsi="Arial" w:cs="Arial"/>
        </w:rPr>
      </w:pPr>
    </w:p>
    <w:p w:rsidR="00BC22BD" w:rsidRDefault="00BC22BD" w:rsidP="000C7E28">
      <w:pPr>
        <w:spacing w:after="0" w:line="240" w:lineRule="auto"/>
        <w:jc w:val="both"/>
        <w:rPr>
          <w:rFonts w:ascii="Arial" w:hAnsi="Arial" w:cs="Arial"/>
        </w:rPr>
      </w:pPr>
    </w:p>
    <w:p w:rsidR="00CA70B6" w:rsidRDefault="00CA70B6" w:rsidP="000C7E28">
      <w:pPr>
        <w:spacing w:after="0" w:line="240" w:lineRule="auto"/>
        <w:jc w:val="both"/>
        <w:rPr>
          <w:rFonts w:ascii="Arial" w:hAnsi="Arial" w:cs="Arial"/>
        </w:rPr>
      </w:pPr>
    </w:p>
    <w:p w:rsidR="00CA70B6" w:rsidRDefault="00CA70B6" w:rsidP="000C7E28">
      <w:pPr>
        <w:spacing w:after="0" w:line="240" w:lineRule="auto"/>
        <w:jc w:val="both"/>
        <w:rPr>
          <w:rFonts w:ascii="Arial" w:hAnsi="Arial" w:cs="Arial"/>
        </w:rPr>
      </w:pPr>
    </w:p>
    <w:p w:rsidR="00DD16F9" w:rsidRPr="00BC22BD" w:rsidRDefault="00DD16F9" w:rsidP="000C7E28">
      <w:pPr>
        <w:spacing w:after="0" w:line="240" w:lineRule="auto"/>
        <w:jc w:val="both"/>
        <w:rPr>
          <w:rFonts w:ascii="Arial" w:hAnsi="Arial" w:cs="Arial"/>
        </w:rPr>
      </w:pPr>
    </w:p>
    <w:p w:rsidR="00A40C94" w:rsidRDefault="00DD16F9" w:rsidP="000C7E28">
      <w:pPr>
        <w:spacing w:after="0" w:line="240" w:lineRule="auto"/>
        <w:jc w:val="both"/>
        <w:rPr>
          <w:rFonts w:ascii="Arial" w:hAnsi="Arial" w:cs="Arial"/>
        </w:rPr>
      </w:pPr>
      <w:r w:rsidRPr="00BC22BD">
        <w:rPr>
          <w:rFonts w:ascii="Arial" w:hAnsi="Arial" w:cs="Arial"/>
        </w:rPr>
        <w:t xml:space="preserve">En coordinación con los principales Centros de Educación Media Superior, fueron impartidos talleres de </w:t>
      </w:r>
      <w:r w:rsidR="00D3275A">
        <w:rPr>
          <w:rFonts w:ascii="Arial" w:hAnsi="Arial" w:cs="Arial"/>
        </w:rPr>
        <w:t>p</w:t>
      </w:r>
      <w:r w:rsidRPr="00BC22BD">
        <w:rPr>
          <w:rFonts w:ascii="Arial" w:hAnsi="Arial" w:cs="Arial"/>
        </w:rPr>
        <w:t>revención de enfermedades de trasmisión sexual y embarazos en adolescentes</w:t>
      </w:r>
      <w:r w:rsidR="00D3275A">
        <w:rPr>
          <w:rFonts w:ascii="Arial" w:hAnsi="Arial" w:cs="Arial"/>
        </w:rPr>
        <w:t xml:space="preserve"> así también se orientó sobre los distintos métodos anticonceptivos que existen el mercado</w:t>
      </w:r>
      <w:r w:rsidRPr="00BC22BD">
        <w:rPr>
          <w:rFonts w:ascii="Arial" w:hAnsi="Arial" w:cs="Arial"/>
        </w:rPr>
        <w:t xml:space="preserve"> </w:t>
      </w:r>
      <w:r w:rsidR="00F90B4A">
        <w:rPr>
          <w:rFonts w:ascii="Arial" w:hAnsi="Arial" w:cs="Arial"/>
        </w:rPr>
        <w:t>con</w:t>
      </w:r>
      <w:r w:rsidR="00D3275A">
        <w:rPr>
          <w:rFonts w:ascii="Arial" w:hAnsi="Arial" w:cs="Arial"/>
        </w:rPr>
        <w:t xml:space="preserve"> </w:t>
      </w:r>
      <w:r w:rsidRPr="00BC22BD">
        <w:rPr>
          <w:rFonts w:ascii="Arial" w:hAnsi="Arial" w:cs="Arial"/>
        </w:rPr>
        <w:t xml:space="preserve">un impacto </w:t>
      </w:r>
      <w:r w:rsidR="009C2280">
        <w:rPr>
          <w:rFonts w:ascii="Arial" w:hAnsi="Arial" w:cs="Arial"/>
        </w:rPr>
        <w:t>en 11,778</w:t>
      </w:r>
      <w:r w:rsidR="00D3275A">
        <w:rPr>
          <w:rFonts w:ascii="Arial" w:hAnsi="Arial" w:cs="Arial"/>
        </w:rPr>
        <w:t xml:space="preserve"> </w:t>
      </w:r>
      <w:r w:rsidRPr="00BC22BD">
        <w:rPr>
          <w:rFonts w:ascii="Arial" w:hAnsi="Arial" w:cs="Arial"/>
        </w:rPr>
        <w:t>jóvenes.</w:t>
      </w:r>
      <w:r w:rsidR="00D3275A">
        <w:rPr>
          <w:rFonts w:ascii="Arial" w:hAnsi="Arial" w:cs="Arial"/>
        </w:rPr>
        <w:t xml:space="preserve"> Dichas actividades se trabajar</w:t>
      </w:r>
      <w:r w:rsidR="00F90B4A">
        <w:rPr>
          <w:rFonts w:ascii="Arial" w:hAnsi="Arial" w:cs="Arial"/>
        </w:rPr>
        <w:t>on conjunto con la institución S</w:t>
      </w:r>
      <w:r w:rsidR="00D3275A">
        <w:rPr>
          <w:rFonts w:ascii="Arial" w:hAnsi="Arial" w:cs="Arial"/>
        </w:rPr>
        <w:t xml:space="preserve">ecretaria de </w:t>
      </w:r>
      <w:r w:rsidR="00F90B4A">
        <w:rPr>
          <w:rFonts w:ascii="Arial" w:hAnsi="Arial" w:cs="Arial"/>
        </w:rPr>
        <w:t>S</w:t>
      </w:r>
      <w:r w:rsidR="00D3275A">
        <w:rPr>
          <w:rFonts w:ascii="Arial" w:hAnsi="Arial" w:cs="Arial"/>
        </w:rPr>
        <w:t>alud brindando apoyo de material informativo y tratamiento.</w:t>
      </w:r>
      <w:r w:rsidR="00A40C94">
        <w:rPr>
          <w:rFonts w:ascii="Arial" w:hAnsi="Arial" w:cs="Arial"/>
        </w:rPr>
        <w:t xml:space="preserve"> No obstante el instituto Zapotlense de la juventud con su participación activa colaboró en dichas actividades</w:t>
      </w:r>
    </w:p>
    <w:p w:rsidR="00A40C94" w:rsidRPr="00BC22BD" w:rsidRDefault="00A40C94" w:rsidP="000C7E28">
      <w:pPr>
        <w:spacing w:after="0" w:line="240" w:lineRule="auto"/>
        <w:jc w:val="both"/>
        <w:rPr>
          <w:rFonts w:ascii="Arial" w:hAnsi="Arial" w:cs="Arial"/>
        </w:rPr>
      </w:pPr>
    </w:p>
    <w:p w:rsidR="00DD16F9" w:rsidRPr="00BC22BD" w:rsidRDefault="00A40C94" w:rsidP="000C7E28">
      <w:pPr>
        <w:spacing w:after="0" w:line="240" w:lineRule="auto"/>
        <w:jc w:val="both"/>
        <w:rPr>
          <w:rFonts w:ascii="Arial" w:hAnsi="Arial" w:cs="Arial"/>
        </w:rPr>
      </w:pPr>
      <w:r>
        <w:rPr>
          <w:rFonts w:ascii="Arial" w:hAnsi="Arial" w:cs="Arial"/>
        </w:rPr>
        <w:t>L</w:t>
      </w:r>
      <w:r w:rsidR="00DD16F9" w:rsidRPr="00BC22BD">
        <w:rPr>
          <w:rFonts w:ascii="Arial" w:hAnsi="Arial" w:cs="Arial"/>
        </w:rPr>
        <w:t xml:space="preserve">a finalidad de </w:t>
      </w:r>
      <w:r>
        <w:rPr>
          <w:rFonts w:ascii="Arial" w:hAnsi="Arial" w:cs="Arial"/>
        </w:rPr>
        <w:t xml:space="preserve">dicho programa fue </w:t>
      </w:r>
      <w:r w:rsidR="00DD16F9" w:rsidRPr="00BC22BD">
        <w:rPr>
          <w:rFonts w:ascii="Arial" w:hAnsi="Arial" w:cs="Arial"/>
        </w:rPr>
        <w:t xml:space="preserve">coadyuvar con las familias </w:t>
      </w:r>
      <w:r w:rsidR="00F53FC1" w:rsidRPr="00BC22BD">
        <w:rPr>
          <w:rFonts w:ascii="Arial" w:hAnsi="Arial" w:cs="Arial"/>
        </w:rPr>
        <w:t>Zapotlense</w:t>
      </w:r>
      <w:r w:rsidR="00DD16F9" w:rsidRPr="00BC22BD">
        <w:rPr>
          <w:rFonts w:ascii="Arial" w:hAnsi="Arial" w:cs="Arial"/>
        </w:rPr>
        <w:t xml:space="preserve"> con acciones preventivas de </w:t>
      </w:r>
      <w:r>
        <w:rPr>
          <w:rFonts w:ascii="Arial" w:hAnsi="Arial" w:cs="Arial"/>
        </w:rPr>
        <w:t>estos temas de importancia, para prevenir la disminución de embarazos no deseados y  enfermedades de transmisión sexual.</w:t>
      </w:r>
    </w:p>
    <w:p w:rsidR="00DD16F9" w:rsidRPr="00BC22BD" w:rsidRDefault="00DD16F9" w:rsidP="000C7E28">
      <w:pPr>
        <w:spacing w:after="0" w:line="240" w:lineRule="auto"/>
        <w:jc w:val="both"/>
        <w:rPr>
          <w:rFonts w:ascii="Arial" w:hAnsi="Arial" w:cs="Arial"/>
        </w:rPr>
      </w:pPr>
    </w:p>
    <w:p w:rsidR="00DD16F9" w:rsidRDefault="00DD16F9" w:rsidP="000C7E28">
      <w:pPr>
        <w:spacing w:after="0" w:line="240" w:lineRule="auto"/>
        <w:jc w:val="both"/>
        <w:rPr>
          <w:rFonts w:ascii="Arial" w:hAnsi="Arial" w:cs="Arial"/>
        </w:rPr>
      </w:pPr>
      <w:r w:rsidRPr="00BC22BD">
        <w:rPr>
          <w:rFonts w:ascii="Arial" w:hAnsi="Arial" w:cs="Arial"/>
        </w:rPr>
        <w:t>En ese contexto fueron establecidos acuerdos con los Directores de las In</w:t>
      </w:r>
      <w:r w:rsidR="00F53FC1" w:rsidRPr="00BC22BD">
        <w:rPr>
          <w:rFonts w:ascii="Arial" w:hAnsi="Arial" w:cs="Arial"/>
        </w:rPr>
        <w:t xml:space="preserve">stituciones, Escuela Preparatoria Regional de la Universidad de Guadalajara, </w:t>
      </w:r>
      <w:proofErr w:type="spellStart"/>
      <w:r w:rsidR="00F53FC1" w:rsidRPr="00BC22BD">
        <w:rPr>
          <w:rFonts w:ascii="Arial" w:hAnsi="Arial" w:cs="Arial"/>
        </w:rPr>
        <w:t>CBTis</w:t>
      </w:r>
      <w:proofErr w:type="spellEnd"/>
      <w:r w:rsidR="00F53FC1" w:rsidRPr="00BC22BD">
        <w:rPr>
          <w:rFonts w:ascii="Arial" w:hAnsi="Arial" w:cs="Arial"/>
        </w:rPr>
        <w:t xml:space="preserve"> 226 y Bachillerato Pedagógico, logrando dispersar la información a una població</w:t>
      </w:r>
      <w:r w:rsidR="009C2280">
        <w:rPr>
          <w:rFonts w:ascii="Arial" w:hAnsi="Arial" w:cs="Arial"/>
        </w:rPr>
        <w:t>n estudi</w:t>
      </w:r>
      <w:r w:rsidR="0089284F">
        <w:rPr>
          <w:rFonts w:ascii="Arial" w:hAnsi="Arial" w:cs="Arial"/>
        </w:rPr>
        <w:t>antil de 7.7</w:t>
      </w:r>
      <w:r w:rsidR="009C2280">
        <w:rPr>
          <w:rFonts w:ascii="Arial" w:hAnsi="Arial" w:cs="Arial"/>
        </w:rPr>
        <w:t>20</w:t>
      </w:r>
      <w:r w:rsidR="00F53FC1" w:rsidRPr="00BC22BD">
        <w:rPr>
          <w:rFonts w:ascii="Arial" w:hAnsi="Arial" w:cs="Arial"/>
        </w:rPr>
        <w:t xml:space="preserve"> jóvenes estudiantes de la localidad de acuerdo al siguiente cuadro:</w:t>
      </w:r>
    </w:p>
    <w:p w:rsidR="00F43D57" w:rsidRDefault="00F43D57" w:rsidP="000C7E28">
      <w:pPr>
        <w:spacing w:after="0" w:line="240" w:lineRule="auto"/>
        <w:jc w:val="both"/>
        <w:rPr>
          <w:rFonts w:ascii="Arial" w:hAnsi="Arial" w:cs="Arial"/>
        </w:rPr>
      </w:pPr>
    </w:p>
    <w:p w:rsidR="00F43D57" w:rsidRDefault="00F43D57" w:rsidP="000C7E28">
      <w:pPr>
        <w:spacing w:after="0" w:line="240" w:lineRule="auto"/>
        <w:jc w:val="both"/>
        <w:rPr>
          <w:rFonts w:ascii="Arial" w:hAnsi="Arial" w:cs="Arial"/>
        </w:rPr>
      </w:pPr>
    </w:p>
    <w:p w:rsidR="00F43D57" w:rsidRDefault="00F43D57" w:rsidP="000C7E28">
      <w:pPr>
        <w:spacing w:after="0" w:line="240" w:lineRule="auto"/>
        <w:jc w:val="both"/>
        <w:rPr>
          <w:rFonts w:ascii="Arial" w:hAnsi="Arial" w:cs="Arial"/>
        </w:rPr>
      </w:pPr>
    </w:p>
    <w:p w:rsidR="00151D86" w:rsidRDefault="00F43D57" w:rsidP="000C7E28">
      <w:pPr>
        <w:spacing w:after="0" w:line="240" w:lineRule="auto"/>
        <w:jc w:val="both"/>
        <w:rPr>
          <w:rFonts w:ascii="Arial" w:hAnsi="Arial" w:cs="Arial"/>
        </w:rPr>
      </w:pPr>
      <w:r>
        <w:rPr>
          <w:noProof/>
          <w:lang w:eastAsia="es-MX"/>
        </w:rPr>
        <w:drawing>
          <wp:anchor distT="0" distB="0" distL="114300" distR="114300" simplePos="0" relativeHeight="251691008" behindDoc="1" locked="0" layoutInCell="1" allowOverlap="1" wp14:anchorId="7CFB1B89" wp14:editId="485C48BC">
            <wp:simplePos x="0" y="0"/>
            <wp:positionH relativeFrom="column">
              <wp:posOffset>-60325</wp:posOffset>
            </wp:positionH>
            <wp:positionV relativeFrom="paragraph">
              <wp:posOffset>87630</wp:posOffset>
            </wp:positionV>
            <wp:extent cx="1820545" cy="1784350"/>
            <wp:effectExtent l="171450" t="171450" r="370205" b="349250"/>
            <wp:wrapNone/>
            <wp:docPr id="34" name="Imagen 34" descr="G:\FOTOS AGENDA 2018\Comusida\IMG-20180509-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FOTOS AGENDA 2018\Comusida\IMG-20180509-WA00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0545" cy="17843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95104" behindDoc="1" locked="0" layoutInCell="1" allowOverlap="1" wp14:anchorId="175F38C7" wp14:editId="3B11F406">
            <wp:simplePos x="0" y="0"/>
            <wp:positionH relativeFrom="column">
              <wp:posOffset>4086225</wp:posOffset>
            </wp:positionH>
            <wp:positionV relativeFrom="paragraph">
              <wp:posOffset>71120</wp:posOffset>
            </wp:positionV>
            <wp:extent cx="1966595" cy="1797685"/>
            <wp:effectExtent l="171450" t="171450" r="357505" b="335915"/>
            <wp:wrapNone/>
            <wp:docPr id="115" name="Imagen 115" descr="D:\Documents\Fotos hasta 18 Mayo\Comusida\IMG-2018050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s\Fotos hasta 18 Mayo\Comusida\IMG-20180509-WA000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1111" b="3968"/>
                    <a:stretch/>
                  </pic:blipFill>
                  <pic:spPr bwMode="auto">
                    <a:xfrm>
                      <a:off x="0" y="0"/>
                      <a:ext cx="1966595" cy="17976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2FF0">
        <w:rPr>
          <w:noProof/>
          <w:lang w:eastAsia="es-MX"/>
        </w:rPr>
        <w:drawing>
          <wp:anchor distT="0" distB="0" distL="114300" distR="114300" simplePos="0" relativeHeight="251693056" behindDoc="1" locked="0" layoutInCell="1" allowOverlap="1" wp14:anchorId="3ACB59D4" wp14:editId="2641F714">
            <wp:simplePos x="0" y="0"/>
            <wp:positionH relativeFrom="column">
              <wp:posOffset>2000250</wp:posOffset>
            </wp:positionH>
            <wp:positionV relativeFrom="paragraph">
              <wp:posOffset>98406</wp:posOffset>
            </wp:positionV>
            <wp:extent cx="1866900" cy="1793240"/>
            <wp:effectExtent l="171450" t="171450" r="361950" b="340360"/>
            <wp:wrapNone/>
            <wp:docPr id="57" name="Imagen 57" descr="G:\FOTOS AGENDA 2018\Comusida\IMG-20180509-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FOTOS AGENDA 2018\Comusida\IMG-20180509-WA0033.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22818"/>
                    <a:stretch/>
                  </pic:blipFill>
                  <pic:spPr bwMode="auto">
                    <a:xfrm>
                      <a:off x="0" y="0"/>
                      <a:ext cx="1866900" cy="17932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D5772" w:rsidRDefault="007D5772" w:rsidP="000C7E28">
      <w:pPr>
        <w:spacing w:after="0" w:line="240" w:lineRule="auto"/>
        <w:jc w:val="both"/>
        <w:rPr>
          <w:rFonts w:ascii="Arial" w:hAnsi="Arial" w:cs="Arial"/>
        </w:rPr>
      </w:pPr>
    </w:p>
    <w:p w:rsidR="007D5772" w:rsidRDefault="007D5772" w:rsidP="000C7E28">
      <w:pPr>
        <w:spacing w:after="0" w:line="240" w:lineRule="auto"/>
        <w:jc w:val="both"/>
        <w:rPr>
          <w:rFonts w:ascii="Arial" w:hAnsi="Arial" w:cs="Arial"/>
        </w:rPr>
      </w:pPr>
    </w:p>
    <w:p w:rsidR="007D5772" w:rsidRDefault="007D5772" w:rsidP="000C7E28">
      <w:pPr>
        <w:spacing w:after="0" w:line="240" w:lineRule="auto"/>
        <w:jc w:val="both"/>
        <w:rPr>
          <w:rFonts w:ascii="Arial" w:hAnsi="Arial" w:cs="Arial"/>
        </w:rPr>
      </w:pPr>
    </w:p>
    <w:p w:rsidR="007D5772" w:rsidRDefault="008E0918" w:rsidP="008E0918">
      <w:pPr>
        <w:tabs>
          <w:tab w:val="left" w:pos="3788"/>
        </w:tabs>
        <w:spacing w:after="0" w:line="240" w:lineRule="auto"/>
        <w:jc w:val="both"/>
        <w:rPr>
          <w:rFonts w:ascii="Arial" w:hAnsi="Arial" w:cs="Arial"/>
        </w:rPr>
      </w:pPr>
      <w:r>
        <w:rPr>
          <w:rFonts w:ascii="Arial" w:hAnsi="Arial" w:cs="Arial"/>
        </w:rPr>
        <w:tab/>
      </w:r>
    </w:p>
    <w:p w:rsidR="007D5772" w:rsidRDefault="008107F1" w:rsidP="000C7E28">
      <w:pPr>
        <w:spacing w:after="0" w:line="240" w:lineRule="auto"/>
        <w:jc w:val="both"/>
        <w:rPr>
          <w:rFonts w:ascii="Arial" w:hAnsi="Arial" w:cs="Arial"/>
        </w:rPr>
      </w:pPr>
      <w:r>
        <w:rPr>
          <w:noProof/>
        </w:rPr>
        <w:pict>
          <v:shape id="_x0000_s1027" type="#_x0000_t202" style="position:absolute;left:0;text-align:left;margin-left:-26.45pt;margin-top:13.05pt;width:80.1pt;height:50.25pt;z-index:-251611136;visibility:visible;mso-wrap-style:square;mso-width-percent:0;mso-wrap-distance-left:9pt;mso-wrap-distance-top:0;mso-wrap-distance-right:9pt;mso-wrap-distance-bottom:0;mso-position-horizontal-relative:text;mso-position-vertical-relative:text;mso-width-percent:0;mso-width-relative:margin;mso-height-relative:margin;v-text-anchor:top" wrapcoords="-202 0 -202 22385 21600 22385 21600 0 -20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" fillcolor="#f79646" stroked="f" strokeweight=".5pt">
            <v:shadow on="t" color="black" opacity="20971f" offset="0,2.2pt"/>
            <v:textbox>
              <w:txbxContent>
                <w:p w:rsidR="00537EDE" w:rsidRDefault="005013EE" w:rsidP="00537EDE">
                  <w:pPr>
                    <w:jc w:val="center"/>
                  </w:pPr>
                  <w:r>
                    <w:rPr>
                      <w:rFonts w:ascii="Arial" w:hAnsi="Arial" w:cs="Arial"/>
                      <w:b/>
                      <w:sz w:val="16"/>
                      <w:szCs w:val="16"/>
                    </w:rPr>
                    <w:t>Campaña de prevención de embarazos en adolescentes</w:t>
                  </w:r>
                </w:p>
              </w:txbxContent>
            </v:textbox>
            <w10:wrap type="tight"/>
          </v:shape>
        </w:pict>
      </w:r>
    </w:p>
    <w:p w:rsidR="007D5772" w:rsidRDefault="008E0918" w:rsidP="008E0918">
      <w:pPr>
        <w:tabs>
          <w:tab w:val="left" w:pos="6885"/>
        </w:tabs>
        <w:spacing w:after="0" w:line="240" w:lineRule="auto"/>
        <w:jc w:val="both"/>
        <w:rPr>
          <w:rFonts w:ascii="Arial" w:hAnsi="Arial" w:cs="Arial"/>
        </w:rPr>
      </w:pPr>
      <w:r>
        <w:rPr>
          <w:rFonts w:ascii="Arial" w:hAnsi="Arial" w:cs="Arial"/>
        </w:rPr>
        <w:tab/>
      </w:r>
    </w:p>
    <w:p w:rsidR="007D5772" w:rsidRDefault="007D5772" w:rsidP="000C7E28">
      <w:pPr>
        <w:spacing w:after="0" w:line="240" w:lineRule="auto"/>
        <w:jc w:val="both"/>
        <w:rPr>
          <w:rFonts w:ascii="Arial" w:hAnsi="Arial" w:cs="Arial"/>
        </w:rPr>
      </w:pPr>
    </w:p>
    <w:p w:rsidR="007D5772" w:rsidRDefault="007D5772" w:rsidP="000C7E28">
      <w:pPr>
        <w:spacing w:after="0" w:line="240" w:lineRule="auto"/>
        <w:jc w:val="both"/>
        <w:rPr>
          <w:rFonts w:ascii="Arial" w:hAnsi="Arial" w:cs="Arial"/>
        </w:rPr>
      </w:pPr>
    </w:p>
    <w:p w:rsidR="007D5772" w:rsidRDefault="007D5772" w:rsidP="000C7E28">
      <w:pPr>
        <w:spacing w:after="0" w:line="240" w:lineRule="auto"/>
        <w:jc w:val="both"/>
        <w:rPr>
          <w:rFonts w:ascii="Arial" w:hAnsi="Arial" w:cs="Arial"/>
        </w:rPr>
      </w:pPr>
    </w:p>
    <w:p w:rsidR="00F43D57" w:rsidRDefault="00F43D57" w:rsidP="000C7E28">
      <w:pPr>
        <w:spacing w:after="0" w:line="240" w:lineRule="auto"/>
        <w:jc w:val="both"/>
        <w:rPr>
          <w:rFonts w:ascii="Arial" w:hAnsi="Arial" w:cs="Arial"/>
        </w:rPr>
      </w:pPr>
    </w:p>
    <w:p w:rsidR="00F43D57" w:rsidRDefault="00F43D57" w:rsidP="000C7E28">
      <w:pPr>
        <w:spacing w:after="0" w:line="240" w:lineRule="auto"/>
        <w:jc w:val="both"/>
        <w:rPr>
          <w:rFonts w:ascii="Arial" w:hAnsi="Arial" w:cs="Arial"/>
        </w:rPr>
      </w:pPr>
    </w:p>
    <w:p w:rsidR="007D5772" w:rsidRPr="00BC22BD" w:rsidRDefault="007D5772" w:rsidP="000C7E28">
      <w:pPr>
        <w:spacing w:after="0" w:line="240" w:lineRule="auto"/>
        <w:jc w:val="both"/>
        <w:rPr>
          <w:rFonts w:ascii="Arial" w:hAnsi="Arial" w:cs="Arial"/>
        </w:rPr>
      </w:pPr>
    </w:p>
    <w:p w:rsidR="00F53FC1" w:rsidRDefault="00F53FC1" w:rsidP="000C7E28">
      <w:pPr>
        <w:spacing w:after="0" w:line="240" w:lineRule="auto"/>
        <w:jc w:val="both"/>
        <w:rPr>
          <w:rFonts w:ascii="Arial" w:hAnsi="Arial" w:cs="Arial"/>
        </w:rPr>
      </w:pPr>
    </w:p>
    <w:p w:rsidR="00F43D57" w:rsidRPr="00BC22BD" w:rsidRDefault="00F43D57" w:rsidP="000C7E28">
      <w:pPr>
        <w:spacing w:after="0" w:line="240" w:lineRule="auto"/>
        <w:jc w:val="both"/>
        <w:rPr>
          <w:rFonts w:ascii="Arial" w:hAnsi="Arial" w:cs="Arial"/>
        </w:rPr>
      </w:pPr>
    </w:p>
    <w:tbl>
      <w:tblPr>
        <w:tblW w:w="8100" w:type="dxa"/>
        <w:jc w:val="center"/>
        <w:tblCellMar>
          <w:left w:w="70" w:type="dxa"/>
          <w:right w:w="70" w:type="dxa"/>
        </w:tblCellMar>
        <w:tblLook w:val="04A0" w:firstRow="1" w:lastRow="0" w:firstColumn="1" w:lastColumn="0" w:noHBand="0" w:noVBand="1"/>
      </w:tblPr>
      <w:tblGrid>
        <w:gridCol w:w="2700"/>
        <w:gridCol w:w="2700"/>
        <w:gridCol w:w="2700"/>
      </w:tblGrid>
      <w:tr w:rsidR="00F53FC1" w:rsidRPr="00F53FC1" w:rsidTr="00F53FC1">
        <w:trPr>
          <w:trHeight w:val="315"/>
          <w:jc w:val="center"/>
        </w:trPr>
        <w:tc>
          <w:tcPr>
            <w:tcW w:w="2700" w:type="dxa"/>
            <w:tcBorders>
              <w:top w:val="single" w:sz="8" w:space="0" w:color="auto"/>
              <w:left w:val="single" w:sz="8" w:space="0" w:color="auto"/>
              <w:bottom w:val="nil"/>
              <w:right w:val="single" w:sz="4" w:space="0" w:color="auto"/>
            </w:tcBorders>
            <w:shd w:val="clear" w:color="000000" w:fill="808080"/>
            <w:noWrap/>
            <w:vAlign w:val="center"/>
            <w:hideMark/>
          </w:tcPr>
          <w:p w:rsidR="00F53FC1" w:rsidRPr="00F53FC1" w:rsidRDefault="00F53FC1" w:rsidP="00F53FC1">
            <w:pPr>
              <w:spacing w:after="0" w:line="240" w:lineRule="auto"/>
              <w:jc w:val="center"/>
              <w:rPr>
                <w:rFonts w:ascii="Calibri" w:eastAsia="Times New Roman" w:hAnsi="Calibri" w:cs="Times New Roman"/>
                <w:b/>
                <w:bCs/>
                <w:color w:val="FFFFFF"/>
                <w:lang w:eastAsia="es-MX"/>
              </w:rPr>
            </w:pPr>
            <w:r w:rsidRPr="00F53FC1">
              <w:rPr>
                <w:rFonts w:ascii="Calibri" w:eastAsia="Times New Roman" w:hAnsi="Calibri" w:cs="Times New Roman"/>
                <w:b/>
                <w:bCs/>
                <w:color w:val="FFFFFF"/>
                <w:lang w:eastAsia="es-MX"/>
              </w:rPr>
              <w:t>POBLACIÓN</w:t>
            </w:r>
          </w:p>
        </w:tc>
        <w:tc>
          <w:tcPr>
            <w:tcW w:w="2700" w:type="dxa"/>
            <w:tcBorders>
              <w:top w:val="single" w:sz="8" w:space="0" w:color="auto"/>
              <w:left w:val="nil"/>
              <w:bottom w:val="nil"/>
              <w:right w:val="single" w:sz="4" w:space="0" w:color="auto"/>
            </w:tcBorders>
            <w:shd w:val="clear" w:color="000000" w:fill="808080"/>
            <w:noWrap/>
            <w:vAlign w:val="center"/>
            <w:hideMark/>
          </w:tcPr>
          <w:p w:rsidR="00F53FC1" w:rsidRPr="00F53FC1" w:rsidRDefault="00F53FC1" w:rsidP="00F53FC1">
            <w:pPr>
              <w:spacing w:after="0" w:line="240" w:lineRule="auto"/>
              <w:jc w:val="center"/>
              <w:rPr>
                <w:rFonts w:ascii="Calibri" w:eastAsia="Times New Roman" w:hAnsi="Calibri" w:cs="Times New Roman"/>
                <w:b/>
                <w:bCs/>
                <w:color w:val="FFFFFF"/>
                <w:lang w:eastAsia="es-MX"/>
              </w:rPr>
            </w:pPr>
            <w:r w:rsidRPr="00F53FC1">
              <w:rPr>
                <w:rFonts w:ascii="Calibri" w:eastAsia="Times New Roman" w:hAnsi="Calibri" w:cs="Times New Roman"/>
                <w:b/>
                <w:bCs/>
                <w:color w:val="FFFFFF"/>
                <w:lang w:eastAsia="es-MX"/>
              </w:rPr>
              <w:t>CENTRO EDUCATIVO</w:t>
            </w:r>
          </w:p>
        </w:tc>
        <w:tc>
          <w:tcPr>
            <w:tcW w:w="2700" w:type="dxa"/>
            <w:tcBorders>
              <w:top w:val="single" w:sz="8" w:space="0" w:color="auto"/>
              <w:left w:val="nil"/>
              <w:bottom w:val="nil"/>
              <w:right w:val="single" w:sz="8" w:space="0" w:color="auto"/>
            </w:tcBorders>
            <w:shd w:val="clear" w:color="000000" w:fill="808080"/>
            <w:noWrap/>
            <w:vAlign w:val="center"/>
            <w:hideMark/>
          </w:tcPr>
          <w:p w:rsidR="00F53FC1" w:rsidRPr="00F53FC1" w:rsidRDefault="00F53FC1" w:rsidP="00F53FC1">
            <w:pPr>
              <w:spacing w:after="0" w:line="240" w:lineRule="auto"/>
              <w:jc w:val="center"/>
              <w:rPr>
                <w:rFonts w:ascii="Calibri" w:eastAsia="Times New Roman" w:hAnsi="Calibri" w:cs="Times New Roman"/>
                <w:b/>
                <w:bCs/>
                <w:color w:val="FFFFFF"/>
                <w:lang w:eastAsia="es-MX"/>
              </w:rPr>
            </w:pPr>
            <w:r w:rsidRPr="00F53FC1">
              <w:rPr>
                <w:rFonts w:ascii="Calibri" w:eastAsia="Times New Roman" w:hAnsi="Calibri" w:cs="Times New Roman"/>
                <w:b/>
                <w:bCs/>
                <w:color w:val="FFFFFF"/>
                <w:lang w:eastAsia="es-MX"/>
              </w:rPr>
              <w:t>CANTIDAD</w:t>
            </w:r>
          </w:p>
        </w:tc>
      </w:tr>
      <w:tr w:rsidR="00F53FC1" w:rsidRPr="00F53FC1" w:rsidTr="00F53FC1">
        <w:trPr>
          <w:trHeight w:val="402"/>
          <w:jc w:val="center"/>
        </w:trPr>
        <w:tc>
          <w:tcPr>
            <w:tcW w:w="270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F53FC1" w:rsidRPr="0089284F" w:rsidRDefault="00F53FC1" w:rsidP="00F53FC1">
            <w:pPr>
              <w:spacing w:after="0" w:line="240" w:lineRule="auto"/>
              <w:jc w:val="center"/>
              <w:rPr>
                <w:rFonts w:ascii="Calibri" w:eastAsia="Times New Roman" w:hAnsi="Calibri" w:cs="Times New Roman"/>
                <w:color w:val="000000" w:themeColor="text1"/>
                <w:lang w:eastAsia="es-MX"/>
              </w:rPr>
            </w:pPr>
            <w:r w:rsidRPr="0089284F">
              <w:rPr>
                <w:rFonts w:ascii="Calibri" w:eastAsia="Times New Roman" w:hAnsi="Calibri" w:cs="Times New Roman"/>
                <w:color w:val="000000" w:themeColor="text1"/>
                <w:lang w:eastAsia="es-MX"/>
              </w:rPr>
              <w:t>Juvenil</w:t>
            </w:r>
          </w:p>
        </w:tc>
        <w:tc>
          <w:tcPr>
            <w:tcW w:w="2700" w:type="dxa"/>
            <w:tcBorders>
              <w:top w:val="single" w:sz="8" w:space="0" w:color="auto"/>
              <w:left w:val="nil"/>
              <w:bottom w:val="nil"/>
              <w:right w:val="single" w:sz="8" w:space="0" w:color="auto"/>
            </w:tcBorders>
            <w:shd w:val="clear" w:color="auto" w:fill="auto"/>
            <w:noWrap/>
            <w:vAlign w:val="center"/>
            <w:hideMark/>
          </w:tcPr>
          <w:p w:rsidR="00F53FC1" w:rsidRPr="0089284F" w:rsidRDefault="00F53FC1" w:rsidP="00F53FC1">
            <w:pPr>
              <w:spacing w:after="0" w:line="240" w:lineRule="auto"/>
              <w:rPr>
                <w:rFonts w:ascii="Calibri" w:eastAsia="Times New Roman" w:hAnsi="Calibri" w:cs="Times New Roman"/>
                <w:color w:val="000000" w:themeColor="text1"/>
                <w:lang w:eastAsia="es-MX"/>
              </w:rPr>
            </w:pPr>
            <w:r w:rsidRPr="0089284F">
              <w:rPr>
                <w:rFonts w:ascii="Calibri" w:eastAsia="Times New Roman" w:hAnsi="Calibri" w:cs="Times New Roman"/>
                <w:color w:val="000000" w:themeColor="text1"/>
                <w:lang w:eastAsia="es-MX"/>
              </w:rPr>
              <w:t>Escuela</w:t>
            </w:r>
            <w:r w:rsidR="009C2280" w:rsidRPr="0089284F">
              <w:rPr>
                <w:rFonts w:ascii="Calibri" w:eastAsia="Times New Roman" w:hAnsi="Calibri" w:cs="Times New Roman"/>
                <w:color w:val="000000" w:themeColor="text1"/>
                <w:lang w:eastAsia="es-MX"/>
              </w:rPr>
              <w:t xml:space="preserve"> Preparatoria</w:t>
            </w:r>
            <w:r w:rsidRPr="0089284F">
              <w:rPr>
                <w:rFonts w:ascii="Calibri" w:eastAsia="Times New Roman" w:hAnsi="Calibri" w:cs="Times New Roman"/>
                <w:color w:val="000000" w:themeColor="text1"/>
                <w:lang w:eastAsia="es-MX"/>
              </w:rPr>
              <w:t xml:space="preserve"> Regional Cd. Guzmán</w:t>
            </w:r>
          </w:p>
        </w:tc>
        <w:tc>
          <w:tcPr>
            <w:tcW w:w="2700" w:type="dxa"/>
            <w:tcBorders>
              <w:top w:val="single" w:sz="8" w:space="0" w:color="auto"/>
              <w:left w:val="nil"/>
              <w:bottom w:val="single" w:sz="4" w:space="0" w:color="auto"/>
              <w:right w:val="single" w:sz="8" w:space="0" w:color="auto"/>
            </w:tcBorders>
            <w:shd w:val="clear" w:color="auto" w:fill="auto"/>
            <w:noWrap/>
            <w:vAlign w:val="center"/>
            <w:hideMark/>
          </w:tcPr>
          <w:p w:rsidR="00F53FC1" w:rsidRPr="0089284F" w:rsidRDefault="009C2280" w:rsidP="00F53FC1">
            <w:pPr>
              <w:spacing w:after="0" w:line="240" w:lineRule="auto"/>
              <w:jc w:val="center"/>
              <w:rPr>
                <w:rFonts w:ascii="Calibri" w:eastAsia="Times New Roman" w:hAnsi="Calibri" w:cs="Times New Roman"/>
                <w:color w:val="000000" w:themeColor="text1"/>
                <w:lang w:eastAsia="es-MX"/>
              </w:rPr>
            </w:pPr>
            <w:r w:rsidRPr="0089284F">
              <w:rPr>
                <w:rFonts w:ascii="Calibri" w:eastAsia="Times New Roman" w:hAnsi="Calibri" w:cs="Times New Roman"/>
                <w:color w:val="000000" w:themeColor="text1"/>
                <w:lang w:eastAsia="es-MX"/>
              </w:rPr>
              <w:t>2, 770</w:t>
            </w:r>
          </w:p>
        </w:tc>
      </w:tr>
      <w:tr w:rsidR="00F53FC1" w:rsidRPr="00F53FC1" w:rsidTr="00F53FC1">
        <w:trPr>
          <w:trHeight w:val="402"/>
          <w:jc w:val="center"/>
        </w:trPr>
        <w:tc>
          <w:tcPr>
            <w:tcW w:w="2700" w:type="dxa"/>
            <w:tcBorders>
              <w:top w:val="nil"/>
              <w:left w:val="single" w:sz="8" w:space="0" w:color="auto"/>
              <w:bottom w:val="single" w:sz="4" w:space="0" w:color="auto"/>
              <w:right w:val="single" w:sz="8" w:space="0" w:color="auto"/>
            </w:tcBorders>
            <w:shd w:val="clear" w:color="auto" w:fill="auto"/>
            <w:noWrap/>
            <w:vAlign w:val="center"/>
            <w:hideMark/>
          </w:tcPr>
          <w:p w:rsidR="00F53FC1" w:rsidRPr="0089284F" w:rsidRDefault="00F53FC1" w:rsidP="00F53FC1">
            <w:pPr>
              <w:spacing w:after="0" w:line="240" w:lineRule="auto"/>
              <w:jc w:val="center"/>
              <w:rPr>
                <w:rFonts w:ascii="Calibri" w:eastAsia="Times New Roman" w:hAnsi="Calibri" w:cs="Times New Roman"/>
                <w:color w:val="000000" w:themeColor="text1"/>
                <w:lang w:eastAsia="es-MX"/>
              </w:rPr>
            </w:pPr>
            <w:r w:rsidRPr="0089284F">
              <w:rPr>
                <w:rFonts w:ascii="Calibri" w:eastAsia="Times New Roman" w:hAnsi="Calibri" w:cs="Times New Roman"/>
                <w:color w:val="000000" w:themeColor="text1"/>
                <w:lang w:eastAsia="es-MX"/>
              </w:rPr>
              <w:t>Juvenil</w:t>
            </w:r>
          </w:p>
        </w:tc>
        <w:tc>
          <w:tcPr>
            <w:tcW w:w="2700" w:type="dxa"/>
            <w:tcBorders>
              <w:top w:val="single" w:sz="4" w:space="0" w:color="auto"/>
              <w:left w:val="nil"/>
              <w:bottom w:val="single" w:sz="4" w:space="0" w:color="auto"/>
              <w:right w:val="single" w:sz="8" w:space="0" w:color="auto"/>
            </w:tcBorders>
            <w:shd w:val="clear" w:color="auto" w:fill="auto"/>
            <w:noWrap/>
            <w:vAlign w:val="center"/>
            <w:hideMark/>
          </w:tcPr>
          <w:p w:rsidR="00F53FC1" w:rsidRPr="0089284F" w:rsidRDefault="00F53FC1" w:rsidP="00F53FC1">
            <w:pPr>
              <w:spacing w:after="0" w:line="240" w:lineRule="auto"/>
              <w:rPr>
                <w:rFonts w:ascii="Calibri" w:eastAsia="Times New Roman" w:hAnsi="Calibri" w:cs="Times New Roman"/>
                <w:color w:val="000000" w:themeColor="text1"/>
                <w:lang w:eastAsia="es-MX"/>
              </w:rPr>
            </w:pPr>
            <w:proofErr w:type="spellStart"/>
            <w:r w:rsidRPr="0089284F">
              <w:rPr>
                <w:rFonts w:ascii="Calibri" w:eastAsia="Times New Roman" w:hAnsi="Calibri" w:cs="Times New Roman"/>
                <w:color w:val="000000" w:themeColor="text1"/>
                <w:lang w:eastAsia="es-MX"/>
              </w:rPr>
              <w:t>CBTis</w:t>
            </w:r>
            <w:proofErr w:type="spellEnd"/>
            <w:r w:rsidRPr="0089284F">
              <w:rPr>
                <w:rFonts w:ascii="Calibri" w:eastAsia="Times New Roman" w:hAnsi="Calibri" w:cs="Times New Roman"/>
                <w:color w:val="000000" w:themeColor="text1"/>
                <w:lang w:eastAsia="es-MX"/>
              </w:rPr>
              <w:t xml:space="preserve"> 226</w:t>
            </w:r>
          </w:p>
        </w:tc>
        <w:tc>
          <w:tcPr>
            <w:tcW w:w="2700" w:type="dxa"/>
            <w:tcBorders>
              <w:top w:val="nil"/>
              <w:left w:val="nil"/>
              <w:bottom w:val="single" w:sz="4" w:space="0" w:color="auto"/>
              <w:right w:val="single" w:sz="8" w:space="0" w:color="auto"/>
            </w:tcBorders>
            <w:shd w:val="clear" w:color="auto" w:fill="auto"/>
            <w:noWrap/>
            <w:vAlign w:val="center"/>
            <w:hideMark/>
          </w:tcPr>
          <w:p w:rsidR="00F53FC1" w:rsidRPr="0089284F" w:rsidRDefault="009C2280" w:rsidP="00F53FC1">
            <w:pPr>
              <w:spacing w:after="0" w:line="240" w:lineRule="auto"/>
              <w:jc w:val="center"/>
              <w:rPr>
                <w:rFonts w:ascii="Calibri" w:eastAsia="Times New Roman" w:hAnsi="Calibri" w:cs="Times New Roman"/>
                <w:color w:val="000000" w:themeColor="text1"/>
                <w:lang w:eastAsia="es-MX"/>
              </w:rPr>
            </w:pPr>
            <w:r w:rsidRPr="0089284F">
              <w:rPr>
                <w:rFonts w:ascii="Calibri" w:eastAsia="Times New Roman" w:hAnsi="Calibri" w:cs="Times New Roman"/>
                <w:color w:val="000000" w:themeColor="text1"/>
                <w:lang w:eastAsia="es-MX"/>
              </w:rPr>
              <w:t>2, 5</w:t>
            </w:r>
            <w:r w:rsidR="005C2FF0" w:rsidRPr="0089284F">
              <w:rPr>
                <w:rFonts w:ascii="Calibri" w:eastAsia="Times New Roman" w:hAnsi="Calibri" w:cs="Times New Roman"/>
                <w:color w:val="000000" w:themeColor="text1"/>
                <w:lang w:eastAsia="es-MX"/>
              </w:rPr>
              <w:t>00</w:t>
            </w:r>
          </w:p>
        </w:tc>
      </w:tr>
      <w:tr w:rsidR="00F53FC1" w:rsidRPr="00F53FC1" w:rsidTr="00F53FC1">
        <w:trPr>
          <w:trHeight w:val="402"/>
          <w:jc w:val="center"/>
        </w:trPr>
        <w:tc>
          <w:tcPr>
            <w:tcW w:w="2700" w:type="dxa"/>
            <w:tcBorders>
              <w:top w:val="nil"/>
              <w:left w:val="single" w:sz="8" w:space="0" w:color="auto"/>
              <w:bottom w:val="single" w:sz="4" w:space="0" w:color="auto"/>
              <w:right w:val="single" w:sz="8" w:space="0" w:color="auto"/>
            </w:tcBorders>
            <w:shd w:val="clear" w:color="auto" w:fill="auto"/>
            <w:noWrap/>
            <w:vAlign w:val="center"/>
            <w:hideMark/>
          </w:tcPr>
          <w:p w:rsidR="00F53FC1" w:rsidRPr="0089284F" w:rsidRDefault="00F53FC1" w:rsidP="00F53FC1">
            <w:pPr>
              <w:spacing w:after="0" w:line="240" w:lineRule="auto"/>
              <w:jc w:val="center"/>
              <w:rPr>
                <w:rFonts w:ascii="Calibri" w:eastAsia="Times New Roman" w:hAnsi="Calibri" w:cs="Times New Roman"/>
                <w:color w:val="000000" w:themeColor="text1"/>
                <w:lang w:eastAsia="es-MX"/>
              </w:rPr>
            </w:pPr>
            <w:r w:rsidRPr="0089284F">
              <w:rPr>
                <w:rFonts w:ascii="Calibri" w:eastAsia="Times New Roman" w:hAnsi="Calibri" w:cs="Times New Roman"/>
                <w:color w:val="000000" w:themeColor="text1"/>
                <w:lang w:eastAsia="es-MX"/>
              </w:rPr>
              <w:t>Juvenil</w:t>
            </w:r>
          </w:p>
        </w:tc>
        <w:tc>
          <w:tcPr>
            <w:tcW w:w="2700" w:type="dxa"/>
            <w:tcBorders>
              <w:top w:val="nil"/>
              <w:left w:val="nil"/>
              <w:bottom w:val="single" w:sz="4" w:space="0" w:color="auto"/>
              <w:right w:val="single" w:sz="8" w:space="0" w:color="auto"/>
            </w:tcBorders>
            <w:shd w:val="clear" w:color="auto" w:fill="auto"/>
            <w:noWrap/>
            <w:vAlign w:val="center"/>
            <w:hideMark/>
          </w:tcPr>
          <w:p w:rsidR="00F53FC1" w:rsidRPr="0089284F" w:rsidRDefault="00F53FC1" w:rsidP="00F53FC1">
            <w:pPr>
              <w:spacing w:after="0" w:line="240" w:lineRule="auto"/>
              <w:rPr>
                <w:rFonts w:ascii="Calibri" w:eastAsia="Times New Roman" w:hAnsi="Calibri" w:cs="Times New Roman"/>
                <w:color w:val="000000" w:themeColor="text1"/>
                <w:lang w:eastAsia="es-MX"/>
              </w:rPr>
            </w:pPr>
            <w:r w:rsidRPr="0089284F">
              <w:rPr>
                <w:rFonts w:ascii="Calibri" w:eastAsia="Times New Roman" w:hAnsi="Calibri" w:cs="Times New Roman"/>
                <w:color w:val="000000" w:themeColor="text1"/>
                <w:lang w:eastAsia="es-MX"/>
              </w:rPr>
              <w:t>Bachillerato Pedagógico 5/5</w:t>
            </w:r>
          </w:p>
        </w:tc>
        <w:tc>
          <w:tcPr>
            <w:tcW w:w="2700" w:type="dxa"/>
            <w:tcBorders>
              <w:top w:val="nil"/>
              <w:left w:val="nil"/>
              <w:bottom w:val="single" w:sz="4" w:space="0" w:color="auto"/>
              <w:right w:val="single" w:sz="8" w:space="0" w:color="auto"/>
            </w:tcBorders>
            <w:shd w:val="clear" w:color="auto" w:fill="auto"/>
            <w:noWrap/>
            <w:vAlign w:val="center"/>
            <w:hideMark/>
          </w:tcPr>
          <w:p w:rsidR="00F53FC1" w:rsidRPr="0089284F" w:rsidRDefault="00F53FC1" w:rsidP="00F53FC1">
            <w:pPr>
              <w:spacing w:after="0" w:line="240" w:lineRule="auto"/>
              <w:jc w:val="center"/>
              <w:rPr>
                <w:rFonts w:ascii="Calibri" w:eastAsia="Times New Roman" w:hAnsi="Calibri" w:cs="Times New Roman"/>
                <w:color w:val="000000" w:themeColor="text1"/>
                <w:lang w:eastAsia="es-MX"/>
              </w:rPr>
            </w:pPr>
            <w:r w:rsidRPr="0089284F">
              <w:rPr>
                <w:rFonts w:ascii="Calibri" w:eastAsia="Times New Roman" w:hAnsi="Calibri" w:cs="Times New Roman"/>
                <w:color w:val="000000" w:themeColor="text1"/>
                <w:lang w:eastAsia="es-MX"/>
              </w:rPr>
              <w:t>1,</w:t>
            </w:r>
            <w:r w:rsidR="009C2280" w:rsidRPr="0089284F">
              <w:rPr>
                <w:rFonts w:ascii="Calibri" w:eastAsia="Times New Roman" w:hAnsi="Calibri" w:cs="Times New Roman"/>
                <w:color w:val="000000" w:themeColor="text1"/>
                <w:lang w:eastAsia="es-MX"/>
              </w:rPr>
              <w:t xml:space="preserve"> </w:t>
            </w:r>
            <w:r w:rsidRPr="0089284F">
              <w:rPr>
                <w:rFonts w:ascii="Calibri" w:eastAsia="Times New Roman" w:hAnsi="Calibri" w:cs="Times New Roman"/>
                <w:color w:val="000000" w:themeColor="text1"/>
                <w:lang w:eastAsia="es-MX"/>
              </w:rPr>
              <w:t>800</w:t>
            </w:r>
          </w:p>
        </w:tc>
      </w:tr>
      <w:tr w:rsidR="009C2280" w:rsidRPr="00F53FC1" w:rsidTr="00F53FC1">
        <w:trPr>
          <w:trHeight w:val="402"/>
          <w:jc w:val="center"/>
        </w:trPr>
        <w:tc>
          <w:tcPr>
            <w:tcW w:w="2700" w:type="dxa"/>
            <w:tcBorders>
              <w:top w:val="nil"/>
              <w:left w:val="single" w:sz="8" w:space="0" w:color="auto"/>
              <w:bottom w:val="single" w:sz="4" w:space="0" w:color="auto"/>
              <w:right w:val="single" w:sz="8" w:space="0" w:color="auto"/>
            </w:tcBorders>
            <w:shd w:val="clear" w:color="auto" w:fill="auto"/>
            <w:noWrap/>
            <w:vAlign w:val="center"/>
          </w:tcPr>
          <w:p w:rsidR="009C2280" w:rsidRPr="0089284F" w:rsidRDefault="009C2280" w:rsidP="00F53FC1">
            <w:pPr>
              <w:spacing w:after="0" w:line="240" w:lineRule="auto"/>
              <w:jc w:val="center"/>
              <w:rPr>
                <w:rFonts w:ascii="Calibri" w:eastAsia="Times New Roman" w:hAnsi="Calibri" w:cs="Times New Roman"/>
                <w:color w:val="000000" w:themeColor="text1"/>
                <w:lang w:eastAsia="es-MX"/>
              </w:rPr>
            </w:pPr>
            <w:r w:rsidRPr="0089284F">
              <w:rPr>
                <w:rFonts w:ascii="Calibri" w:eastAsia="Times New Roman" w:hAnsi="Calibri" w:cs="Times New Roman"/>
                <w:color w:val="000000" w:themeColor="text1"/>
                <w:lang w:eastAsia="es-MX"/>
              </w:rPr>
              <w:t>Juvenil</w:t>
            </w:r>
          </w:p>
        </w:tc>
        <w:tc>
          <w:tcPr>
            <w:tcW w:w="2700" w:type="dxa"/>
            <w:tcBorders>
              <w:top w:val="nil"/>
              <w:left w:val="nil"/>
              <w:bottom w:val="single" w:sz="4" w:space="0" w:color="auto"/>
              <w:right w:val="single" w:sz="8" w:space="0" w:color="auto"/>
            </w:tcBorders>
            <w:shd w:val="clear" w:color="auto" w:fill="auto"/>
            <w:noWrap/>
            <w:vAlign w:val="center"/>
          </w:tcPr>
          <w:p w:rsidR="009C2280" w:rsidRPr="0089284F" w:rsidRDefault="009C2280" w:rsidP="00F53FC1">
            <w:pPr>
              <w:spacing w:after="0" w:line="240" w:lineRule="auto"/>
              <w:rPr>
                <w:rFonts w:ascii="Calibri" w:eastAsia="Times New Roman" w:hAnsi="Calibri" w:cs="Times New Roman"/>
                <w:color w:val="000000" w:themeColor="text1"/>
                <w:lang w:eastAsia="es-MX"/>
              </w:rPr>
            </w:pPr>
            <w:r w:rsidRPr="0089284F">
              <w:rPr>
                <w:rFonts w:ascii="Calibri" w:eastAsia="Times New Roman" w:hAnsi="Calibri" w:cs="Times New Roman"/>
                <w:color w:val="000000" w:themeColor="text1"/>
                <w:lang w:eastAsia="es-MX"/>
              </w:rPr>
              <w:t>Otros Bachilleratos (</w:t>
            </w:r>
            <w:proofErr w:type="spellStart"/>
            <w:r w:rsidRPr="0089284F">
              <w:rPr>
                <w:rFonts w:ascii="Calibri" w:eastAsia="Times New Roman" w:hAnsi="Calibri" w:cs="Times New Roman"/>
                <w:color w:val="000000" w:themeColor="text1"/>
                <w:lang w:eastAsia="es-MX"/>
              </w:rPr>
              <w:t>Semi</w:t>
            </w:r>
            <w:proofErr w:type="spellEnd"/>
            <w:r w:rsidRPr="0089284F">
              <w:rPr>
                <w:rFonts w:ascii="Calibri" w:eastAsia="Times New Roman" w:hAnsi="Calibri" w:cs="Times New Roman"/>
                <w:color w:val="000000" w:themeColor="text1"/>
                <w:lang w:eastAsia="es-MX"/>
              </w:rPr>
              <w:t xml:space="preserve"> Escolarizados) </w:t>
            </w:r>
          </w:p>
        </w:tc>
        <w:tc>
          <w:tcPr>
            <w:tcW w:w="2700" w:type="dxa"/>
            <w:tcBorders>
              <w:top w:val="nil"/>
              <w:left w:val="nil"/>
              <w:bottom w:val="single" w:sz="4" w:space="0" w:color="auto"/>
              <w:right w:val="single" w:sz="8" w:space="0" w:color="auto"/>
            </w:tcBorders>
            <w:shd w:val="clear" w:color="auto" w:fill="auto"/>
            <w:noWrap/>
            <w:vAlign w:val="center"/>
          </w:tcPr>
          <w:p w:rsidR="009C2280" w:rsidRPr="0089284F" w:rsidRDefault="009C2280" w:rsidP="00F53FC1">
            <w:pPr>
              <w:spacing w:after="0" w:line="240" w:lineRule="auto"/>
              <w:jc w:val="center"/>
              <w:rPr>
                <w:rFonts w:ascii="Calibri" w:eastAsia="Times New Roman" w:hAnsi="Calibri" w:cs="Times New Roman"/>
                <w:color w:val="000000" w:themeColor="text1"/>
                <w:lang w:eastAsia="es-MX"/>
              </w:rPr>
            </w:pPr>
            <w:r w:rsidRPr="0089284F">
              <w:rPr>
                <w:rFonts w:ascii="Calibri" w:eastAsia="Times New Roman" w:hAnsi="Calibri" w:cs="Times New Roman"/>
                <w:color w:val="000000" w:themeColor="text1"/>
                <w:lang w:eastAsia="es-MX"/>
              </w:rPr>
              <w:t xml:space="preserve">   650</w:t>
            </w:r>
          </w:p>
        </w:tc>
      </w:tr>
      <w:tr w:rsidR="00F53FC1" w:rsidRPr="00F53FC1" w:rsidTr="00F53FC1">
        <w:trPr>
          <w:trHeight w:val="315"/>
          <w:jc w:val="center"/>
        </w:trPr>
        <w:tc>
          <w:tcPr>
            <w:tcW w:w="2700" w:type="dxa"/>
            <w:tcBorders>
              <w:top w:val="nil"/>
              <w:left w:val="single" w:sz="8" w:space="0" w:color="auto"/>
              <w:bottom w:val="single" w:sz="8" w:space="0" w:color="auto"/>
              <w:right w:val="single" w:sz="8" w:space="0" w:color="auto"/>
            </w:tcBorders>
            <w:shd w:val="clear" w:color="auto" w:fill="auto"/>
            <w:noWrap/>
            <w:vAlign w:val="center"/>
            <w:hideMark/>
          </w:tcPr>
          <w:p w:rsidR="00F53FC1" w:rsidRPr="0089284F" w:rsidRDefault="00F53FC1" w:rsidP="00F53FC1">
            <w:pPr>
              <w:spacing w:after="0" w:line="240" w:lineRule="auto"/>
              <w:jc w:val="center"/>
              <w:rPr>
                <w:rFonts w:ascii="Calibri" w:eastAsia="Times New Roman" w:hAnsi="Calibri" w:cs="Times New Roman"/>
                <w:color w:val="000000" w:themeColor="text1"/>
                <w:lang w:eastAsia="es-MX"/>
              </w:rPr>
            </w:pPr>
            <w:r w:rsidRPr="0089284F">
              <w:rPr>
                <w:rFonts w:ascii="Calibri" w:eastAsia="Times New Roman" w:hAnsi="Calibri" w:cs="Times New Roman"/>
                <w:color w:val="000000" w:themeColor="text1"/>
                <w:lang w:eastAsia="es-MX"/>
              </w:rPr>
              <w:t>Total</w:t>
            </w:r>
          </w:p>
        </w:tc>
        <w:tc>
          <w:tcPr>
            <w:tcW w:w="2700" w:type="dxa"/>
            <w:tcBorders>
              <w:top w:val="nil"/>
              <w:left w:val="nil"/>
              <w:bottom w:val="single" w:sz="8" w:space="0" w:color="auto"/>
              <w:right w:val="single" w:sz="8" w:space="0" w:color="auto"/>
            </w:tcBorders>
            <w:shd w:val="clear" w:color="auto" w:fill="auto"/>
            <w:noWrap/>
            <w:vAlign w:val="center"/>
            <w:hideMark/>
          </w:tcPr>
          <w:p w:rsidR="00F53FC1" w:rsidRPr="0089284F" w:rsidRDefault="00F53FC1" w:rsidP="00F53FC1">
            <w:pPr>
              <w:spacing w:after="0" w:line="240" w:lineRule="auto"/>
              <w:jc w:val="center"/>
              <w:rPr>
                <w:rFonts w:ascii="Calibri" w:eastAsia="Times New Roman" w:hAnsi="Calibri" w:cs="Times New Roman"/>
                <w:color w:val="000000" w:themeColor="text1"/>
                <w:lang w:eastAsia="es-MX"/>
              </w:rPr>
            </w:pPr>
            <w:r w:rsidRPr="0089284F">
              <w:rPr>
                <w:rFonts w:ascii="Calibri" w:eastAsia="Times New Roman" w:hAnsi="Calibri" w:cs="Times New Roman"/>
                <w:color w:val="000000" w:themeColor="text1"/>
                <w:lang w:eastAsia="es-MX"/>
              </w:rPr>
              <w:t> </w:t>
            </w:r>
          </w:p>
        </w:tc>
        <w:tc>
          <w:tcPr>
            <w:tcW w:w="2700" w:type="dxa"/>
            <w:tcBorders>
              <w:top w:val="nil"/>
              <w:left w:val="nil"/>
              <w:bottom w:val="single" w:sz="8" w:space="0" w:color="auto"/>
              <w:right w:val="single" w:sz="8" w:space="0" w:color="auto"/>
            </w:tcBorders>
            <w:shd w:val="clear" w:color="auto" w:fill="auto"/>
            <w:noWrap/>
            <w:vAlign w:val="center"/>
            <w:hideMark/>
          </w:tcPr>
          <w:p w:rsidR="00F53FC1" w:rsidRPr="0089284F" w:rsidRDefault="0089284F" w:rsidP="00F53FC1">
            <w:pPr>
              <w:spacing w:after="0" w:line="240" w:lineRule="auto"/>
              <w:jc w:val="center"/>
              <w:rPr>
                <w:rFonts w:ascii="Calibri" w:eastAsia="Times New Roman" w:hAnsi="Calibri" w:cs="Times New Roman"/>
                <w:color w:val="000000" w:themeColor="text1"/>
                <w:lang w:eastAsia="es-MX"/>
              </w:rPr>
            </w:pPr>
            <w:r w:rsidRPr="0089284F">
              <w:rPr>
                <w:rFonts w:ascii="Calibri" w:eastAsia="Times New Roman" w:hAnsi="Calibri" w:cs="Times New Roman"/>
                <w:color w:val="000000" w:themeColor="text1"/>
                <w:lang w:eastAsia="es-MX"/>
              </w:rPr>
              <w:t>7.720</w:t>
            </w:r>
          </w:p>
        </w:tc>
      </w:tr>
    </w:tbl>
    <w:p w:rsidR="00F53FC1" w:rsidRPr="00BC22BD" w:rsidRDefault="00F53FC1" w:rsidP="00F53FC1">
      <w:pPr>
        <w:spacing w:after="0" w:line="240" w:lineRule="auto"/>
        <w:jc w:val="center"/>
        <w:rPr>
          <w:rFonts w:ascii="Arial" w:hAnsi="Arial" w:cs="Arial"/>
        </w:rPr>
      </w:pPr>
    </w:p>
    <w:p w:rsidR="00F53FC1" w:rsidRPr="00BC22BD" w:rsidRDefault="00F53FC1" w:rsidP="000C7E28">
      <w:pPr>
        <w:spacing w:after="0" w:line="240" w:lineRule="auto"/>
        <w:jc w:val="both"/>
        <w:rPr>
          <w:rFonts w:ascii="Arial" w:hAnsi="Arial" w:cs="Arial"/>
        </w:rPr>
      </w:pPr>
    </w:p>
    <w:p w:rsidR="00F53FC1" w:rsidRPr="00BC22BD" w:rsidRDefault="00F53FC1" w:rsidP="000C7E28">
      <w:pPr>
        <w:spacing w:after="0" w:line="240" w:lineRule="auto"/>
        <w:jc w:val="both"/>
        <w:rPr>
          <w:rFonts w:ascii="Arial" w:hAnsi="Arial" w:cs="Arial"/>
        </w:rPr>
      </w:pPr>
    </w:p>
    <w:p w:rsidR="00A665EA" w:rsidRDefault="00A665EA" w:rsidP="000C7E28">
      <w:pPr>
        <w:spacing w:after="0" w:line="240" w:lineRule="auto"/>
        <w:jc w:val="both"/>
        <w:rPr>
          <w:rFonts w:ascii="Arial" w:hAnsi="Arial" w:cs="Arial"/>
        </w:rPr>
      </w:pPr>
    </w:p>
    <w:p w:rsidR="00F43D57" w:rsidRDefault="00F43D57" w:rsidP="000C7E28">
      <w:pPr>
        <w:spacing w:after="0" w:line="240" w:lineRule="auto"/>
        <w:jc w:val="both"/>
        <w:rPr>
          <w:rFonts w:ascii="Arial" w:hAnsi="Arial" w:cs="Arial"/>
        </w:rPr>
      </w:pPr>
    </w:p>
    <w:p w:rsidR="00F43D57" w:rsidRDefault="00F43D57" w:rsidP="000C7E28">
      <w:pPr>
        <w:spacing w:after="0" w:line="240" w:lineRule="auto"/>
        <w:jc w:val="both"/>
        <w:rPr>
          <w:rFonts w:ascii="Arial" w:hAnsi="Arial" w:cs="Arial"/>
        </w:rPr>
      </w:pPr>
    </w:p>
    <w:p w:rsidR="00F43D57" w:rsidRDefault="00F43D57" w:rsidP="000C7E28">
      <w:pPr>
        <w:spacing w:after="0" w:line="240" w:lineRule="auto"/>
        <w:jc w:val="both"/>
        <w:rPr>
          <w:rFonts w:ascii="Arial" w:hAnsi="Arial" w:cs="Arial"/>
        </w:rPr>
      </w:pPr>
    </w:p>
    <w:p w:rsidR="00F43D57" w:rsidRPr="00BC22BD" w:rsidRDefault="00F43D57" w:rsidP="000C7E28">
      <w:pPr>
        <w:spacing w:after="0" w:line="240" w:lineRule="auto"/>
        <w:jc w:val="both"/>
        <w:rPr>
          <w:rFonts w:ascii="Arial" w:hAnsi="Arial" w:cs="Arial"/>
        </w:rPr>
      </w:pPr>
    </w:p>
    <w:p w:rsidR="00D5380D" w:rsidRPr="008107F1" w:rsidRDefault="00D5380D" w:rsidP="000C7E28">
      <w:pPr>
        <w:spacing w:after="0" w:line="240" w:lineRule="auto"/>
        <w:jc w:val="both"/>
        <w:rPr>
          <w:rFonts w:ascii="Arial" w:hAnsi="Arial" w:cs="Arial"/>
          <w:b/>
          <w:color w:val="00B0F0"/>
        </w:rPr>
      </w:pPr>
      <w:r w:rsidRPr="008107F1">
        <w:rPr>
          <w:rFonts w:ascii="Arial" w:hAnsi="Arial" w:cs="Arial"/>
          <w:b/>
          <w:color w:val="00B0F0"/>
        </w:rPr>
        <w:lastRenderedPageBreak/>
        <w:t>Temática</w:t>
      </w:r>
    </w:p>
    <w:p w:rsidR="0070420C" w:rsidRPr="008107F1" w:rsidRDefault="0070420C" w:rsidP="000C7E28">
      <w:pPr>
        <w:spacing w:after="0" w:line="240" w:lineRule="auto"/>
        <w:jc w:val="both"/>
        <w:rPr>
          <w:rFonts w:ascii="Arial" w:hAnsi="Arial" w:cs="Arial"/>
          <w:b/>
          <w:color w:val="00B0F0"/>
        </w:rPr>
      </w:pPr>
    </w:p>
    <w:p w:rsidR="00D5380D" w:rsidRPr="008107F1" w:rsidRDefault="00D5380D" w:rsidP="000C7E28">
      <w:pPr>
        <w:spacing w:after="0" w:line="240" w:lineRule="auto"/>
        <w:jc w:val="both"/>
        <w:rPr>
          <w:rFonts w:ascii="Arial" w:hAnsi="Arial" w:cs="Arial"/>
          <w:b/>
          <w:color w:val="00B0F0"/>
        </w:rPr>
      </w:pPr>
      <w:r w:rsidRPr="008107F1">
        <w:rPr>
          <w:rFonts w:ascii="Arial" w:hAnsi="Arial" w:cs="Arial"/>
          <w:b/>
          <w:color w:val="00B0F0"/>
        </w:rPr>
        <w:t xml:space="preserve">ACCIONES PREVENTIVAS DE </w:t>
      </w:r>
      <w:r w:rsidR="0070420C" w:rsidRPr="008107F1">
        <w:rPr>
          <w:rFonts w:ascii="Arial" w:hAnsi="Arial" w:cs="Arial"/>
          <w:b/>
          <w:color w:val="00B0F0"/>
        </w:rPr>
        <w:t>ENFERMEDADES NO TRASMISIBLES</w:t>
      </w:r>
    </w:p>
    <w:p w:rsidR="00151D86" w:rsidRPr="008107F1" w:rsidRDefault="00151D86" w:rsidP="000C7E28">
      <w:pPr>
        <w:spacing w:after="0" w:line="240" w:lineRule="auto"/>
        <w:jc w:val="both"/>
        <w:rPr>
          <w:rFonts w:ascii="Arial" w:hAnsi="Arial" w:cs="Arial"/>
          <w:b/>
          <w:color w:val="00B0F0"/>
        </w:rPr>
      </w:pPr>
    </w:p>
    <w:p w:rsidR="00151D86" w:rsidRPr="008107F1" w:rsidRDefault="00151D86" w:rsidP="000C7E28">
      <w:pPr>
        <w:spacing w:after="0" w:line="240" w:lineRule="auto"/>
        <w:jc w:val="both"/>
        <w:rPr>
          <w:rFonts w:ascii="Arial" w:hAnsi="Arial" w:cs="Arial"/>
          <w:b/>
          <w:color w:val="00B0F0"/>
          <w:sz w:val="18"/>
          <w:szCs w:val="18"/>
        </w:rPr>
      </w:pPr>
      <w:r w:rsidRPr="008107F1">
        <w:rPr>
          <w:rFonts w:ascii="Arial" w:hAnsi="Arial" w:cs="Arial"/>
          <w:b/>
          <w:color w:val="00B0F0"/>
          <w:sz w:val="18"/>
          <w:szCs w:val="18"/>
        </w:rPr>
        <w:t>En congruencia con los resultados del diagnóstico de salud</w:t>
      </w:r>
      <w:r w:rsidR="008D5913" w:rsidRPr="008107F1">
        <w:rPr>
          <w:rFonts w:ascii="Arial" w:hAnsi="Arial" w:cs="Arial"/>
          <w:b/>
          <w:color w:val="00B0F0"/>
          <w:sz w:val="18"/>
          <w:szCs w:val="18"/>
        </w:rPr>
        <w:t>,</w:t>
      </w:r>
      <w:r w:rsidRPr="008107F1">
        <w:rPr>
          <w:rFonts w:ascii="Arial" w:hAnsi="Arial" w:cs="Arial"/>
          <w:b/>
          <w:color w:val="00B0F0"/>
          <w:sz w:val="18"/>
          <w:szCs w:val="18"/>
        </w:rPr>
        <w:t xml:space="preserve"> mismo al que se hace mención en los primeros párrafos de este informe, destaco el apoyo brindado a la población</w:t>
      </w:r>
      <w:r w:rsidR="007B0140" w:rsidRPr="008107F1">
        <w:rPr>
          <w:rFonts w:ascii="Arial" w:hAnsi="Arial" w:cs="Arial"/>
          <w:b/>
          <w:color w:val="00B0F0"/>
          <w:sz w:val="18"/>
          <w:szCs w:val="18"/>
        </w:rPr>
        <w:t xml:space="preserve"> de la localidad,</w:t>
      </w:r>
      <w:r w:rsidRPr="008107F1">
        <w:rPr>
          <w:rFonts w:ascii="Arial" w:hAnsi="Arial" w:cs="Arial"/>
          <w:b/>
          <w:color w:val="00B0F0"/>
          <w:sz w:val="18"/>
          <w:szCs w:val="18"/>
        </w:rPr>
        <w:t xml:space="preserve"> con las campañas preventivas de enfermedades no trasmisibles</w:t>
      </w:r>
      <w:r w:rsidR="007B0140" w:rsidRPr="008107F1">
        <w:rPr>
          <w:rFonts w:ascii="Arial" w:hAnsi="Arial" w:cs="Arial"/>
          <w:b/>
          <w:color w:val="00B0F0"/>
          <w:sz w:val="18"/>
          <w:szCs w:val="18"/>
        </w:rPr>
        <w:t xml:space="preserve"> que concientizaron a los zapotlenses de la importancia de realizar exámenes clínicos que previnieron </w:t>
      </w:r>
      <w:r w:rsidR="008D5913" w:rsidRPr="008107F1">
        <w:rPr>
          <w:rFonts w:ascii="Arial" w:hAnsi="Arial" w:cs="Arial"/>
          <w:b/>
          <w:color w:val="00B0F0"/>
          <w:sz w:val="18"/>
          <w:szCs w:val="18"/>
        </w:rPr>
        <w:t>enfermedades no trasmisibles</w:t>
      </w:r>
      <w:r w:rsidR="007B0140" w:rsidRPr="008107F1">
        <w:rPr>
          <w:rFonts w:ascii="Arial" w:hAnsi="Arial" w:cs="Arial"/>
          <w:b/>
          <w:color w:val="00B0F0"/>
          <w:sz w:val="18"/>
          <w:szCs w:val="18"/>
        </w:rPr>
        <w:t xml:space="preserve">. </w:t>
      </w:r>
      <w:r w:rsidRPr="008107F1">
        <w:rPr>
          <w:rFonts w:ascii="Arial" w:hAnsi="Arial" w:cs="Arial"/>
          <w:b/>
          <w:color w:val="00B0F0"/>
          <w:sz w:val="18"/>
          <w:szCs w:val="18"/>
        </w:rPr>
        <w:t xml:space="preserve"> </w:t>
      </w:r>
    </w:p>
    <w:p w:rsidR="0070420C" w:rsidRPr="00151D86" w:rsidRDefault="0070420C" w:rsidP="000C7E28">
      <w:pPr>
        <w:spacing w:after="0" w:line="240" w:lineRule="auto"/>
        <w:jc w:val="both"/>
        <w:rPr>
          <w:rFonts w:ascii="Arial" w:hAnsi="Arial" w:cs="Arial"/>
          <w:sz w:val="18"/>
          <w:szCs w:val="18"/>
        </w:rPr>
      </w:pPr>
    </w:p>
    <w:p w:rsidR="00D5380D" w:rsidRPr="00BC22BD" w:rsidRDefault="00D5380D" w:rsidP="000C7E28">
      <w:pPr>
        <w:spacing w:after="0" w:line="240" w:lineRule="auto"/>
        <w:jc w:val="both"/>
        <w:rPr>
          <w:rFonts w:ascii="Arial" w:hAnsi="Arial" w:cs="Arial"/>
        </w:rPr>
      </w:pPr>
      <w:r w:rsidRPr="00BC22BD">
        <w:rPr>
          <w:rFonts w:ascii="Arial" w:hAnsi="Arial" w:cs="Arial"/>
        </w:rPr>
        <w:t>Coadyuvando con el Sector Salud fueron atendidos en la localidad 1,536 beneficiados en la prevención de enfermedades no trasmisibles.</w:t>
      </w:r>
    </w:p>
    <w:p w:rsidR="00D5380D" w:rsidRPr="00BC22BD" w:rsidRDefault="00D5380D" w:rsidP="000C7E28">
      <w:pPr>
        <w:spacing w:after="0" w:line="240" w:lineRule="auto"/>
        <w:jc w:val="both"/>
        <w:rPr>
          <w:rFonts w:ascii="Arial" w:hAnsi="Arial" w:cs="Arial"/>
        </w:rPr>
      </w:pPr>
    </w:p>
    <w:p w:rsidR="00D5380D" w:rsidRPr="00BC22BD" w:rsidRDefault="00D5380D" w:rsidP="000C7E28">
      <w:pPr>
        <w:spacing w:after="0" w:line="240" w:lineRule="auto"/>
        <w:jc w:val="both"/>
        <w:rPr>
          <w:rFonts w:ascii="Arial" w:hAnsi="Arial" w:cs="Arial"/>
        </w:rPr>
      </w:pPr>
      <w:r w:rsidRPr="00BC22BD">
        <w:rPr>
          <w:rFonts w:ascii="Arial" w:hAnsi="Arial" w:cs="Arial"/>
        </w:rPr>
        <w:t xml:space="preserve">En referencia a la temática de prevención de enfermedades no trasmisibles </w:t>
      </w:r>
      <w:r w:rsidR="00A40C94">
        <w:rPr>
          <w:rFonts w:ascii="Arial" w:hAnsi="Arial" w:cs="Arial"/>
        </w:rPr>
        <w:t>tales como:</w:t>
      </w:r>
      <w:r w:rsidRPr="00BC22BD">
        <w:rPr>
          <w:rFonts w:ascii="Arial" w:hAnsi="Arial" w:cs="Arial"/>
        </w:rPr>
        <w:t xml:space="preserve"> cáncer </w:t>
      </w:r>
      <w:r w:rsidR="00F8227A" w:rsidRPr="00BC22BD">
        <w:rPr>
          <w:rFonts w:ascii="Arial" w:hAnsi="Arial" w:cs="Arial"/>
        </w:rPr>
        <w:t>cérvido</w:t>
      </w:r>
      <w:r w:rsidRPr="00BC22BD">
        <w:rPr>
          <w:rFonts w:ascii="Arial" w:hAnsi="Arial" w:cs="Arial"/>
        </w:rPr>
        <w:t xml:space="preserve"> uterino, de mama y próstata, así como virus de papiloma humano, cuyos indicadores </w:t>
      </w:r>
      <w:r w:rsidR="00A40C94">
        <w:rPr>
          <w:rFonts w:ascii="Arial" w:hAnsi="Arial" w:cs="Arial"/>
        </w:rPr>
        <w:t xml:space="preserve">nos </w:t>
      </w:r>
      <w:r w:rsidRPr="00BC22BD">
        <w:rPr>
          <w:rFonts w:ascii="Arial" w:hAnsi="Arial" w:cs="Arial"/>
        </w:rPr>
        <w:t xml:space="preserve">señalan un alto factor porcentual de enfermos que han derivado en tratamiento quirúrgico, quimioterápico, radioterápico o defunción. En el marco de este informe pondero la atención a 1,536 personas sin </w:t>
      </w:r>
      <w:r w:rsidR="00A40C94">
        <w:rPr>
          <w:rFonts w:ascii="Arial" w:hAnsi="Arial" w:cs="Arial"/>
        </w:rPr>
        <w:t>a</w:t>
      </w:r>
      <w:r w:rsidRPr="00BC22BD">
        <w:rPr>
          <w:rFonts w:ascii="Arial" w:hAnsi="Arial" w:cs="Arial"/>
        </w:rPr>
        <w:t>filiación a servicios de salud, de acuerdo al siguiente cuadro en el que se despliega el tipo de población, patología y beneficiados con recursos municipales en la realización de pruebas de laboratorio</w:t>
      </w:r>
      <w:r w:rsidR="00F90B4A">
        <w:rPr>
          <w:rFonts w:ascii="Arial" w:hAnsi="Arial" w:cs="Arial"/>
        </w:rPr>
        <w:t>,</w:t>
      </w:r>
      <w:r w:rsidRPr="00BC22BD">
        <w:rPr>
          <w:rFonts w:ascii="Arial" w:hAnsi="Arial" w:cs="Arial"/>
        </w:rPr>
        <w:t xml:space="preserve"> que generaron un diagnóstico preventivo para descarto posible de patología o derivación a instituciones públicas de salud.</w:t>
      </w:r>
    </w:p>
    <w:p w:rsidR="00F53FC1" w:rsidRPr="00BC22BD" w:rsidRDefault="00F53FC1" w:rsidP="000C7E28">
      <w:pPr>
        <w:spacing w:after="0" w:line="240" w:lineRule="auto"/>
        <w:jc w:val="both"/>
        <w:rPr>
          <w:rFonts w:ascii="Arial" w:hAnsi="Arial" w:cs="Arial"/>
        </w:rPr>
      </w:pPr>
    </w:p>
    <w:tbl>
      <w:tblPr>
        <w:tblW w:w="8100" w:type="dxa"/>
        <w:jc w:val="center"/>
        <w:tblCellMar>
          <w:left w:w="70" w:type="dxa"/>
          <w:right w:w="70" w:type="dxa"/>
        </w:tblCellMar>
        <w:tblLook w:val="04A0" w:firstRow="1" w:lastRow="0" w:firstColumn="1" w:lastColumn="0" w:noHBand="0" w:noVBand="1"/>
      </w:tblPr>
      <w:tblGrid>
        <w:gridCol w:w="2700"/>
        <w:gridCol w:w="2700"/>
        <w:gridCol w:w="2700"/>
      </w:tblGrid>
      <w:tr w:rsidR="00D5380D" w:rsidRPr="00D5380D" w:rsidTr="00D5380D">
        <w:trPr>
          <w:trHeight w:val="315"/>
          <w:jc w:val="center"/>
        </w:trPr>
        <w:tc>
          <w:tcPr>
            <w:tcW w:w="2700" w:type="dxa"/>
            <w:tcBorders>
              <w:top w:val="single" w:sz="8" w:space="0" w:color="auto"/>
              <w:left w:val="single" w:sz="8" w:space="0" w:color="auto"/>
              <w:bottom w:val="nil"/>
              <w:right w:val="single" w:sz="4" w:space="0" w:color="auto"/>
            </w:tcBorders>
            <w:shd w:val="clear" w:color="000000" w:fill="808080"/>
            <w:noWrap/>
            <w:vAlign w:val="center"/>
            <w:hideMark/>
          </w:tcPr>
          <w:p w:rsidR="00D5380D" w:rsidRPr="005C2FF0" w:rsidRDefault="00D5380D" w:rsidP="00D5380D">
            <w:pPr>
              <w:spacing w:after="0" w:line="240" w:lineRule="auto"/>
              <w:jc w:val="center"/>
              <w:rPr>
                <w:rFonts w:ascii="Calibri" w:eastAsia="Times New Roman" w:hAnsi="Calibri" w:cs="Times New Roman"/>
                <w:b/>
                <w:bCs/>
                <w:color w:val="000000" w:themeColor="text1"/>
                <w:lang w:eastAsia="es-MX"/>
              </w:rPr>
            </w:pPr>
            <w:r w:rsidRPr="005C2FF0">
              <w:rPr>
                <w:rFonts w:ascii="Calibri" w:eastAsia="Times New Roman" w:hAnsi="Calibri" w:cs="Times New Roman"/>
                <w:b/>
                <w:bCs/>
                <w:color w:val="000000" w:themeColor="text1"/>
                <w:lang w:eastAsia="es-MX"/>
              </w:rPr>
              <w:t>POBLACIÓN</w:t>
            </w:r>
          </w:p>
        </w:tc>
        <w:tc>
          <w:tcPr>
            <w:tcW w:w="2700" w:type="dxa"/>
            <w:tcBorders>
              <w:top w:val="single" w:sz="8" w:space="0" w:color="auto"/>
              <w:left w:val="nil"/>
              <w:bottom w:val="nil"/>
              <w:right w:val="single" w:sz="4" w:space="0" w:color="auto"/>
            </w:tcBorders>
            <w:shd w:val="clear" w:color="000000" w:fill="808080"/>
            <w:noWrap/>
            <w:vAlign w:val="center"/>
            <w:hideMark/>
          </w:tcPr>
          <w:p w:rsidR="00D5380D" w:rsidRPr="005C2FF0" w:rsidRDefault="00D5380D" w:rsidP="00D5380D">
            <w:pPr>
              <w:spacing w:after="0" w:line="240" w:lineRule="auto"/>
              <w:jc w:val="center"/>
              <w:rPr>
                <w:rFonts w:ascii="Calibri" w:eastAsia="Times New Roman" w:hAnsi="Calibri" w:cs="Times New Roman"/>
                <w:b/>
                <w:bCs/>
                <w:color w:val="000000" w:themeColor="text1"/>
                <w:lang w:eastAsia="es-MX"/>
              </w:rPr>
            </w:pPr>
            <w:r w:rsidRPr="005C2FF0">
              <w:rPr>
                <w:rFonts w:ascii="Calibri" w:eastAsia="Times New Roman" w:hAnsi="Calibri" w:cs="Times New Roman"/>
                <w:b/>
                <w:bCs/>
                <w:color w:val="000000" w:themeColor="text1"/>
                <w:lang w:eastAsia="es-MX"/>
              </w:rPr>
              <w:t>CENTRO EDUCATIVO</w:t>
            </w:r>
          </w:p>
        </w:tc>
        <w:tc>
          <w:tcPr>
            <w:tcW w:w="2700" w:type="dxa"/>
            <w:tcBorders>
              <w:top w:val="single" w:sz="8" w:space="0" w:color="auto"/>
              <w:left w:val="nil"/>
              <w:bottom w:val="nil"/>
              <w:right w:val="single" w:sz="8" w:space="0" w:color="auto"/>
            </w:tcBorders>
            <w:shd w:val="clear" w:color="000000" w:fill="808080"/>
            <w:noWrap/>
            <w:vAlign w:val="center"/>
            <w:hideMark/>
          </w:tcPr>
          <w:p w:rsidR="00D5380D" w:rsidRPr="005C2FF0" w:rsidRDefault="00D5380D" w:rsidP="00D5380D">
            <w:pPr>
              <w:spacing w:after="0" w:line="240" w:lineRule="auto"/>
              <w:jc w:val="center"/>
              <w:rPr>
                <w:rFonts w:ascii="Calibri" w:eastAsia="Times New Roman" w:hAnsi="Calibri" w:cs="Times New Roman"/>
                <w:b/>
                <w:bCs/>
                <w:color w:val="000000" w:themeColor="text1"/>
                <w:lang w:eastAsia="es-MX"/>
              </w:rPr>
            </w:pPr>
            <w:r w:rsidRPr="005C2FF0">
              <w:rPr>
                <w:rFonts w:ascii="Calibri" w:eastAsia="Times New Roman" w:hAnsi="Calibri" w:cs="Times New Roman"/>
                <w:b/>
                <w:bCs/>
                <w:color w:val="000000" w:themeColor="text1"/>
                <w:lang w:eastAsia="es-MX"/>
              </w:rPr>
              <w:t>CANTIDAD</w:t>
            </w:r>
          </w:p>
        </w:tc>
      </w:tr>
      <w:tr w:rsidR="00D5380D" w:rsidRPr="00D5380D" w:rsidTr="00D5380D">
        <w:trPr>
          <w:trHeight w:val="402"/>
          <w:jc w:val="center"/>
        </w:trPr>
        <w:tc>
          <w:tcPr>
            <w:tcW w:w="270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D5380D" w:rsidRPr="005C2FF0" w:rsidRDefault="00D5380D" w:rsidP="00D5380D">
            <w:pPr>
              <w:spacing w:after="0" w:line="240" w:lineRule="auto"/>
              <w:jc w:val="center"/>
              <w:rPr>
                <w:rFonts w:ascii="Calibri" w:eastAsia="Times New Roman" w:hAnsi="Calibri" w:cs="Times New Roman"/>
                <w:color w:val="000000" w:themeColor="text1"/>
                <w:lang w:eastAsia="es-MX"/>
              </w:rPr>
            </w:pPr>
            <w:r w:rsidRPr="005C2FF0">
              <w:rPr>
                <w:rFonts w:ascii="Calibri" w:eastAsia="Times New Roman" w:hAnsi="Calibri" w:cs="Times New Roman"/>
                <w:color w:val="000000" w:themeColor="text1"/>
                <w:lang w:eastAsia="es-MX"/>
              </w:rPr>
              <w:t>Femenina</w:t>
            </w:r>
          </w:p>
        </w:tc>
        <w:tc>
          <w:tcPr>
            <w:tcW w:w="2700" w:type="dxa"/>
            <w:tcBorders>
              <w:top w:val="single" w:sz="8" w:space="0" w:color="auto"/>
              <w:left w:val="nil"/>
              <w:bottom w:val="nil"/>
              <w:right w:val="single" w:sz="8" w:space="0" w:color="auto"/>
            </w:tcBorders>
            <w:shd w:val="clear" w:color="auto" w:fill="auto"/>
            <w:noWrap/>
            <w:vAlign w:val="center"/>
            <w:hideMark/>
          </w:tcPr>
          <w:p w:rsidR="00D5380D" w:rsidRPr="005C2FF0" w:rsidRDefault="00D5380D" w:rsidP="00D5380D">
            <w:pPr>
              <w:spacing w:after="0" w:line="240" w:lineRule="auto"/>
              <w:rPr>
                <w:rFonts w:ascii="Calibri" w:eastAsia="Times New Roman" w:hAnsi="Calibri" w:cs="Times New Roman"/>
                <w:color w:val="000000" w:themeColor="text1"/>
                <w:lang w:eastAsia="es-MX"/>
              </w:rPr>
            </w:pPr>
            <w:r w:rsidRPr="005C2FF0">
              <w:rPr>
                <w:rFonts w:ascii="Calibri" w:eastAsia="Times New Roman" w:hAnsi="Calibri" w:cs="Times New Roman"/>
                <w:color w:val="000000" w:themeColor="text1"/>
                <w:lang w:eastAsia="es-MX"/>
              </w:rPr>
              <w:t>Cáncer de mama</w:t>
            </w:r>
          </w:p>
        </w:tc>
        <w:tc>
          <w:tcPr>
            <w:tcW w:w="2700" w:type="dxa"/>
            <w:tcBorders>
              <w:top w:val="single" w:sz="8" w:space="0" w:color="auto"/>
              <w:left w:val="nil"/>
              <w:bottom w:val="single" w:sz="4" w:space="0" w:color="auto"/>
              <w:right w:val="single" w:sz="8" w:space="0" w:color="auto"/>
            </w:tcBorders>
            <w:shd w:val="clear" w:color="auto" w:fill="auto"/>
            <w:noWrap/>
            <w:vAlign w:val="center"/>
            <w:hideMark/>
          </w:tcPr>
          <w:p w:rsidR="00D5380D" w:rsidRPr="005C2FF0" w:rsidRDefault="00D5380D" w:rsidP="00D5380D">
            <w:pPr>
              <w:spacing w:after="0" w:line="240" w:lineRule="auto"/>
              <w:jc w:val="center"/>
              <w:rPr>
                <w:rFonts w:ascii="Calibri" w:eastAsia="Times New Roman" w:hAnsi="Calibri" w:cs="Times New Roman"/>
                <w:color w:val="000000" w:themeColor="text1"/>
                <w:lang w:eastAsia="es-MX"/>
              </w:rPr>
            </w:pPr>
            <w:r w:rsidRPr="005C2FF0">
              <w:rPr>
                <w:rFonts w:ascii="Calibri" w:eastAsia="Times New Roman" w:hAnsi="Calibri" w:cs="Times New Roman"/>
                <w:color w:val="000000" w:themeColor="text1"/>
                <w:lang w:eastAsia="es-MX"/>
              </w:rPr>
              <w:t>464</w:t>
            </w:r>
          </w:p>
        </w:tc>
      </w:tr>
      <w:tr w:rsidR="00D5380D" w:rsidRPr="00D5380D" w:rsidTr="00D5380D">
        <w:trPr>
          <w:trHeight w:val="402"/>
          <w:jc w:val="center"/>
        </w:trPr>
        <w:tc>
          <w:tcPr>
            <w:tcW w:w="2700" w:type="dxa"/>
            <w:tcBorders>
              <w:top w:val="nil"/>
              <w:left w:val="single" w:sz="8" w:space="0" w:color="auto"/>
              <w:bottom w:val="single" w:sz="4" w:space="0" w:color="auto"/>
              <w:right w:val="single" w:sz="8" w:space="0" w:color="auto"/>
            </w:tcBorders>
            <w:shd w:val="clear" w:color="auto" w:fill="auto"/>
            <w:noWrap/>
            <w:vAlign w:val="center"/>
            <w:hideMark/>
          </w:tcPr>
          <w:p w:rsidR="00D5380D" w:rsidRPr="005C2FF0" w:rsidRDefault="00D5380D" w:rsidP="00D5380D">
            <w:pPr>
              <w:spacing w:after="0" w:line="240" w:lineRule="auto"/>
              <w:jc w:val="center"/>
              <w:rPr>
                <w:rFonts w:ascii="Calibri" w:eastAsia="Times New Roman" w:hAnsi="Calibri" w:cs="Times New Roman"/>
                <w:color w:val="000000" w:themeColor="text1"/>
                <w:lang w:eastAsia="es-MX"/>
              </w:rPr>
            </w:pPr>
            <w:r w:rsidRPr="005C2FF0">
              <w:rPr>
                <w:rFonts w:ascii="Calibri" w:eastAsia="Times New Roman" w:hAnsi="Calibri" w:cs="Times New Roman"/>
                <w:color w:val="000000" w:themeColor="text1"/>
                <w:lang w:eastAsia="es-MX"/>
              </w:rPr>
              <w:t>Femenina</w:t>
            </w:r>
          </w:p>
        </w:tc>
        <w:tc>
          <w:tcPr>
            <w:tcW w:w="2700" w:type="dxa"/>
            <w:tcBorders>
              <w:top w:val="single" w:sz="4" w:space="0" w:color="auto"/>
              <w:left w:val="nil"/>
              <w:bottom w:val="single" w:sz="4" w:space="0" w:color="auto"/>
              <w:right w:val="single" w:sz="8" w:space="0" w:color="auto"/>
            </w:tcBorders>
            <w:shd w:val="clear" w:color="auto" w:fill="auto"/>
            <w:noWrap/>
            <w:vAlign w:val="center"/>
            <w:hideMark/>
          </w:tcPr>
          <w:p w:rsidR="00D5380D" w:rsidRPr="005C2FF0" w:rsidRDefault="00D5380D" w:rsidP="00D5380D">
            <w:pPr>
              <w:spacing w:after="0" w:line="240" w:lineRule="auto"/>
              <w:rPr>
                <w:rFonts w:ascii="Calibri" w:eastAsia="Times New Roman" w:hAnsi="Calibri" w:cs="Times New Roman"/>
                <w:color w:val="000000" w:themeColor="text1"/>
                <w:lang w:eastAsia="es-MX"/>
              </w:rPr>
            </w:pPr>
            <w:r w:rsidRPr="005C2FF0">
              <w:rPr>
                <w:rFonts w:ascii="Calibri" w:eastAsia="Times New Roman" w:hAnsi="Calibri" w:cs="Times New Roman"/>
                <w:color w:val="000000" w:themeColor="text1"/>
                <w:lang w:eastAsia="es-MX"/>
              </w:rPr>
              <w:t>Papiloma humano</w:t>
            </w:r>
          </w:p>
        </w:tc>
        <w:tc>
          <w:tcPr>
            <w:tcW w:w="2700" w:type="dxa"/>
            <w:tcBorders>
              <w:top w:val="nil"/>
              <w:left w:val="nil"/>
              <w:bottom w:val="single" w:sz="4" w:space="0" w:color="auto"/>
              <w:right w:val="single" w:sz="8" w:space="0" w:color="auto"/>
            </w:tcBorders>
            <w:shd w:val="clear" w:color="auto" w:fill="auto"/>
            <w:noWrap/>
            <w:vAlign w:val="center"/>
            <w:hideMark/>
          </w:tcPr>
          <w:p w:rsidR="00D5380D" w:rsidRPr="005C2FF0" w:rsidRDefault="00D5380D" w:rsidP="00D5380D">
            <w:pPr>
              <w:spacing w:after="0" w:line="240" w:lineRule="auto"/>
              <w:jc w:val="center"/>
              <w:rPr>
                <w:rFonts w:ascii="Calibri" w:eastAsia="Times New Roman" w:hAnsi="Calibri" w:cs="Times New Roman"/>
                <w:color w:val="000000" w:themeColor="text1"/>
                <w:lang w:eastAsia="es-MX"/>
              </w:rPr>
            </w:pPr>
            <w:r w:rsidRPr="005C2FF0">
              <w:rPr>
                <w:rFonts w:ascii="Calibri" w:eastAsia="Times New Roman" w:hAnsi="Calibri" w:cs="Times New Roman"/>
                <w:color w:val="000000" w:themeColor="text1"/>
                <w:lang w:eastAsia="es-MX"/>
              </w:rPr>
              <w:t>236</w:t>
            </w:r>
          </w:p>
        </w:tc>
      </w:tr>
      <w:tr w:rsidR="00D5380D" w:rsidRPr="00D5380D" w:rsidTr="00D5380D">
        <w:trPr>
          <w:trHeight w:val="402"/>
          <w:jc w:val="center"/>
        </w:trPr>
        <w:tc>
          <w:tcPr>
            <w:tcW w:w="2700" w:type="dxa"/>
            <w:tcBorders>
              <w:top w:val="nil"/>
              <w:left w:val="single" w:sz="8" w:space="0" w:color="auto"/>
              <w:bottom w:val="single" w:sz="4" w:space="0" w:color="auto"/>
              <w:right w:val="single" w:sz="8" w:space="0" w:color="auto"/>
            </w:tcBorders>
            <w:shd w:val="clear" w:color="auto" w:fill="auto"/>
            <w:noWrap/>
            <w:vAlign w:val="center"/>
            <w:hideMark/>
          </w:tcPr>
          <w:p w:rsidR="00D5380D" w:rsidRPr="005C2FF0" w:rsidRDefault="00D5380D" w:rsidP="00D5380D">
            <w:pPr>
              <w:spacing w:after="0" w:line="240" w:lineRule="auto"/>
              <w:jc w:val="center"/>
              <w:rPr>
                <w:rFonts w:ascii="Calibri" w:eastAsia="Times New Roman" w:hAnsi="Calibri" w:cs="Times New Roman"/>
                <w:color w:val="000000" w:themeColor="text1"/>
                <w:lang w:eastAsia="es-MX"/>
              </w:rPr>
            </w:pPr>
            <w:r w:rsidRPr="005C2FF0">
              <w:rPr>
                <w:rFonts w:ascii="Calibri" w:eastAsia="Times New Roman" w:hAnsi="Calibri" w:cs="Times New Roman"/>
                <w:color w:val="000000" w:themeColor="text1"/>
                <w:lang w:eastAsia="es-MX"/>
              </w:rPr>
              <w:t>Femenino</w:t>
            </w:r>
          </w:p>
        </w:tc>
        <w:tc>
          <w:tcPr>
            <w:tcW w:w="2700" w:type="dxa"/>
            <w:tcBorders>
              <w:top w:val="nil"/>
              <w:left w:val="nil"/>
              <w:bottom w:val="single" w:sz="4" w:space="0" w:color="auto"/>
              <w:right w:val="single" w:sz="8" w:space="0" w:color="auto"/>
            </w:tcBorders>
            <w:shd w:val="clear" w:color="auto" w:fill="auto"/>
            <w:noWrap/>
            <w:vAlign w:val="center"/>
            <w:hideMark/>
          </w:tcPr>
          <w:p w:rsidR="00D5380D" w:rsidRPr="005C2FF0" w:rsidRDefault="00D5380D" w:rsidP="00D5380D">
            <w:pPr>
              <w:spacing w:after="0" w:line="240" w:lineRule="auto"/>
              <w:rPr>
                <w:rFonts w:ascii="Calibri" w:eastAsia="Times New Roman" w:hAnsi="Calibri" w:cs="Times New Roman"/>
                <w:color w:val="000000" w:themeColor="text1"/>
                <w:lang w:eastAsia="es-MX"/>
              </w:rPr>
            </w:pPr>
            <w:r w:rsidRPr="005C2FF0">
              <w:rPr>
                <w:rFonts w:ascii="Calibri" w:eastAsia="Times New Roman" w:hAnsi="Calibri" w:cs="Times New Roman"/>
                <w:color w:val="000000" w:themeColor="text1"/>
                <w:lang w:eastAsia="es-MX"/>
              </w:rPr>
              <w:t>Cáncer cérvico uterino</w:t>
            </w:r>
          </w:p>
        </w:tc>
        <w:tc>
          <w:tcPr>
            <w:tcW w:w="2700" w:type="dxa"/>
            <w:tcBorders>
              <w:top w:val="nil"/>
              <w:left w:val="nil"/>
              <w:bottom w:val="single" w:sz="4" w:space="0" w:color="auto"/>
              <w:right w:val="single" w:sz="8" w:space="0" w:color="auto"/>
            </w:tcBorders>
            <w:shd w:val="clear" w:color="auto" w:fill="auto"/>
            <w:noWrap/>
            <w:vAlign w:val="center"/>
            <w:hideMark/>
          </w:tcPr>
          <w:p w:rsidR="00D5380D" w:rsidRPr="005C2FF0" w:rsidRDefault="00D5380D" w:rsidP="00D5380D">
            <w:pPr>
              <w:spacing w:after="0" w:line="240" w:lineRule="auto"/>
              <w:jc w:val="center"/>
              <w:rPr>
                <w:rFonts w:ascii="Calibri" w:eastAsia="Times New Roman" w:hAnsi="Calibri" w:cs="Times New Roman"/>
                <w:color w:val="000000" w:themeColor="text1"/>
                <w:lang w:eastAsia="es-MX"/>
              </w:rPr>
            </w:pPr>
            <w:r w:rsidRPr="005C2FF0">
              <w:rPr>
                <w:rFonts w:ascii="Calibri" w:eastAsia="Times New Roman" w:hAnsi="Calibri" w:cs="Times New Roman"/>
                <w:color w:val="000000" w:themeColor="text1"/>
                <w:lang w:eastAsia="es-MX"/>
              </w:rPr>
              <w:t>236</w:t>
            </w:r>
          </w:p>
        </w:tc>
      </w:tr>
      <w:tr w:rsidR="00D5380D" w:rsidRPr="00D5380D" w:rsidTr="00D5380D">
        <w:trPr>
          <w:trHeight w:val="402"/>
          <w:jc w:val="center"/>
        </w:trPr>
        <w:tc>
          <w:tcPr>
            <w:tcW w:w="2700" w:type="dxa"/>
            <w:tcBorders>
              <w:top w:val="nil"/>
              <w:left w:val="single" w:sz="8" w:space="0" w:color="auto"/>
              <w:bottom w:val="nil"/>
              <w:right w:val="single" w:sz="8" w:space="0" w:color="auto"/>
            </w:tcBorders>
            <w:shd w:val="clear" w:color="auto" w:fill="auto"/>
            <w:noWrap/>
            <w:vAlign w:val="center"/>
            <w:hideMark/>
          </w:tcPr>
          <w:p w:rsidR="00D5380D" w:rsidRPr="005C2FF0" w:rsidRDefault="00D5380D" w:rsidP="00D5380D">
            <w:pPr>
              <w:spacing w:after="0" w:line="240" w:lineRule="auto"/>
              <w:jc w:val="center"/>
              <w:rPr>
                <w:rFonts w:ascii="Calibri" w:eastAsia="Times New Roman" w:hAnsi="Calibri" w:cs="Times New Roman"/>
                <w:color w:val="000000" w:themeColor="text1"/>
                <w:lang w:eastAsia="es-MX"/>
              </w:rPr>
            </w:pPr>
            <w:r w:rsidRPr="005C2FF0">
              <w:rPr>
                <w:rFonts w:ascii="Calibri" w:eastAsia="Times New Roman" w:hAnsi="Calibri" w:cs="Times New Roman"/>
                <w:color w:val="000000" w:themeColor="text1"/>
                <w:lang w:eastAsia="es-MX"/>
              </w:rPr>
              <w:t>Masculino</w:t>
            </w:r>
          </w:p>
        </w:tc>
        <w:tc>
          <w:tcPr>
            <w:tcW w:w="2700" w:type="dxa"/>
            <w:tcBorders>
              <w:top w:val="nil"/>
              <w:left w:val="nil"/>
              <w:bottom w:val="nil"/>
              <w:right w:val="single" w:sz="8" w:space="0" w:color="auto"/>
            </w:tcBorders>
            <w:shd w:val="clear" w:color="auto" w:fill="auto"/>
            <w:noWrap/>
            <w:vAlign w:val="center"/>
            <w:hideMark/>
          </w:tcPr>
          <w:p w:rsidR="00D5380D" w:rsidRPr="005C2FF0" w:rsidRDefault="00D5380D" w:rsidP="00D5380D">
            <w:pPr>
              <w:spacing w:after="0" w:line="240" w:lineRule="auto"/>
              <w:rPr>
                <w:rFonts w:ascii="Calibri" w:eastAsia="Times New Roman" w:hAnsi="Calibri" w:cs="Times New Roman"/>
                <w:color w:val="000000" w:themeColor="text1"/>
                <w:lang w:eastAsia="es-MX"/>
              </w:rPr>
            </w:pPr>
            <w:r w:rsidRPr="005C2FF0">
              <w:rPr>
                <w:rFonts w:ascii="Calibri" w:eastAsia="Times New Roman" w:hAnsi="Calibri" w:cs="Times New Roman"/>
                <w:color w:val="000000" w:themeColor="text1"/>
                <w:lang w:eastAsia="es-MX"/>
              </w:rPr>
              <w:t>Cáncer de Próstata</w:t>
            </w:r>
          </w:p>
        </w:tc>
        <w:tc>
          <w:tcPr>
            <w:tcW w:w="2700" w:type="dxa"/>
            <w:tcBorders>
              <w:top w:val="nil"/>
              <w:left w:val="nil"/>
              <w:bottom w:val="nil"/>
              <w:right w:val="single" w:sz="8" w:space="0" w:color="auto"/>
            </w:tcBorders>
            <w:shd w:val="clear" w:color="auto" w:fill="auto"/>
            <w:noWrap/>
            <w:vAlign w:val="center"/>
            <w:hideMark/>
          </w:tcPr>
          <w:p w:rsidR="00D5380D" w:rsidRPr="005C2FF0" w:rsidRDefault="00D5380D" w:rsidP="00D5380D">
            <w:pPr>
              <w:spacing w:after="0" w:line="240" w:lineRule="auto"/>
              <w:jc w:val="center"/>
              <w:rPr>
                <w:rFonts w:ascii="Calibri" w:eastAsia="Times New Roman" w:hAnsi="Calibri" w:cs="Times New Roman"/>
                <w:color w:val="000000" w:themeColor="text1"/>
                <w:lang w:eastAsia="es-MX"/>
              </w:rPr>
            </w:pPr>
            <w:r w:rsidRPr="005C2FF0">
              <w:rPr>
                <w:rFonts w:ascii="Calibri" w:eastAsia="Times New Roman" w:hAnsi="Calibri" w:cs="Times New Roman"/>
                <w:color w:val="000000" w:themeColor="text1"/>
                <w:lang w:eastAsia="es-MX"/>
              </w:rPr>
              <w:t>600</w:t>
            </w:r>
          </w:p>
        </w:tc>
      </w:tr>
      <w:tr w:rsidR="00D5380D" w:rsidRPr="00D5380D" w:rsidTr="00D5380D">
        <w:trPr>
          <w:trHeight w:val="315"/>
          <w:jc w:val="center"/>
        </w:trPr>
        <w:tc>
          <w:tcPr>
            <w:tcW w:w="270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D5380D" w:rsidRPr="005C2FF0" w:rsidRDefault="00D5380D" w:rsidP="00D5380D">
            <w:pPr>
              <w:spacing w:after="0" w:line="240" w:lineRule="auto"/>
              <w:jc w:val="center"/>
              <w:rPr>
                <w:rFonts w:ascii="Calibri" w:eastAsia="Times New Roman" w:hAnsi="Calibri" w:cs="Times New Roman"/>
                <w:color w:val="000000" w:themeColor="text1"/>
                <w:lang w:eastAsia="es-MX"/>
              </w:rPr>
            </w:pPr>
            <w:r w:rsidRPr="005C2FF0">
              <w:rPr>
                <w:rFonts w:ascii="Calibri" w:eastAsia="Times New Roman" w:hAnsi="Calibri" w:cs="Times New Roman"/>
                <w:color w:val="000000" w:themeColor="text1"/>
                <w:lang w:eastAsia="es-MX"/>
              </w:rPr>
              <w:t>Total</w:t>
            </w:r>
          </w:p>
        </w:tc>
        <w:tc>
          <w:tcPr>
            <w:tcW w:w="2700" w:type="dxa"/>
            <w:tcBorders>
              <w:top w:val="single" w:sz="4" w:space="0" w:color="auto"/>
              <w:left w:val="nil"/>
              <w:bottom w:val="single" w:sz="8" w:space="0" w:color="auto"/>
              <w:right w:val="single" w:sz="8" w:space="0" w:color="auto"/>
            </w:tcBorders>
            <w:shd w:val="clear" w:color="auto" w:fill="auto"/>
            <w:noWrap/>
            <w:vAlign w:val="center"/>
            <w:hideMark/>
          </w:tcPr>
          <w:p w:rsidR="00D5380D" w:rsidRPr="005C2FF0" w:rsidRDefault="00D5380D" w:rsidP="00D5380D">
            <w:pPr>
              <w:spacing w:after="0" w:line="240" w:lineRule="auto"/>
              <w:jc w:val="center"/>
              <w:rPr>
                <w:rFonts w:ascii="Calibri" w:eastAsia="Times New Roman" w:hAnsi="Calibri" w:cs="Times New Roman"/>
                <w:color w:val="000000" w:themeColor="text1"/>
                <w:lang w:eastAsia="es-MX"/>
              </w:rPr>
            </w:pPr>
            <w:r w:rsidRPr="005C2FF0">
              <w:rPr>
                <w:rFonts w:ascii="Calibri" w:eastAsia="Times New Roman" w:hAnsi="Calibri" w:cs="Times New Roman"/>
                <w:color w:val="000000" w:themeColor="text1"/>
                <w:lang w:eastAsia="es-MX"/>
              </w:rPr>
              <w:t> </w:t>
            </w:r>
          </w:p>
        </w:tc>
        <w:tc>
          <w:tcPr>
            <w:tcW w:w="2700" w:type="dxa"/>
            <w:tcBorders>
              <w:top w:val="single" w:sz="4" w:space="0" w:color="auto"/>
              <w:left w:val="nil"/>
              <w:bottom w:val="single" w:sz="8" w:space="0" w:color="auto"/>
              <w:right w:val="single" w:sz="8" w:space="0" w:color="auto"/>
            </w:tcBorders>
            <w:shd w:val="clear" w:color="auto" w:fill="auto"/>
            <w:noWrap/>
            <w:vAlign w:val="center"/>
            <w:hideMark/>
          </w:tcPr>
          <w:p w:rsidR="00D5380D" w:rsidRPr="005C2FF0" w:rsidRDefault="0089284F" w:rsidP="00D5380D">
            <w:pPr>
              <w:spacing w:after="0" w:line="240" w:lineRule="auto"/>
              <w:jc w:val="center"/>
              <w:rPr>
                <w:rFonts w:ascii="Calibri" w:eastAsia="Times New Roman" w:hAnsi="Calibri" w:cs="Times New Roman"/>
                <w:color w:val="000000" w:themeColor="text1"/>
                <w:lang w:eastAsia="es-MX"/>
              </w:rPr>
            </w:pPr>
            <w:r>
              <w:rPr>
                <w:rFonts w:ascii="Calibri" w:eastAsia="Times New Roman" w:hAnsi="Calibri" w:cs="Times New Roman"/>
                <w:color w:val="000000" w:themeColor="text1"/>
                <w:lang w:eastAsia="es-MX"/>
              </w:rPr>
              <w:t>1.536</w:t>
            </w:r>
          </w:p>
        </w:tc>
      </w:tr>
    </w:tbl>
    <w:p w:rsidR="00D5380D" w:rsidRPr="00BC22BD" w:rsidRDefault="00D5380D" w:rsidP="00D5380D">
      <w:pPr>
        <w:spacing w:after="0" w:line="240" w:lineRule="auto"/>
        <w:jc w:val="center"/>
        <w:rPr>
          <w:rFonts w:ascii="Arial" w:hAnsi="Arial" w:cs="Arial"/>
        </w:rPr>
      </w:pPr>
    </w:p>
    <w:p w:rsidR="00F53FC1" w:rsidRPr="00BC22BD" w:rsidRDefault="00F53FC1" w:rsidP="000C7E28">
      <w:pPr>
        <w:spacing w:after="0" w:line="240" w:lineRule="auto"/>
        <w:jc w:val="both"/>
        <w:rPr>
          <w:rFonts w:ascii="Arial" w:hAnsi="Arial" w:cs="Arial"/>
        </w:rPr>
      </w:pPr>
    </w:p>
    <w:p w:rsidR="00A665EA" w:rsidRPr="00701132" w:rsidRDefault="009F27B6" w:rsidP="009F27B6">
      <w:pPr>
        <w:spacing w:after="0" w:line="240" w:lineRule="auto"/>
        <w:jc w:val="both"/>
        <w:rPr>
          <w:rFonts w:ascii="Arial" w:hAnsi="Arial" w:cs="Arial"/>
        </w:rPr>
      </w:pPr>
      <w:r w:rsidRPr="00BC22BD">
        <w:rPr>
          <w:rFonts w:ascii="Arial" w:hAnsi="Arial" w:cs="Arial"/>
        </w:rPr>
        <w:t>En el contexto anterior, pondero que a través de la unidad de Salud Municipal en el marco de esta campaña, también se brindó información a los beneficiados que acudieron a realizarse las pruebas de laboratorio con la finalidad de concientizar al resto de los miembros que componen sus familias para realizar autoexploración, revisiones médicas periódicas e invitación a participara en las campañas de salud municipal, con la finalidad de impulsar a la baja los indicadores de morbilidad y mortalidad en la localidad, como consecuencia de las patologías mencionadas.</w:t>
      </w:r>
    </w:p>
    <w:p w:rsidR="00A665EA" w:rsidRPr="00BC22BD" w:rsidRDefault="00A665EA" w:rsidP="009F27B6">
      <w:pPr>
        <w:spacing w:after="0" w:line="240" w:lineRule="auto"/>
        <w:jc w:val="both"/>
        <w:rPr>
          <w:rFonts w:ascii="Arial" w:hAnsi="Arial" w:cs="Arial"/>
          <w:b/>
        </w:rPr>
      </w:pPr>
    </w:p>
    <w:p w:rsidR="009F27B6" w:rsidRPr="008107F1" w:rsidRDefault="009F27B6" w:rsidP="009F27B6">
      <w:pPr>
        <w:spacing w:after="0" w:line="240" w:lineRule="auto"/>
        <w:jc w:val="both"/>
        <w:rPr>
          <w:rFonts w:ascii="Arial" w:hAnsi="Arial" w:cs="Arial"/>
          <w:b/>
          <w:color w:val="00B0F0"/>
        </w:rPr>
      </w:pPr>
      <w:r w:rsidRPr="008107F1">
        <w:rPr>
          <w:rFonts w:ascii="Arial" w:hAnsi="Arial" w:cs="Arial"/>
          <w:b/>
          <w:color w:val="00B0F0"/>
        </w:rPr>
        <w:t>Temática</w:t>
      </w:r>
    </w:p>
    <w:p w:rsidR="009F27B6" w:rsidRPr="008107F1" w:rsidRDefault="009F27B6" w:rsidP="009F27B6">
      <w:pPr>
        <w:spacing w:after="0" w:line="240" w:lineRule="auto"/>
        <w:jc w:val="both"/>
        <w:rPr>
          <w:rFonts w:ascii="Arial" w:hAnsi="Arial" w:cs="Arial"/>
          <w:b/>
          <w:color w:val="00B0F0"/>
        </w:rPr>
      </w:pPr>
    </w:p>
    <w:p w:rsidR="009F27B6" w:rsidRPr="008107F1" w:rsidRDefault="009F27B6" w:rsidP="009F27B6">
      <w:pPr>
        <w:spacing w:after="0" w:line="240" w:lineRule="auto"/>
        <w:jc w:val="both"/>
        <w:rPr>
          <w:rFonts w:ascii="Arial" w:hAnsi="Arial" w:cs="Arial"/>
          <w:b/>
          <w:color w:val="00B0F0"/>
        </w:rPr>
      </w:pPr>
      <w:r w:rsidRPr="008107F1">
        <w:rPr>
          <w:rFonts w:ascii="Arial" w:hAnsi="Arial" w:cs="Arial"/>
          <w:b/>
          <w:color w:val="00B0F0"/>
        </w:rPr>
        <w:t>ACCIONES DE ATENCIÓN MÉDICA EN CONSULTORIOS MUNICIPALES</w:t>
      </w:r>
    </w:p>
    <w:p w:rsidR="008D5913" w:rsidRPr="008107F1" w:rsidRDefault="008D5913" w:rsidP="009F27B6">
      <w:pPr>
        <w:spacing w:after="0" w:line="240" w:lineRule="auto"/>
        <w:jc w:val="both"/>
        <w:rPr>
          <w:rFonts w:ascii="Arial" w:hAnsi="Arial" w:cs="Arial"/>
          <w:b/>
          <w:color w:val="00B0F0"/>
        </w:rPr>
      </w:pPr>
    </w:p>
    <w:p w:rsidR="008D5913" w:rsidRPr="008107F1" w:rsidRDefault="008D5913" w:rsidP="009F27B6">
      <w:pPr>
        <w:spacing w:after="0" w:line="240" w:lineRule="auto"/>
        <w:jc w:val="both"/>
        <w:rPr>
          <w:rFonts w:ascii="Arial" w:hAnsi="Arial" w:cs="Arial"/>
          <w:b/>
          <w:color w:val="00B0F0"/>
          <w:sz w:val="18"/>
          <w:szCs w:val="18"/>
        </w:rPr>
      </w:pPr>
      <w:r w:rsidRPr="008107F1">
        <w:rPr>
          <w:rFonts w:ascii="Arial" w:hAnsi="Arial" w:cs="Arial"/>
          <w:b/>
          <w:color w:val="00B0F0"/>
          <w:sz w:val="18"/>
          <w:szCs w:val="18"/>
        </w:rPr>
        <w:t>De ac</w:t>
      </w:r>
      <w:r w:rsidR="00B73113" w:rsidRPr="008107F1">
        <w:rPr>
          <w:rFonts w:ascii="Arial" w:hAnsi="Arial" w:cs="Arial"/>
          <w:b/>
          <w:color w:val="00B0F0"/>
          <w:sz w:val="18"/>
          <w:szCs w:val="18"/>
        </w:rPr>
        <w:t>uerdo a los planteamientos plasmados en el</w:t>
      </w:r>
      <w:r w:rsidRPr="008107F1">
        <w:rPr>
          <w:rFonts w:ascii="Arial" w:hAnsi="Arial" w:cs="Arial"/>
          <w:b/>
          <w:color w:val="00B0F0"/>
          <w:sz w:val="18"/>
          <w:szCs w:val="18"/>
        </w:rPr>
        <w:t xml:space="preserve"> Plan de desarrollo Municipal y </w:t>
      </w:r>
      <w:r w:rsidR="00E02D96" w:rsidRPr="008107F1">
        <w:rPr>
          <w:rFonts w:ascii="Arial" w:hAnsi="Arial" w:cs="Arial"/>
          <w:b/>
          <w:color w:val="00B0F0"/>
          <w:sz w:val="18"/>
          <w:szCs w:val="18"/>
        </w:rPr>
        <w:t xml:space="preserve">en </w:t>
      </w:r>
      <w:r w:rsidRPr="008107F1">
        <w:rPr>
          <w:rFonts w:ascii="Arial" w:hAnsi="Arial" w:cs="Arial"/>
          <w:b/>
          <w:color w:val="00B0F0"/>
          <w:sz w:val="18"/>
          <w:szCs w:val="18"/>
        </w:rPr>
        <w:t xml:space="preserve">los </w:t>
      </w:r>
      <w:r w:rsidR="00E02D96" w:rsidRPr="008107F1">
        <w:rPr>
          <w:rFonts w:ascii="Arial" w:hAnsi="Arial" w:cs="Arial"/>
          <w:b/>
          <w:color w:val="00B0F0"/>
          <w:sz w:val="18"/>
          <w:szCs w:val="18"/>
        </w:rPr>
        <w:t xml:space="preserve"> Programas O</w:t>
      </w:r>
      <w:r w:rsidR="00F90B4A" w:rsidRPr="008107F1">
        <w:rPr>
          <w:rFonts w:ascii="Arial" w:hAnsi="Arial" w:cs="Arial"/>
          <w:b/>
          <w:color w:val="00B0F0"/>
          <w:sz w:val="18"/>
          <w:szCs w:val="18"/>
        </w:rPr>
        <w:t>perativos A</w:t>
      </w:r>
      <w:r w:rsidRPr="008107F1">
        <w:rPr>
          <w:rFonts w:ascii="Arial" w:hAnsi="Arial" w:cs="Arial"/>
          <w:b/>
          <w:color w:val="00B0F0"/>
          <w:sz w:val="18"/>
          <w:szCs w:val="18"/>
        </w:rPr>
        <w:t>nuales</w:t>
      </w:r>
      <w:r w:rsidR="00E02D96" w:rsidRPr="008107F1">
        <w:rPr>
          <w:rFonts w:ascii="Arial" w:hAnsi="Arial" w:cs="Arial"/>
          <w:b/>
          <w:color w:val="00B0F0"/>
          <w:sz w:val="18"/>
          <w:szCs w:val="18"/>
        </w:rPr>
        <w:t>,</w:t>
      </w:r>
      <w:r w:rsidRPr="008107F1">
        <w:rPr>
          <w:rFonts w:ascii="Arial" w:hAnsi="Arial" w:cs="Arial"/>
          <w:b/>
          <w:color w:val="00B0F0"/>
          <w:sz w:val="18"/>
          <w:szCs w:val="18"/>
        </w:rPr>
        <w:t xml:space="preserve"> fue impulsada la atención a la población </w:t>
      </w:r>
      <w:r w:rsidR="00B73113" w:rsidRPr="008107F1">
        <w:rPr>
          <w:rFonts w:ascii="Arial" w:hAnsi="Arial" w:cs="Arial"/>
          <w:b/>
          <w:color w:val="00B0F0"/>
          <w:sz w:val="18"/>
          <w:szCs w:val="18"/>
        </w:rPr>
        <w:t>más</w:t>
      </w:r>
      <w:r w:rsidRPr="008107F1">
        <w:rPr>
          <w:rFonts w:ascii="Arial" w:hAnsi="Arial" w:cs="Arial"/>
          <w:b/>
          <w:color w:val="00B0F0"/>
          <w:sz w:val="18"/>
          <w:szCs w:val="18"/>
        </w:rPr>
        <w:t xml:space="preserve"> vulnerable </w:t>
      </w:r>
      <w:r w:rsidR="00E02D96" w:rsidRPr="008107F1">
        <w:rPr>
          <w:rFonts w:ascii="Arial" w:hAnsi="Arial" w:cs="Arial"/>
          <w:b/>
          <w:color w:val="00B0F0"/>
          <w:sz w:val="18"/>
          <w:szCs w:val="18"/>
        </w:rPr>
        <w:t xml:space="preserve">del municipio, con atención médica, coadyuvando con el Sector salud, dando continuidad durante el periodo que se informa con la instalación de consultorios itinerantes en la atención de múltiples cuadros de enfermedades comunes.  </w:t>
      </w:r>
      <w:r w:rsidRPr="008107F1">
        <w:rPr>
          <w:rFonts w:ascii="Arial" w:hAnsi="Arial" w:cs="Arial"/>
          <w:b/>
          <w:color w:val="00B0F0"/>
          <w:sz w:val="18"/>
          <w:szCs w:val="18"/>
        </w:rPr>
        <w:t xml:space="preserve"> </w:t>
      </w:r>
    </w:p>
    <w:p w:rsidR="008D5913" w:rsidRPr="008D5913" w:rsidRDefault="008D5913" w:rsidP="009F27B6">
      <w:pPr>
        <w:spacing w:after="0" w:line="240" w:lineRule="auto"/>
        <w:jc w:val="both"/>
        <w:rPr>
          <w:rFonts w:ascii="Arial" w:hAnsi="Arial" w:cs="Arial"/>
          <w:b/>
          <w:color w:val="4BACC6" w:themeColor="accent5"/>
          <w:sz w:val="18"/>
          <w:szCs w:val="18"/>
        </w:rPr>
      </w:pPr>
    </w:p>
    <w:p w:rsidR="009F27B6" w:rsidRPr="00BC22BD" w:rsidRDefault="009F27B6" w:rsidP="009F27B6">
      <w:pPr>
        <w:spacing w:after="0" w:line="240" w:lineRule="auto"/>
        <w:jc w:val="both"/>
        <w:rPr>
          <w:rFonts w:ascii="Arial" w:hAnsi="Arial" w:cs="Arial"/>
          <w:b/>
        </w:rPr>
      </w:pPr>
    </w:p>
    <w:p w:rsidR="009F27B6" w:rsidRPr="00BC22BD" w:rsidRDefault="00A665EA" w:rsidP="009F27B6">
      <w:pPr>
        <w:spacing w:after="0" w:line="240" w:lineRule="auto"/>
        <w:jc w:val="both"/>
        <w:rPr>
          <w:rFonts w:ascii="Arial" w:hAnsi="Arial" w:cs="Arial"/>
        </w:rPr>
      </w:pPr>
      <w:r w:rsidRPr="00BC22BD">
        <w:rPr>
          <w:rFonts w:ascii="Arial" w:hAnsi="Arial" w:cs="Arial"/>
        </w:rPr>
        <w:t>Durante el año 2017 se reactivaron 8 consultorios itinerantes en los que se atendieron a 5,556 personas apoyadas con consulta, medicamentos y otros servicios.</w:t>
      </w:r>
    </w:p>
    <w:p w:rsidR="00A665EA" w:rsidRPr="00BC22BD" w:rsidRDefault="00A665EA" w:rsidP="009F27B6">
      <w:pPr>
        <w:spacing w:after="0" w:line="240" w:lineRule="auto"/>
        <w:jc w:val="both"/>
        <w:rPr>
          <w:rFonts w:ascii="Arial" w:hAnsi="Arial" w:cs="Arial"/>
        </w:rPr>
      </w:pPr>
    </w:p>
    <w:p w:rsidR="00A665EA" w:rsidRPr="00BC22BD" w:rsidRDefault="00A665EA" w:rsidP="009F27B6">
      <w:pPr>
        <w:spacing w:after="0" w:line="240" w:lineRule="auto"/>
        <w:jc w:val="both"/>
        <w:rPr>
          <w:rFonts w:ascii="Arial" w:hAnsi="Arial" w:cs="Arial"/>
        </w:rPr>
      </w:pPr>
      <w:r w:rsidRPr="00BC22BD">
        <w:rPr>
          <w:rFonts w:ascii="Arial" w:hAnsi="Arial" w:cs="Arial"/>
        </w:rPr>
        <w:t>De acuerdo a las necesidades de la cabecera municipal y las delegaciones del municipio, en apoyo a las familias con altos índices de marginación y sin acceso a los servicio</w:t>
      </w:r>
      <w:bookmarkStart w:id="0" w:name="_GoBack"/>
      <w:bookmarkEnd w:id="0"/>
      <w:r w:rsidRPr="00BC22BD">
        <w:rPr>
          <w:rFonts w:ascii="Arial" w:hAnsi="Arial" w:cs="Arial"/>
        </w:rPr>
        <w:t xml:space="preserve">s de salud, durante </w:t>
      </w:r>
      <w:r w:rsidRPr="00BC22BD">
        <w:rPr>
          <w:rFonts w:ascii="Arial" w:hAnsi="Arial" w:cs="Arial"/>
        </w:rPr>
        <w:lastRenderedPageBreak/>
        <w:t>el periodo que se informa fueron atendidos 5,556 personas en ocho consultorios itinerantes brindando consulta médica, estudios de laboratorio, radiografía y suministro de medicamentos.</w:t>
      </w:r>
    </w:p>
    <w:p w:rsidR="00A665EA" w:rsidRPr="00BC22BD" w:rsidRDefault="00A665EA" w:rsidP="009F27B6">
      <w:pPr>
        <w:spacing w:after="0" w:line="240" w:lineRule="auto"/>
        <w:jc w:val="both"/>
        <w:rPr>
          <w:rFonts w:ascii="Arial" w:hAnsi="Arial" w:cs="Arial"/>
        </w:rPr>
      </w:pPr>
    </w:p>
    <w:p w:rsidR="00A665EA" w:rsidRDefault="00A665EA" w:rsidP="009F27B6">
      <w:pPr>
        <w:spacing w:after="0" w:line="240" w:lineRule="auto"/>
        <w:jc w:val="both"/>
        <w:rPr>
          <w:rFonts w:ascii="Arial" w:hAnsi="Arial" w:cs="Arial"/>
        </w:rPr>
      </w:pPr>
      <w:r w:rsidRPr="00BC22BD">
        <w:rPr>
          <w:rFonts w:ascii="Arial" w:hAnsi="Arial" w:cs="Arial"/>
        </w:rPr>
        <w:t>Así también en apoyo a la población vulnerable se brindó atención dental a 5,058 beneficiados con obturación con amalgama y resina, extracciones dentales, profilaxis, curetajes y detartrajes que, sin lugar a duda, contribuyeron a la economía familiar sin acceso a los servicios de salud básica.</w:t>
      </w:r>
    </w:p>
    <w:p w:rsidR="008D5913" w:rsidRDefault="008D5913" w:rsidP="009F27B6">
      <w:pPr>
        <w:spacing w:after="0" w:line="240" w:lineRule="auto"/>
        <w:jc w:val="both"/>
        <w:rPr>
          <w:rFonts w:ascii="Arial" w:hAnsi="Arial" w:cs="Arial"/>
        </w:rPr>
      </w:pPr>
    </w:p>
    <w:p w:rsidR="008D5913" w:rsidRPr="00BC22BD" w:rsidRDefault="008D5913" w:rsidP="009F27B6">
      <w:pPr>
        <w:spacing w:after="0" w:line="240" w:lineRule="auto"/>
        <w:jc w:val="both"/>
        <w:rPr>
          <w:rFonts w:ascii="Arial" w:hAnsi="Arial" w:cs="Arial"/>
        </w:rPr>
      </w:pPr>
    </w:p>
    <w:p w:rsidR="00A665EA" w:rsidRPr="00BC22BD" w:rsidRDefault="007D5772" w:rsidP="009F27B6">
      <w:pPr>
        <w:spacing w:after="0" w:line="240" w:lineRule="auto"/>
        <w:jc w:val="both"/>
        <w:rPr>
          <w:rFonts w:ascii="Arial" w:hAnsi="Arial" w:cs="Arial"/>
        </w:rPr>
      </w:pPr>
      <w:r>
        <w:rPr>
          <w:rFonts w:ascii="Arial" w:hAnsi="Arial" w:cs="Arial"/>
          <w:noProof/>
          <w:lang w:eastAsia="es-MX"/>
        </w:rPr>
        <w:drawing>
          <wp:anchor distT="0" distB="0" distL="114300" distR="114300" simplePos="0" relativeHeight="251672576" behindDoc="0" locked="0" layoutInCell="1" allowOverlap="1" wp14:anchorId="51D2443B" wp14:editId="0A906DE5">
            <wp:simplePos x="0" y="0"/>
            <wp:positionH relativeFrom="column">
              <wp:posOffset>4340081</wp:posOffset>
            </wp:positionH>
            <wp:positionV relativeFrom="paragraph">
              <wp:posOffset>24674</wp:posOffset>
            </wp:positionV>
            <wp:extent cx="1959428" cy="1636699"/>
            <wp:effectExtent l="0" t="0" r="0" b="0"/>
            <wp:wrapNone/>
            <wp:docPr id="14" name="Imagen 14" descr="G:\FOTOS AGENDA 2018\Consulta en colonias\IMG-2018032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OTOS AGENDA 2018\Consulta en colonias\IMG-20180323-WA000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7107"/>
                    <a:stretch/>
                  </pic:blipFill>
                  <pic:spPr bwMode="auto">
                    <a:xfrm>
                      <a:off x="0" y="0"/>
                      <a:ext cx="1959064" cy="1636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lang w:eastAsia="es-MX"/>
        </w:rPr>
        <w:drawing>
          <wp:anchor distT="0" distB="0" distL="114300" distR="114300" simplePos="0" relativeHeight="251678720" behindDoc="1" locked="0" layoutInCell="1" allowOverlap="1" wp14:anchorId="61D4913A" wp14:editId="32D45043">
            <wp:simplePos x="0" y="0"/>
            <wp:positionH relativeFrom="column">
              <wp:posOffset>-408653</wp:posOffset>
            </wp:positionH>
            <wp:positionV relativeFrom="paragraph">
              <wp:posOffset>24674</wp:posOffset>
            </wp:positionV>
            <wp:extent cx="2405103" cy="1690488"/>
            <wp:effectExtent l="0" t="0" r="0" b="0"/>
            <wp:wrapNone/>
            <wp:docPr id="8" name="Imagen 5" descr="F:\FOTOS AGENDA 2018\Consulta en colonias\IMG-20180207-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OTOS AGENDA 2018\Consulta en colonias\IMG-20180207-WA0010.jpg"/>
                    <pic:cNvPicPr>
                      <a:picLocks noChangeAspect="1" noChangeArrowheads="1"/>
                    </pic:cNvPicPr>
                  </pic:nvPicPr>
                  <pic:blipFill>
                    <a:blip r:embed="rId20" cstate="print">
                      <a:extLst>
                        <a:ext uri="{28A0092B-C50C-407E-A947-70E740481C1C}">
                          <a14:useLocalDpi xmlns:a14="http://schemas.microsoft.com/office/drawing/2010/main" val="0"/>
                        </a:ext>
                      </a:extLst>
                    </a:blip>
                    <a:srcRect l="6419" t="14977" r="7509" b="6701"/>
                    <a:stretch>
                      <a:fillRect/>
                    </a:stretch>
                  </pic:blipFill>
                  <pic:spPr bwMode="auto">
                    <a:xfrm>
                      <a:off x="0" y="0"/>
                      <a:ext cx="2404935" cy="16903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cs="Arial"/>
          <w:noProof/>
          <w:lang w:eastAsia="es-MX"/>
        </w:rPr>
        <w:drawing>
          <wp:anchor distT="0" distB="0" distL="114300" distR="114300" simplePos="0" relativeHeight="251663360" behindDoc="0" locked="0" layoutInCell="1" allowOverlap="1" wp14:anchorId="1617ED4A" wp14:editId="2EF6E648">
            <wp:simplePos x="0" y="0"/>
            <wp:positionH relativeFrom="column">
              <wp:posOffset>2134235</wp:posOffset>
            </wp:positionH>
            <wp:positionV relativeFrom="paragraph">
              <wp:posOffset>24130</wp:posOffset>
            </wp:positionV>
            <wp:extent cx="2051050" cy="1636395"/>
            <wp:effectExtent l="0" t="0" r="0" b="0"/>
            <wp:wrapNone/>
            <wp:docPr id="10" name="Imagen 7" descr="F:\FOTOS AGENDA 2018\Consulta en colonias\IMG-2018032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OTOS AGENDA 2018\Consulta en colonias\IMG-20180323-WA0001.jpg"/>
                    <pic:cNvPicPr>
                      <a:picLocks noChangeAspect="1" noChangeArrowheads="1"/>
                    </pic:cNvPicPr>
                  </pic:nvPicPr>
                  <pic:blipFill>
                    <a:blip r:embed="rId21" cstate="print"/>
                    <a:srcRect/>
                    <a:stretch>
                      <a:fillRect/>
                    </a:stretch>
                  </pic:blipFill>
                  <pic:spPr bwMode="auto">
                    <a:xfrm>
                      <a:off x="0" y="0"/>
                      <a:ext cx="2051050" cy="16363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665EA" w:rsidRPr="00BC22BD" w:rsidRDefault="00A665EA" w:rsidP="009F27B6">
      <w:pPr>
        <w:spacing w:after="0" w:line="240" w:lineRule="auto"/>
        <w:jc w:val="both"/>
        <w:rPr>
          <w:rFonts w:ascii="Arial" w:hAnsi="Arial" w:cs="Arial"/>
        </w:rPr>
      </w:pPr>
    </w:p>
    <w:p w:rsidR="00A665EA" w:rsidRPr="00BC22BD" w:rsidRDefault="00A665EA" w:rsidP="009F27B6">
      <w:pPr>
        <w:spacing w:after="0" w:line="240" w:lineRule="auto"/>
        <w:jc w:val="both"/>
        <w:rPr>
          <w:rFonts w:ascii="Arial" w:hAnsi="Arial" w:cs="Arial"/>
        </w:rPr>
      </w:pPr>
    </w:p>
    <w:p w:rsidR="00A665EA" w:rsidRPr="00BC22BD" w:rsidRDefault="00A665EA" w:rsidP="009F27B6">
      <w:pPr>
        <w:spacing w:after="0" w:line="240" w:lineRule="auto"/>
        <w:jc w:val="both"/>
        <w:rPr>
          <w:rFonts w:ascii="Arial" w:hAnsi="Arial" w:cs="Arial"/>
        </w:rPr>
      </w:pPr>
    </w:p>
    <w:p w:rsidR="00A665EA" w:rsidRPr="00BC22BD" w:rsidRDefault="008107F1" w:rsidP="009F27B6">
      <w:pPr>
        <w:spacing w:after="0" w:line="240" w:lineRule="auto"/>
        <w:jc w:val="both"/>
        <w:rPr>
          <w:rFonts w:ascii="Arial" w:hAnsi="Arial" w:cs="Arial"/>
        </w:rPr>
      </w:pPr>
      <w:r>
        <w:rPr>
          <w:noProof/>
        </w:rPr>
        <w:pict>
          <v:shape id="288 Cuadro de texto" o:spid="_x0000_s1026" type="#_x0000_t202" style="position:absolute;left:0;text-align:left;margin-left:-54.95pt;margin-top:5.85pt;width:80.1pt;height:41.45pt;z-index:-2516131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wrapcoords="-202 0 -202 22385 21600 22385 21600 0 -20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" fillcolor="#f79646" stroked="f" strokeweight=".5pt">
            <v:shadow on="t" color="black" opacity="20971f" offset="0,2.2pt"/>
            <v:textbox>
              <w:txbxContent>
                <w:p w:rsidR="00537EDE" w:rsidRPr="005542A1" w:rsidRDefault="005542A1" w:rsidP="00537EDE">
                  <w:pPr>
                    <w:jc w:val="center"/>
                    <w:rPr>
                      <w:b/>
                    </w:rPr>
                  </w:pPr>
                  <w:r>
                    <w:rPr>
                      <w:b/>
                    </w:rPr>
                    <w:t>Consultorios M</w:t>
                  </w:r>
                  <w:r w:rsidRPr="005542A1">
                    <w:rPr>
                      <w:b/>
                    </w:rPr>
                    <w:t>unicipales</w:t>
                  </w:r>
                </w:p>
              </w:txbxContent>
            </v:textbox>
            <w10:wrap type="tight"/>
          </v:shape>
        </w:pict>
      </w:r>
    </w:p>
    <w:p w:rsidR="007D5772" w:rsidRDefault="002D6882" w:rsidP="009F27B6">
      <w:pPr>
        <w:spacing w:after="0" w:line="240" w:lineRule="auto"/>
        <w:jc w:val="both"/>
        <w:rPr>
          <w:rFonts w:ascii="Arial" w:hAnsi="Arial" w:cs="Arial"/>
        </w:rPr>
      </w:pPr>
      <w:r w:rsidRPr="002D688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D5772" w:rsidRPr="007D5772" w:rsidRDefault="007D5772" w:rsidP="007D5772">
      <w:pPr>
        <w:rPr>
          <w:rFonts w:ascii="Arial" w:hAnsi="Arial" w:cs="Arial"/>
        </w:rPr>
      </w:pPr>
    </w:p>
    <w:p w:rsidR="007D5772" w:rsidRPr="007D5772" w:rsidRDefault="007D5772" w:rsidP="007D5772">
      <w:pPr>
        <w:rPr>
          <w:rFonts w:ascii="Arial" w:hAnsi="Arial" w:cs="Arial"/>
        </w:rPr>
      </w:pPr>
    </w:p>
    <w:p w:rsidR="007D5772" w:rsidRPr="007D5772" w:rsidRDefault="00472752" w:rsidP="007D5772">
      <w:pPr>
        <w:rPr>
          <w:rFonts w:ascii="Arial" w:hAnsi="Arial" w:cs="Arial"/>
        </w:rPr>
      </w:pPr>
      <w:r>
        <w:rPr>
          <w:rFonts w:ascii="Arial" w:hAnsi="Arial" w:cs="Arial"/>
          <w:noProof/>
          <w:lang w:eastAsia="es-MX"/>
        </w:rPr>
        <w:drawing>
          <wp:anchor distT="0" distB="0" distL="114300" distR="114300" simplePos="0" relativeHeight="251662336" behindDoc="0" locked="0" layoutInCell="1" allowOverlap="1" wp14:anchorId="6B0F2A6B" wp14:editId="3FDB40CF">
            <wp:simplePos x="0" y="0"/>
            <wp:positionH relativeFrom="column">
              <wp:posOffset>2140482</wp:posOffset>
            </wp:positionH>
            <wp:positionV relativeFrom="paragraph">
              <wp:posOffset>298686</wp:posOffset>
            </wp:positionV>
            <wp:extent cx="2056785" cy="1679944"/>
            <wp:effectExtent l="0" t="0" r="0" b="0"/>
            <wp:wrapNone/>
            <wp:docPr id="9" name="Imagen 6" descr="F:\FOTOS AGENDA 2018\Consulta en colonias\IMG-2018032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OTOS AGENDA 2018\Consulta en colonias\IMG-20180320-WA0005.jpg"/>
                    <pic:cNvPicPr>
                      <a:picLocks noChangeAspect="1" noChangeArrowheads="1"/>
                    </pic:cNvPicPr>
                  </pic:nvPicPr>
                  <pic:blipFill>
                    <a:blip r:embed="rId22"/>
                    <a:srcRect/>
                    <a:stretch>
                      <a:fillRect/>
                    </a:stretch>
                  </pic:blipFill>
                  <pic:spPr bwMode="auto">
                    <a:xfrm>
                      <a:off x="0" y="0"/>
                      <a:ext cx="2059305" cy="168200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D5772">
        <w:rPr>
          <w:rFonts w:ascii="Arial" w:hAnsi="Arial" w:cs="Arial"/>
          <w:noProof/>
          <w:lang w:eastAsia="es-MX"/>
        </w:rPr>
        <w:drawing>
          <wp:anchor distT="0" distB="0" distL="114300" distR="114300" simplePos="0" relativeHeight="251664384" behindDoc="0" locked="0" layoutInCell="1" allowOverlap="1" wp14:anchorId="5813C44E" wp14:editId="095EC034">
            <wp:simplePos x="0" y="0"/>
            <wp:positionH relativeFrom="column">
              <wp:posOffset>-462280</wp:posOffset>
            </wp:positionH>
            <wp:positionV relativeFrom="paragraph">
              <wp:posOffset>299085</wp:posOffset>
            </wp:positionV>
            <wp:extent cx="2504440" cy="1682750"/>
            <wp:effectExtent l="0" t="0" r="0" b="0"/>
            <wp:wrapNone/>
            <wp:docPr id="11" name="Imagen 8" descr="F:\FOTOS AGENDA 2018\Consulta en colonias\IMG-2018041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FOTOS AGENDA 2018\Consulta en colonias\IMG-20180412-WA0003.jpg"/>
                    <pic:cNvPicPr>
                      <a:picLocks noChangeAspect="1" noChangeArrowheads="1"/>
                    </pic:cNvPicPr>
                  </pic:nvPicPr>
                  <pic:blipFill>
                    <a:blip r:embed="rId23"/>
                    <a:srcRect/>
                    <a:stretch>
                      <a:fillRect/>
                    </a:stretch>
                  </pic:blipFill>
                  <pic:spPr bwMode="auto">
                    <a:xfrm>
                      <a:off x="0" y="0"/>
                      <a:ext cx="2504440" cy="1682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D5772" w:rsidRPr="007D5772" w:rsidRDefault="007D5772" w:rsidP="007D5772">
      <w:pPr>
        <w:rPr>
          <w:rFonts w:ascii="Arial" w:hAnsi="Arial" w:cs="Arial"/>
        </w:rPr>
      </w:pPr>
      <w:r>
        <w:rPr>
          <w:rFonts w:ascii="Arial" w:hAnsi="Arial" w:cs="Arial"/>
          <w:noProof/>
          <w:lang w:eastAsia="es-MX"/>
        </w:rPr>
        <w:drawing>
          <wp:anchor distT="0" distB="0" distL="114300" distR="114300" simplePos="0" relativeHeight="251671552" behindDoc="1" locked="0" layoutInCell="1" allowOverlap="1" wp14:anchorId="13003288" wp14:editId="099F4242">
            <wp:simplePos x="0" y="0"/>
            <wp:positionH relativeFrom="column">
              <wp:posOffset>4339590</wp:posOffset>
            </wp:positionH>
            <wp:positionV relativeFrom="paragraph">
              <wp:posOffset>41910</wp:posOffset>
            </wp:positionV>
            <wp:extent cx="1957070" cy="1628775"/>
            <wp:effectExtent l="0" t="0" r="0" b="0"/>
            <wp:wrapNone/>
            <wp:docPr id="13" name="Imagen 13" descr="G:\FOTOS AGENDA 2018\Escuelas\IMG-20180518-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OTOS AGENDA 2018\Escuelas\IMG-20180518-WA002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7070"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5772" w:rsidRPr="007D5772" w:rsidRDefault="007D5772" w:rsidP="007D5772">
      <w:pPr>
        <w:rPr>
          <w:rFonts w:ascii="Arial" w:hAnsi="Arial" w:cs="Arial"/>
        </w:rPr>
      </w:pPr>
    </w:p>
    <w:p w:rsidR="007D5772" w:rsidRPr="007D5772" w:rsidRDefault="007D5772" w:rsidP="007D5772">
      <w:pPr>
        <w:rPr>
          <w:rFonts w:ascii="Arial" w:hAnsi="Arial" w:cs="Arial"/>
        </w:rPr>
      </w:pPr>
    </w:p>
    <w:p w:rsidR="007D5772" w:rsidRPr="007D5772" w:rsidRDefault="007D5772" w:rsidP="007D5772">
      <w:pPr>
        <w:rPr>
          <w:rFonts w:ascii="Arial" w:hAnsi="Arial" w:cs="Arial"/>
        </w:rPr>
      </w:pPr>
    </w:p>
    <w:p w:rsidR="007D5772" w:rsidRPr="007D5772" w:rsidRDefault="007D5772" w:rsidP="007D5772">
      <w:pPr>
        <w:rPr>
          <w:rFonts w:ascii="Arial" w:hAnsi="Arial" w:cs="Arial"/>
        </w:rPr>
      </w:pPr>
    </w:p>
    <w:p w:rsidR="007D5772" w:rsidRDefault="007D5772" w:rsidP="007D5772">
      <w:pPr>
        <w:rPr>
          <w:rFonts w:ascii="Arial" w:hAnsi="Arial" w:cs="Arial"/>
        </w:rPr>
      </w:pPr>
      <w:r>
        <w:rPr>
          <w:noProof/>
          <w:lang w:eastAsia="es-MX"/>
        </w:rPr>
        <w:drawing>
          <wp:anchor distT="0" distB="0" distL="114300" distR="114300" simplePos="0" relativeHeight="251688960" behindDoc="0" locked="0" layoutInCell="1" allowOverlap="1" wp14:anchorId="3DBD8FF4" wp14:editId="2C486367">
            <wp:simplePos x="0" y="0"/>
            <wp:positionH relativeFrom="column">
              <wp:posOffset>4340081</wp:posOffset>
            </wp:positionH>
            <wp:positionV relativeFrom="paragraph">
              <wp:posOffset>301540</wp:posOffset>
            </wp:positionV>
            <wp:extent cx="2005533" cy="1805748"/>
            <wp:effectExtent l="171450" t="171450" r="356870" b="347345"/>
            <wp:wrapNone/>
            <wp:docPr id="7" name="Imagen 7" descr="G:\FOTOS AGENDA 2018\Comusida\IMG-20180323-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OTOS AGENDA 2018\Comusida\IMG-20180323-WA00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1820" cy="18024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86912" behindDoc="0" locked="0" layoutInCell="1" allowOverlap="1" wp14:anchorId="701A1F23" wp14:editId="35296ED0">
            <wp:simplePos x="0" y="0"/>
            <wp:positionH relativeFrom="column">
              <wp:posOffset>2133716</wp:posOffset>
            </wp:positionH>
            <wp:positionV relativeFrom="paragraph">
              <wp:posOffset>300990</wp:posOffset>
            </wp:positionV>
            <wp:extent cx="2059269" cy="1805748"/>
            <wp:effectExtent l="0" t="0" r="0" b="0"/>
            <wp:wrapNone/>
            <wp:docPr id="101" name="Imagen 101" descr="D:\Documents\Fotos hasta 31 Mayo 2018\IMG-20180530-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Fotos hasta 31 Mayo 2018\IMG-20180530-WA004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9269" cy="180574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000000"/>
          <w:sz w:val="52"/>
          <w:szCs w:val="52"/>
          <w:lang w:eastAsia="es-MX"/>
        </w:rPr>
        <w:drawing>
          <wp:anchor distT="0" distB="0" distL="114300" distR="114300" simplePos="0" relativeHeight="251684864" behindDoc="0" locked="0" layoutInCell="1" allowOverlap="1" wp14:anchorId="118CE706" wp14:editId="65879344">
            <wp:simplePos x="0" y="0"/>
            <wp:positionH relativeFrom="column">
              <wp:posOffset>-462440</wp:posOffset>
            </wp:positionH>
            <wp:positionV relativeFrom="paragraph">
              <wp:posOffset>301540</wp:posOffset>
            </wp:positionV>
            <wp:extent cx="2504995" cy="1806711"/>
            <wp:effectExtent l="171450" t="171450" r="353060" b="346075"/>
            <wp:wrapNone/>
            <wp:docPr id="3" name="Imagen 3" descr="G:\FOTOS AGENDA 2018\Consulta en colonias\IMG-2018022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OTOS AGENDA 2018\Consulta en colonias\IMG-20180225-WA00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04886" cy="180663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7D5772" w:rsidRDefault="007D5772" w:rsidP="007D5772">
      <w:pPr>
        <w:tabs>
          <w:tab w:val="left" w:pos="3630"/>
        </w:tabs>
        <w:rPr>
          <w:rFonts w:ascii="Arial" w:hAnsi="Arial" w:cs="Arial"/>
        </w:rPr>
      </w:pPr>
      <w:r>
        <w:rPr>
          <w:rFonts w:ascii="Arial" w:hAnsi="Arial" w:cs="Arial"/>
        </w:rPr>
        <w:tab/>
      </w:r>
    </w:p>
    <w:p w:rsidR="007D5772" w:rsidRDefault="007D5772" w:rsidP="007D5772">
      <w:pPr>
        <w:tabs>
          <w:tab w:val="left" w:pos="1682"/>
        </w:tabs>
        <w:rPr>
          <w:rFonts w:ascii="Arial" w:hAnsi="Arial" w:cs="Arial"/>
        </w:rPr>
      </w:pPr>
      <w:r>
        <w:rPr>
          <w:rFonts w:ascii="Arial" w:hAnsi="Arial" w:cs="Arial"/>
        </w:rPr>
        <w:tab/>
      </w:r>
    </w:p>
    <w:p w:rsidR="00A665EA" w:rsidRPr="007D5772" w:rsidRDefault="008107F1" w:rsidP="007D5772">
      <w:pPr>
        <w:tabs>
          <w:tab w:val="left" w:pos="7769"/>
        </w:tabs>
        <w:rPr>
          <w:rFonts w:ascii="Arial" w:hAnsi="Arial" w:cs="Arial"/>
        </w:rPr>
      </w:pPr>
      <w:r>
        <w:rPr>
          <w:rFonts w:ascii="Arial" w:hAnsi="Arial" w:cs="Arial"/>
          <w:noProof/>
          <w:lang w:eastAsia="es-MX"/>
        </w:rPr>
        <w:pict>
          <v:shape id="_x0000_s1031" type="#_x0000_t202" style="position:absolute;margin-left:-47.45pt;margin-top:3.55pt;width:80.1pt;height:46.9pt;z-index:251712512;visibility:visible;mso-wrap-style:square;mso-width-percent:0;mso-wrap-distance-left:9pt;mso-wrap-distance-top:0;mso-wrap-distance-right:9pt;mso-wrap-distance-bottom:0;mso-position-horizontal-relative:text;mso-position-vertical-relative:text;mso-width-percent:0;mso-width-relative:margin;mso-height-relative:margin;v-text-anchor:top" wrapcoords="-202 0 -202 22385 21600 22385 21600 0 -20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" fillcolor="#f79646" stroked="f" strokeweight=".5pt">
            <v:shadow on="t" color="black" opacity="20971f" offset="0,2.2pt"/>
            <v:textbox style="mso-next-textbox:#_x0000_s1031">
              <w:txbxContent>
                <w:p w:rsidR="005542A1" w:rsidRPr="00472752" w:rsidRDefault="00472752" w:rsidP="005542A1">
                  <w:pPr>
                    <w:jc w:val="center"/>
                    <w:rPr>
                      <w:b/>
                    </w:rPr>
                  </w:pPr>
                  <w:r w:rsidRPr="00472752">
                    <w:rPr>
                      <w:b/>
                    </w:rPr>
                    <w:t>Consultorios Municipales</w:t>
                  </w:r>
                </w:p>
              </w:txbxContent>
            </v:textbox>
            <w10:wrap type="tight"/>
          </v:shape>
        </w:pict>
      </w:r>
      <w:r w:rsidR="007D5772">
        <w:rPr>
          <w:rFonts w:ascii="Arial" w:hAnsi="Arial" w:cs="Arial"/>
        </w:rPr>
        <w:tab/>
      </w:r>
    </w:p>
    <w:sectPr w:rsidR="00A665EA" w:rsidRPr="007D5772" w:rsidSect="000C7E28">
      <w:pgSz w:w="12240" w:h="15840"/>
      <w:pgMar w:top="1134"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2"/>
  </w:compat>
  <w:rsids>
    <w:rsidRoot w:val="001F7A39"/>
    <w:rsid w:val="00032412"/>
    <w:rsid w:val="000379C6"/>
    <w:rsid w:val="000C7E28"/>
    <w:rsid w:val="001340CE"/>
    <w:rsid w:val="00151D86"/>
    <w:rsid w:val="001B76CE"/>
    <w:rsid w:val="001C3D3D"/>
    <w:rsid w:val="001F7A39"/>
    <w:rsid w:val="00275D28"/>
    <w:rsid w:val="002D6882"/>
    <w:rsid w:val="002E0D8A"/>
    <w:rsid w:val="003464ED"/>
    <w:rsid w:val="00396E36"/>
    <w:rsid w:val="00435953"/>
    <w:rsid w:val="00452160"/>
    <w:rsid w:val="00472752"/>
    <w:rsid w:val="005013EE"/>
    <w:rsid w:val="00537EDE"/>
    <w:rsid w:val="005542A1"/>
    <w:rsid w:val="005A2A19"/>
    <w:rsid w:val="005C2FF0"/>
    <w:rsid w:val="005C6D63"/>
    <w:rsid w:val="006754CE"/>
    <w:rsid w:val="006D6B56"/>
    <w:rsid w:val="00701132"/>
    <w:rsid w:val="0070420C"/>
    <w:rsid w:val="007B0140"/>
    <w:rsid w:val="007D5772"/>
    <w:rsid w:val="008107F1"/>
    <w:rsid w:val="00873C1F"/>
    <w:rsid w:val="00881A47"/>
    <w:rsid w:val="0089284F"/>
    <w:rsid w:val="008B0711"/>
    <w:rsid w:val="008D5913"/>
    <w:rsid w:val="008E0918"/>
    <w:rsid w:val="00985EBF"/>
    <w:rsid w:val="009C2280"/>
    <w:rsid w:val="009F27B6"/>
    <w:rsid w:val="00A40C94"/>
    <w:rsid w:val="00A665EA"/>
    <w:rsid w:val="00AF3ED5"/>
    <w:rsid w:val="00B32B58"/>
    <w:rsid w:val="00B33CBF"/>
    <w:rsid w:val="00B70117"/>
    <w:rsid w:val="00B73113"/>
    <w:rsid w:val="00B929F7"/>
    <w:rsid w:val="00BC22BD"/>
    <w:rsid w:val="00BD3F64"/>
    <w:rsid w:val="00C235DF"/>
    <w:rsid w:val="00CA70B6"/>
    <w:rsid w:val="00CC2B11"/>
    <w:rsid w:val="00D219BD"/>
    <w:rsid w:val="00D3275A"/>
    <w:rsid w:val="00D5380D"/>
    <w:rsid w:val="00D670E7"/>
    <w:rsid w:val="00D9599F"/>
    <w:rsid w:val="00DC15A6"/>
    <w:rsid w:val="00DD15D9"/>
    <w:rsid w:val="00DD16F9"/>
    <w:rsid w:val="00DE515D"/>
    <w:rsid w:val="00E02D96"/>
    <w:rsid w:val="00E230E5"/>
    <w:rsid w:val="00E31E89"/>
    <w:rsid w:val="00EC59FD"/>
    <w:rsid w:val="00F01C61"/>
    <w:rsid w:val="00F37724"/>
    <w:rsid w:val="00F43D57"/>
    <w:rsid w:val="00F53FC1"/>
    <w:rsid w:val="00F8227A"/>
    <w:rsid w:val="00F90B4A"/>
    <w:rsid w:val="00F95F30"/>
    <w:rsid w:val="00FA0976"/>
    <w:rsid w:val="00FE59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19B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C22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C22B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16114">
      <w:bodyDiv w:val="1"/>
      <w:marLeft w:val="0"/>
      <w:marRight w:val="0"/>
      <w:marTop w:val="0"/>
      <w:marBottom w:val="0"/>
      <w:divBdr>
        <w:top w:val="none" w:sz="0" w:space="0" w:color="auto"/>
        <w:left w:val="none" w:sz="0" w:space="0" w:color="auto"/>
        <w:bottom w:val="none" w:sz="0" w:space="0" w:color="auto"/>
        <w:right w:val="none" w:sz="0" w:space="0" w:color="auto"/>
      </w:divBdr>
    </w:div>
    <w:div w:id="732508250">
      <w:bodyDiv w:val="1"/>
      <w:marLeft w:val="0"/>
      <w:marRight w:val="0"/>
      <w:marTop w:val="0"/>
      <w:marBottom w:val="0"/>
      <w:divBdr>
        <w:top w:val="none" w:sz="0" w:space="0" w:color="auto"/>
        <w:left w:val="none" w:sz="0" w:space="0" w:color="auto"/>
        <w:bottom w:val="none" w:sz="0" w:space="0" w:color="auto"/>
        <w:right w:val="none" w:sz="0" w:space="0" w:color="auto"/>
      </w:divBdr>
    </w:div>
    <w:div w:id="833491113">
      <w:bodyDiv w:val="1"/>
      <w:marLeft w:val="0"/>
      <w:marRight w:val="0"/>
      <w:marTop w:val="0"/>
      <w:marBottom w:val="0"/>
      <w:divBdr>
        <w:top w:val="none" w:sz="0" w:space="0" w:color="auto"/>
        <w:left w:val="none" w:sz="0" w:space="0" w:color="auto"/>
        <w:bottom w:val="none" w:sz="0" w:space="0" w:color="auto"/>
        <w:right w:val="none" w:sz="0" w:space="0" w:color="auto"/>
      </w:divBdr>
    </w:div>
    <w:div w:id="1038776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en-US" sz="1600"/>
              <a:t>POBLACION ATENDIDA EN</a:t>
            </a:r>
            <a:r>
              <a:rPr lang="en-US" sz="1600" baseline="0"/>
              <a:t> EL PROGRAMA </a:t>
            </a:r>
            <a:r>
              <a:rPr lang="en-US" sz="1600"/>
              <a:t>SINDROME METABOLICO EN ZAPOTLAN EL GRANDE  </a:t>
            </a:r>
          </a:p>
        </c:rich>
      </c:tx>
      <c:layout>
        <c:manualLayout>
          <c:xMode val="edge"/>
          <c:yMode val="edge"/>
          <c:x val="0.10572393957674471"/>
          <c:y val="3.005259203606311E-2"/>
        </c:manualLayout>
      </c:layout>
      <c:overlay val="0"/>
    </c:title>
    <c:autoTitleDeleted val="0"/>
    <c:plotArea>
      <c:layout/>
      <c:barChart>
        <c:barDir val="col"/>
        <c:grouping val="clustered"/>
        <c:varyColors val="0"/>
        <c:ser>
          <c:idx val="0"/>
          <c:order val="0"/>
          <c:tx>
            <c:strRef>
              <c:f>Hoja1!$B$1</c:f>
              <c:strCache>
                <c:ptCount val="1"/>
                <c:pt idx="0">
                  <c:v>POBLACION</c:v>
                </c:pt>
              </c:strCache>
            </c:strRef>
          </c:tx>
          <c:spPr>
            <a:solidFill>
              <a:schemeClr val="accent6">
                <a:lumMod val="75000"/>
              </a:schemeClr>
            </a:solidFill>
          </c:spPr>
          <c:invertIfNegative val="0"/>
          <c:dPt>
            <c:idx val="1"/>
            <c:invertIfNegative val="0"/>
            <c:bubble3D val="0"/>
            <c:spPr>
              <a:solidFill>
                <a:schemeClr val="accent3"/>
              </a:solidFill>
            </c:spPr>
          </c:dPt>
          <c:dPt>
            <c:idx val="2"/>
            <c:invertIfNegative val="0"/>
            <c:bubble3D val="0"/>
            <c:spPr>
              <a:solidFill>
                <a:schemeClr val="tx2">
                  <a:lumMod val="60000"/>
                  <a:lumOff val="40000"/>
                </a:schemeClr>
              </a:solidFill>
            </c:spPr>
          </c:dPt>
          <c:cat>
            <c:numRef>
              <c:f>Hoja1!$A$2:$A$4</c:f>
              <c:numCache>
                <c:formatCode>General</c:formatCode>
                <c:ptCount val="3"/>
                <c:pt idx="0">
                  <c:v>2016</c:v>
                </c:pt>
                <c:pt idx="1">
                  <c:v>2017</c:v>
                </c:pt>
                <c:pt idx="2">
                  <c:v>2018</c:v>
                </c:pt>
              </c:numCache>
            </c:numRef>
          </c:cat>
          <c:val>
            <c:numRef>
              <c:f>Hoja1!$B$2:$B$4</c:f>
              <c:numCache>
                <c:formatCode>General</c:formatCode>
                <c:ptCount val="3"/>
                <c:pt idx="0">
                  <c:v>9048</c:v>
                </c:pt>
                <c:pt idx="1">
                  <c:v>12680</c:v>
                </c:pt>
                <c:pt idx="2">
                  <c:v>7534</c:v>
                </c:pt>
              </c:numCache>
            </c:numRef>
          </c:val>
        </c:ser>
        <c:dLbls>
          <c:showLegendKey val="0"/>
          <c:showVal val="0"/>
          <c:showCatName val="0"/>
          <c:showSerName val="0"/>
          <c:showPercent val="0"/>
          <c:showBubbleSize val="0"/>
        </c:dLbls>
        <c:gapWidth val="150"/>
        <c:axId val="62774272"/>
        <c:axId val="149113856"/>
      </c:barChart>
      <c:catAx>
        <c:axId val="62774272"/>
        <c:scaling>
          <c:orientation val="minMax"/>
        </c:scaling>
        <c:delete val="0"/>
        <c:axPos val="b"/>
        <c:numFmt formatCode="General" sourceLinked="1"/>
        <c:majorTickMark val="out"/>
        <c:minorTickMark val="none"/>
        <c:tickLblPos val="nextTo"/>
        <c:crossAx val="149113856"/>
        <c:crosses val="autoZero"/>
        <c:auto val="1"/>
        <c:lblAlgn val="ctr"/>
        <c:lblOffset val="100"/>
        <c:noMultiLvlLbl val="0"/>
      </c:catAx>
      <c:valAx>
        <c:axId val="149113856"/>
        <c:scaling>
          <c:orientation val="minMax"/>
        </c:scaling>
        <c:delete val="0"/>
        <c:axPos val="l"/>
        <c:majorGridlines/>
        <c:numFmt formatCode="General" sourceLinked="1"/>
        <c:majorTickMark val="out"/>
        <c:minorTickMark val="none"/>
        <c:tickLblPos val="nextTo"/>
        <c:crossAx val="6277427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CB40F-1061-4482-A92B-CEB66FE1D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TotalTime>
  <Pages>6</Pages>
  <Words>1515</Words>
  <Characters>8336</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margarita.cano</dc:creator>
  <cp:keywords/>
  <dc:description/>
  <cp:lastModifiedBy>Alfonso Fregoso Vargas</cp:lastModifiedBy>
  <cp:revision>31</cp:revision>
  <cp:lastPrinted>2018-09-06T16:38:00Z</cp:lastPrinted>
  <dcterms:created xsi:type="dcterms:W3CDTF">2018-05-21T15:42:00Z</dcterms:created>
  <dcterms:modified xsi:type="dcterms:W3CDTF">2018-09-06T16:40:00Z</dcterms:modified>
</cp:coreProperties>
</file>