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07" w:rsidRPr="002F2B8A" w:rsidRDefault="00040805" w:rsidP="002F2B8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2F2B8A">
        <w:rPr>
          <w:rFonts w:ascii="Arial" w:eastAsia="Times New Roman" w:hAnsi="Arial" w:cs="Arial"/>
          <w:b/>
          <w:lang w:val="es-ES" w:eastAsia="es-ES"/>
        </w:rPr>
        <w:t xml:space="preserve">ACTA DE SESIÓN </w:t>
      </w:r>
      <w:r w:rsidR="00923CEB" w:rsidRPr="002F2B8A">
        <w:rPr>
          <w:rFonts w:ascii="Arial" w:eastAsia="Times New Roman" w:hAnsi="Arial" w:cs="Arial"/>
          <w:b/>
          <w:lang w:val="es-ES" w:eastAsia="es-ES"/>
        </w:rPr>
        <w:t>10</w:t>
      </w:r>
      <w:r w:rsidRPr="002F2B8A">
        <w:rPr>
          <w:rFonts w:ascii="Arial" w:eastAsia="Times New Roman" w:hAnsi="Arial" w:cs="Arial"/>
          <w:b/>
          <w:lang w:val="es-ES" w:eastAsia="es-ES"/>
        </w:rPr>
        <w:t xml:space="preserve"> ORDINARIA DE LA</w:t>
      </w:r>
      <w:r w:rsidR="00DE2B06" w:rsidRPr="002F2B8A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2F2B8A">
        <w:rPr>
          <w:rFonts w:ascii="Arial" w:eastAsia="Times New Roman" w:hAnsi="Arial" w:cs="Arial"/>
          <w:b/>
          <w:lang w:val="es-ES" w:eastAsia="es-ES"/>
        </w:rPr>
        <w:t>COMISIÓN EDILICIA PERMANENTE DE HACIENDA PÚBLICA Y PATRIMONIO MUNICIPAL.</w:t>
      </w:r>
    </w:p>
    <w:p w:rsidR="00040805" w:rsidRDefault="00040805" w:rsidP="002F2B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2F2B8A">
        <w:rPr>
          <w:rFonts w:ascii="Arial" w:eastAsia="Times New Roman" w:hAnsi="Arial" w:cs="Arial"/>
          <w:lang w:val="es-ES" w:eastAsia="es-ES"/>
        </w:rPr>
        <w:t xml:space="preserve">En Ciudad Guzmán, Municipio de Zapotlán el Grande, Jalisco, siendo las </w:t>
      </w:r>
      <w:r w:rsidR="00C0333F" w:rsidRPr="002F2B8A">
        <w:rPr>
          <w:rFonts w:ascii="Arial" w:eastAsia="Times New Roman" w:hAnsi="Arial" w:cs="Arial"/>
          <w:lang w:val="es-ES" w:eastAsia="es-ES"/>
        </w:rPr>
        <w:t>1</w:t>
      </w:r>
      <w:r w:rsidR="00436F01" w:rsidRPr="002F2B8A">
        <w:rPr>
          <w:rFonts w:ascii="Arial" w:eastAsia="Times New Roman" w:hAnsi="Arial" w:cs="Arial"/>
          <w:lang w:val="es-ES" w:eastAsia="es-ES"/>
        </w:rPr>
        <w:t>0</w:t>
      </w:r>
      <w:r w:rsidRPr="002F2B8A">
        <w:rPr>
          <w:rFonts w:ascii="Arial" w:eastAsia="Times New Roman" w:hAnsi="Arial" w:cs="Arial"/>
          <w:lang w:val="es-ES" w:eastAsia="es-ES"/>
        </w:rPr>
        <w:t>:</w:t>
      </w:r>
      <w:r w:rsidR="001642E0" w:rsidRPr="002F2B8A">
        <w:rPr>
          <w:rFonts w:ascii="Arial" w:eastAsia="Times New Roman" w:hAnsi="Arial" w:cs="Arial"/>
          <w:lang w:val="es-ES" w:eastAsia="es-ES"/>
        </w:rPr>
        <w:t>4</w:t>
      </w:r>
      <w:r w:rsidR="001E242B" w:rsidRPr="002F2B8A">
        <w:rPr>
          <w:rFonts w:ascii="Arial" w:eastAsia="Times New Roman" w:hAnsi="Arial" w:cs="Arial"/>
          <w:lang w:val="es-ES" w:eastAsia="es-ES"/>
        </w:rPr>
        <w:t>5</w:t>
      </w:r>
      <w:r w:rsidRPr="002F2B8A">
        <w:rPr>
          <w:rFonts w:ascii="Arial" w:eastAsia="Times New Roman" w:hAnsi="Arial" w:cs="Arial"/>
          <w:lang w:val="es-ES" w:eastAsia="es-ES"/>
        </w:rPr>
        <w:t xml:space="preserve"> horas del día </w:t>
      </w:r>
      <w:r w:rsidR="000D7600" w:rsidRPr="002F2B8A">
        <w:rPr>
          <w:rFonts w:ascii="Arial" w:eastAsia="Times New Roman" w:hAnsi="Arial" w:cs="Arial"/>
          <w:lang w:val="es-ES" w:eastAsia="es-ES"/>
        </w:rPr>
        <w:t>0</w:t>
      </w:r>
      <w:r w:rsidR="00523E92" w:rsidRPr="002F2B8A">
        <w:rPr>
          <w:rFonts w:ascii="Arial" w:eastAsia="Times New Roman" w:hAnsi="Arial" w:cs="Arial"/>
          <w:lang w:val="es-ES" w:eastAsia="es-ES"/>
        </w:rPr>
        <w:t>8</w:t>
      </w:r>
      <w:r w:rsidRPr="002F2B8A">
        <w:rPr>
          <w:rFonts w:ascii="Arial" w:eastAsia="Times New Roman" w:hAnsi="Arial" w:cs="Arial"/>
          <w:lang w:val="es-ES" w:eastAsia="es-ES"/>
        </w:rPr>
        <w:t xml:space="preserve"> del mes de </w:t>
      </w:r>
      <w:r w:rsidR="00DF4261" w:rsidRPr="002F2B8A">
        <w:rPr>
          <w:rFonts w:ascii="Arial" w:eastAsia="Times New Roman" w:hAnsi="Arial" w:cs="Arial"/>
          <w:lang w:val="es-ES" w:eastAsia="es-ES"/>
        </w:rPr>
        <w:t>Ju</w:t>
      </w:r>
      <w:r w:rsidR="000D7600" w:rsidRPr="002F2B8A">
        <w:rPr>
          <w:rFonts w:ascii="Arial" w:eastAsia="Times New Roman" w:hAnsi="Arial" w:cs="Arial"/>
          <w:lang w:val="es-ES" w:eastAsia="es-ES"/>
        </w:rPr>
        <w:t>l</w:t>
      </w:r>
      <w:r w:rsidR="00DF4261" w:rsidRPr="002F2B8A">
        <w:rPr>
          <w:rFonts w:ascii="Arial" w:eastAsia="Times New Roman" w:hAnsi="Arial" w:cs="Arial"/>
          <w:lang w:val="es-ES" w:eastAsia="es-ES"/>
        </w:rPr>
        <w:t>io</w:t>
      </w:r>
      <w:r w:rsidRPr="002F2B8A">
        <w:rPr>
          <w:rFonts w:ascii="Arial" w:eastAsia="Times New Roman" w:hAnsi="Arial" w:cs="Arial"/>
          <w:lang w:val="es-ES" w:eastAsia="es-ES"/>
        </w:rPr>
        <w:t xml:space="preserve"> del año 201</w:t>
      </w:r>
      <w:r w:rsidR="00436505" w:rsidRPr="002F2B8A">
        <w:rPr>
          <w:rFonts w:ascii="Arial" w:eastAsia="Times New Roman" w:hAnsi="Arial" w:cs="Arial"/>
          <w:lang w:val="es-ES" w:eastAsia="es-ES"/>
        </w:rPr>
        <w:t>9</w:t>
      </w:r>
      <w:r w:rsidRPr="002F2B8A">
        <w:rPr>
          <w:rFonts w:ascii="Arial" w:eastAsia="Times New Roman" w:hAnsi="Arial" w:cs="Arial"/>
          <w:lang w:val="es-ES" w:eastAsia="es-ES"/>
        </w:rPr>
        <w:t xml:space="preserve"> dos mil dieci</w:t>
      </w:r>
      <w:r w:rsidR="00436505" w:rsidRPr="002F2B8A">
        <w:rPr>
          <w:rFonts w:ascii="Arial" w:eastAsia="Times New Roman" w:hAnsi="Arial" w:cs="Arial"/>
          <w:lang w:val="es-ES" w:eastAsia="es-ES"/>
        </w:rPr>
        <w:t>nueve</w:t>
      </w:r>
      <w:r w:rsidRPr="002F2B8A">
        <w:rPr>
          <w:rFonts w:ascii="Arial" w:eastAsia="Times New Roman" w:hAnsi="Arial" w:cs="Arial"/>
          <w:lang w:val="es-ES" w:eastAsia="es-ES"/>
        </w:rPr>
        <w:t xml:space="preserve">, reunidos en la </w:t>
      </w:r>
      <w:r w:rsidR="001642E0" w:rsidRPr="002F2B8A">
        <w:rPr>
          <w:rFonts w:ascii="Arial" w:eastAsia="Times New Roman" w:hAnsi="Arial" w:cs="Arial"/>
          <w:lang w:val="es-ES" w:eastAsia="es-ES"/>
        </w:rPr>
        <w:t>Sala de juntas del OPD Estacionómetros</w:t>
      </w:r>
      <w:r w:rsidR="00AF0369" w:rsidRPr="002F2B8A">
        <w:rPr>
          <w:rFonts w:ascii="Arial" w:eastAsia="Times New Roman" w:hAnsi="Arial" w:cs="Arial"/>
          <w:lang w:val="es-ES" w:eastAsia="es-ES"/>
        </w:rPr>
        <w:t>;</w:t>
      </w:r>
      <w:r w:rsidRPr="002F2B8A">
        <w:rPr>
          <w:rFonts w:ascii="Arial" w:eastAsia="Times New Roman" w:hAnsi="Arial" w:cs="Arial"/>
          <w:lang w:val="es-ES" w:eastAsia="es-ES"/>
        </w:rPr>
        <w:t xml:space="preserve"> la suscrita Laura Elena Martínez Ruvalcaba, en mi carácter de Regidora Presidenta de la Comisión Edilicia de Hacienda Pública y Patrimonio Municipal  del  Ayuntamiento Constitucional de Zapotlán el Grande, Jalisco, hago constar la presencia de los regidores integrantes  de la Comisi</w:t>
      </w:r>
      <w:r w:rsidR="001E242B" w:rsidRPr="002F2B8A">
        <w:rPr>
          <w:rFonts w:ascii="Arial" w:eastAsia="Times New Roman" w:hAnsi="Arial" w:cs="Arial"/>
          <w:lang w:val="es-ES" w:eastAsia="es-ES"/>
        </w:rPr>
        <w:t>o</w:t>
      </w:r>
      <w:r w:rsidRPr="002F2B8A">
        <w:rPr>
          <w:rFonts w:ascii="Arial" w:eastAsia="Times New Roman" w:hAnsi="Arial" w:cs="Arial"/>
          <w:lang w:val="es-ES" w:eastAsia="es-ES"/>
        </w:rPr>
        <w:t>n</w:t>
      </w:r>
      <w:r w:rsidR="001E242B" w:rsidRPr="002F2B8A">
        <w:rPr>
          <w:rFonts w:ascii="Arial" w:eastAsia="Times New Roman" w:hAnsi="Arial" w:cs="Arial"/>
          <w:lang w:val="es-ES" w:eastAsia="es-ES"/>
        </w:rPr>
        <w:t>es</w:t>
      </w:r>
      <w:r w:rsidRPr="002F2B8A">
        <w:rPr>
          <w:rFonts w:ascii="Arial" w:eastAsia="Times New Roman" w:hAnsi="Arial" w:cs="Arial"/>
          <w:lang w:val="es-ES" w:eastAsia="es-ES"/>
        </w:rPr>
        <w:t xml:space="preserve"> Edilicia</w:t>
      </w:r>
      <w:r w:rsidR="001E242B" w:rsidRPr="002F2B8A">
        <w:rPr>
          <w:rFonts w:ascii="Arial" w:eastAsia="Times New Roman" w:hAnsi="Arial" w:cs="Arial"/>
          <w:lang w:val="es-ES" w:eastAsia="es-ES"/>
        </w:rPr>
        <w:t>s</w:t>
      </w:r>
      <w:r w:rsidRPr="002F2B8A">
        <w:rPr>
          <w:rFonts w:ascii="Arial" w:eastAsia="Times New Roman" w:hAnsi="Arial" w:cs="Arial"/>
          <w:lang w:val="es-ES" w:eastAsia="es-ES"/>
        </w:rPr>
        <w:t xml:space="preserve"> de Hacienda Pública y Patrimonio Municipal</w:t>
      </w:r>
      <w:r w:rsidR="001E242B" w:rsidRPr="002F2B8A">
        <w:rPr>
          <w:rFonts w:ascii="Arial" w:eastAsia="Times New Roman" w:hAnsi="Arial" w:cs="Arial"/>
          <w:lang w:val="es-ES" w:eastAsia="es-ES"/>
        </w:rPr>
        <w:t xml:space="preserve"> y de Obras Públicas, Planeación Urbana y Regularización de la Tenencia de la Tierra</w:t>
      </w:r>
      <w:r w:rsidRPr="002F2B8A">
        <w:rPr>
          <w:rFonts w:ascii="Arial" w:eastAsia="Times New Roman" w:hAnsi="Arial" w:cs="Arial"/>
          <w:lang w:val="es-ES" w:eastAsia="es-ES"/>
        </w:rPr>
        <w:t>, quienes fueron convocados mediante oficio</w:t>
      </w:r>
      <w:r w:rsidR="00FF4328" w:rsidRPr="002F2B8A">
        <w:rPr>
          <w:rFonts w:ascii="Arial" w:eastAsia="Times New Roman" w:hAnsi="Arial" w:cs="Arial"/>
          <w:lang w:val="es-ES" w:eastAsia="es-ES"/>
        </w:rPr>
        <w:t xml:space="preserve"> </w:t>
      </w:r>
      <w:r w:rsidR="001E242B" w:rsidRPr="002F2B8A">
        <w:rPr>
          <w:rFonts w:ascii="Arial" w:eastAsia="Times New Roman" w:hAnsi="Arial" w:cs="Arial"/>
          <w:lang w:val="es-ES" w:eastAsia="es-ES"/>
        </w:rPr>
        <w:t>394</w:t>
      </w:r>
      <w:r w:rsidRPr="002F2B8A">
        <w:rPr>
          <w:rFonts w:ascii="Arial" w:eastAsia="Times New Roman" w:hAnsi="Arial" w:cs="Arial"/>
          <w:lang w:val="es-ES" w:eastAsia="es-ES"/>
        </w:rPr>
        <w:t>/201</w:t>
      </w:r>
      <w:r w:rsidR="00707539" w:rsidRPr="002F2B8A">
        <w:rPr>
          <w:rFonts w:ascii="Arial" w:eastAsia="Times New Roman" w:hAnsi="Arial" w:cs="Arial"/>
          <w:lang w:val="es-ES" w:eastAsia="es-ES"/>
        </w:rPr>
        <w:t>9</w:t>
      </w:r>
      <w:r w:rsidRPr="002F2B8A">
        <w:rPr>
          <w:rFonts w:ascii="Arial" w:eastAsia="Times New Roman" w:hAnsi="Arial" w:cs="Arial"/>
          <w:lang w:val="es-ES" w:eastAsia="es-ES"/>
        </w:rPr>
        <w:t xml:space="preserve">; </w:t>
      </w:r>
      <w:r w:rsidR="00B65023" w:rsidRPr="002F2B8A">
        <w:rPr>
          <w:rFonts w:ascii="Arial" w:eastAsia="Times New Roman" w:hAnsi="Arial" w:cs="Arial"/>
          <w:lang w:val="es-ES" w:eastAsia="es-ES"/>
        </w:rPr>
        <w:t>con</w:t>
      </w:r>
      <w:r w:rsidRPr="002F2B8A">
        <w:rPr>
          <w:rFonts w:ascii="Arial" w:eastAsia="Times New Roman" w:hAnsi="Arial" w:cs="Arial"/>
          <w:lang w:val="es-ES" w:eastAsia="es-ES"/>
        </w:rPr>
        <w:t xml:space="preserve"> el carácter de Presidenta de la comisión convocante </w:t>
      </w:r>
      <w:r w:rsidR="00B65023" w:rsidRPr="002F2B8A">
        <w:rPr>
          <w:rFonts w:ascii="Arial" w:eastAsia="Times New Roman" w:hAnsi="Arial" w:cs="Arial"/>
          <w:lang w:val="es-ES" w:eastAsia="es-ES"/>
        </w:rPr>
        <w:t xml:space="preserve">y </w:t>
      </w:r>
      <w:r w:rsidRPr="002F2B8A">
        <w:rPr>
          <w:rFonts w:ascii="Arial" w:eastAsia="Times New Roman" w:hAnsi="Arial" w:cs="Arial"/>
          <w:lang w:val="es-ES" w:eastAsia="es-ES"/>
        </w:rPr>
        <w:t>con las facultades que señala el artículo 27  de la Ley del Gobierno y la Administración Pública Municipal del Estado de Jalisco, en relación con el artículo 40,44, 47 Fracciones I,  II, 48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DD058E" w:rsidRPr="002F2B8A" w:rsidRDefault="00DD058E" w:rsidP="002F2B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040805" w:rsidRPr="00040805" w:rsidTr="00E173C3">
        <w:trPr>
          <w:trHeight w:val="123"/>
        </w:trPr>
        <w:tc>
          <w:tcPr>
            <w:tcW w:w="8799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ORDEN DEL DÍA:</w:t>
            </w:r>
          </w:p>
        </w:tc>
      </w:tr>
      <w:tr w:rsidR="00040805" w:rsidRPr="00040805" w:rsidTr="00E173C3">
        <w:trPr>
          <w:trHeight w:val="748"/>
        </w:trPr>
        <w:tc>
          <w:tcPr>
            <w:tcW w:w="8799" w:type="dxa"/>
          </w:tcPr>
          <w:p w:rsidR="00040805" w:rsidRPr="00040805" w:rsidRDefault="00040805" w:rsidP="00040805">
            <w:pPr>
              <w:spacing w:after="0" w:line="240" w:lineRule="auto"/>
              <w:ind w:left="1416" w:firstLine="708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              </w:t>
            </w:r>
          </w:p>
          <w:p w:rsidR="001E242B" w:rsidRPr="00362C83" w:rsidRDefault="001E242B" w:rsidP="001E24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u w:color="000000"/>
                <w:bdr w:val="nil"/>
                <w:lang w:val="es-ES"/>
              </w:rPr>
            </w:pPr>
            <w:r w:rsidRPr="00362C83">
              <w:rPr>
                <w:rFonts w:ascii="Arial" w:eastAsia="Calibri" w:hAnsi="Arial" w:cs="Arial"/>
                <w:color w:val="000000"/>
                <w:sz w:val="24"/>
                <w:u w:color="000000"/>
                <w:bdr w:val="nil"/>
                <w:lang w:val="es-ES"/>
              </w:rPr>
              <w:t>Lista de asistencia, declaración de Quórum y aprobación de orden del día.</w:t>
            </w:r>
          </w:p>
          <w:p w:rsidR="001E242B" w:rsidRPr="00362C83" w:rsidRDefault="001E242B" w:rsidP="001E24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u w:color="000000"/>
                <w:bdr w:val="nil"/>
                <w:lang w:val="es-ES"/>
              </w:rPr>
            </w:pPr>
            <w:r w:rsidRPr="00362C83">
              <w:rPr>
                <w:rFonts w:ascii="Arial" w:eastAsia="Calibri" w:hAnsi="Arial" w:cs="Arial"/>
                <w:color w:val="000000"/>
                <w:sz w:val="24"/>
                <w:u w:color="000000"/>
                <w:bdr w:val="nil"/>
                <w:lang w:val="es-ES"/>
              </w:rPr>
              <w:t>Análisis y en su caso aprobación, del dictamen que autoriza adquisición de financiamiento mediante Crédito de BANOBRAS con afectación al Fondo FAIS.</w:t>
            </w:r>
          </w:p>
          <w:p w:rsidR="001E242B" w:rsidRPr="00362C83" w:rsidRDefault="001E242B" w:rsidP="001E24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u w:color="000000"/>
                <w:bdr w:val="nil"/>
                <w:lang w:val="es-ES"/>
              </w:rPr>
            </w:pPr>
            <w:r w:rsidRPr="00362C83">
              <w:rPr>
                <w:rFonts w:ascii="Arial" w:eastAsia="Calibri" w:hAnsi="Arial" w:cs="Arial"/>
                <w:color w:val="000000"/>
                <w:sz w:val="24"/>
                <w:u w:color="000000"/>
                <w:bdr w:val="nil"/>
                <w:lang w:val="es-ES"/>
              </w:rPr>
              <w:t>Análisis de bajas de bienes del inventario de Patrimonio Municipal.</w:t>
            </w:r>
          </w:p>
          <w:p w:rsidR="001E242B" w:rsidRPr="00362C83" w:rsidRDefault="001E242B" w:rsidP="001E24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u w:color="000000"/>
                <w:bdr w:val="nil"/>
                <w:lang w:val="es-ES"/>
              </w:rPr>
            </w:pPr>
            <w:r w:rsidRPr="00362C83">
              <w:rPr>
                <w:rFonts w:ascii="Arial" w:eastAsia="Calibri" w:hAnsi="Arial" w:cs="Arial"/>
                <w:color w:val="000000"/>
                <w:sz w:val="24"/>
                <w:u w:color="000000"/>
                <w:bdr w:val="nil"/>
                <w:lang w:val="es-ES"/>
              </w:rPr>
              <w:t>Asuntos varios.</w:t>
            </w:r>
          </w:p>
          <w:p w:rsidR="001E242B" w:rsidRPr="00362C83" w:rsidRDefault="001E242B" w:rsidP="001E24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u w:color="000000"/>
                <w:bdr w:val="nil"/>
                <w:lang w:val="es-ES"/>
              </w:rPr>
            </w:pPr>
            <w:r w:rsidRPr="00362C83">
              <w:rPr>
                <w:rFonts w:ascii="Arial" w:eastAsia="Calibri" w:hAnsi="Arial" w:cs="Arial"/>
                <w:color w:val="000000"/>
                <w:sz w:val="24"/>
                <w:u w:color="000000"/>
                <w:bdr w:val="nil"/>
                <w:lang w:val="es-ES"/>
              </w:rPr>
              <w:t>Clausura.</w:t>
            </w:r>
          </w:p>
          <w:p w:rsidR="00040805" w:rsidRPr="00040805" w:rsidRDefault="00040805" w:rsidP="0072232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040805" w:rsidRPr="00040805" w:rsidRDefault="00040805" w:rsidP="00040805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040805" w:rsidRPr="00040805" w:rsidTr="00E173C3">
        <w:trPr>
          <w:trHeight w:val="254"/>
        </w:trPr>
        <w:tc>
          <w:tcPr>
            <w:tcW w:w="9280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DESARROLLO DEL ORDEN DEL DÍA Y ACUERDOS</w:t>
            </w:r>
          </w:p>
        </w:tc>
      </w:tr>
      <w:tr w:rsidR="00040805" w:rsidRPr="00040805" w:rsidTr="00E173C3">
        <w:trPr>
          <w:trHeight w:val="3086"/>
        </w:trPr>
        <w:tc>
          <w:tcPr>
            <w:tcW w:w="9280" w:type="dxa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 xml:space="preserve">     </w:t>
            </w:r>
          </w:p>
          <w:p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1.-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BIENVENIDA.</w:t>
            </w:r>
          </w:p>
          <w:p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La Presidenta de la Comisión Convocante da la bienvenida a los asistentes y agradece su asistencia a la presente convocatoria y expone los motivos de la reunión.</w:t>
            </w:r>
            <w:r w:rsidR="00C0333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2.-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VERIFICACIÓN DE QUÓRUM LEGAL.</w:t>
            </w:r>
          </w:p>
          <w:p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En uso de la voz de la Regidora Presidenta de la Comisión Edilicia Convocante se procede a tomar lista de asistencia, contando con la presencia de los regidores: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Patrimonio Municipal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Laura </w:t>
            </w:r>
            <w:r w:rsidR="005A50DB" w:rsidRPr="00040805">
              <w:rPr>
                <w:rFonts w:ascii="Arial" w:eastAsia="Times New Roman" w:hAnsi="Arial" w:cs="Arial"/>
                <w:lang w:val="es-ES" w:eastAsia="es-ES"/>
              </w:rPr>
              <w:t>Elena Martínez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Ruvalcaba</w:t>
            </w:r>
          </w:p>
          <w:p w:rsidR="00040805" w:rsidRPr="00040805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Cindy Estefany García Orozco</w:t>
            </w:r>
          </w:p>
          <w:p w:rsidR="00C0333F" w:rsidRDefault="005A50DB" w:rsidP="00CD4F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Manuel de Jesús Jiménez Garma</w:t>
            </w:r>
            <w:r w:rsidR="00B675DB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802681" w:rsidRDefault="00802681" w:rsidP="00CD4F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Tania Magdalena Bernardino Juárez</w:t>
            </w:r>
          </w:p>
          <w:p w:rsidR="00F74137" w:rsidRDefault="00802681" w:rsidP="00F741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Laura Guadalupe Gómez Pinto representando al Regidor </w:t>
            </w:r>
            <w:r w:rsidR="005A50DB" w:rsidRPr="00C0333F">
              <w:rPr>
                <w:rFonts w:ascii="Arial" w:eastAsia="Times New Roman" w:hAnsi="Arial" w:cs="Arial"/>
                <w:lang w:eastAsia="es-ES"/>
              </w:rPr>
              <w:t>N</w:t>
            </w:r>
            <w:r w:rsidR="0034006F">
              <w:rPr>
                <w:rFonts w:ascii="Arial" w:eastAsia="Times New Roman" w:hAnsi="Arial" w:cs="Arial"/>
                <w:lang w:eastAsia="es-ES"/>
              </w:rPr>
              <w:t>oé</w:t>
            </w:r>
            <w:r w:rsidR="005A50DB" w:rsidRPr="00C0333F">
              <w:rPr>
                <w:rFonts w:ascii="Arial" w:eastAsia="Times New Roman" w:hAnsi="Arial" w:cs="Arial"/>
                <w:lang w:eastAsia="es-ES"/>
              </w:rPr>
              <w:t xml:space="preserve"> Saul Ramos García</w:t>
            </w:r>
            <w:r>
              <w:rPr>
                <w:rFonts w:ascii="Arial" w:eastAsia="Times New Roman" w:hAnsi="Arial" w:cs="Arial"/>
                <w:lang w:eastAsia="es-ES"/>
              </w:rPr>
              <w:t xml:space="preserve"> mediante oficio 399/2019</w:t>
            </w:r>
          </w:p>
          <w:p w:rsidR="00F74137" w:rsidRDefault="00F74137" w:rsidP="00F741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F74137" w:rsidRDefault="00F74137" w:rsidP="00F741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Comisión Edilicia de Obras Públicas, Planeación Urbana y Regularización de la Tenencia de la Tierra</w:t>
            </w:r>
          </w:p>
          <w:p w:rsidR="00F74137" w:rsidRDefault="00F74137" w:rsidP="00F741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F74137" w:rsidRDefault="00F74137" w:rsidP="00F741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Arturo Sánchez Campos representando a la Regidora María Luis Juan Morales mediante oficio 401/2019</w:t>
            </w:r>
          </w:p>
          <w:p w:rsidR="00F74137" w:rsidRDefault="00F74137" w:rsidP="00F741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Cindy Estefany García Orozco</w:t>
            </w:r>
          </w:p>
          <w:p w:rsidR="00F74137" w:rsidRDefault="00F74137" w:rsidP="00F741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Laura Elena Martínez Ruvalcaba</w:t>
            </w:r>
          </w:p>
          <w:p w:rsidR="00F74137" w:rsidRDefault="00F74137" w:rsidP="00F741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Lizbeth Guadalupe Gómez Sánchez</w:t>
            </w:r>
          </w:p>
          <w:p w:rsidR="00F74137" w:rsidRPr="00F74137" w:rsidRDefault="00F74137" w:rsidP="00F74137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lang w:val="es-MX" w:eastAsia="es-ES"/>
              </w:rPr>
            </w:pPr>
            <w:r w:rsidRPr="00F74137">
              <w:rPr>
                <w:rFonts w:ascii="Arial" w:eastAsia="Times New Roman" w:hAnsi="Arial" w:cs="Arial"/>
                <w:lang w:val="es-MX" w:eastAsia="es-ES"/>
              </w:rPr>
              <w:t xml:space="preserve">Laura Guadalupe Gómez Pinto representando al Regidor Noé </w:t>
            </w:r>
            <w:proofErr w:type="spellStart"/>
            <w:r w:rsidRPr="00F74137">
              <w:rPr>
                <w:rFonts w:ascii="Arial" w:eastAsia="Times New Roman" w:hAnsi="Arial" w:cs="Arial"/>
                <w:lang w:val="es-MX" w:eastAsia="es-ES"/>
              </w:rPr>
              <w:t>Saul</w:t>
            </w:r>
            <w:proofErr w:type="spellEnd"/>
            <w:r w:rsidRPr="00F74137">
              <w:rPr>
                <w:rFonts w:ascii="Arial" w:eastAsia="Times New Roman" w:hAnsi="Arial" w:cs="Arial"/>
                <w:lang w:val="es-MX" w:eastAsia="es-ES"/>
              </w:rPr>
              <w:t xml:space="preserve"> Ramos García mediante oficio 399/2019</w:t>
            </w:r>
          </w:p>
          <w:p w:rsidR="00C0333F" w:rsidRDefault="00C0333F" w:rsidP="00C033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C0333F" w:rsidRDefault="009D4B5A" w:rsidP="00C033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Invitados con derecho a hacer uso de voz</w:t>
            </w:r>
          </w:p>
          <w:p w:rsidR="009D4B5A" w:rsidRDefault="009D4B5A" w:rsidP="00C033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FF4328" w:rsidRDefault="00FF4328" w:rsidP="009E660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Lucia Toscano Victorio encargada del Departamento de Patrimonio Municipal</w:t>
            </w:r>
          </w:p>
          <w:p w:rsidR="00490968" w:rsidRDefault="00802681" w:rsidP="009E660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Teófilo de la Cruz Morán encargado de la Hacienda Municipal</w:t>
            </w:r>
          </w:p>
          <w:p w:rsidR="00690AA2" w:rsidRPr="009E6607" w:rsidRDefault="00690AA2" w:rsidP="009E660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Gustavo Leal Diaz titular de la Dirección de Planeación Municipal y Gestión de Programas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Una vez leído y aprobado el orden del día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se procedió a lo siguiente: 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</w:t>
            </w:r>
          </w:p>
          <w:p w:rsidR="00040805" w:rsidRPr="00040805" w:rsidRDefault="00040805" w:rsidP="0094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040805">
              <w:rPr>
                <w:rFonts w:ascii="Arial" w:eastAsia="Times New Roman" w:hAnsi="Arial" w:cs="Arial"/>
                <w:b/>
                <w:lang w:eastAsia="es-MX"/>
              </w:rPr>
              <w:t>3.- DESAHOGO DE LA REUNIÓN.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490968" w:rsidRDefault="00040805" w:rsidP="00490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40805">
              <w:rPr>
                <w:rFonts w:ascii="Arial" w:eastAsia="Times New Roman" w:hAnsi="Arial" w:cs="Arial"/>
                <w:lang w:eastAsia="es-ES"/>
              </w:rPr>
              <w:t>En uso de la voz la Presidenta de la Comisión convocante la Lic. Laura Elena Martínez Ruvalcaba,</w:t>
            </w:r>
            <w:r w:rsidR="00C2715E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490968">
              <w:rPr>
                <w:rFonts w:ascii="Arial" w:eastAsia="Times New Roman" w:hAnsi="Arial" w:cs="Arial"/>
                <w:lang w:eastAsia="es-ES"/>
              </w:rPr>
              <w:t>agenda en el punto 0</w:t>
            </w:r>
            <w:r w:rsidR="00F345F0">
              <w:rPr>
                <w:rFonts w:ascii="Arial" w:eastAsia="Times New Roman" w:hAnsi="Arial" w:cs="Arial"/>
                <w:lang w:eastAsia="es-ES"/>
              </w:rPr>
              <w:t>4</w:t>
            </w:r>
            <w:r w:rsidR="00490968">
              <w:rPr>
                <w:rFonts w:ascii="Arial" w:eastAsia="Times New Roman" w:hAnsi="Arial" w:cs="Arial"/>
                <w:lang w:eastAsia="es-ES"/>
              </w:rPr>
              <w:t xml:space="preserve"> del Orden del día</w:t>
            </w:r>
            <w:r w:rsidR="00F345F0">
              <w:rPr>
                <w:rFonts w:ascii="Arial" w:eastAsia="Times New Roman" w:hAnsi="Arial" w:cs="Arial"/>
                <w:lang w:eastAsia="es-ES"/>
              </w:rPr>
              <w:t xml:space="preserve"> “Asuntos Varios” un punto</w:t>
            </w:r>
            <w:r w:rsidR="00490968">
              <w:rPr>
                <w:rFonts w:ascii="Arial" w:eastAsia="Times New Roman" w:hAnsi="Arial" w:cs="Arial"/>
                <w:lang w:eastAsia="es-ES"/>
              </w:rPr>
              <w:t xml:space="preserve"> solicitado</w:t>
            </w:r>
            <w:r w:rsidR="00F345F0">
              <w:rPr>
                <w:rFonts w:ascii="Arial" w:eastAsia="Times New Roman" w:hAnsi="Arial" w:cs="Arial"/>
                <w:lang w:eastAsia="es-ES"/>
              </w:rPr>
              <w:t xml:space="preserve"> mediante oficio número </w:t>
            </w:r>
            <w:r w:rsidR="00E8791F">
              <w:rPr>
                <w:rFonts w:ascii="Arial" w:eastAsia="Times New Roman" w:hAnsi="Arial" w:cs="Arial"/>
                <w:lang w:eastAsia="es-ES"/>
              </w:rPr>
              <w:t>357</w:t>
            </w:r>
            <w:r w:rsidR="00F345F0">
              <w:rPr>
                <w:rFonts w:ascii="Arial" w:eastAsia="Times New Roman" w:hAnsi="Arial" w:cs="Arial"/>
                <w:lang w:eastAsia="es-ES"/>
              </w:rPr>
              <w:t xml:space="preserve">/2019 </w:t>
            </w:r>
            <w:r w:rsidR="00490968">
              <w:rPr>
                <w:rFonts w:ascii="Arial" w:eastAsia="Times New Roman" w:hAnsi="Arial" w:cs="Arial"/>
                <w:lang w:eastAsia="es-ES"/>
              </w:rPr>
              <w:t>por la Síndico Municipal Cindy Estefany García Orozco respectivamente:</w:t>
            </w:r>
          </w:p>
          <w:p w:rsidR="00490968" w:rsidRPr="00490968" w:rsidRDefault="00F345F0" w:rsidP="0049096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Solicitud de suscripción de comodatos a favor del Organismo Público Descentralizado SAPAZA por el uso de varios predios de propiedad Municipal. </w:t>
            </w:r>
          </w:p>
          <w:p w:rsidR="009F5CFB" w:rsidRDefault="00490968" w:rsidP="009F5C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Acto seguido, se procede al desahogo del </w:t>
            </w:r>
            <w:r w:rsidRPr="00490968">
              <w:rPr>
                <w:rFonts w:ascii="Arial" w:eastAsia="Times New Roman" w:hAnsi="Arial" w:cs="Arial"/>
                <w:b/>
                <w:lang w:val="es-ES" w:eastAsia="es-ES"/>
              </w:rPr>
              <w:t>punto 02 del Orden del día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, </w:t>
            </w:r>
            <w:r w:rsidR="007748E6">
              <w:rPr>
                <w:rFonts w:ascii="Arial" w:eastAsia="Times New Roman" w:hAnsi="Arial" w:cs="Arial"/>
                <w:lang w:val="es-ES" w:eastAsia="es-ES"/>
              </w:rPr>
              <w:t xml:space="preserve">haciendo del conocimiento de los presentes </w:t>
            </w:r>
            <w:r w:rsidR="00A608E0">
              <w:rPr>
                <w:rFonts w:ascii="Arial" w:eastAsia="Times New Roman" w:hAnsi="Arial" w:cs="Arial"/>
                <w:lang w:val="es-ES" w:eastAsia="es-ES"/>
              </w:rPr>
              <w:t xml:space="preserve">los oficios números 162/2019 y </w:t>
            </w:r>
            <w:r w:rsidR="00F4529A">
              <w:rPr>
                <w:rFonts w:ascii="Arial" w:eastAsia="Times New Roman" w:hAnsi="Arial" w:cs="Arial"/>
                <w:lang w:val="es-ES" w:eastAsia="es-ES"/>
              </w:rPr>
              <w:t>207/2019 suscritos por el Biólogo Gustavo Leal Díaz y por el Mtro. Teófilo de la Cruz Morán respectivamente</w:t>
            </w:r>
            <w:r w:rsidR="00690AA2">
              <w:rPr>
                <w:rFonts w:ascii="Arial" w:eastAsia="Times New Roman" w:hAnsi="Arial" w:cs="Arial"/>
                <w:lang w:val="es-ES" w:eastAsia="es-ES"/>
              </w:rPr>
              <w:t>, presentando a esta H. Comisión la tabla que contiene los proyectos de obra que se desean realizar con recursos obtenidos de un financiamiento</w:t>
            </w:r>
            <w:r w:rsidR="00E409D3">
              <w:rPr>
                <w:rFonts w:ascii="Arial" w:eastAsia="Times New Roman" w:hAnsi="Arial" w:cs="Arial"/>
                <w:lang w:val="es-ES" w:eastAsia="es-ES"/>
              </w:rPr>
              <w:t xml:space="preserve"> que sería solventado con recursos del Fondo de Aportaciones para Infraestructura Social Municipal de la Secretaría de bienestar</w:t>
            </w:r>
            <w:r w:rsidR="00690AA2">
              <w:rPr>
                <w:rFonts w:ascii="Arial" w:eastAsia="Times New Roman" w:hAnsi="Arial" w:cs="Arial"/>
                <w:lang w:val="es-ES" w:eastAsia="es-ES"/>
              </w:rPr>
              <w:t>, solicitando el Encargado de la Hacienda Municipal</w:t>
            </w:r>
            <w:r w:rsidR="00E409D3">
              <w:rPr>
                <w:rFonts w:ascii="Arial" w:eastAsia="Times New Roman" w:hAnsi="Arial" w:cs="Arial"/>
                <w:lang w:val="es-ES" w:eastAsia="es-ES"/>
              </w:rPr>
              <w:t xml:space="preserve"> por medio de su oficio,</w:t>
            </w:r>
            <w:r w:rsidR="00690AA2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409D3">
              <w:rPr>
                <w:rFonts w:ascii="Arial" w:eastAsia="Times New Roman" w:hAnsi="Arial" w:cs="Arial"/>
                <w:lang w:val="es-ES" w:eastAsia="es-ES"/>
              </w:rPr>
              <w:t xml:space="preserve">que los integrantes de estas Comisiones Edilicias aprueben </w:t>
            </w:r>
            <w:r w:rsidR="00690AA2">
              <w:rPr>
                <w:rFonts w:ascii="Arial" w:eastAsia="Times New Roman" w:hAnsi="Arial" w:cs="Arial"/>
                <w:lang w:val="es-ES" w:eastAsia="es-ES"/>
              </w:rPr>
              <w:t>su adquisición. Acto seguido, se otorga el uso de la voz</w:t>
            </w:r>
            <w:r w:rsidR="00173EDE">
              <w:rPr>
                <w:rFonts w:ascii="Arial" w:eastAsia="Times New Roman" w:hAnsi="Arial" w:cs="Arial"/>
                <w:lang w:val="es-ES" w:eastAsia="es-ES"/>
              </w:rPr>
              <w:t xml:space="preserve"> al biólogo Gustavo Leal Díaz, quien explica los </w:t>
            </w:r>
            <w:r w:rsidR="00963CD5">
              <w:rPr>
                <w:rFonts w:ascii="Arial" w:eastAsia="Times New Roman" w:hAnsi="Arial" w:cs="Arial"/>
                <w:lang w:val="es-ES" w:eastAsia="es-ES"/>
              </w:rPr>
              <w:t>detalles</w:t>
            </w:r>
            <w:r w:rsidR="00173EDE">
              <w:rPr>
                <w:rFonts w:ascii="Arial" w:eastAsia="Times New Roman" w:hAnsi="Arial" w:cs="Arial"/>
                <w:lang w:val="es-ES" w:eastAsia="es-ES"/>
              </w:rPr>
              <w:t xml:space="preserve"> de las obras que s</w:t>
            </w:r>
            <w:r w:rsidR="00F74137">
              <w:rPr>
                <w:rFonts w:ascii="Arial" w:eastAsia="Times New Roman" w:hAnsi="Arial" w:cs="Arial"/>
                <w:lang w:val="es-ES" w:eastAsia="es-ES"/>
              </w:rPr>
              <w:t xml:space="preserve">e pretenden realizar en caso de autorizarse la adquisición del </w:t>
            </w:r>
            <w:r w:rsidR="00E409D3">
              <w:rPr>
                <w:rFonts w:ascii="Arial" w:eastAsia="Times New Roman" w:hAnsi="Arial" w:cs="Arial"/>
                <w:lang w:val="es-ES" w:eastAsia="es-ES"/>
              </w:rPr>
              <w:t>financiamiento</w:t>
            </w:r>
            <w:r w:rsidR="00F74137">
              <w:rPr>
                <w:rFonts w:ascii="Arial" w:eastAsia="Times New Roman" w:hAnsi="Arial" w:cs="Arial"/>
                <w:lang w:val="es-ES" w:eastAsia="es-ES"/>
              </w:rPr>
              <w:t>, interviniendo igualmente para explicar los aspectos financieros, el encargado de la Hacienda Municipal. Una vez abordado el tema y agotados los aspectos técnicos del mismo</w:t>
            </w:r>
            <w:r w:rsidR="00E409D3">
              <w:rPr>
                <w:rFonts w:ascii="Arial" w:eastAsia="Times New Roman" w:hAnsi="Arial" w:cs="Arial"/>
                <w:lang w:val="es-ES" w:eastAsia="es-ES"/>
              </w:rPr>
              <w:t>, así como resueltas las dudas que surgieron de las regidoras Lizbeth Guadalupe Gómez Sánchez y Tania Magdalena Bernardino Juárez, así como de la Lic. Laura Gómez Pinto</w:t>
            </w:r>
            <w:r w:rsidR="00F74137">
              <w:rPr>
                <w:rFonts w:ascii="Arial" w:eastAsia="Times New Roman" w:hAnsi="Arial" w:cs="Arial"/>
                <w:lang w:val="es-ES" w:eastAsia="es-ES"/>
              </w:rPr>
              <w:t xml:space="preserve">, se procede a </w:t>
            </w:r>
            <w:r w:rsidR="00F74137" w:rsidRPr="00E409D3">
              <w:rPr>
                <w:rFonts w:ascii="Arial" w:eastAsia="Times New Roman" w:hAnsi="Arial" w:cs="Arial"/>
                <w:b/>
                <w:lang w:val="es-ES" w:eastAsia="es-ES"/>
              </w:rPr>
              <w:t>someter a votación el punto</w:t>
            </w:r>
            <w:r w:rsidR="00E409D3" w:rsidRPr="00E409D3">
              <w:rPr>
                <w:rFonts w:ascii="Arial" w:eastAsia="Times New Roman" w:hAnsi="Arial" w:cs="Arial"/>
                <w:b/>
                <w:lang w:val="es-ES" w:eastAsia="es-ES"/>
              </w:rPr>
              <w:t xml:space="preserve"> 02</w:t>
            </w:r>
            <w:r w:rsidR="00F74137" w:rsidRPr="00E409D3">
              <w:rPr>
                <w:rFonts w:ascii="Arial" w:eastAsia="Times New Roman" w:hAnsi="Arial" w:cs="Arial"/>
                <w:b/>
                <w:lang w:val="es-ES" w:eastAsia="es-ES"/>
              </w:rPr>
              <w:t xml:space="preserve">, aprobándose </w:t>
            </w:r>
            <w:r w:rsidR="00E409D3" w:rsidRPr="00E409D3">
              <w:rPr>
                <w:rFonts w:ascii="Arial" w:eastAsia="Times New Roman" w:hAnsi="Arial" w:cs="Arial"/>
                <w:b/>
                <w:lang w:val="es-ES" w:eastAsia="es-ES"/>
              </w:rPr>
              <w:t>por unanimidad</w:t>
            </w:r>
            <w:r w:rsidR="00E409D3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  <w:p w:rsidR="0058460C" w:rsidRDefault="0058460C" w:rsidP="00AE40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En uso de la voz, </w:t>
            </w:r>
            <w:r w:rsidR="00325D1A">
              <w:rPr>
                <w:rFonts w:ascii="Arial" w:eastAsia="Times New Roman" w:hAnsi="Arial" w:cs="Arial"/>
                <w:lang w:val="es-ES" w:eastAsia="es-ES"/>
              </w:rPr>
              <w:t xml:space="preserve">la Regidora Presidenta de la Comisión Edilicia convocante, procede al desahogo del </w:t>
            </w:r>
            <w:r w:rsidR="00325D1A" w:rsidRPr="00325D1A">
              <w:rPr>
                <w:rFonts w:ascii="Arial" w:eastAsia="Times New Roman" w:hAnsi="Arial" w:cs="Arial"/>
                <w:b/>
                <w:lang w:val="es-ES" w:eastAsia="es-ES"/>
              </w:rPr>
              <w:t>punto 03 del Orden del día</w:t>
            </w:r>
            <w:r w:rsidR="00325D1A">
              <w:rPr>
                <w:rFonts w:ascii="Arial" w:eastAsia="Times New Roman" w:hAnsi="Arial" w:cs="Arial"/>
                <w:lang w:val="es-ES" w:eastAsia="es-ES"/>
              </w:rPr>
              <w:t xml:space="preserve">, </w:t>
            </w:r>
            <w:r w:rsidR="004510D2">
              <w:rPr>
                <w:rFonts w:ascii="Arial" w:eastAsia="Times New Roman" w:hAnsi="Arial" w:cs="Arial"/>
                <w:lang w:val="es-ES" w:eastAsia="es-ES"/>
              </w:rPr>
              <w:t xml:space="preserve">dando a conocer a los ediles presentes el oficio número 257/2019, suscrito por la Jefe del Departamento de Patrimonio Municipal la Lic. Lucía Toscano Victorio, quien solicita a esta Comisión, se apruebe la baja definitiva de dos vehículos oficiales que fueron robados en diferentes circunstancias, anexando los documentos correspondientes que acreditan los hechos delictivos, características de los vehículos y las denuncias correspondientes. Los Regidores de la Comisión Edilicia de Hacienda y de Patrimonio, proceden al análisis de los documentos, solicitando los números de la Carpeta de Investigación de ambos hechos delictuosos, procediendo la Síndico y la Jefa del Departamento de Patrimonio Municipal a proporcionarlos. Posteriormente al análisis de los anexos, la Presidenta de la Comisión Edilicia procede a someter a votación la baja definitiva de ambas unidades que corresponde al </w:t>
            </w:r>
            <w:r w:rsidR="004510D2" w:rsidRPr="004510D2">
              <w:rPr>
                <w:rFonts w:ascii="Arial" w:eastAsia="Times New Roman" w:hAnsi="Arial" w:cs="Arial"/>
                <w:b/>
                <w:lang w:val="es-ES" w:eastAsia="es-ES"/>
              </w:rPr>
              <w:t>punto 03 del orden del día,</w:t>
            </w:r>
            <w:r w:rsidR="004510D2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4510D2">
              <w:rPr>
                <w:rFonts w:ascii="Arial" w:eastAsia="Times New Roman" w:hAnsi="Arial" w:cs="Arial"/>
                <w:b/>
                <w:lang w:val="es-ES" w:eastAsia="es-ES"/>
              </w:rPr>
              <w:t xml:space="preserve">aprobándose por unanimidad. </w:t>
            </w:r>
          </w:p>
          <w:p w:rsidR="0058460C" w:rsidRPr="00E409D3" w:rsidRDefault="00AC2078" w:rsidP="009F5C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A continuación, se procede a analizar el único punto agendado en el orden del día </w:t>
            </w:r>
            <w:r w:rsidRPr="00B80DE8">
              <w:rPr>
                <w:rFonts w:ascii="Arial" w:eastAsia="Times New Roman" w:hAnsi="Arial" w:cs="Arial"/>
                <w:b/>
                <w:lang w:val="es-ES" w:eastAsia="es-ES"/>
              </w:rPr>
              <w:t>04 “puntos varios”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, correspondiente a la solicitud por parte de la Síndico Municipal, de suscribir contratos de comodato respecto a bienes inmuebles de propiedad Municipal en posesión del Organismo </w:t>
            </w:r>
            <w:r>
              <w:rPr>
                <w:rFonts w:ascii="Arial" w:eastAsia="Times New Roman" w:hAnsi="Arial" w:cs="Arial"/>
                <w:lang w:val="es-ES" w:eastAsia="es-ES"/>
              </w:rPr>
              <w:lastRenderedPageBreak/>
              <w:t>Público Descentralizado denominado SAPAZA</w:t>
            </w:r>
            <w:r w:rsidR="003177B1">
              <w:rPr>
                <w:rFonts w:ascii="Arial" w:eastAsia="Times New Roman" w:hAnsi="Arial" w:cs="Arial"/>
                <w:lang w:val="es-ES" w:eastAsia="es-ES"/>
              </w:rPr>
              <w:t xml:space="preserve">, para lo cual, por solicitud de la Presidenta de esta Comisión, la Jefe del Departamento de Patrimonio Municipal procede a exhibir a los ediles presentes los documentos que acreditan la propiedad de los 8 ocho bienes inmuebles que se describen en el oficio 357/2019 suscrito por la Síndico Municipal, quien a su vez, expresa que el objeto de celebrar los contratos de comodato, es para otorgar certeza jurídica a ambas entidades municipales, así como para proteger la posesión de dichos predios por medio de un instrumento jurídico que acredite dicho acto. </w:t>
            </w:r>
            <w:r w:rsidR="00AE40B5">
              <w:rPr>
                <w:rFonts w:ascii="Arial" w:eastAsia="Times New Roman" w:hAnsi="Arial" w:cs="Arial"/>
                <w:lang w:val="es-ES" w:eastAsia="es-ES"/>
              </w:rPr>
              <w:t>En ese orden de ideas, se somete a votación el único punto agendado en “</w:t>
            </w:r>
            <w:r w:rsidR="00AE40B5" w:rsidRPr="00AE40B5">
              <w:rPr>
                <w:rFonts w:ascii="Arial" w:eastAsia="Times New Roman" w:hAnsi="Arial" w:cs="Arial"/>
                <w:b/>
                <w:lang w:val="es-ES" w:eastAsia="es-ES"/>
              </w:rPr>
              <w:t xml:space="preserve">puntos varios” 04 del orden del día, aprobándose por unanimidad. </w:t>
            </w:r>
          </w:p>
          <w:p w:rsidR="00FA2A62" w:rsidRPr="00E312D8" w:rsidRDefault="00FA2A62" w:rsidP="003E54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4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.- ACUERDOS.</w:t>
            </w:r>
          </w:p>
          <w:p w:rsidR="00E312D8" w:rsidRDefault="006B491E" w:rsidP="003E3B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PRIMERO</w:t>
            </w:r>
            <w:r w:rsidRPr="00947A3E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="003E3B3F">
              <w:rPr>
                <w:rFonts w:ascii="Arial" w:eastAsia="Times New Roman" w:hAnsi="Arial" w:cs="Arial"/>
                <w:b/>
                <w:lang w:val="es-ES" w:eastAsia="es-ES"/>
              </w:rPr>
              <w:t>–</w:t>
            </w:r>
            <w:r w:rsidR="00947A3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3E3B3F">
              <w:rPr>
                <w:rFonts w:ascii="Arial" w:eastAsia="Times New Roman" w:hAnsi="Arial" w:cs="Arial"/>
                <w:lang w:val="es-ES" w:eastAsia="es-ES"/>
              </w:rPr>
              <w:t>Se aprueba por unanimidad emitir dictamen conjunto que propone la adquisición de un financiamiento con afectación al fondo denominado FAIS, con el objeto de la realización de obras públicas de importancia.</w:t>
            </w:r>
          </w:p>
          <w:p w:rsidR="000903AF" w:rsidRDefault="006B491E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SEGUNDO. -</w:t>
            </w:r>
            <w:r w:rsidR="000903AF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="000903AF">
              <w:rPr>
                <w:rFonts w:ascii="Arial" w:eastAsia="Times New Roman" w:hAnsi="Arial" w:cs="Arial"/>
                <w:lang w:val="es-ES" w:eastAsia="es-ES"/>
              </w:rPr>
              <w:t>Se aprueba</w:t>
            </w:r>
            <w:r w:rsidR="00E312D8">
              <w:rPr>
                <w:rFonts w:ascii="Arial" w:eastAsia="Times New Roman" w:hAnsi="Arial" w:cs="Arial"/>
                <w:lang w:val="es-ES" w:eastAsia="es-ES"/>
              </w:rPr>
              <w:t xml:space="preserve"> por unanimidad</w:t>
            </w:r>
            <w:r w:rsidR="000903A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312D8">
              <w:rPr>
                <w:rFonts w:ascii="Arial" w:eastAsia="Times New Roman" w:hAnsi="Arial" w:cs="Arial"/>
                <w:lang w:val="es-ES" w:eastAsia="es-ES"/>
              </w:rPr>
              <w:t xml:space="preserve">emitir dictamen que </w:t>
            </w:r>
            <w:r w:rsidR="003E3B3F">
              <w:rPr>
                <w:rFonts w:ascii="Arial" w:eastAsia="Times New Roman" w:hAnsi="Arial" w:cs="Arial"/>
                <w:lang w:val="es-ES" w:eastAsia="es-ES"/>
              </w:rPr>
              <w:t>ordena la baja definitiva de dos unidades vehiculares del inventario de Patrimonio Municipal, las cuales fueron robadas.</w:t>
            </w:r>
          </w:p>
          <w:p w:rsidR="00E312D8" w:rsidRPr="00E312D8" w:rsidRDefault="006B491E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E312D8">
              <w:rPr>
                <w:rFonts w:ascii="Arial" w:eastAsia="Times New Roman" w:hAnsi="Arial" w:cs="Arial"/>
                <w:b/>
                <w:lang w:val="es-ES" w:eastAsia="es-ES"/>
              </w:rPr>
              <w:t xml:space="preserve">TERCERO. </w:t>
            </w:r>
            <w:r w:rsidR="003E3B3F">
              <w:rPr>
                <w:rFonts w:ascii="Arial" w:eastAsia="Times New Roman" w:hAnsi="Arial" w:cs="Arial"/>
                <w:b/>
                <w:lang w:val="es-ES" w:eastAsia="es-ES"/>
              </w:rPr>
              <w:t>–</w:t>
            </w:r>
            <w:r w:rsidR="00E312D8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="003E3B3F">
              <w:rPr>
                <w:rFonts w:ascii="Arial" w:eastAsia="Times New Roman" w:hAnsi="Arial" w:cs="Arial"/>
                <w:lang w:val="es-ES" w:eastAsia="es-ES"/>
              </w:rPr>
              <w:t>Se aprueba emitir dictamen que propone suscribir contratos de comodato a favor del Organismo Descentralizado SAPAZA para el uso de 8 bienes inmuebles de propiedad Municipal.</w:t>
            </w:r>
          </w:p>
          <w:p w:rsidR="00040805" w:rsidRPr="00040805" w:rsidRDefault="00040805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5.- SENTIDO DEL VOTO.</w:t>
            </w:r>
          </w:p>
          <w:p w:rsidR="00680980" w:rsidRPr="00680980" w:rsidRDefault="00AC059C" w:rsidP="006809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PRIMERO</w:t>
            </w:r>
            <w:r w:rsidR="00947A3E" w:rsidRPr="00947A3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 –</w:t>
            </w:r>
            <w:r w:rsidR="00947A3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3E3B3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</w:t>
            </w:r>
            <w:r w:rsidR="003E3B3F" w:rsidRPr="003E3B3F">
              <w:rPr>
                <w:rFonts w:ascii="Arial" w:eastAsia="Times New Roman" w:hAnsi="Arial" w:cs="Arial"/>
                <w:lang w:val="es-ES" w:eastAsia="es-ES"/>
              </w:rPr>
              <w:t>ictamen que ordena la baja definitiva de dos unidades vehiculares del inventario de Patrimonio Municipal, las cuales fueron robadas</w:t>
            </w:r>
            <w:r w:rsidR="00680980" w:rsidRPr="00680980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0B53F5" w:rsidRPr="000B53F5" w:rsidRDefault="000B53F5" w:rsidP="006809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B53F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DE PATRIMONIO MUNICIPAL</w:t>
            </w: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947A3E" w:rsidRPr="00947A3E" w:rsidTr="00E173C3">
              <w:trPr>
                <w:trHeight w:val="424"/>
              </w:trPr>
              <w:tc>
                <w:tcPr>
                  <w:tcW w:w="2093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947A3E" w:rsidRPr="00947A3E" w:rsidTr="00E173C3">
              <w:trPr>
                <w:trHeight w:val="577"/>
              </w:trPr>
              <w:tc>
                <w:tcPr>
                  <w:tcW w:w="2093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CINDY ESTEFANY GARCÍA OROZCO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MANUEL DE JESÚS JIMENEZ GARMA</w:t>
                  </w:r>
                  <w:r w:rsidR="00714EE2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lastRenderedPageBreak/>
                    <w:t>TANIA MAGDALENA BERNARDINO JUAREZ</w:t>
                  </w:r>
                </w:p>
              </w:tc>
              <w:tc>
                <w:tcPr>
                  <w:tcW w:w="2410" w:type="dxa"/>
                </w:tcPr>
                <w:p w:rsid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3E3B3F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680980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DA2FF8" w:rsidRPr="00680980" w:rsidRDefault="00DA2FF8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680980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DA2FF8" w:rsidRPr="00680980" w:rsidRDefault="00DA2FF8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  <w:p w:rsidR="003E3B3F" w:rsidRPr="00947A3E" w:rsidRDefault="003E3B3F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Representado por la Lic. Laura Guadalupe Gómez Pinto.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47A3E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73413C" w:rsidRPr="0073413C" w:rsidRDefault="0073413C" w:rsidP="007341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73413C">
              <w:rPr>
                <w:rFonts w:ascii="Arial" w:eastAsia="Times New Roman" w:hAnsi="Arial" w:cs="Arial"/>
                <w:b/>
                <w:lang w:val="es-ES" w:eastAsia="es-ES"/>
              </w:rPr>
              <w:t>COMISIÓN EDILICIA DE OBRAS PÚBLICAS, PLANEACIÓN URBANA Y REGULARIZACIÓN DE LA TENENCIA DE LA TIERRA</w:t>
            </w: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73413C" w:rsidRPr="00947A3E" w:rsidTr="007359F0">
              <w:trPr>
                <w:trHeight w:val="424"/>
              </w:trPr>
              <w:tc>
                <w:tcPr>
                  <w:tcW w:w="2093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73413C" w:rsidRPr="00947A3E" w:rsidTr="007359F0">
              <w:trPr>
                <w:trHeight w:val="577"/>
              </w:trPr>
              <w:tc>
                <w:tcPr>
                  <w:tcW w:w="2093" w:type="dxa"/>
                </w:tcPr>
                <w:p w:rsidR="0073413C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MARIA LUIS JUAN MORALES</w:t>
                  </w:r>
                </w:p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Representada por el Mtro. Arturo Sánchez Campos</w:t>
                  </w:r>
                </w:p>
              </w:tc>
              <w:tc>
                <w:tcPr>
                  <w:tcW w:w="2410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3413C" w:rsidRPr="00947A3E" w:rsidTr="007359F0">
              <w:trPr>
                <w:trHeight w:val="585"/>
              </w:trPr>
              <w:tc>
                <w:tcPr>
                  <w:tcW w:w="2093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CINDY ESTEFANY GARCÍA OROZCO</w:t>
                  </w:r>
                </w:p>
              </w:tc>
              <w:tc>
                <w:tcPr>
                  <w:tcW w:w="2410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3413C" w:rsidRPr="00947A3E" w:rsidTr="007359F0">
              <w:trPr>
                <w:trHeight w:val="585"/>
              </w:trPr>
              <w:tc>
                <w:tcPr>
                  <w:tcW w:w="2093" w:type="dxa"/>
                </w:tcPr>
                <w:p w:rsidR="0073413C" w:rsidRPr="00947A3E" w:rsidRDefault="00E31514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MARTÍNEZ RUVALCABA</w:t>
                  </w:r>
                  <w:r w:rsidR="0073413C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3413C" w:rsidRPr="00947A3E" w:rsidTr="007359F0">
              <w:trPr>
                <w:trHeight w:val="585"/>
              </w:trPr>
              <w:tc>
                <w:tcPr>
                  <w:tcW w:w="2093" w:type="dxa"/>
                </w:tcPr>
                <w:p w:rsidR="0073413C" w:rsidRPr="00947A3E" w:rsidRDefault="00380DE6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LIZBETH GUADALUPE GÓMEZ SÁNCHEZ</w:t>
                  </w:r>
                </w:p>
              </w:tc>
              <w:tc>
                <w:tcPr>
                  <w:tcW w:w="2410" w:type="dxa"/>
                </w:tcPr>
                <w:p w:rsidR="0073413C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73413C" w:rsidRPr="00680980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73413C" w:rsidRPr="00680980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73413C" w:rsidRPr="00680980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73413C" w:rsidRPr="00680980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3413C" w:rsidRPr="00947A3E" w:rsidTr="007359F0">
              <w:trPr>
                <w:trHeight w:val="585"/>
              </w:trPr>
              <w:tc>
                <w:tcPr>
                  <w:tcW w:w="2093" w:type="dxa"/>
                </w:tcPr>
                <w:p w:rsidR="0073413C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Representado por la Lic. Laura Guadalupe Gómez Pinto.</w:t>
                  </w:r>
                </w:p>
              </w:tc>
              <w:tc>
                <w:tcPr>
                  <w:tcW w:w="2410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73413C" w:rsidRPr="00947A3E" w:rsidRDefault="0073413C" w:rsidP="0073413C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0B53F5" w:rsidRDefault="000B53F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73413C" w:rsidRDefault="0073413C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73413C" w:rsidRDefault="0073413C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947A3E" w:rsidRPr="00947A3E" w:rsidTr="00E173C3">
              <w:trPr>
                <w:trHeight w:val="273"/>
              </w:trPr>
              <w:tc>
                <w:tcPr>
                  <w:tcW w:w="3386" w:type="dxa"/>
                </w:tcPr>
                <w:p w:rsidR="00947A3E" w:rsidRPr="00AE3D49" w:rsidRDefault="00947A3E" w:rsidP="00040A9B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 Favor: </w:t>
                  </w:r>
                  <w:r w:rsidR="00040A9B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DIEZ</w:t>
                  </w:r>
                </w:p>
              </w:tc>
            </w:tr>
            <w:tr w:rsidR="00947A3E" w:rsidRPr="00947A3E" w:rsidTr="00E173C3">
              <w:trPr>
                <w:trHeight w:val="291"/>
              </w:trPr>
              <w:tc>
                <w:tcPr>
                  <w:tcW w:w="3386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Abstenciones:  </w:t>
                  </w:r>
                </w:p>
              </w:tc>
            </w:tr>
            <w:tr w:rsidR="00947A3E" w:rsidRPr="00947A3E" w:rsidTr="00E173C3">
              <w:trPr>
                <w:trHeight w:val="291"/>
              </w:trPr>
              <w:tc>
                <w:tcPr>
                  <w:tcW w:w="3386" w:type="dxa"/>
                </w:tcPr>
                <w:p w:rsidR="00947A3E" w:rsidRPr="00947A3E" w:rsidRDefault="00947A3E" w:rsidP="00E409D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947A3E" w:rsidRPr="00947A3E" w:rsidTr="00E173C3">
              <w:trPr>
                <w:trHeight w:val="85"/>
              </w:trPr>
              <w:tc>
                <w:tcPr>
                  <w:tcW w:w="3386" w:type="dxa"/>
                </w:tcPr>
                <w:p w:rsidR="00947A3E" w:rsidRPr="00E7607D" w:rsidRDefault="00947A3E" w:rsidP="00040A9B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lastRenderedPageBreak/>
                    <w:t xml:space="preserve">Total:       </w:t>
                  </w:r>
                  <w:r w:rsidR="00040A9B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DIEZ</w:t>
                  </w:r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a favor</w:t>
                  </w:r>
                </w:p>
              </w:tc>
            </w:tr>
          </w:tbl>
          <w:p w:rsidR="00947A3E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680980" w:rsidRDefault="0073413C" w:rsidP="006809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SEGUNDO</w:t>
            </w:r>
            <w:r w:rsidR="00B45B5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.-</w:t>
            </w:r>
            <w:r w:rsidR="0068098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lang w:val="es-ES" w:eastAsia="es-ES"/>
              </w:rPr>
              <w:t>ictamen que ordena la baja definitiva de dos unidades vehiculares del inventario de Patrimonio Municipal, las cuales fueron robadas.</w:t>
            </w:r>
          </w:p>
          <w:p w:rsidR="005401C3" w:rsidRPr="000B53F5" w:rsidRDefault="005401C3" w:rsidP="006809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B53F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DE PATRIMONIO MUNICIPAL</w:t>
            </w: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5401C3" w:rsidRPr="00947A3E" w:rsidTr="00E173C3">
              <w:trPr>
                <w:trHeight w:val="424"/>
              </w:trPr>
              <w:tc>
                <w:tcPr>
                  <w:tcW w:w="2093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5401C3" w:rsidRPr="00947A3E" w:rsidTr="00E173C3">
              <w:trPr>
                <w:trHeight w:val="577"/>
              </w:trPr>
              <w:tc>
                <w:tcPr>
                  <w:tcW w:w="2093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401C3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CINDY ESTEFANY GARCÍA OROZCO</w:t>
                  </w:r>
                </w:p>
              </w:tc>
              <w:tc>
                <w:tcPr>
                  <w:tcW w:w="2410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401C3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MANUEL DE JESÚS JIMENEZ GARMA </w:t>
                  </w:r>
                </w:p>
              </w:tc>
              <w:tc>
                <w:tcPr>
                  <w:tcW w:w="2410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401C3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TANIA MAGDALENA BERNARDINO JUAREZ</w:t>
                  </w:r>
                </w:p>
              </w:tc>
              <w:tc>
                <w:tcPr>
                  <w:tcW w:w="2410" w:type="dxa"/>
                </w:tcPr>
                <w:p w:rsidR="00DA5730" w:rsidRDefault="00DA5730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401C3" w:rsidRPr="00947A3E" w:rsidRDefault="00DA5730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401C3" w:rsidRPr="00A367AB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401C3" w:rsidRPr="00A367AB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401C3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</w:tc>
              <w:tc>
                <w:tcPr>
                  <w:tcW w:w="2410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5401C3" w:rsidRDefault="005401C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5401C3" w:rsidRPr="00947A3E" w:rsidTr="00E173C3">
              <w:trPr>
                <w:trHeight w:val="273"/>
              </w:trPr>
              <w:tc>
                <w:tcPr>
                  <w:tcW w:w="3386" w:type="dxa"/>
                </w:tcPr>
                <w:p w:rsidR="005401C3" w:rsidRPr="00AE3D49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 Favor:  </w:t>
                  </w:r>
                  <w:r w:rsidR="00D965A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</w:t>
                  </w:r>
                  <w:r w:rsidR="00830B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INCO</w:t>
                  </w:r>
                </w:p>
              </w:tc>
            </w:tr>
            <w:tr w:rsidR="005401C3" w:rsidRPr="00947A3E" w:rsidTr="00E173C3">
              <w:trPr>
                <w:trHeight w:val="291"/>
              </w:trPr>
              <w:tc>
                <w:tcPr>
                  <w:tcW w:w="3386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Abstenciones:  </w:t>
                  </w:r>
                </w:p>
              </w:tc>
            </w:tr>
            <w:tr w:rsidR="005401C3" w:rsidRPr="00947A3E" w:rsidTr="00E173C3">
              <w:trPr>
                <w:trHeight w:val="291"/>
              </w:trPr>
              <w:tc>
                <w:tcPr>
                  <w:tcW w:w="3386" w:type="dxa"/>
                </w:tcPr>
                <w:p w:rsidR="005401C3" w:rsidRPr="00947A3E" w:rsidRDefault="005401C3" w:rsidP="00E409D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5401C3" w:rsidRPr="00947A3E" w:rsidTr="00E173C3">
              <w:trPr>
                <w:trHeight w:val="85"/>
              </w:trPr>
              <w:tc>
                <w:tcPr>
                  <w:tcW w:w="3386" w:type="dxa"/>
                </w:tcPr>
                <w:p w:rsidR="005401C3" w:rsidRPr="00947A3E" w:rsidRDefault="005401C3" w:rsidP="00830BE9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Total:       </w:t>
                  </w:r>
                  <w:r w:rsidR="00830B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</w:t>
                  </w:r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a favor</w:t>
                  </w:r>
                </w:p>
              </w:tc>
            </w:tr>
          </w:tbl>
          <w:p w:rsidR="005401C3" w:rsidRDefault="005401C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693C29" w:rsidRDefault="005B302E" w:rsidP="00693C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TERCERO (AGENDADO EN</w:t>
            </w:r>
            <w:r w:rsidR="00303F7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PUNTOS </w:t>
            </w:r>
            <w:r w:rsidR="00AD2AF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VARIOS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)</w:t>
            </w:r>
            <w:r w:rsidR="00AD2AF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.-</w:t>
            </w:r>
            <w:r w:rsidR="00693C2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C9446C">
              <w:rPr>
                <w:rFonts w:ascii="Arial" w:eastAsia="Times New Roman" w:hAnsi="Arial" w:cs="Arial"/>
                <w:lang w:val="es-ES" w:eastAsia="es-ES"/>
              </w:rPr>
              <w:t>D</w:t>
            </w:r>
            <w:r w:rsidR="00C9446C">
              <w:rPr>
                <w:rFonts w:ascii="Arial" w:eastAsia="Times New Roman" w:hAnsi="Arial" w:cs="Arial"/>
                <w:lang w:val="es-ES" w:eastAsia="es-ES"/>
              </w:rPr>
              <w:t>ictamen que propone suscribir contratos de comodato a favor del Organismo Descentralizado SAPAZA para el uso de 8 bienes inmuebles de propiedad Municipal.</w:t>
            </w:r>
            <w:r w:rsidR="00303F7A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562A0A" w:rsidRPr="000B53F5" w:rsidRDefault="00562A0A" w:rsidP="00562A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B53F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DE PATRIMONIO MUNICIPAL</w:t>
            </w: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562A0A" w:rsidRPr="00947A3E" w:rsidTr="007359F0">
              <w:trPr>
                <w:trHeight w:val="424"/>
              </w:trPr>
              <w:tc>
                <w:tcPr>
                  <w:tcW w:w="2093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562A0A" w:rsidRPr="00947A3E" w:rsidTr="007359F0">
              <w:trPr>
                <w:trHeight w:val="577"/>
              </w:trPr>
              <w:tc>
                <w:tcPr>
                  <w:tcW w:w="2093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lastRenderedPageBreak/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62A0A" w:rsidRPr="00947A3E" w:rsidTr="007359F0">
              <w:trPr>
                <w:trHeight w:val="585"/>
              </w:trPr>
              <w:tc>
                <w:tcPr>
                  <w:tcW w:w="2093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CINDY ESTEFANY GARCÍA OROZCO</w:t>
                  </w:r>
                </w:p>
              </w:tc>
              <w:tc>
                <w:tcPr>
                  <w:tcW w:w="2410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62A0A" w:rsidRPr="00947A3E" w:rsidTr="007359F0">
              <w:trPr>
                <w:trHeight w:val="585"/>
              </w:trPr>
              <w:tc>
                <w:tcPr>
                  <w:tcW w:w="2093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MANUEL DE JESÚS JIMENEZ GARMA </w:t>
                  </w:r>
                </w:p>
              </w:tc>
              <w:tc>
                <w:tcPr>
                  <w:tcW w:w="2410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62A0A" w:rsidRPr="00947A3E" w:rsidTr="007359F0">
              <w:trPr>
                <w:trHeight w:val="585"/>
              </w:trPr>
              <w:tc>
                <w:tcPr>
                  <w:tcW w:w="2093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TANIA MAGDALENA BERNARDINO JUAREZ</w:t>
                  </w:r>
                </w:p>
              </w:tc>
              <w:tc>
                <w:tcPr>
                  <w:tcW w:w="2410" w:type="dxa"/>
                </w:tcPr>
                <w:p w:rsidR="00562A0A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62A0A" w:rsidRPr="00A367AB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62A0A" w:rsidRPr="00A367AB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62A0A" w:rsidRPr="00947A3E" w:rsidTr="007359F0">
              <w:trPr>
                <w:trHeight w:val="585"/>
              </w:trPr>
              <w:tc>
                <w:tcPr>
                  <w:tcW w:w="2093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</w:tc>
              <w:tc>
                <w:tcPr>
                  <w:tcW w:w="2410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562A0A" w:rsidRDefault="00562A0A" w:rsidP="00562A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562A0A" w:rsidRPr="00947A3E" w:rsidTr="007359F0">
              <w:trPr>
                <w:trHeight w:val="273"/>
              </w:trPr>
              <w:tc>
                <w:tcPr>
                  <w:tcW w:w="3386" w:type="dxa"/>
                </w:tcPr>
                <w:p w:rsidR="00562A0A" w:rsidRPr="00AE3D49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 Favor: 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</w:t>
                  </w:r>
                </w:p>
              </w:tc>
            </w:tr>
            <w:tr w:rsidR="00562A0A" w:rsidRPr="00947A3E" w:rsidTr="007359F0">
              <w:trPr>
                <w:trHeight w:val="291"/>
              </w:trPr>
              <w:tc>
                <w:tcPr>
                  <w:tcW w:w="3386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Abstenciones:  </w:t>
                  </w:r>
                </w:p>
              </w:tc>
            </w:tr>
            <w:tr w:rsidR="00562A0A" w:rsidRPr="00947A3E" w:rsidTr="007359F0">
              <w:trPr>
                <w:trHeight w:val="291"/>
              </w:trPr>
              <w:tc>
                <w:tcPr>
                  <w:tcW w:w="3386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562A0A" w:rsidRPr="00947A3E" w:rsidTr="007359F0">
              <w:trPr>
                <w:trHeight w:val="85"/>
              </w:trPr>
              <w:tc>
                <w:tcPr>
                  <w:tcW w:w="3386" w:type="dxa"/>
                </w:tcPr>
                <w:p w:rsidR="00562A0A" w:rsidRPr="00947A3E" w:rsidRDefault="00562A0A" w:rsidP="00562A0A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Total:      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</w:t>
                  </w:r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a favor</w:t>
                  </w:r>
                </w:p>
              </w:tc>
            </w:tr>
          </w:tbl>
          <w:p w:rsidR="00562A0A" w:rsidRDefault="00562A0A" w:rsidP="00224A4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562A0A" w:rsidRPr="00562A0A" w:rsidRDefault="00040805" w:rsidP="00562A0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6.- ASUNTOS VARIOS.</w:t>
            </w:r>
            <w:r w:rsidR="00224A4C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="00562A0A">
              <w:rPr>
                <w:rFonts w:ascii="Arial" w:eastAsia="Times New Roman" w:hAnsi="Arial" w:cs="Arial"/>
                <w:lang w:val="es-ES" w:eastAsia="es-ES"/>
              </w:rPr>
              <w:t xml:space="preserve">Fue agendado como punto vario en el orden del día de esta Sesión, la solicitud de </w:t>
            </w:r>
            <w:r w:rsidR="00562A0A" w:rsidRPr="00562A0A">
              <w:rPr>
                <w:rFonts w:ascii="Arial" w:eastAsia="Times New Roman" w:hAnsi="Arial" w:cs="Arial"/>
                <w:lang w:val="es-ES" w:eastAsia="es-ES"/>
              </w:rPr>
              <w:t>Dictamen que propone suscribir contratos de comodato a favor del Organismo Descentralizado SAPAZA para el uso de 8 bienes i</w:t>
            </w:r>
            <w:r w:rsidR="00562A0A">
              <w:rPr>
                <w:rFonts w:ascii="Arial" w:eastAsia="Times New Roman" w:hAnsi="Arial" w:cs="Arial"/>
                <w:lang w:val="es-ES" w:eastAsia="es-ES"/>
              </w:rPr>
              <w:t xml:space="preserve">nmuebles de propiedad Municipal, mismo que ya fue desarrollado en el cuerpo de la presente acta, así como descrito el sentido de su votación. </w:t>
            </w:r>
          </w:p>
          <w:p w:rsidR="00693C29" w:rsidRPr="00693C29" w:rsidRDefault="00693C29" w:rsidP="00224A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7.- CLAUSURA.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ab/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Por lo que no habiendo más asuntos que tratar se da por terminada y clausurada la presente sesión siendo las </w:t>
            </w:r>
            <w:r w:rsidR="00562A0A">
              <w:rPr>
                <w:rFonts w:ascii="Arial" w:eastAsia="Times New Roman" w:hAnsi="Arial" w:cs="Arial"/>
                <w:lang w:val="es-ES" w:eastAsia="es-ES"/>
              </w:rPr>
              <w:t>11:26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horas levantando la presente acta que firman los que en ella intervienen en unión de la que aquí suscribe, firmando al calce y margen para constancia afecto de validar los acuerdos. -------------------------------- 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CONSTE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PATRIMONIO MUNICIPAL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LAURA ELENA MARTÍNEZ RUVALCABA</w:t>
            </w: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Presidenta de la Comisión</w:t>
            </w: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  <w:t>VOCALES</w:t>
            </w:r>
          </w:p>
          <w:p w:rsidR="00AF18FA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EE7E65" w:rsidRPr="00040805" w:rsidRDefault="00EE7E6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Default="00714EE2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MTRA</w:t>
            </w:r>
            <w:r w:rsidR="00AF18FA"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CINDY ESTEFANY GARCÍA OROZCO</w:t>
            </w:r>
          </w:p>
          <w:p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</w:r>
            <w:r w:rsidR="00714EE2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MTRO</w:t>
            </w: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MANUEL DE JESÚS JIMÉNEZ GARMA</w:t>
            </w:r>
          </w:p>
          <w:p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  <w:t>LIC. TANIA MAGDALENA BERNARDINO JUÁREZ</w:t>
            </w:r>
          </w:p>
          <w:p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0E7E24" w:rsidRDefault="00AF18FA" w:rsidP="00DD0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</w:r>
            <w:r w:rsidR="00DD058E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LAURA GUADALUPE GÓMEZ PINTO en representación del Regidor NOE SAUL RAMOS GARCÍA</w:t>
            </w:r>
          </w:p>
          <w:p w:rsidR="000E7E24" w:rsidRDefault="000E7E24" w:rsidP="00DD0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0E7E24" w:rsidRDefault="000E7E24" w:rsidP="00DD0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0E7E24" w:rsidRDefault="000E7E24" w:rsidP="00DD0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DB5571" w:rsidRDefault="000E7E24" w:rsidP="00DD0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MTRO. ARTURO SÁNCHEZ CAMPOS en representación de la Regidora MARÍA LUIS JUAN MORALES</w:t>
            </w:r>
            <w:r w:rsidR="00AF18FA" w:rsidRPr="00934305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  <w:p w:rsidR="000E7E24" w:rsidRDefault="000E7E24" w:rsidP="00DD0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/>
            <w:bookmarkEnd w:id="0"/>
          </w:p>
          <w:p w:rsidR="000E7E24" w:rsidRDefault="000E7E24" w:rsidP="00DD0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0E7E24" w:rsidRDefault="000E7E24" w:rsidP="00DD0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0E7E24" w:rsidRDefault="000E7E24" w:rsidP="00DD0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0E7E24" w:rsidRPr="00AD2AFE" w:rsidRDefault="000E7E24" w:rsidP="00DD0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0E7E24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LIZBETH GUADALUPE GÓMEZ SÁNCHEZ</w:t>
            </w:r>
          </w:p>
        </w:tc>
      </w:tr>
    </w:tbl>
    <w:p w:rsidR="00F443FF" w:rsidRDefault="00F443FF" w:rsidP="00AF18FA">
      <w:pPr>
        <w:spacing w:after="0" w:line="240" w:lineRule="auto"/>
      </w:pPr>
    </w:p>
    <w:sectPr w:rsidR="00F443FF" w:rsidSect="00E173C3">
      <w:headerReference w:type="default" r:id="rId7"/>
      <w:footerReference w:type="default" r:id="rId8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C3" w:rsidRDefault="00E173C3">
      <w:pPr>
        <w:spacing w:after="0" w:line="240" w:lineRule="auto"/>
      </w:pPr>
      <w:r>
        <w:separator/>
      </w:r>
    </w:p>
  </w:endnote>
  <w:endnote w:type="continuationSeparator" w:id="0">
    <w:p w:rsidR="00E173C3" w:rsidRDefault="00E1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C3" w:rsidRDefault="00E173C3">
    <w:pPr>
      <w:pStyle w:val="Piedepgina"/>
      <w:jc w:val="right"/>
    </w:pPr>
  </w:p>
  <w:p w:rsidR="00E173C3" w:rsidRDefault="00E173C3">
    <w:pPr>
      <w:pStyle w:val="Piedepgina"/>
    </w:pPr>
  </w:p>
  <w:p w:rsidR="00E173C3" w:rsidRDefault="00E173C3">
    <w:pPr>
      <w:pStyle w:val="Piedepgina"/>
    </w:pPr>
  </w:p>
  <w:p w:rsidR="00E173C3" w:rsidRDefault="00E173C3">
    <w:pPr>
      <w:pStyle w:val="Piedepgina"/>
    </w:pPr>
  </w:p>
  <w:p w:rsidR="00E173C3" w:rsidRDefault="00E173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C3" w:rsidRDefault="00E173C3">
      <w:pPr>
        <w:spacing w:after="0" w:line="240" w:lineRule="auto"/>
      </w:pPr>
      <w:r>
        <w:separator/>
      </w:r>
    </w:p>
  </w:footnote>
  <w:footnote w:type="continuationSeparator" w:id="0">
    <w:p w:rsidR="00E173C3" w:rsidRDefault="00E1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C3" w:rsidRDefault="00203AF0" w:rsidP="00E173C3">
    <w:pPr>
      <w:pStyle w:val="Encabezado"/>
      <w:rPr>
        <w:rFonts w:ascii="Arial" w:hAnsi="Arial" w:cs="Arial"/>
        <w:b/>
      </w:rPr>
    </w:pPr>
    <w:r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E173C3" w:rsidRDefault="00E173C3" w:rsidP="00E173C3">
    <w:pPr>
      <w:pStyle w:val="Encabezado"/>
      <w:rPr>
        <w:rFonts w:ascii="Arial" w:hAnsi="Arial" w:cs="Arial"/>
        <w:b/>
      </w:rPr>
    </w:pPr>
  </w:p>
  <w:p w:rsidR="00E173C3" w:rsidRDefault="00E173C3" w:rsidP="00E173C3">
    <w:pPr>
      <w:pStyle w:val="Encabezado"/>
      <w:rPr>
        <w:rFonts w:ascii="Arial" w:hAnsi="Arial" w:cs="Arial"/>
        <w:b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Pr="00C709CD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236CB"/>
    <w:multiLevelType w:val="hybridMultilevel"/>
    <w:tmpl w:val="1B24B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E5EB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B2B20"/>
    <w:multiLevelType w:val="hybridMultilevel"/>
    <w:tmpl w:val="57245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77D6A"/>
    <w:multiLevelType w:val="hybridMultilevel"/>
    <w:tmpl w:val="637C1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05"/>
    <w:rsid w:val="00040805"/>
    <w:rsid w:val="00040A9B"/>
    <w:rsid w:val="000523D1"/>
    <w:rsid w:val="00055952"/>
    <w:rsid w:val="00064DA5"/>
    <w:rsid w:val="000903AF"/>
    <w:rsid w:val="000A4459"/>
    <w:rsid w:val="000B1A13"/>
    <w:rsid w:val="000B2E01"/>
    <w:rsid w:val="000B53F5"/>
    <w:rsid w:val="000C422D"/>
    <w:rsid w:val="000C4509"/>
    <w:rsid w:val="000D2E46"/>
    <w:rsid w:val="000D7600"/>
    <w:rsid w:val="000E7E24"/>
    <w:rsid w:val="000F0852"/>
    <w:rsid w:val="000F53CD"/>
    <w:rsid w:val="0010499F"/>
    <w:rsid w:val="00115AAF"/>
    <w:rsid w:val="00120533"/>
    <w:rsid w:val="00122A63"/>
    <w:rsid w:val="00127421"/>
    <w:rsid w:val="00153754"/>
    <w:rsid w:val="001642E0"/>
    <w:rsid w:val="00173EDE"/>
    <w:rsid w:val="00197534"/>
    <w:rsid w:val="001A62A8"/>
    <w:rsid w:val="001D2B1E"/>
    <w:rsid w:val="001E242B"/>
    <w:rsid w:val="0020416D"/>
    <w:rsid w:val="002110CC"/>
    <w:rsid w:val="002159DD"/>
    <w:rsid w:val="00224A4C"/>
    <w:rsid w:val="00232326"/>
    <w:rsid w:val="00237107"/>
    <w:rsid w:val="00246590"/>
    <w:rsid w:val="002760DF"/>
    <w:rsid w:val="002A7B3D"/>
    <w:rsid w:val="002B19A6"/>
    <w:rsid w:val="002E1E59"/>
    <w:rsid w:val="002F2B8A"/>
    <w:rsid w:val="00303F7A"/>
    <w:rsid w:val="003177B1"/>
    <w:rsid w:val="00322BBC"/>
    <w:rsid w:val="00325D1A"/>
    <w:rsid w:val="0034006F"/>
    <w:rsid w:val="00362C83"/>
    <w:rsid w:val="00367FC9"/>
    <w:rsid w:val="00380DE6"/>
    <w:rsid w:val="00384AA9"/>
    <w:rsid w:val="00390A94"/>
    <w:rsid w:val="003E3B3F"/>
    <w:rsid w:val="003E5413"/>
    <w:rsid w:val="003F57E5"/>
    <w:rsid w:val="0042459C"/>
    <w:rsid w:val="00425B62"/>
    <w:rsid w:val="00436505"/>
    <w:rsid w:val="00436F01"/>
    <w:rsid w:val="004510D2"/>
    <w:rsid w:val="004723E0"/>
    <w:rsid w:val="00490968"/>
    <w:rsid w:val="004C1E52"/>
    <w:rsid w:val="004E675A"/>
    <w:rsid w:val="00515433"/>
    <w:rsid w:val="00516D26"/>
    <w:rsid w:val="00523E92"/>
    <w:rsid w:val="0053299C"/>
    <w:rsid w:val="005401C3"/>
    <w:rsid w:val="0054511F"/>
    <w:rsid w:val="00562A0A"/>
    <w:rsid w:val="0058460C"/>
    <w:rsid w:val="00584B4B"/>
    <w:rsid w:val="005A50DB"/>
    <w:rsid w:val="005B302E"/>
    <w:rsid w:val="00636356"/>
    <w:rsid w:val="006444D3"/>
    <w:rsid w:val="00646761"/>
    <w:rsid w:val="00680980"/>
    <w:rsid w:val="00690AA2"/>
    <w:rsid w:val="00693C29"/>
    <w:rsid w:val="006A0440"/>
    <w:rsid w:val="006A125D"/>
    <w:rsid w:val="006B491E"/>
    <w:rsid w:val="006D4CD7"/>
    <w:rsid w:val="006F2C16"/>
    <w:rsid w:val="00707539"/>
    <w:rsid w:val="00714EE2"/>
    <w:rsid w:val="0072232D"/>
    <w:rsid w:val="00724F88"/>
    <w:rsid w:val="0073413C"/>
    <w:rsid w:val="00736B88"/>
    <w:rsid w:val="00741241"/>
    <w:rsid w:val="007748E6"/>
    <w:rsid w:val="00791B39"/>
    <w:rsid w:val="00802681"/>
    <w:rsid w:val="00830BE9"/>
    <w:rsid w:val="00835D17"/>
    <w:rsid w:val="00840818"/>
    <w:rsid w:val="008633BF"/>
    <w:rsid w:val="0086456B"/>
    <w:rsid w:val="008A7C7A"/>
    <w:rsid w:val="008C4489"/>
    <w:rsid w:val="008C7A5E"/>
    <w:rsid w:val="008D7810"/>
    <w:rsid w:val="0090084B"/>
    <w:rsid w:val="00921D11"/>
    <w:rsid w:val="00923CEB"/>
    <w:rsid w:val="00934305"/>
    <w:rsid w:val="00947A3E"/>
    <w:rsid w:val="00963CD5"/>
    <w:rsid w:val="00966A98"/>
    <w:rsid w:val="009762AC"/>
    <w:rsid w:val="009C3807"/>
    <w:rsid w:val="009D4B5A"/>
    <w:rsid w:val="009E6607"/>
    <w:rsid w:val="009F5CFB"/>
    <w:rsid w:val="00A367AB"/>
    <w:rsid w:val="00A608E0"/>
    <w:rsid w:val="00A725E9"/>
    <w:rsid w:val="00A74B24"/>
    <w:rsid w:val="00AB4087"/>
    <w:rsid w:val="00AC059C"/>
    <w:rsid w:val="00AC2078"/>
    <w:rsid w:val="00AC26BF"/>
    <w:rsid w:val="00AD2AFE"/>
    <w:rsid w:val="00AD3C33"/>
    <w:rsid w:val="00AE27D5"/>
    <w:rsid w:val="00AE3D49"/>
    <w:rsid w:val="00AE40B5"/>
    <w:rsid w:val="00AF0369"/>
    <w:rsid w:val="00AF18FA"/>
    <w:rsid w:val="00B0043F"/>
    <w:rsid w:val="00B0554A"/>
    <w:rsid w:val="00B312F9"/>
    <w:rsid w:val="00B45B5D"/>
    <w:rsid w:val="00B65023"/>
    <w:rsid w:val="00B675DB"/>
    <w:rsid w:val="00B80DE8"/>
    <w:rsid w:val="00B946D2"/>
    <w:rsid w:val="00BD2562"/>
    <w:rsid w:val="00BE1CE7"/>
    <w:rsid w:val="00C0333F"/>
    <w:rsid w:val="00C10B50"/>
    <w:rsid w:val="00C10BDE"/>
    <w:rsid w:val="00C2436B"/>
    <w:rsid w:val="00C2715E"/>
    <w:rsid w:val="00C445A8"/>
    <w:rsid w:val="00C47F96"/>
    <w:rsid w:val="00C754AB"/>
    <w:rsid w:val="00C9446C"/>
    <w:rsid w:val="00C945C7"/>
    <w:rsid w:val="00CA0524"/>
    <w:rsid w:val="00CB1D8E"/>
    <w:rsid w:val="00CC4E7B"/>
    <w:rsid w:val="00CC652D"/>
    <w:rsid w:val="00CD4FEC"/>
    <w:rsid w:val="00D001D6"/>
    <w:rsid w:val="00D2295A"/>
    <w:rsid w:val="00D9379D"/>
    <w:rsid w:val="00D965A3"/>
    <w:rsid w:val="00D966B6"/>
    <w:rsid w:val="00DA2FF8"/>
    <w:rsid w:val="00DA3D24"/>
    <w:rsid w:val="00DA5730"/>
    <w:rsid w:val="00DB4ECE"/>
    <w:rsid w:val="00DB5571"/>
    <w:rsid w:val="00DC3321"/>
    <w:rsid w:val="00DD058E"/>
    <w:rsid w:val="00DE2B06"/>
    <w:rsid w:val="00DF4261"/>
    <w:rsid w:val="00E02716"/>
    <w:rsid w:val="00E106BA"/>
    <w:rsid w:val="00E173C3"/>
    <w:rsid w:val="00E2304A"/>
    <w:rsid w:val="00E273F7"/>
    <w:rsid w:val="00E312D8"/>
    <w:rsid w:val="00E31514"/>
    <w:rsid w:val="00E409D3"/>
    <w:rsid w:val="00E45C5D"/>
    <w:rsid w:val="00E66D8D"/>
    <w:rsid w:val="00E7607D"/>
    <w:rsid w:val="00E8791F"/>
    <w:rsid w:val="00E87983"/>
    <w:rsid w:val="00EA7239"/>
    <w:rsid w:val="00EC4543"/>
    <w:rsid w:val="00EE3E5E"/>
    <w:rsid w:val="00EE3FD0"/>
    <w:rsid w:val="00EE7E65"/>
    <w:rsid w:val="00F16CF4"/>
    <w:rsid w:val="00F23366"/>
    <w:rsid w:val="00F345F0"/>
    <w:rsid w:val="00F443FF"/>
    <w:rsid w:val="00F4529A"/>
    <w:rsid w:val="00F55369"/>
    <w:rsid w:val="00F74137"/>
    <w:rsid w:val="00FA25FD"/>
    <w:rsid w:val="00FA2A62"/>
    <w:rsid w:val="00FB012A"/>
    <w:rsid w:val="00FD357A"/>
    <w:rsid w:val="00FD58C5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27885F-9217-4076-8CB1-4010C9B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rsid w:val="00E23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C10B50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5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4510D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8</Pages>
  <Words>1658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Alfonso Martinez Alegre</cp:lastModifiedBy>
  <cp:revision>90</cp:revision>
  <cp:lastPrinted>2019-04-02T17:59:00Z</cp:lastPrinted>
  <dcterms:created xsi:type="dcterms:W3CDTF">2019-04-02T16:34:00Z</dcterms:created>
  <dcterms:modified xsi:type="dcterms:W3CDTF">2019-07-12T16:15:00Z</dcterms:modified>
</cp:coreProperties>
</file>