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D4C" w:rsidRDefault="00353FA7">
      <w:pPr>
        <w:rPr>
          <w:b/>
        </w:rPr>
      </w:pPr>
      <w:r>
        <w:rPr>
          <w:b/>
        </w:rPr>
        <w:t xml:space="preserve">HONORABLE AYUNTAMIENTO CONSTITUCIONAL </w:t>
      </w:r>
    </w:p>
    <w:p w:rsidR="00D70D4C" w:rsidRDefault="00353FA7">
      <w:pPr>
        <w:rPr>
          <w:b/>
        </w:rPr>
      </w:pPr>
      <w:r>
        <w:rPr>
          <w:b/>
        </w:rPr>
        <w:t>DE ZAPOTLÁN EL GRANDE, JALISCO</w:t>
      </w:r>
    </w:p>
    <w:p w:rsidR="00D70D4C" w:rsidRDefault="00353FA7">
      <w:r>
        <w:rPr>
          <w:b/>
        </w:rPr>
        <w:t>PRESENTE</w:t>
      </w:r>
    </w:p>
    <w:p w:rsidR="00D70D4C" w:rsidRDefault="00D70D4C"/>
    <w:p w:rsidR="0025348C" w:rsidRDefault="0025348C"/>
    <w:p w:rsidR="00527064" w:rsidRDefault="00353FA7" w:rsidP="0025348C">
      <w:r w:rsidRPr="00AD739E">
        <w:t>Quien</w:t>
      </w:r>
      <w:r w:rsidR="00572311" w:rsidRPr="00AD739E">
        <w:t>es</w:t>
      </w:r>
      <w:r w:rsidRPr="00AD739E">
        <w:t xml:space="preserve"> motiva</w:t>
      </w:r>
      <w:r w:rsidR="00572311" w:rsidRPr="00AD739E">
        <w:t>n</w:t>
      </w:r>
      <w:r w:rsidRPr="00AD739E">
        <w:t xml:space="preserve"> y suscribe</w:t>
      </w:r>
      <w:r w:rsidR="00572311" w:rsidRPr="00AD739E">
        <w:t xml:space="preserve">n </w:t>
      </w:r>
      <w:r w:rsidR="00572311" w:rsidRPr="00AD739E">
        <w:rPr>
          <w:b/>
        </w:rPr>
        <w:t>CC.</w:t>
      </w:r>
      <w:r w:rsidRPr="00AD739E">
        <w:rPr>
          <w:b/>
        </w:rPr>
        <w:t xml:space="preserve"> </w:t>
      </w:r>
      <w:r w:rsidR="00572311" w:rsidRPr="00AD739E">
        <w:rPr>
          <w:b/>
        </w:rPr>
        <w:t xml:space="preserve">Dunia Catalina Cruz Moreno, </w:t>
      </w:r>
      <w:proofErr w:type="spellStart"/>
      <w:r w:rsidR="00572311">
        <w:rPr>
          <w:b/>
        </w:rPr>
        <w:t>Yuliana</w:t>
      </w:r>
      <w:proofErr w:type="spellEnd"/>
      <w:r w:rsidR="00572311">
        <w:rPr>
          <w:b/>
        </w:rPr>
        <w:t xml:space="preserve"> </w:t>
      </w:r>
      <w:proofErr w:type="spellStart"/>
      <w:r w:rsidR="00572311">
        <w:rPr>
          <w:b/>
        </w:rPr>
        <w:t>Livier</w:t>
      </w:r>
      <w:proofErr w:type="spellEnd"/>
      <w:r w:rsidR="00572311">
        <w:rPr>
          <w:b/>
        </w:rPr>
        <w:t xml:space="preserve"> Vargas de la Torre y</w:t>
      </w:r>
      <w:r w:rsidR="00572311" w:rsidRPr="00572311">
        <w:rPr>
          <w:b/>
        </w:rPr>
        <w:t xml:space="preserve"> José Bertín Chávez Vargas</w:t>
      </w:r>
      <w:r w:rsidR="00572311">
        <w:rPr>
          <w:b/>
        </w:rPr>
        <w:t xml:space="preserve">, </w:t>
      </w:r>
      <w:r w:rsidR="00572311" w:rsidRPr="008D64F5">
        <w:t xml:space="preserve">Regidores Integrantes de la Comisión Edilicia Permanente de Estacionamientos, y los </w:t>
      </w:r>
      <w:r w:rsidR="00572311">
        <w:rPr>
          <w:b/>
        </w:rPr>
        <w:t xml:space="preserve">CC. </w:t>
      </w:r>
      <w:r w:rsidR="00572311" w:rsidRPr="00572311">
        <w:rPr>
          <w:b/>
        </w:rPr>
        <w:t>Claudia Margarita Robles Gómez</w:t>
      </w:r>
      <w:r w:rsidR="00572311">
        <w:rPr>
          <w:b/>
        </w:rPr>
        <w:t>,</w:t>
      </w:r>
      <w:r w:rsidR="00572311" w:rsidRPr="00572311">
        <w:t xml:space="preserve"> </w:t>
      </w:r>
      <w:r w:rsidR="00572311" w:rsidRPr="00572311">
        <w:rPr>
          <w:b/>
        </w:rPr>
        <w:t>Miriam Salomé Torres Lares</w:t>
      </w:r>
      <w:r w:rsidR="00572311">
        <w:rPr>
          <w:b/>
        </w:rPr>
        <w:t xml:space="preserve">, y </w:t>
      </w:r>
      <w:r w:rsidR="00572311" w:rsidRPr="00572311">
        <w:rPr>
          <w:b/>
        </w:rPr>
        <w:t>María Olga García Ayala</w:t>
      </w:r>
      <w:r w:rsidR="00572311">
        <w:rPr>
          <w:b/>
        </w:rPr>
        <w:t xml:space="preserve">, </w:t>
      </w:r>
      <w:r w:rsidR="00572311" w:rsidRPr="008D64F5">
        <w:t>Regidores Integrantes de la Comisión Edilicia Permanente de Reglamentos y</w:t>
      </w:r>
      <w:r w:rsidR="00CB300D" w:rsidRPr="008D64F5">
        <w:t xml:space="preserve"> Gobernación, así como</w:t>
      </w:r>
      <w:r w:rsidR="00CB300D">
        <w:rPr>
          <w:b/>
        </w:rPr>
        <w:t xml:space="preserve"> </w:t>
      </w:r>
      <w:r w:rsidR="00CB300D" w:rsidRPr="00CB300D">
        <w:t xml:space="preserve">integrante de este Honorable Ayuntamiento de conformidad a lo dispuesto a los artículos 115 Constitucional fracción I; los artículos 3, 4, 73, 77, 85 fracción IV y demás relativos de la Constitución Política del Estado de Jalisco; 1, 2, 3, 4 numeral 125, 10, </w:t>
      </w:r>
      <w:r w:rsidR="00385993">
        <w:t xml:space="preserve">27, </w:t>
      </w:r>
      <w:r w:rsidR="00CB300D" w:rsidRPr="00CB300D">
        <w:t>37, 38, 41 fracción II, 49 y 50 de la Ley de Gobierno y de la Administración Pública Municipal del Estado de Jalisco;</w:t>
      </w:r>
      <w:r w:rsidR="00B34EA8">
        <w:rPr>
          <w:b/>
        </w:rPr>
        <w:t xml:space="preserve"> </w:t>
      </w:r>
      <w:r w:rsidR="00F2760E" w:rsidRPr="004D30A9">
        <w:t>40, 41, 42, 47, 59</w:t>
      </w:r>
      <w:r w:rsidRPr="004D30A9">
        <w:t xml:space="preserve"> </w:t>
      </w:r>
      <w:r w:rsidR="00F2760E" w:rsidRPr="004D30A9">
        <w:t xml:space="preserve">104 105 106 </w:t>
      </w:r>
      <w:r w:rsidRPr="004D30A9">
        <w:t>y demás relativos y aplicables del Reglamento Interior del Ayuntamiento de Zapotlán el Gra</w:t>
      </w:r>
      <w:r w:rsidR="00B34EA8" w:rsidRPr="004D30A9">
        <w:t>nde; al amparo de lo dispuesto, nos permitimos presentar ante ustedes</w:t>
      </w:r>
      <w:r w:rsidR="004D30A9">
        <w:t xml:space="preserve">: </w:t>
      </w:r>
      <w:r w:rsidR="004D30A9" w:rsidRPr="004D30A9">
        <w:rPr>
          <w:b/>
        </w:rPr>
        <w:t xml:space="preserve">Dictamen que aprueba la creación de la Comisión Edilicia de Cultura de Paz, </w:t>
      </w:r>
      <w:r w:rsidR="00385993">
        <w:rPr>
          <w:b/>
        </w:rPr>
        <w:t>Adicionando</w:t>
      </w:r>
      <w:r w:rsidR="004D30A9" w:rsidRPr="004D30A9">
        <w:rPr>
          <w:b/>
        </w:rPr>
        <w:t xml:space="preserve"> la Fracción XXIV </w:t>
      </w:r>
      <w:r w:rsidR="00385993">
        <w:rPr>
          <w:b/>
        </w:rPr>
        <w:t>al</w:t>
      </w:r>
      <w:r w:rsidR="004D30A9" w:rsidRPr="004D30A9">
        <w:rPr>
          <w:b/>
        </w:rPr>
        <w:t xml:space="preserve"> Artículo 38 y el Artículo 70 Quáter del Reglamento Interior del Ayuntamiento</w:t>
      </w:r>
      <w:r w:rsidR="004D30A9" w:rsidRPr="004D30A9">
        <w:rPr>
          <w:b/>
          <w:highlight w:val="white"/>
        </w:rPr>
        <w:t xml:space="preserve"> de</w:t>
      </w:r>
      <w:r w:rsidR="004D30A9" w:rsidRPr="004D30A9">
        <w:rPr>
          <w:b/>
        </w:rPr>
        <w:t xml:space="preserve"> Zapotlán el Grande, Jalisco,</w:t>
      </w:r>
      <w:r w:rsidR="004D30A9">
        <w:t xml:space="preserve"> </w:t>
      </w:r>
      <w:r>
        <w:t>de conformidad con la siguiente:</w:t>
      </w:r>
    </w:p>
    <w:p w:rsidR="00F615C5" w:rsidRDefault="00F615C5" w:rsidP="0025348C"/>
    <w:p w:rsidR="00D70D4C" w:rsidRDefault="00D70D4C" w:rsidP="0025348C">
      <w:pPr>
        <w:rPr>
          <w:b/>
        </w:rPr>
      </w:pPr>
    </w:p>
    <w:p w:rsidR="00D70D4C" w:rsidRDefault="00353FA7" w:rsidP="0025348C">
      <w:pPr>
        <w:jc w:val="center"/>
        <w:rPr>
          <w:b/>
        </w:rPr>
      </w:pPr>
      <w:r>
        <w:rPr>
          <w:b/>
        </w:rPr>
        <w:t>E X P O S I C I O N   D E   M O T I V O S</w:t>
      </w:r>
    </w:p>
    <w:p w:rsidR="0025348C" w:rsidRDefault="0025348C" w:rsidP="0025348C">
      <w:pPr>
        <w:jc w:val="center"/>
        <w:rPr>
          <w:b/>
        </w:rPr>
      </w:pPr>
    </w:p>
    <w:p w:rsidR="00D70D4C" w:rsidRDefault="00D70D4C" w:rsidP="0025348C">
      <w:pPr>
        <w:rPr>
          <w:b/>
        </w:rPr>
      </w:pPr>
    </w:p>
    <w:p w:rsidR="00D70D4C" w:rsidRDefault="00353FA7" w:rsidP="0025348C">
      <w:r>
        <w:rPr>
          <w:b/>
        </w:rPr>
        <w:t>I.-</w:t>
      </w:r>
      <w:r>
        <w:t xml:space="preserve"> Que la Constitución Política de los Estados Unidos Mexicanos, en su artículo 115 fracción II confiere al Ayuntamiento facultades para aprobar, de acuerdo con las leyes en materia Municipal que deberán expedir las legislaturas de los Estados, los </w:t>
      </w:r>
      <w:r>
        <w:lastRenderedPageBreak/>
        <w:t>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inciso i) establece que los Ayuntamientos tendrán a su cargo las funciones y servicios públicos además de las establecidas en los incisos a) a la h), las que establezcan las Legislaturas locales según las condiciones territoriales y socioeconómicas de los Municipios, así como su capacidad administrativa y financiera.</w:t>
      </w:r>
    </w:p>
    <w:p w:rsidR="00D70D4C" w:rsidRDefault="00D70D4C" w:rsidP="0025348C"/>
    <w:p w:rsidR="00D70D4C" w:rsidRDefault="00353FA7" w:rsidP="0025348C">
      <w:r>
        <w:rPr>
          <w:b/>
        </w:rPr>
        <w:t>II.-</w:t>
      </w:r>
      <w:r>
        <w:t xml:space="preserve"> El artículo </w:t>
      </w:r>
      <w:r w:rsidR="00A32314">
        <w:t xml:space="preserve">27 de la Ley del Gobierno y la Administración Pública Municipal del Estado de Jalisco, establece en su párrafo tercero que la denominación de las comisiones, sus características, obligaciones y facultades, deben ser establecidas en los reglamentos que para tal efecto expida el Ayuntamiento, de la mama manera los artículos </w:t>
      </w:r>
      <w:r>
        <w:t xml:space="preserve">38 fracción IX y el artículo 41 de la Ley </w:t>
      </w:r>
      <w:r w:rsidR="00A32314">
        <w:t>en mención</w:t>
      </w:r>
      <w:r>
        <w:t xml:space="preserve"> faculta a los Municipios a implementar instrumentos para la modernización administrativa y la mejora regulatoria con la finalidad de que se generen ordenamientos claros, permitiendo que los trámites y servicios que se realicen de forma simplificada, para que en tanto  las  autoridades como los ciudadanos puedan tener acceso a una reglamentación municipal clara y eficaz en el momento que lo requieran.</w:t>
      </w:r>
    </w:p>
    <w:p w:rsidR="002D3760" w:rsidRDefault="002D3760" w:rsidP="0025348C"/>
    <w:p w:rsidR="00F70783" w:rsidRPr="00BD6CF9" w:rsidRDefault="00B706F2" w:rsidP="0025348C">
      <w:r w:rsidRPr="00BD6CF9">
        <w:rPr>
          <w:b/>
        </w:rPr>
        <w:t>III.</w:t>
      </w:r>
      <w:r w:rsidRPr="00BD6CF9">
        <w:t>- Atendiendo al caso</w:t>
      </w:r>
      <w:r w:rsidR="00BD6CF9">
        <w:t xml:space="preserve"> en concreto</w:t>
      </w:r>
      <w:r w:rsidRPr="00BD6CF9">
        <w:t xml:space="preserve"> que hoy nos ocupa la Ley de Cultura de Paz del Estado de Jalisco, establece en sus artículos 12 y 13, que los Ayuntamientos podrán crear las comisiones edilicias de cultura de paz en el reglamento municipal que norme su funcionamiento con el objetivo de colaborar con las acciones, programas y políticas públicas de cultura de paz </w:t>
      </w:r>
      <w:r w:rsidR="00F70783" w:rsidRPr="00BD6CF9">
        <w:t>así como</w:t>
      </w:r>
      <w:r w:rsidRPr="00BD6CF9">
        <w:t xml:space="preserve"> impulsar </w:t>
      </w:r>
      <w:r w:rsidR="00F70783" w:rsidRPr="00BD6CF9">
        <w:t>las demás acciones de gobierno.</w:t>
      </w:r>
    </w:p>
    <w:p w:rsidR="00F70783" w:rsidRPr="00BD6CF9" w:rsidRDefault="00F70783" w:rsidP="0025348C"/>
    <w:p w:rsidR="00527064" w:rsidRDefault="00F70783" w:rsidP="0025348C">
      <w:r w:rsidRPr="00BD6CF9">
        <w:lastRenderedPageBreak/>
        <w:t xml:space="preserve">Atendiendo a lo normado en los artículos anteriores el Ayuntamiento tiene la responsabilidad de realizar acciones </w:t>
      </w:r>
      <w:r w:rsidR="00BD6CF9" w:rsidRPr="00BD6CF9">
        <w:t>en materia de Cultura de Paz, así como de planeación, programación, implementación, ejecución, seguimiento y recolección de información para el monitoreo y evaluación del ejercicio del derecho a la paz en nuestro Municipio</w:t>
      </w:r>
      <w:r w:rsidR="00FC479A">
        <w:t xml:space="preserve"> de aquí la importancia de una Comisión Edilicia dedicada a este propósito permitirá reducir los índices de violencia y fomentar una convivencia armónica en</w:t>
      </w:r>
      <w:r w:rsidR="00556EB0">
        <w:t>tre los habitantes de nuestro municipio esta comisión</w:t>
      </w:r>
      <w:r w:rsidR="00556EB0" w:rsidRPr="00556EB0">
        <w:t xml:space="preserve"> </w:t>
      </w:r>
      <w:r w:rsidR="00556EB0">
        <w:t>servirá como un espacio para incluir las voces de jóvenes, mujeres,</w:t>
      </w:r>
      <w:r w:rsidR="00556EB0" w:rsidRPr="00556EB0">
        <w:t xml:space="preserve"> </w:t>
      </w:r>
      <w:r w:rsidR="00556EB0">
        <w:t xml:space="preserve">académicos y otros actores relevantes, </w:t>
      </w:r>
      <w:r w:rsidR="00FC479A">
        <w:t>permitiendo que las políticas públicas reflejen las necesidades y aspiraciones de la población.</w:t>
      </w:r>
    </w:p>
    <w:p w:rsidR="0025348C" w:rsidRDefault="0025348C" w:rsidP="0025348C"/>
    <w:p w:rsidR="0025348C" w:rsidRDefault="0025348C" w:rsidP="0025348C"/>
    <w:p w:rsidR="00C77D96" w:rsidRDefault="00C77D96" w:rsidP="0025348C">
      <w:pPr>
        <w:jc w:val="center"/>
      </w:pPr>
      <w:r>
        <w:rPr>
          <w:b/>
        </w:rPr>
        <w:t>ANTECEDENTES</w:t>
      </w:r>
    </w:p>
    <w:p w:rsidR="00C06CCD" w:rsidRDefault="00C06CCD" w:rsidP="0025348C">
      <w:pPr>
        <w:jc w:val="center"/>
      </w:pPr>
    </w:p>
    <w:p w:rsidR="00C77D96" w:rsidRDefault="00C77D96" w:rsidP="0025348C">
      <w:r>
        <w:rPr>
          <w:b/>
        </w:rPr>
        <w:t>I.-</w:t>
      </w:r>
      <w:r>
        <w:t xml:space="preserve"> En sesión Pública Ordinaria No. 04 celebrada el día lunes 27  enero del año 2025 se presentó en el punto No. 09 del orden del día iniciativa que a la letra dice: </w:t>
      </w:r>
      <w:r w:rsidRPr="00C77D96">
        <w:rPr>
          <w:b/>
        </w:rPr>
        <w:t>INICIATIVA DE ORDENAMIENTO MUNICIPAL QUE TURNA A COMISIONES LA PROPUESTA PARA LA CREACIÓN DE LA COMISIÓN EDILICIA DE CULTURA DE PAZ, ADICIONÁNDO LA FRACCIÓN XXIV DEL ARTÍCULO 38 Y EL ARTÍCULO 70 QUÁTER DEL REGLAMENTO INTERIOR DEL AYUNTAMIENTO DE ZAPOTLÁN EL GRANDE, JALISCO,</w:t>
      </w:r>
      <w:r>
        <w:t xml:space="preserve"> </w:t>
      </w:r>
      <w:r>
        <w:rPr>
          <w:rStyle w:val="Ninguno"/>
        </w:rPr>
        <w:t xml:space="preserve">misma que fue aprobada por unanimidad con 16 votos a favor. </w:t>
      </w:r>
    </w:p>
    <w:p w:rsidR="00C77D96" w:rsidRDefault="00C77D96" w:rsidP="0025348C">
      <w:pPr>
        <w:rPr>
          <w:b/>
        </w:rPr>
      </w:pPr>
    </w:p>
    <w:p w:rsidR="00C77D96" w:rsidRDefault="00C77D96" w:rsidP="0025348C">
      <w:pPr>
        <w:rPr>
          <w:bCs/>
        </w:rPr>
      </w:pPr>
      <w:r>
        <w:rPr>
          <w:b/>
        </w:rPr>
        <w:t xml:space="preserve">II.- </w:t>
      </w:r>
      <w:r>
        <w:rPr>
          <w:bCs/>
        </w:rPr>
        <w:t xml:space="preserve">Con fecha </w:t>
      </w:r>
      <w:r w:rsidR="00C06CCD" w:rsidRPr="00C06CCD">
        <w:rPr>
          <w:bCs/>
        </w:rPr>
        <w:t xml:space="preserve">04 de febrero </w:t>
      </w:r>
      <w:r>
        <w:rPr>
          <w:bCs/>
        </w:rPr>
        <w:t>de la presente anualidad se recibió oficio NOT/</w:t>
      </w:r>
      <w:r w:rsidR="00C06CCD">
        <w:rPr>
          <w:bCs/>
        </w:rPr>
        <w:t>005/2025</w:t>
      </w:r>
      <w:r>
        <w:rPr>
          <w:bCs/>
        </w:rPr>
        <w:t xml:space="preserve"> rubricado por la Mtra. Karla Cisneros Torres Secretaria de Ayuntamiento, la cual remitía la notificación correspondiente para iniciar con los trabajos de análisis, estudio y </w:t>
      </w:r>
      <w:r w:rsidR="00C06CCD">
        <w:rPr>
          <w:bCs/>
        </w:rPr>
        <w:t>dictaminación</w:t>
      </w:r>
      <w:r>
        <w:rPr>
          <w:bCs/>
        </w:rPr>
        <w:t xml:space="preserve"> de la iniciativa antes mencionada.</w:t>
      </w:r>
    </w:p>
    <w:p w:rsidR="00A32314" w:rsidRDefault="00A32314" w:rsidP="0025348C">
      <w:pPr>
        <w:rPr>
          <w:bCs/>
        </w:rPr>
      </w:pPr>
    </w:p>
    <w:p w:rsidR="00C06CCD" w:rsidRDefault="00A32314" w:rsidP="0025348C">
      <w:pPr>
        <w:rPr>
          <w:b/>
          <w:bCs/>
        </w:rPr>
      </w:pPr>
      <w:r w:rsidRPr="00A32314">
        <w:rPr>
          <w:b/>
          <w:bCs/>
        </w:rPr>
        <w:lastRenderedPageBreak/>
        <w:t>III.-</w:t>
      </w:r>
      <w:r>
        <w:rPr>
          <w:b/>
          <w:bCs/>
        </w:rPr>
        <w:t xml:space="preserve"> </w:t>
      </w:r>
      <w:r>
        <w:rPr>
          <w:rStyle w:val="Ninguno"/>
          <w:bCs/>
        </w:rPr>
        <w:t>L</w:t>
      </w:r>
      <w:r>
        <w:rPr>
          <w:rFonts w:eastAsia="Calibri"/>
        </w:rPr>
        <w:t xml:space="preserve">as Comisiones Edilicias Permanentes </w:t>
      </w:r>
      <w:r>
        <w:t xml:space="preserve">de </w:t>
      </w:r>
      <w:r w:rsidRPr="008D64F5">
        <w:t>Estacionamientos</w:t>
      </w:r>
      <w:r>
        <w:t xml:space="preserve"> y </w:t>
      </w:r>
      <w:r>
        <w:rPr>
          <w:rFonts w:eastAsia="Calibri"/>
          <w:iCs/>
        </w:rPr>
        <w:t xml:space="preserve">Reglamentos y Gobernación, tuvimos a bien llevar a cabo de manera conjunta la </w:t>
      </w:r>
      <w:r>
        <w:rPr>
          <w:rFonts w:eastAsia="Calibri"/>
          <w:b/>
        </w:rPr>
        <w:t>Sesión Ordinaria No</w:t>
      </w:r>
      <w:r w:rsidRPr="0065301D">
        <w:rPr>
          <w:rFonts w:eastAsia="Calibri"/>
          <w:b/>
        </w:rPr>
        <w:t xml:space="preserve">. 3 </w:t>
      </w:r>
      <w:r w:rsidRPr="0065301D">
        <w:rPr>
          <w:rFonts w:eastAsia="Calibri"/>
        </w:rPr>
        <w:t>celebrada el día 06 del mes de Febrero de la presente anual</w:t>
      </w:r>
      <w:r w:rsidR="00F615C5">
        <w:rPr>
          <w:rFonts w:eastAsia="Calibri"/>
        </w:rPr>
        <w:t>idad convocados mediante oficio</w:t>
      </w:r>
      <w:r w:rsidRPr="0065301D">
        <w:rPr>
          <w:rFonts w:eastAsia="Calibri"/>
        </w:rPr>
        <w:t xml:space="preserve"> 113/2025 teniendo a bien aprobar en el punto 3  del orden del día, </w:t>
      </w:r>
      <w:r w:rsidRPr="0065301D">
        <w:rPr>
          <w:rFonts w:eastAsia="Calibri"/>
          <w:b/>
          <w:bCs/>
        </w:rPr>
        <w:t>Estudio, análisis y dictaminación de la iniciativa de ordenamiento Municipal que turna a comisiones la propuesta para la creación de la Comisión Edilicia de Cultura de Paz, adicionando la fracción XXIV del Artículo 38 y el Artículo 70 QUÁTER del reglamento interior del Ayuntamiento de Zapotlán el Grande, Jalisco</w:t>
      </w:r>
      <w:r>
        <w:rPr>
          <w:rFonts w:eastAsia="Calibri"/>
          <w:b/>
          <w:bCs/>
        </w:rPr>
        <w:t>.</w:t>
      </w:r>
      <w:r w:rsidR="00C77D96" w:rsidRPr="00A32314">
        <w:rPr>
          <w:b/>
          <w:bCs/>
        </w:rPr>
        <w:t xml:space="preserve"> </w:t>
      </w:r>
    </w:p>
    <w:p w:rsidR="00F615C5" w:rsidRDefault="00F615C5" w:rsidP="0025348C">
      <w:pPr>
        <w:rPr>
          <w:bCs/>
        </w:rPr>
      </w:pPr>
    </w:p>
    <w:p w:rsidR="0025348C" w:rsidRPr="00C06CCD" w:rsidRDefault="0025348C" w:rsidP="0025348C">
      <w:pPr>
        <w:rPr>
          <w:bCs/>
        </w:rPr>
      </w:pPr>
    </w:p>
    <w:p w:rsidR="00C77D96" w:rsidRDefault="00C77D96" w:rsidP="0025348C">
      <w:pPr>
        <w:jc w:val="center"/>
        <w:rPr>
          <w:rStyle w:val="Ninguno"/>
          <w:b/>
          <w:bCs/>
        </w:rPr>
      </w:pPr>
      <w:r w:rsidRPr="0065301D">
        <w:rPr>
          <w:rStyle w:val="Ninguno"/>
          <w:b/>
          <w:bCs/>
        </w:rPr>
        <w:t>CONSIDERANDOS</w:t>
      </w:r>
    </w:p>
    <w:p w:rsidR="00C06CCD" w:rsidRPr="0065301D" w:rsidRDefault="00C06CCD" w:rsidP="0025348C">
      <w:pPr>
        <w:rPr>
          <w:rStyle w:val="Ninguno"/>
          <w:bCs/>
        </w:rPr>
      </w:pPr>
    </w:p>
    <w:p w:rsidR="00C77D96" w:rsidRDefault="00C77D96" w:rsidP="0025348C">
      <w:r w:rsidRPr="0065301D">
        <w:rPr>
          <w:rFonts w:eastAsia="Calibri"/>
        </w:rPr>
        <w:t>Por lo que con fundamento en los Artículos</w:t>
      </w:r>
      <w:r w:rsidR="00A32314">
        <w:rPr>
          <w:rFonts w:eastAsia="Calibri"/>
        </w:rPr>
        <w:t xml:space="preserve"> </w:t>
      </w:r>
      <w:r w:rsidR="00A32314">
        <w:t xml:space="preserve">27 de la Ley del Gobierno y la Administración Pública Municipal del Estado de Jalisco, </w:t>
      </w:r>
      <w:r w:rsidR="00A32314">
        <w:rPr>
          <w:rFonts w:eastAsia="Calibri"/>
        </w:rPr>
        <w:t xml:space="preserve"> </w:t>
      </w:r>
      <w:r w:rsidR="00A32314" w:rsidRPr="00BD6CF9">
        <w:t>12 y 13</w:t>
      </w:r>
      <w:r w:rsidR="00A32314" w:rsidRPr="0065301D">
        <w:rPr>
          <w:rFonts w:eastAsia="Calibri"/>
        </w:rPr>
        <w:t xml:space="preserve"> </w:t>
      </w:r>
      <w:r w:rsidR="00A32314" w:rsidRPr="00BD6CF9">
        <w:t xml:space="preserve">Ley de Cultura de Paz del Estado de Jalisco, </w:t>
      </w:r>
      <w:r w:rsidRPr="0065301D">
        <w:rPr>
          <w:rFonts w:eastAsia="Calibri"/>
        </w:rPr>
        <w:t xml:space="preserve">37, </w:t>
      </w:r>
      <w:r w:rsidR="0065301D" w:rsidRPr="0065301D">
        <w:rPr>
          <w:rStyle w:val="Ninguno"/>
        </w:rPr>
        <w:t xml:space="preserve">38 fracciones IX y XX, 40, 47, 59, 69, </w:t>
      </w:r>
      <w:r w:rsidRPr="0065301D">
        <w:rPr>
          <w:rStyle w:val="Ninguno"/>
        </w:rPr>
        <w:t>99, 104 al 109</w:t>
      </w:r>
      <w:r w:rsidRPr="0065301D">
        <w:rPr>
          <w:rStyle w:val="Ninguno"/>
          <w:b/>
          <w:bCs/>
        </w:rPr>
        <w:t xml:space="preserve"> </w:t>
      </w:r>
      <w:r w:rsidRPr="0065301D">
        <w:rPr>
          <w:rFonts w:eastAsia="Calibri"/>
        </w:rPr>
        <w:t>y demás aplicables del Reglamento Interior relativos al funcionamiento del Ayuntamiento y sus comisiones, se plantea lo siguiente:</w:t>
      </w:r>
      <w:r>
        <w:rPr>
          <w:rFonts w:eastAsia="Calibri"/>
        </w:rPr>
        <w:t xml:space="preserve"> </w:t>
      </w:r>
    </w:p>
    <w:p w:rsidR="00C77D96" w:rsidRDefault="00C77D96" w:rsidP="0025348C">
      <w:pPr>
        <w:rPr>
          <w:rStyle w:val="Ninguno"/>
        </w:rPr>
      </w:pPr>
    </w:p>
    <w:p w:rsidR="00C77D96" w:rsidRPr="00A32314" w:rsidRDefault="00C77D96" w:rsidP="0025348C">
      <w:pPr>
        <w:rPr>
          <w:bCs/>
        </w:rPr>
      </w:pPr>
      <w:r>
        <w:rPr>
          <w:rStyle w:val="Ninguno"/>
          <w:b/>
          <w:bCs/>
        </w:rPr>
        <w:t xml:space="preserve">I.- </w:t>
      </w:r>
      <w:r>
        <w:rPr>
          <w:rStyle w:val="Ninguno"/>
          <w:bCs/>
        </w:rPr>
        <w:t xml:space="preserve">En relación a los puntos anteriores, </w:t>
      </w:r>
      <w:r w:rsidR="00A32314">
        <w:rPr>
          <w:rStyle w:val="Ninguno"/>
          <w:bCs/>
        </w:rPr>
        <w:t>y del trabajo realizado por las comisiones en cita</w:t>
      </w:r>
      <w:r w:rsidR="0065301D">
        <w:t>,</w:t>
      </w:r>
      <w:r w:rsidR="00755FD5">
        <w:t xml:space="preserve"> son competentes para conocer discutir y en si caso dictaminar su aprobación de la iniciativa turnada, por lo que </w:t>
      </w:r>
      <w:r w:rsidRPr="0065301D">
        <w:t xml:space="preserve">se llegó a la conclusión de que las reformas a este Reglamento se encontraban viables </w:t>
      </w:r>
      <w:r w:rsidR="00755FD5">
        <w:t>y es de suma importancia adecuar</w:t>
      </w:r>
      <w:r w:rsidRPr="0065301D">
        <w:t xml:space="preserve"> nuestros reglamento</w:t>
      </w:r>
      <w:r w:rsidR="00755FD5">
        <w:t>s</w:t>
      </w:r>
      <w:r w:rsidRPr="0065301D">
        <w:t xml:space="preserve"> a las circunstancias actuales de nuestra sociedad.</w:t>
      </w:r>
      <w:r>
        <w:t xml:space="preserve"> </w:t>
      </w:r>
    </w:p>
    <w:p w:rsidR="00644DFF" w:rsidRDefault="00644DFF" w:rsidP="0025348C">
      <w:pPr>
        <w:rPr>
          <w:rFonts w:eastAsia="Calibri"/>
        </w:rPr>
      </w:pPr>
    </w:p>
    <w:p w:rsidR="00527064" w:rsidRDefault="0065301D" w:rsidP="0025348C">
      <w:r>
        <w:rPr>
          <w:rFonts w:eastAsia="Calibri"/>
        </w:rPr>
        <w:t>Por lo que una vez analizada</w:t>
      </w:r>
      <w:r w:rsidR="00C77D96">
        <w:rPr>
          <w:rFonts w:eastAsia="Calibri"/>
        </w:rPr>
        <w:t xml:space="preserve"> </w:t>
      </w:r>
      <w:r>
        <w:rPr>
          <w:rFonts w:eastAsia="Calibri"/>
        </w:rPr>
        <w:t>la propuesta</w:t>
      </w:r>
      <w:r w:rsidR="00C77D96">
        <w:rPr>
          <w:rFonts w:eastAsia="Calibri"/>
        </w:rPr>
        <w:t xml:space="preserve">, aclaradas las dudas y hecho las </w:t>
      </w:r>
      <w:r w:rsidR="00C77D96">
        <w:t xml:space="preserve">correcciones pertinentes, los integrantes de las comisiones antes mencionadas tuvimos a bien aprobar por </w:t>
      </w:r>
      <w:r w:rsidR="00C77D96">
        <w:rPr>
          <w:b/>
        </w:rPr>
        <w:t>UNANIMIDAD</w:t>
      </w:r>
      <w:r w:rsidR="00C77D96">
        <w:t xml:space="preserve"> de las y los integrantes de la Comisión </w:t>
      </w:r>
      <w:r w:rsidR="00F615C5">
        <w:lastRenderedPageBreak/>
        <w:t xml:space="preserve">de </w:t>
      </w:r>
      <w:r w:rsidRPr="008D64F5">
        <w:t>Estacionamientos</w:t>
      </w:r>
      <w:r w:rsidR="00C77D96">
        <w:t>,</w:t>
      </w:r>
      <w:r w:rsidR="00644DFF">
        <w:t xml:space="preserve"> así como los integrantes de la </w:t>
      </w:r>
      <w:r w:rsidR="00F615C5">
        <w:t>C</w:t>
      </w:r>
      <w:r>
        <w:t>omisión</w:t>
      </w:r>
      <w:r w:rsidR="00C77D96">
        <w:t xml:space="preserve"> de Reglamentos y Gobernación, para quedar de la siguiente forma: </w:t>
      </w:r>
    </w:p>
    <w:p w:rsidR="0025348C" w:rsidRDefault="0025348C" w:rsidP="00C77D96"/>
    <w:tbl>
      <w:tblPr>
        <w:tblStyle w:val="Tablanormal1"/>
        <w:tblW w:w="9209" w:type="dxa"/>
        <w:tblLook w:val="04A0" w:firstRow="1" w:lastRow="0" w:firstColumn="1" w:lastColumn="0" w:noHBand="0" w:noVBand="1"/>
      </w:tblPr>
      <w:tblGrid>
        <w:gridCol w:w="4390"/>
        <w:gridCol w:w="222"/>
        <w:gridCol w:w="4597"/>
      </w:tblGrid>
      <w:tr w:rsidR="00E93CDD" w:rsidRPr="00702A8E" w:rsidTr="00AD4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E93CDD" w:rsidRPr="00702A8E" w:rsidRDefault="00E93CDD" w:rsidP="00F615C5">
            <w:pPr>
              <w:jc w:val="center"/>
            </w:pPr>
            <w:r w:rsidRPr="00702A8E">
              <w:t>Reglamento Actual</w:t>
            </w:r>
          </w:p>
        </w:tc>
        <w:tc>
          <w:tcPr>
            <w:tcW w:w="222" w:type="dxa"/>
          </w:tcPr>
          <w:p w:rsidR="00E93CDD" w:rsidRPr="00702A8E" w:rsidRDefault="00E93CDD" w:rsidP="00AD4988">
            <w:pPr>
              <w:cnfStyle w:val="100000000000" w:firstRow="1" w:lastRow="0" w:firstColumn="0" w:lastColumn="0" w:oddVBand="0" w:evenVBand="0" w:oddHBand="0" w:evenHBand="0" w:firstRowFirstColumn="0" w:firstRowLastColumn="0" w:lastRowFirstColumn="0" w:lastRowLastColumn="0"/>
            </w:pPr>
          </w:p>
        </w:tc>
        <w:tc>
          <w:tcPr>
            <w:tcW w:w="4597" w:type="dxa"/>
          </w:tcPr>
          <w:p w:rsidR="00E93CDD" w:rsidRPr="00702A8E" w:rsidRDefault="00E93CDD" w:rsidP="00F615C5">
            <w:pPr>
              <w:jc w:val="center"/>
              <w:cnfStyle w:val="100000000000" w:firstRow="1" w:lastRow="0" w:firstColumn="0" w:lastColumn="0" w:oddVBand="0" w:evenVBand="0" w:oddHBand="0" w:evenHBand="0" w:firstRowFirstColumn="0" w:firstRowLastColumn="0" w:lastRowFirstColumn="0" w:lastRowLastColumn="0"/>
            </w:pPr>
            <w:r w:rsidRPr="00702A8E">
              <w:t>Propuesta de Reglamento</w:t>
            </w:r>
          </w:p>
        </w:tc>
      </w:tr>
      <w:tr w:rsidR="00E93CDD" w:rsidRPr="00702A8E" w:rsidTr="00AD4988">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4390" w:type="dxa"/>
          </w:tcPr>
          <w:p w:rsidR="00E93CDD" w:rsidRPr="00702A8E" w:rsidRDefault="00E93CDD" w:rsidP="00AD4988"/>
        </w:tc>
        <w:tc>
          <w:tcPr>
            <w:tcW w:w="222" w:type="dxa"/>
          </w:tcPr>
          <w:p w:rsidR="00E93CDD" w:rsidRPr="00702A8E" w:rsidRDefault="00E93CDD" w:rsidP="00AD4988">
            <w:pPr>
              <w:cnfStyle w:val="000000100000" w:firstRow="0" w:lastRow="0" w:firstColumn="0" w:lastColumn="0" w:oddVBand="0" w:evenVBand="0" w:oddHBand="1" w:evenHBand="0" w:firstRowFirstColumn="0" w:firstRowLastColumn="0" w:lastRowFirstColumn="0" w:lastRowLastColumn="0"/>
            </w:pPr>
          </w:p>
        </w:tc>
        <w:tc>
          <w:tcPr>
            <w:tcW w:w="4597" w:type="dxa"/>
          </w:tcPr>
          <w:p w:rsidR="00E93CDD" w:rsidRPr="00702A8E" w:rsidRDefault="00E93CDD" w:rsidP="00AD4988">
            <w:pPr>
              <w:cnfStyle w:val="000000100000" w:firstRow="0" w:lastRow="0" w:firstColumn="0" w:lastColumn="0" w:oddVBand="0" w:evenVBand="0" w:oddHBand="1" w:evenHBand="0" w:firstRowFirstColumn="0" w:firstRowLastColumn="0" w:lastRowFirstColumn="0" w:lastRowLastColumn="0"/>
            </w:pPr>
          </w:p>
        </w:tc>
      </w:tr>
      <w:tr w:rsidR="00E93CDD" w:rsidRPr="00702A8E" w:rsidTr="00AD4988">
        <w:trPr>
          <w:trHeight w:val="3251"/>
        </w:trPr>
        <w:tc>
          <w:tcPr>
            <w:cnfStyle w:val="001000000000" w:firstRow="0" w:lastRow="0" w:firstColumn="1" w:lastColumn="0" w:oddVBand="0" w:evenVBand="0" w:oddHBand="0" w:evenHBand="0" w:firstRowFirstColumn="0" w:firstRowLastColumn="0" w:lastRowFirstColumn="0" w:lastRowLastColumn="0"/>
            <w:tcW w:w="4390" w:type="dxa"/>
          </w:tcPr>
          <w:p w:rsidR="00E93CDD" w:rsidRDefault="00E93CDD" w:rsidP="00AD4988">
            <w:pPr>
              <w:rPr>
                <w:b w:val="0"/>
                <w:bCs w:val="0"/>
              </w:rPr>
            </w:pPr>
            <w:r w:rsidRPr="00702A8E">
              <w:t xml:space="preserve">Artículo 38.- </w:t>
            </w:r>
            <w:r w:rsidRPr="00702A8E">
              <w:rPr>
                <w:b w:val="0"/>
                <w:bCs w:val="0"/>
              </w:rPr>
              <w:t xml:space="preserve">El Ayuntamiento cuenta con las comisiones edilicias permanentes: </w:t>
            </w:r>
          </w:p>
          <w:p w:rsidR="0025348C" w:rsidRPr="00702A8E" w:rsidRDefault="0025348C" w:rsidP="00AD4988"/>
          <w:p w:rsidR="00E93CDD" w:rsidRPr="00702A8E" w:rsidRDefault="00E93CDD" w:rsidP="00AD4988">
            <w:r w:rsidRPr="00702A8E">
              <w:rPr>
                <w:b w:val="0"/>
                <w:bCs w:val="0"/>
              </w:rPr>
              <w:t>I. Agua Potable y Saneamiento;</w:t>
            </w:r>
          </w:p>
          <w:p w:rsidR="00E93CDD" w:rsidRPr="00702A8E" w:rsidRDefault="00E93CDD" w:rsidP="00AD4988">
            <w:r w:rsidRPr="00702A8E">
              <w:rPr>
                <w:b w:val="0"/>
                <w:bCs w:val="0"/>
              </w:rPr>
              <w:t>II. Calles, Alumbrado Público y Cementerios;</w:t>
            </w:r>
          </w:p>
          <w:p w:rsidR="00E93CDD" w:rsidRPr="00702A8E" w:rsidRDefault="00E93CDD" w:rsidP="00AD4988">
            <w:r w:rsidRPr="00702A8E">
              <w:rPr>
                <w:b w:val="0"/>
                <w:bCs w:val="0"/>
              </w:rPr>
              <w:t>III. Cultura, Educación y Festividades Cívicas;</w:t>
            </w:r>
          </w:p>
          <w:p w:rsidR="00E93CDD" w:rsidRPr="00702A8E" w:rsidRDefault="00E93CDD" w:rsidP="00AD4988">
            <w:r w:rsidRPr="00702A8E">
              <w:rPr>
                <w:b w:val="0"/>
                <w:bCs w:val="0"/>
              </w:rPr>
              <w:t>IV. Deportes , Recreación y Atención a la Juventud;</w:t>
            </w:r>
          </w:p>
          <w:p w:rsidR="00E93CDD" w:rsidRPr="00702A8E" w:rsidRDefault="00E93CDD" w:rsidP="00AD4988">
            <w:r w:rsidRPr="00702A8E">
              <w:rPr>
                <w:b w:val="0"/>
                <w:bCs w:val="0"/>
              </w:rPr>
              <w:t>V. Derechos Humanos, de Equidad de Género y Asuntos Indígenas;</w:t>
            </w:r>
          </w:p>
          <w:p w:rsidR="00E93CDD" w:rsidRPr="00702A8E" w:rsidRDefault="00E93CDD" w:rsidP="00AD4988">
            <w:r w:rsidRPr="00702A8E">
              <w:rPr>
                <w:b w:val="0"/>
                <w:bCs w:val="0"/>
              </w:rPr>
              <w:t>VI. Desarrollo Económico y Turismo;</w:t>
            </w:r>
          </w:p>
          <w:p w:rsidR="00E93CDD" w:rsidRPr="00702A8E" w:rsidRDefault="00E93CDD" w:rsidP="00AD4988">
            <w:r w:rsidRPr="00702A8E">
              <w:rPr>
                <w:b w:val="0"/>
                <w:bCs w:val="0"/>
              </w:rPr>
              <w:t>VII. Desarrollo Humano, Salud Pública e Higiene y combate a las Adicciones;</w:t>
            </w:r>
          </w:p>
          <w:p w:rsidR="00E93CDD" w:rsidRPr="00702A8E" w:rsidRDefault="00E93CDD" w:rsidP="00AD4988">
            <w:r w:rsidRPr="00702A8E">
              <w:rPr>
                <w:b w:val="0"/>
                <w:bCs w:val="0"/>
              </w:rPr>
              <w:t>VIII. Espectáculos Públicos e Inspección y Vigilancia;</w:t>
            </w:r>
          </w:p>
          <w:p w:rsidR="00E93CDD" w:rsidRPr="00702A8E" w:rsidRDefault="00E93CDD" w:rsidP="00AD4988">
            <w:r w:rsidRPr="00702A8E">
              <w:rPr>
                <w:b w:val="0"/>
                <w:bCs w:val="0"/>
              </w:rPr>
              <w:t>IX. Estacionamientos;</w:t>
            </w:r>
          </w:p>
          <w:p w:rsidR="00E93CDD" w:rsidRPr="00702A8E" w:rsidRDefault="00E93CDD" w:rsidP="00AD4988">
            <w:r w:rsidRPr="00702A8E">
              <w:rPr>
                <w:b w:val="0"/>
                <w:bCs w:val="0"/>
              </w:rPr>
              <w:t>X. Hacienda Pública y de Patrimonio Municipal;</w:t>
            </w:r>
          </w:p>
          <w:p w:rsidR="00E93CDD" w:rsidRPr="00702A8E" w:rsidRDefault="00E93CDD" w:rsidP="00AD4988">
            <w:r w:rsidRPr="00702A8E">
              <w:rPr>
                <w:b w:val="0"/>
                <w:bCs w:val="0"/>
              </w:rPr>
              <w:t>XI. Justicia;</w:t>
            </w:r>
          </w:p>
          <w:p w:rsidR="00E93CDD" w:rsidRPr="00702A8E" w:rsidRDefault="00E93CDD" w:rsidP="00AD4988">
            <w:r w:rsidRPr="00702A8E">
              <w:rPr>
                <w:b w:val="0"/>
                <w:bCs w:val="0"/>
              </w:rPr>
              <w:lastRenderedPageBreak/>
              <w:t>XII. Limpia, Áreas Verdes, Medio Ambiente y Ecología;</w:t>
            </w:r>
          </w:p>
          <w:p w:rsidR="00E93CDD" w:rsidRPr="00702A8E" w:rsidRDefault="00E93CDD" w:rsidP="00AD4988">
            <w:r w:rsidRPr="00702A8E">
              <w:rPr>
                <w:b w:val="0"/>
                <w:bCs w:val="0"/>
              </w:rPr>
              <w:t>XIII. Desarrollo Agropecuario e Industrial;</w:t>
            </w:r>
          </w:p>
          <w:p w:rsidR="00E93CDD" w:rsidRPr="00702A8E" w:rsidRDefault="00E93CDD" w:rsidP="00AD4988">
            <w:r w:rsidRPr="00702A8E">
              <w:rPr>
                <w:b w:val="0"/>
                <w:bCs w:val="0"/>
              </w:rPr>
              <w:t>XIV. Mercados y Centrales de Abasto;</w:t>
            </w:r>
          </w:p>
          <w:p w:rsidR="00E93CDD" w:rsidRPr="00702A8E" w:rsidRDefault="00E93CDD" w:rsidP="00AD4988">
            <w:r w:rsidRPr="00702A8E">
              <w:rPr>
                <w:b w:val="0"/>
                <w:bCs w:val="0"/>
              </w:rPr>
              <w:t>XV. Obras Públicas, Planeación Urbana y Regularización de la Tenencia de la tierra;</w:t>
            </w:r>
          </w:p>
          <w:p w:rsidR="00E93CDD" w:rsidRPr="00702A8E" w:rsidRDefault="00E93CDD" w:rsidP="00AD4988">
            <w:r w:rsidRPr="00702A8E">
              <w:rPr>
                <w:b w:val="0"/>
                <w:bCs w:val="0"/>
              </w:rPr>
              <w:t>XVI. Participación Ciudadana y Vecinal;</w:t>
            </w:r>
          </w:p>
          <w:p w:rsidR="00E93CDD" w:rsidRPr="00702A8E" w:rsidRDefault="00E93CDD" w:rsidP="00AD4988">
            <w:r w:rsidRPr="00702A8E">
              <w:rPr>
                <w:b w:val="0"/>
                <w:bCs w:val="0"/>
              </w:rPr>
              <w:t>XVII. Seguridad Pública y Prevención Social;</w:t>
            </w:r>
          </w:p>
          <w:p w:rsidR="00E93CDD" w:rsidRPr="00702A8E" w:rsidRDefault="00E93CDD" w:rsidP="00AD4988">
            <w:r w:rsidRPr="00702A8E">
              <w:rPr>
                <w:b w:val="0"/>
                <w:bCs w:val="0"/>
              </w:rPr>
              <w:t>XVIII. Tránsito y Protección Civil;</w:t>
            </w:r>
          </w:p>
          <w:p w:rsidR="00E93CDD" w:rsidRPr="00702A8E" w:rsidRDefault="00E93CDD" w:rsidP="00AD4988">
            <w:r w:rsidRPr="00702A8E">
              <w:rPr>
                <w:b w:val="0"/>
                <w:bCs w:val="0"/>
              </w:rPr>
              <w:t>XIX. Rastro;</w:t>
            </w:r>
          </w:p>
          <w:p w:rsidR="00E93CDD" w:rsidRPr="00702A8E" w:rsidRDefault="00E93CDD" w:rsidP="00AD4988">
            <w:r w:rsidRPr="00702A8E">
              <w:rPr>
                <w:b w:val="0"/>
                <w:bCs w:val="0"/>
              </w:rPr>
              <w:t>XX. Reglamentos y Gobernación; y</w:t>
            </w:r>
          </w:p>
          <w:p w:rsidR="00E93CDD" w:rsidRPr="00702A8E" w:rsidRDefault="00E93CDD" w:rsidP="00AD4988">
            <w:r w:rsidRPr="00702A8E">
              <w:rPr>
                <w:b w:val="0"/>
                <w:bCs w:val="0"/>
              </w:rPr>
              <w:t>XXI. Administración Pública.</w:t>
            </w:r>
          </w:p>
          <w:p w:rsidR="00E93CDD" w:rsidRPr="00702A8E" w:rsidRDefault="00E93CDD" w:rsidP="00AD4988">
            <w:r w:rsidRPr="00702A8E">
              <w:rPr>
                <w:b w:val="0"/>
                <w:bCs w:val="0"/>
              </w:rPr>
              <w:t>XXII. Innovación, Ciencia y Tecnología.</w:t>
            </w:r>
          </w:p>
          <w:p w:rsidR="00E93CDD" w:rsidRPr="00702A8E" w:rsidRDefault="00E93CDD" w:rsidP="00AD4988">
            <w:r w:rsidRPr="00702A8E">
              <w:rPr>
                <w:b w:val="0"/>
                <w:bCs w:val="0"/>
              </w:rPr>
              <w:t>XXIII. Comisión de Transparencia, Acceso a la Información Pública, Combate a la Corrupción y Protección de Datos Personales.</w:t>
            </w:r>
          </w:p>
          <w:p w:rsidR="00E93CDD" w:rsidRPr="00702A8E" w:rsidRDefault="00E93CDD" w:rsidP="00AD4988"/>
        </w:tc>
        <w:tc>
          <w:tcPr>
            <w:tcW w:w="222" w:type="dxa"/>
          </w:tcPr>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p>
        </w:tc>
        <w:tc>
          <w:tcPr>
            <w:tcW w:w="4597" w:type="dxa"/>
          </w:tcPr>
          <w:p w:rsidR="00E93CDD" w:rsidRDefault="00E93CDD" w:rsidP="00AD4988">
            <w:pPr>
              <w:cnfStyle w:val="000000000000" w:firstRow="0" w:lastRow="0" w:firstColumn="0" w:lastColumn="0" w:oddVBand="0" w:evenVBand="0" w:oddHBand="0" w:evenHBand="0" w:firstRowFirstColumn="0" w:firstRowLastColumn="0" w:lastRowFirstColumn="0" w:lastRowLastColumn="0"/>
            </w:pPr>
            <w:r w:rsidRPr="00F615C5">
              <w:rPr>
                <w:b/>
              </w:rPr>
              <w:t>Artículo 38.-</w:t>
            </w:r>
            <w:r w:rsidRPr="00702A8E">
              <w:t xml:space="preserve"> El Ayuntamiento cuenta con las comisiones edilicias permanentes: </w:t>
            </w:r>
          </w:p>
          <w:p w:rsidR="0025348C" w:rsidRPr="00702A8E" w:rsidRDefault="0025348C" w:rsidP="00AD4988">
            <w:pPr>
              <w:cnfStyle w:val="000000000000" w:firstRow="0" w:lastRow="0" w:firstColumn="0" w:lastColumn="0" w:oddVBand="0" w:evenVBand="0" w:oddHBand="0" w:evenHBand="0" w:firstRowFirstColumn="0" w:firstRowLastColumn="0" w:lastRowFirstColumn="0" w:lastRowLastColumn="0"/>
            </w:pP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I. Agua Potable y Saneamiento;</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II. Calles, Alumbrado Público y Cementerios;</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III. Cultura, Educación y Festividades Cívicas;</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 xml:space="preserve">IV. </w:t>
            </w:r>
            <w:r w:rsidRPr="000A2D3D">
              <w:t>Deportes, Recreación, Asuntos de la Niñez y Juventudes</w:t>
            </w:r>
            <w:r>
              <w:t>.</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 xml:space="preserve">V. </w:t>
            </w:r>
            <w:r w:rsidRPr="000A2D3D">
              <w:t>Derechos Humanos, Equidad de Género, Asuntos Indígenas y Atención a Grupos Prioritarios;</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VI. Desarrollo Económico y Turismo;</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VII. Desarrollo Humano, Salud Pública e Higiene y combate a las Adicciones;</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VIII. Espectáculos Públicos e Inspección y Vigilancia;</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IX. Estacionamientos;</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X. Hacienda Pública y de Patrimonio Municipal;</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XI. Justicia;</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lastRenderedPageBreak/>
              <w:t>XII. Limpia, Áreas Verdes, Medio Ambiente y Ecología;</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XIII. Desarrollo Agropecuario e Industrial;</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XIV. Mercados y Centrales de Abasto;</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XV. Obras Públicas, Planeación Urbana y Regularización de la Tenencia de la tierra;</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XVI. Participación Ciudadana y Vecinal;</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XVII. Seguridad Pública y Prevención Social;</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XVIII. Tránsito y Protección Civil;</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XIX. Rastro;</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XX. Reglamentos y Gobernación; y</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XXI. Administración Pública.</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XXII. Innovación, Ciencia y Tecnología.</w:t>
            </w:r>
          </w:p>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r w:rsidRPr="00702A8E">
              <w:t>XXIII. Comisión de Transparencia, Acceso a la Información Pública, Combate a la Corrupción y Protección de Datos Personales.</w:t>
            </w:r>
          </w:p>
          <w:p w:rsidR="00E93CDD" w:rsidRDefault="00E93CDD" w:rsidP="00AD4988">
            <w:pPr>
              <w:cnfStyle w:val="000000000000" w:firstRow="0" w:lastRow="0" w:firstColumn="0" w:lastColumn="0" w:oddVBand="0" w:evenVBand="0" w:oddHBand="0" w:evenHBand="0" w:firstRowFirstColumn="0" w:firstRowLastColumn="0" w:lastRowFirstColumn="0" w:lastRowLastColumn="0"/>
            </w:pPr>
            <w:r w:rsidRPr="0057080C">
              <w:rPr>
                <w:highlight w:val="yellow"/>
              </w:rPr>
              <w:t>XXIV. Comisión</w:t>
            </w:r>
            <w:r w:rsidRPr="0057080C">
              <w:rPr>
                <w:spacing w:val="-2"/>
                <w:highlight w:val="yellow"/>
              </w:rPr>
              <w:t xml:space="preserve"> </w:t>
            </w:r>
            <w:r w:rsidRPr="0057080C">
              <w:rPr>
                <w:highlight w:val="yellow"/>
              </w:rPr>
              <w:t>Edilicia</w:t>
            </w:r>
            <w:r w:rsidRPr="0057080C">
              <w:rPr>
                <w:spacing w:val="-3"/>
                <w:highlight w:val="yellow"/>
              </w:rPr>
              <w:t xml:space="preserve"> de </w:t>
            </w:r>
            <w:r w:rsidRPr="0057080C">
              <w:rPr>
                <w:highlight w:val="yellow"/>
              </w:rPr>
              <w:t>Cultura de Paz</w:t>
            </w:r>
            <w:r>
              <w:t>.</w:t>
            </w:r>
          </w:p>
          <w:p w:rsidR="00E93CDD" w:rsidRPr="0057080C" w:rsidRDefault="00E93CDD" w:rsidP="00AD4988">
            <w:pPr>
              <w:cnfStyle w:val="000000000000" w:firstRow="0" w:lastRow="0" w:firstColumn="0" w:lastColumn="0" w:oddVBand="0" w:evenVBand="0" w:oddHBand="0" w:evenHBand="0" w:firstRowFirstColumn="0" w:firstRowLastColumn="0" w:lastRowFirstColumn="0" w:lastRowLastColumn="0"/>
            </w:pPr>
          </w:p>
        </w:tc>
      </w:tr>
      <w:tr w:rsidR="00E93CDD" w:rsidRPr="00702A8E" w:rsidTr="00AD4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E93CDD" w:rsidRPr="00702A8E" w:rsidRDefault="00E93CDD" w:rsidP="00AD4988">
            <w:pPr>
              <w:rPr>
                <w:b w:val="0"/>
              </w:rPr>
            </w:pPr>
          </w:p>
        </w:tc>
        <w:tc>
          <w:tcPr>
            <w:tcW w:w="222" w:type="dxa"/>
          </w:tcPr>
          <w:p w:rsidR="00E93CDD" w:rsidRPr="00702A8E" w:rsidRDefault="00E93CDD" w:rsidP="00AD4988">
            <w:pPr>
              <w:cnfStyle w:val="000000100000" w:firstRow="0" w:lastRow="0" w:firstColumn="0" w:lastColumn="0" w:oddVBand="0" w:evenVBand="0" w:oddHBand="1" w:evenHBand="0" w:firstRowFirstColumn="0" w:firstRowLastColumn="0" w:lastRowFirstColumn="0" w:lastRowLastColumn="0"/>
            </w:pPr>
          </w:p>
        </w:tc>
        <w:tc>
          <w:tcPr>
            <w:tcW w:w="4597" w:type="dxa"/>
          </w:tcPr>
          <w:p w:rsidR="00E93CDD" w:rsidRPr="00702A8E" w:rsidRDefault="00E93CDD" w:rsidP="00AD4988">
            <w:pPr>
              <w:cnfStyle w:val="000000100000" w:firstRow="0" w:lastRow="0" w:firstColumn="0" w:lastColumn="0" w:oddVBand="0" w:evenVBand="0" w:oddHBand="1" w:evenHBand="0" w:firstRowFirstColumn="0" w:firstRowLastColumn="0" w:lastRowFirstColumn="0" w:lastRowLastColumn="0"/>
            </w:pPr>
          </w:p>
        </w:tc>
      </w:tr>
      <w:tr w:rsidR="00E93CDD" w:rsidRPr="00702A8E" w:rsidTr="00AD4988">
        <w:tc>
          <w:tcPr>
            <w:cnfStyle w:val="001000000000" w:firstRow="0" w:lastRow="0" w:firstColumn="1" w:lastColumn="0" w:oddVBand="0" w:evenVBand="0" w:oddHBand="0" w:evenHBand="0" w:firstRowFirstColumn="0" w:firstRowLastColumn="0" w:lastRowFirstColumn="0" w:lastRowLastColumn="0"/>
            <w:tcW w:w="4390" w:type="dxa"/>
          </w:tcPr>
          <w:p w:rsidR="00E93CDD" w:rsidRPr="00702A8E" w:rsidRDefault="00E93CDD" w:rsidP="00AD4988"/>
          <w:p w:rsidR="00E93CDD" w:rsidRPr="00702A8E" w:rsidRDefault="00E93CDD" w:rsidP="00AD4988"/>
          <w:p w:rsidR="00E93CDD" w:rsidRPr="00702A8E" w:rsidRDefault="00E93CDD" w:rsidP="00AD4988"/>
          <w:p w:rsidR="00E93CDD" w:rsidRPr="00702A8E" w:rsidRDefault="00E93CDD" w:rsidP="00AD4988"/>
          <w:p w:rsidR="00E93CDD" w:rsidRPr="00702A8E" w:rsidRDefault="00E93CDD" w:rsidP="00AD4988"/>
          <w:p w:rsidR="00E93CDD" w:rsidRPr="00702A8E" w:rsidRDefault="00E93CDD" w:rsidP="00AD4988"/>
          <w:p w:rsidR="00E93CDD" w:rsidRPr="00702A8E" w:rsidRDefault="00E93CDD" w:rsidP="00AD4988"/>
          <w:p w:rsidR="00E93CDD" w:rsidRPr="00702A8E" w:rsidRDefault="00E93CDD" w:rsidP="00AD4988"/>
          <w:p w:rsidR="00E93CDD" w:rsidRPr="00702A8E" w:rsidRDefault="00E93CDD" w:rsidP="00AD4988">
            <w:pPr>
              <w:rPr>
                <w:lang w:val="es-ES"/>
              </w:rPr>
            </w:pPr>
          </w:p>
          <w:p w:rsidR="00E93CDD" w:rsidRPr="00702A8E" w:rsidRDefault="00E93CDD" w:rsidP="00AD4988">
            <w:pPr>
              <w:rPr>
                <w:lang w:val="es-ES"/>
              </w:rPr>
            </w:pPr>
          </w:p>
          <w:p w:rsidR="00E93CDD" w:rsidRPr="00702A8E" w:rsidRDefault="00E93CDD" w:rsidP="00AD4988"/>
          <w:p w:rsidR="00E93CDD" w:rsidRPr="00702A8E" w:rsidRDefault="00E93CDD" w:rsidP="00AD4988"/>
          <w:p w:rsidR="00E93CDD" w:rsidRPr="00702A8E" w:rsidRDefault="00E93CDD" w:rsidP="00AD4988"/>
          <w:p w:rsidR="00E93CDD" w:rsidRPr="00702A8E" w:rsidRDefault="00E93CDD" w:rsidP="00AD4988"/>
          <w:p w:rsidR="00E93CDD" w:rsidRPr="00702A8E" w:rsidRDefault="00E93CDD" w:rsidP="00AD4988">
            <w:pPr>
              <w:rPr>
                <w:b w:val="0"/>
              </w:rPr>
            </w:pPr>
          </w:p>
          <w:p w:rsidR="00E93CDD" w:rsidRPr="00702A8E" w:rsidRDefault="00E93CDD" w:rsidP="00AD4988"/>
          <w:p w:rsidR="00E93CDD" w:rsidRPr="00702A8E" w:rsidRDefault="00E93CDD" w:rsidP="00AD4988">
            <w:pPr>
              <w:rPr>
                <w:b w:val="0"/>
              </w:rPr>
            </w:pPr>
          </w:p>
        </w:tc>
        <w:tc>
          <w:tcPr>
            <w:tcW w:w="222" w:type="dxa"/>
          </w:tcPr>
          <w:p w:rsidR="00E93CDD" w:rsidRPr="00702A8E" w:rsidRDefault="00E93CDD" w:rsidP="00AD4988">
            <w:pPr>
              <w:cnfStyle w:val="000000000000" w:firstRow="0" w:lastRow="0" w:firstColumn="0" w:lastColumn="0" w:oddVBand="0" w:evenVBand="0" w:oddHBand="0" w:evenHBand="0" w:firstRowFirstColumn="0" w:firstRowLastColumn="0" w:lastRowFirstColumn="0" w:lastRowLastColumn="0"/>
            </w:pPr>
          </w:p>
        </w:tc>
        <w:tc>
          <w:tcPr>
            <w:tcW w:w="4597" w:type="dxa"/>
          </w:tcPr>
          <w:p w:rsidR="00E93CDD" w:rsidRDefault="00E93CDD" w:rsidP="00E93CDD">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highlight w:val="yellow"/>
              </w:rPr>
            </w:pPr>
          </w:p>
          <w:p w:rsidR="00E93CDD" w:rsidRPr="00575AFF" w:rsidRDefault="00E93CDD" w:rsidP="00E93CDD">
            <w:pPr>
              <w:ind w:left="-4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 xml:space="preserve">Artículo 70 </w:t>
            </w:r>
            <w:proofErr w:type="spellStart"/>
            <w:r w:rsidRPr="00575AFF">
              <w:rPr>
                <w:b/>
                <w:i/>
                <w:iCs/>
                <w:highlight w:val="yellow"/>
              </w:rPr>
              <w:t>Quater</w:t>
            </w:r>
            <w:proofErr w:type="spellEnd"/>
            <w:r w:rsidRPr="00575AFF">
              <w:rPr>
                <w:i/>
                <w:iCs/>
                <w:highlight w:val="yellow"/>
              </w:rPr>
              <w:t>.- Comisión Edilicia de Cultura de Paz.</w:t>
            </w:r>
          </w:p>
          <w:p w:rsidR="00E93CDD" w:rsidRPr="00575AFF" w:rsidRDefault="00E93CDD" w:rsidP="00E93CDD">
            <w:pPr>
              <w:ind w:left="-47"/>
              <w:cnfStyle w:val="000000000000" w:firstRow="0" w:lastRow="0" w:firstColumn="0" w:lastColumn="0" w:oddVBand="0" w:evenVBand="0" w:oddHBand="0" w:evenHBand="0" w:firstRowFirstColumn="0" w:firstRowLastColumn="0" w:lastRowFirstColumn="0" w:lastRowLastColumn="0"/>
              <w:rPr>
                <w:i/>
                <w:iCs/>
                <w:highlight w:val="yellow"/>
              </w:rPr>
            </w:pPr>
          </w:p>
          <w:p w:rsidR="00E93CDD" w:rsidRPr="00575AFF" w:rsidRDefault="00E93CDD" w:rsidP="00E93CDD">
            <w:pPr>
              <w:ind w:left="-47"/>
              <w:cnfStyle w:val="000000000000" w:firstRow="0" w:lastRow="0" w:firstColumn="0" w:lastColumn="0" w:oddVBand="0" w:evenVBand="0" w:oddHBand="0" w:evenHBand="0" w:firstRowFirstColumn="0" w:firstRowLastColumn="0" w:lastRowFirstColumn="0" w:lastRowLastColumn="0"/>
              <w:rPr>
                <w:i/>
                <w:iCs/>
                <w:highlight w:val="yellow"/>
              </w:rPr>
            </w:pPr>
            <w:r w:rsidRPr="00575AFF">
              <w:rPr>
                <w:i/>
                <w:iCs/>
                <w:highlight w:val="yellow"/>
              </w:rPr>
              <w:lastRenderedPageBreak/>
              <w:t xml:space="preserve">La presente comisión tiene como objetivo colaborar con las acciones, programas y políticas públicas de cultura de paz e impulsar la </w:t>
            </w:r>
            <w:proofErr w:type="spellStart"/>
            <w:r w:rsidRPr="00575AFF">
              <w:rPr>
                <w:i/>
                <w:iCs/>
                <w:highlight w:val="yellow"/>
              </w:rPr>
              <w:t>transversalización</w:t>
            </w:r>
            <w:proofErr w:type="spellEnd"/>
            <w:r w:rsidRPr="00575AFF">
              <w:rPr>
                <w:i/>
                <w:iCs/>
                <w:highlight w:val="yellow"/>
              </w:rPr>
              <w:t xml:space="preserve"> del enfoque en las demás acciones de gobierno, misma que tiene las siguientes atribuciones: </w:t>
            </w:r>
          </w:p>
          <w:p w:rsidR="00E93CDD" w:rsidRPr="00575AFF" w:rsidRDefault="00E93CDD" w:rsidP="00E93CDD">
            <w:pPr>
              <w:ind w:left="-47"/>
              <w:cnfStyle w:val="000000000000" w:firstRow="0" w:lastRow="0" w:firstColumn="0" w:lastColumn="0" w:oddVBand="0" w:evenVBand="0" w:oddHBand="0" w:evenHBand="0" w:firstRowFirstColumn="0" w:firstRowLastColumn="0" w:lastRowFirstColumn="0" w:lastRowLastColumn="0"/>
              <w:rPr>
                <w:i/>
                <w:iCs/>
                <w:highlight w:val="yellow"/>
              </w:rPr>
            </w:pPr>
          </w:p>
          <w:p w:rsidR="00E93CDD" w:rsidRPr="0025348C" w:rsidRDefault="00E93CDD" w:rsidP="0025348C">
            <w:pPr>
              <w:pStyle w:val="Prrafodelista"/>
              <w:numPr>
                <w:ilvl w:val="0"/>
                <w:numId w:val="4"/>
              </w:numPr>
              <w:ind w:left="237" w:firstLine="708"/>
              <w:cnfStyle w:val="000000000000" w:firstRow="0" w:lastRow="0" w:firstColumn="0" w:lastColumn="0" w:oddVBand="0" w:evenVBand="0" w:oddHBand="0" w:evenHBand="0" w:firstRowFirstColumn="0" w:firstRowLastColumn="0" w:lastRowFirstColumn="0" w:lastRowLastColumn="0"/>
              <w:rPr>
                <w:i/>
                <w:iCs/>
                <w:highlight w:val="yellow"/>
              </w:rPr>
            </w:pPr>
            <w:r w:rsidRPr="0025348C">
              <w:rPr>
                <w:i/>
                <w:iCs/>
                <w:highlight w:val="yellow"/>
              </w:rPr>
              <w:t xml:space="preserve">Proponer y promover las acciones para difundir y hacer efectiva la Cultura de la Paz y los derechos humanos en el Municipio. </w:t>
            </w:r>
          </w:p>
          <w:p w:rsidR="0025348C" w:rsidRPr="0025348C" w:rsidRDefault="0025348C" w:rsidP="0025348C">
            <w:pPr>
              <w:cnfStyle w:val="000000000000" w:firstRow="0" w:lastRow="0" w:firstColumn="0" w:lastColumn="0" w:oddVBand="0" w:evenVBand="0" w:oddHBand="0" w:evenHBand="0" w:firstRowFirstColumn="0" w:firstRowLastColumn="0" w:lastRowFirstColumn="0" w:lastRowLastColumn="0"/>
              <w:rPr>
                <w:i/>
                <w:iCs/>
                <w:highlight w:val="yellow"/>
              </w:rPr>
            </w:pPr>
          </w:p>
          <w:p w:rsidR="00E93CDD" w:rsidRDefault="00E93CDD"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II.</w:t>
            </w:r>
            <w:r w:rsidRPr="00575AFF">
              <w:rPr>
                <w:i/>
                <w:iCs/>
                <w:highlight w:val="yellow"/>
              </w:rPr>
              <w:t xml:space="preserve"> Analizar, estudiar y dictaminar respecto de los proyectos relacionados con las políticas públicas, estrategias, planes y programas en materia de Cultura de Paz y Prevención Social, tomando como base el Programa Estatal de Cultura de Paz, del Estado de Jalisco.</w:t>
            </w:r>
          </w:p>
          <w:p w:rsidR="0025348C" w:rsidRPr="00575AFF" w:rsidRDefault="0025348C"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E93CDD" w:rsidRDefault="00E93CDD"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III.</w:t>
            </w:r>
            <w:r w:rsidRPr="00575AFF">
              <w:rPr>
                <w:i/>
                <w:iCs/>
                <w:highlight w:val="yellow"/>
              </w:rPr>
              <w:t xml:space="preserve"> Coadyuvar en la generación de mapas de paz municipales, a través de ejercicios participativos.</w:t>
            </w:r>
          </w:p>
          <w:p w:rsidR="0025348C" w:rsidRPr="00575AFF" w:rsidRDefault="0025348C"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E93CDD" w:rsidRDefault="00E93CDD"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IV.</w:t>
            </w:r>
            <w:r w:rsidRPr="00575AFF">
              <w:rPr>
                <w:i/>
                <w:iCs/>
                <w:highlight w:val="yellow"/>
              </w:rPr>
              <w:t xml:space="preserve"> Participar en la organización de capacitaciones para las y los </w:t>
            </w:r>
            <w:r w:rsidRPr="00575AFF">
              <w:rPr>
                <w:i/>
                <w:iCs/>
                <w:highlight w:val="yellow"/>
              </w:rPr>
              <w:lastRenderedPageBreak/>
              <w:t>servidores públicos municipales en Cultura de Paz.</w:t>
            </w:r>
          </w:p>
          <w:p w:rsidR="0025348C" w:rsidRPr="00575AFF" w:rsidRDefault="0025348C"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E93CDD" w:rsidRDefault="00E93CDD"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V.</w:t>
            </w:r>
            <w:r w:rsidRPr="00575AFF">
              <w:rPr>
                <w:i/>
                <w:iCs/>
                <w:highlight w:val="yellow"/>
              </w:rPr>
              <w:t xml:space="preserve"> Evaluar los trabajos del Consejo para la Cultura de Paz del Municipio de Zapotlán el Grande, así como las acciones planteadas por el Gobierno Municipal en materia de Cultura de Paz, además de trabajar en la planeación, programación, implementación, y ejecución de estas.</w:t>
            </w:r>
          </w:p>
          <w:p w:rsidR="0025348C" w:rsidRPr="00575AFF" w:rsidRDefault="0025348C"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E93CDD" w:rsidRDefault="00E93CDD"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VI.</w:t>
            </w:r>
            <w:r w:rsidRPr="00575AFF">
              <w:rPr>
                <w:i/>
                <w:iCs/>
                <w:highlight w:val="yellow"/>
              </w:rPr>
              <w:t xml:space="preserve"> Colaborar con la Secretaría de Planeación y Participación Ciudadana del Estado de Jalisco, para proponer, analizar, y estudiar estrategias de coordinación y colaboración para impulsar la cultura de paz en el municipio. </w:t>
            </w:r>
          </w:p>
          <w:p w:rsidR="0025348C" w:rsidRPr="00575AFF" w:rsidRDefault="0025348C"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E93CDD" w:rsidRDefault="00E93CDD"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VII.</w:t>
            </w:r>
            <w:r w:rsidRPr="00575AFF">
              <w:rPr>
                <w:i/>
                <w:iCs/>
                <w:highlight w:val="yellow"/>
              </w:rPr>
              <w:t xml:space="preserve"> Proponer al Pleno para su aprobación acciones encaminadas a generar paz entre las personas.</w:t>
            </w:r>
          </w:p>
          <w:p w:rsidR="0025348C" w:rsidRPr="00575AFF" w:rsidRDefault="0025348C"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E93CDD" w:rsidRDefault="00E93CDD"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VIII.</w:t>
            </w:r>
            <w:r w:rsidRPr="00575AFF">
              <w:rPr>
                <w:i/>
                <w:iCs/>
                <w:highlight w:val="yellow"/>
              </w:rPr>
              <w:t xml:space="preserve"> Proponer la creación y rehabilitación de espacios públicos que contribuyan a la generación de paz. </w:t>
            </w:r>
          </w:p>
          <w:p w:rsidR="0025348C" w:rsidRPr="00575AFF" w:rsidRDefault="0025348C"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E93CDD" w:rsidRDefault="00E93CDD"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lastRenderedPageBreak/>
              <w:t>IX.</w:t>
            </w:r>
            <w:r w:rsidRPr="00575AFF">
              <w:rPr>
                <w:i/>
                <w:iCs/>
                <w:highlight w:val="yellow"/>
              </w:rPr>
              <w:t xml:space="preserve"> Proponer reconocimientos a los ciudadanos por su contribución a la generación de espacios de paz. </w:t>
            </w:r>
          </w:p>
          <w:p w:rsidR="0025348C" w:rsidRPr="00575AFF" w:rsidRDefault="0025348C"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E93CDD" w:rsidRDefault="00E93CDD"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X.</w:t>
            </w:r>
            <w:r w:rsidRPr="00575AFF">
              <w:rPr>
                <w:i/>
                <w:iCs/>
                <w:highlight w:val="yellow"/>
              </w:rPr>
              <w:t xml:space="preserve"> Analizar la conveniencia de la celebración de convenios de colaboración con la Federación, el Estado, los Municipios y los Particulares para la ejecución de los fines planteados en sus respectivas acciones. </w:t>
            </w:r>
          </w:p>
          <w:p w:rsidR="0025348C" w:rsidRPr="00575AFF" w:rsidRDefault="0025348C"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E93CDD" w:rsidRDefault="00E93CDD"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XI.</w:t>
            </w:r>
            <w:r w:rsidRPr="00575AFF">
              <w:rPr>
                <w:i/>
                <w:iCs/>
                <w:highlight w:val="yellow"/>
              </w:rPr>
              <w:t xml:space="preserve"> Proponer al pleno del Ayuntamiento el impulso de campañas de sensibilización y capacitación a la ciudadanía para que cuenten con herramientas que ayuden a impulsar estrategias y acciones de paz en sus barrios, colonias, agencias y delegaciones municipales con el fin de prevenir la violencia de género, el acoso escolar, laboral y otras problemáticas sociales.</w:t>
            </w:r>
          </w:p>
          <w:p w:rsidR="0025348C" w:rsidRPr="00575AFF" w:rsidRDefault="0025348C"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E93CDD" w:rsidRDefault="00E93CDD"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XII.</w:t>
            </w:r>
            <w:r w:rsidRPr="00575AFF">
              <w:rPr>
                <w:i/>
                <w:iCs/>
                <w:highlight w:val="yellow"/>
              </w:rPr>
              <w:t xml:space="preserve"> Proponer al pleno del Ayuntamiento el establecer  vínculos de colaboración con instituciones educativas, asociaciones civiles y </w:t>
            </w:r>
            <w:r w:rsidRPr="00575AFF">
              <w:rPr>
                <w:i/>
                <w:iCs/>
                <w:highlight w:val="yellow"/>
              </w:rPr>
              <w:lastRenderedPageBreak/>
              <w:t>organismos internacionales, estatales y municipales para ampliar el alcance de las iniciativas.</w:t>
            </w:r>
          </w:p>
          <w:p w:rsidR="0025348C" w:rsidRPr="00575AFF" w:rsidRDefault="0025348C"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E93CDD" w:rsidRDefault="00E93CDD"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XIII.</w:t>
            </w:r>
            <w:r w:rsidRPr="00575AFF">
              <w:rPr>
                <w:i/>
                <w:iCs/>
                <w:highlight w:val="yellow"/>
              </w:rPr>
              <w:t xml:space="preserve"> Revisar la normatividad reglamentaria a fin de reformar o derogar las disposiciones de los ordenamientos municipales que, explícitamente o por omisión no contribuyan a generar condiciones para fomentar una cultura de paz.</w:t>
            </w:r>
          </w:p>
          <w:p w:rsidR="0025348C" w:rsidRPr="00575AFF" w:rsidRDefault="0025348C"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E93CDD" w:rsidRDefault="00E93CDD"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XIV.</w:t>
            </w:r>
            <w:r w:rsidRPr="00575AFF">
              <w:rPr>
                <w:i/>
                <w:iCs/>
                <w:highlight w:val="yellow"/>
              </w:rPr>
              <w:t xml:space="preserve"> Cuidar que se respete, proteja, promueva y garantice la paz como un derecho humano en el territorio municipal.</w:t>
            </w:r>
          </w:p>
          <w:p w:rsidR="0025348C" w:rsidRPr="00575AFF" w:rsidRDefault="0025348C"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E93CDD" w:rsidRDefault="00E93CDD"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XV.</w:t>
            </w:r>
            <w:r w:rsidRPr="00575AFF">
              <w:rPr>
                <w:i/>
                <w:iCs/>
                <w:highlight w:val="yellow"/>
              </w:rPr>
              <w:t xml:space="preserve"> Participar en la elaboración, revisión, aprobación, actualización y ejecución del Programa Municipal de Cultura de Paz; y</w:t>
            </w:r>
          </w:p>
          <w:p w:rsidR="0025348C" w:rsidRPr="00575AFF" w:rsidRDefault="0025348C" w:rsidP="00527064">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E93CDD" w:rsidRDefault="00E93CDD" w:rsidP="00527064">
            <w:pPr>
              <w:ind w:left="237" w:firstLine="567"/>
              <w:cnfStyle w:val="000000000000" w:firstRow="0" w:lastRow="0" w:firstColumn="0" w:lastColumn="0" w:oddVBand="0" w:evenVBand="0" w:oddHBand="0" w:evenHBand="0" w:firstRowFirstColumn="0" w:firstRowLastColumn="0" w:lastRowFirstColumn="0" w:lastRowLastColumn="0"/>
              <w:rPr>
                <w:i/>
                <w:iCs/>
              </w:rPr>
            </w:pPr>
            <w:r w:rsidRPr="00575AFF">
              <w:rPr>
                <w:b/>
                <w:i/>
                <w:iCs/>
                <w:highlight w:val="yellow"/>
              </w:rPr>
              <w:t xml:space="preserve">XVI. </w:t>
            </w:r>
            <w:r w:rsidRPr="00575AFF">
              <w:rPr>
                <w:i/>
                <w:iCs/>
                <w:highlight w:val="yellow"/>
              </w:rPr>
              <w:t>Dictaminar las demás iniciativas que le sean turnadas por el Ayuntamiento.</w:t>
            </w:r>
          </w:p>
          <w:p w:rsidR="00E93CDD" w:rsidRPr="00E93CDD" w:rsidRDefault="00E93CDD" w:rsidP="00E93CDD">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highlight w:val="yellow"/>
              </w:rPr>
            </w:pPr>
          </w:p>
        </w:tc>
      </w:tr>
    </w:tbl>
    <w:p w:rsidR="00527064" w:rsidRDefault="00527064" w:rsidP="00527064">
      <w:pPr>
        <w:rPr>
          <w:i/>
          <w:iCs/>
        </w:rPr>
      </w:pPr>
    </w:p>
    <w:p w:rsidR="00644DFF" w:rsidRDefault="004D6336">
      <w:r>
        <w:rPr>
          <w:b/>
        </w:rPr>
        <w:lastRenderedPageBreak/>
        <w:t xml:space="preserve">II. </w:t>
      </w:r>
      <w:r w:rsidR="005F7537">
        <w:t xml:space="preserve">De la misma manera a </w:t>
      </w:r>
      <w:r w:rsidR="00755FD5">
        <w:t>Solicitud</w:t>
      </w:r>
      <w:r w:rsidR="005F7537">
        <w:t xml:space="preserve"> de las y los integrantes de las comisiones a</w:t>
      </w:r>
      <w:r w:rsidR="00755FD5">
        <w:t>n</w:t>
      </w:r>
      <w:r w:rsidR="005F7537">
        <w:t>tes mencionadas, se tuvo a bien</w:t>
      </w:r>
      <w:r w:rsidR="008D1245">
        <w:t xml:space="preserve"> hacer la propuesta para la integración de la comisión </w:t>
      </w:r>
      <w:r w:rsidR="004F4466">
        <w:t>para quedar de la siguiente manera:</w:t>
      </w:r>
    </w:p>
    <w:p w:rsidR="004F4466" w:rsidRDefault="004F4466"/>
    <w:tbl>
      <w:tblPr>
        <w:tblStyle w:val="Tabladecuadrcula4-nfasis3"/>
        <w:tblW w:w="0" w:type="auto"/>
        <w:tblLook w:val="04A0" w:firstRow="1" w:lastRow="0" w:firstColumn="1" w:lastColumn="0" w:noHBand="0" w:noVBand="1"/>
      </w:tblPr>
      <w:tblGrid>
        <w:gridCol w:w="2207"/>
        <w:gridCol w:w="2207"/>
        <w:gridCol w:w="2207"/>
        <w:gridCol w:w="2207"/>
      </w:tblGrid>
      <w:tr w:rsidR="004F4466" w:rsidTr="004F44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rsidR="004F4466" w:rsidRPr="004F4466" w:rsidRDefault="004F4466" w:rsidP="004F4466">
            <w:pPr>
              <w:jc w:val="center"/>
              <w:rPr>
                <w:b w:val="0"/>
              </w:rPr>
            </w:pPr>
            <w:r w:rsidRPr="004F4466">
              <w:rPr>
                <w:b w:val="0"/>
              </w:rPr>
              <w:t>COMISIÓN EDILICIA DE CULTURA DE PAZ.</w:t>
            </w:r>
          </w:p>
        </w:tc>
      </w:tr>
      <w:tr w:rsidR="004F4466" w:rsidTr="004F4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4F4466" w:rsidRPr="004F4466" w:rsidRDefault="004F4466" w:rsidP="004F4466">
            <w:pPr>
              <w:jc w:val="center"/>
            </w:pPr>
            <w:r w:rsidRPr="004F4466">
              <w:t>Regidor Presidente</w:t>
            </w:r>
          </w:p>
        </w:tc>
        <w:tc>
          <w:tcPr>
            <w:tcW w:w="2207" w:type="dxa"/>
          </w:tcPr>
          <w:p w:rsidR="004F4466" w:rsidRPr="004F4466" w:rsidRDefault="004F4466" w:rsidP="004F4466">
            <w:pPr>
              <w:jc w:val="center"/>
              <w:cnfStyle w:val="000000100000" w:firstRow="0" w:lastRow="0" w:firstColumn="0" w:lastColumn="0" w:oddVBand="0" w:evenVBand="0" w:oddHBand="1" w:evenHBand="0" w:firstRowFirstColumn="0" w:firstRowLastColumn="0" w:lastRowFirstColumn="0" w:lastRowLastColumn="0"/>
              <w:rPr>
                <w:b/>
              </w:rPr>
            </w:pPr>
            <w:r w:rsidRPr="004F4466">
              <w:rPr>
                <w:b/>
              </w:rPr>
              <w:t xml:space="preserve">Regidor </w:t>
            </w:r>
            <w:r>
              <w:rPr>
                <w:b/>
              </w:rPr>
              <w:t>Vocal</w:t>
            </w:r>
          </w:p>
        </w:tc>
        <w:tc>
          <w:tcPr>
            <w:tcW w:w="2207" w:type="dxa"/>
          </w:tcPr>
          <w:p w:rsidR="004F4466" w:rsidRDefault="004F4466" w:rsidP="004F4466">
            <w:pPr>
              <w:jc w:val="center"/>
              <w:cnfStyle w:val="000000100000" w:firstRow="0" w:lastRow="0" w:firstColumn="0" w:lastColumn="0" w:oddVBand="0" w:evenVBand="0" w:oddHBand="1" w:evenHBand="0" w:firstRowFirstColumn="0" w:firstRowLastColumn="0" w:lastRowFirstColumn="0" w:lastRowLastColumn="0"/>
            </w:pPr>
            <w:r w:rsidRPr="00E74F02">
              <w:rPr>
                <w:b/>
              </w:rPr>
              <w:t>Regidor Vocal</w:t>
            </w:r>
          </w:p>
        </w:tc>
        <w:tc>
          <w:tcPr>
            <w:tcW w:w="2207" w:type="dxa"/>
          </w:tcPr>
          <w:p w:rsidR="004F4466" w:rsidRDefault="004F4466" w:rsidP="004F4466">
            <w:pPr>
              <w:jc w:val="center"/>
              <w:cnfStyle w:val="000000100000" w:firstRow="0" w:lastRow="0" w:firstColumn="0" w:lastColumn="0" w:oddVBand="0" w:evenVBand="0" w:oddHBand="1" w:evenHBand="0" w:firstRowFirstColumn="0" w:firstRowLastColumn="0" w:lastRowFirstColumn="0" w:lastRowLastColumn="0"/>
            </w:pPr>
            <w:r w:rsidRPr="00E74F02">
              <w:rPr>
                <w:b/>
              </w:rPr>
              <w:t>Regidor Vocal</w:t>
            </w:r>
          </w:p>
        </w:tc>
      </w:tr>
      <w:tr w:rsidR="004F4466" w:rsidTr="004F4466">
        <w:tc>
          <w:tcPr>
            <w:cnfStyle w:val="001000000000" w:firstRow="0" w:lastRow="0" w:firstColumn="1" w:lastColumn="0" w:oddVBand="0" w:evenVBand="0" w:oddHBand="0" w:evenHBand="0" w:firstRowFirstColumn="0" w:firstRowLastColumn="0" w:lastRowFirstColumn="0" w:lastRowLastColumn="0"/>
            <w:tcW w:w="2207" w:type="dxa"/>
          </w:tcPr>
          <w:p w:rsidR="004F4466" w:rsidRPr="00C55C34" w:rsidRDefault="004F4466" w:rsidP="00C55C34">
            <w:pPr>
              <w:jc w:val="center"/>
              <w:rPr>
                <w:b w:val="0"/>
                <w:sz w:val="26"/>
                <w:szCs w:val="26"/>
              </w:rPr>
            </w:pPr>
            <w:r w:rsidRPr="00C55C34">
              <w:rPr>
                <w:b w:val="0"/>
                <w:sz w:val="26"/>
                <w:szCs w:val="26"/>
              </w:rPr>
              <w:t>DUNIA CATALINA CRUZ MORENO</w:t>
            </w:r>
          </w:p>
        </w:tc>
        <w:tc>
          <w:tcPr>
            <w:tcW w:w="2207" w:type="dxa"/>
          </w:tcPr>
          <w:p w:rsidR="004F4466" w:rsidRPr="00C55C34" w:rsidRDefault="004F4466" w:rsidP="00C55C34">
            <w:pPr>
              <w:jc w:val="center"/>
              <w:cnfStyle w:val="000000000000" w:firstRow="0" w:lastRow="0" w:firstColumn="0" w:lastColumn="0" w:oddVBand="0" w:evenVBand="0" w:oddHBand="0" w:evenHBand="0" w:firstRowFirstColumn="0" w:firstRowLastColumn="0" w:lastRowFirstColumn="0" w:lastRowLastColumn="0"/>
              <w:rPr>
                <w:sz w:val="26"/>
                <w:szCs w:val="26"/>
              </w:rPr>
            </w:pPr>
            <w:r w:rsidRPr="00C55C34">
              <w:rPr>
                <w:sz w:val="26"/>
                <w:szCs w:val="26"/>
              </w:rPr>
              <w:t>MAGALI CASILLAS CONTRERAS</w:t>
            </w:r>
          </w:p>
        </w:tc>
        <w:tc>
          <w:tcPr>
            <w:tcW w:w="2207" w:type="dxa"/>
          </w:tcPr>
          <w:p w:rsidR="004F4466" w:rsidRPr="00C55C34" w:rsidRDefault="004F4466" w:rsidP="00C55C34">
            <w:pPr>
              <w:jc w:val="center"/>
              <w:cnfStyle w:val="000000000000" w:firstRow="0" w:lastRow="0" w:firstColumn="0" w:lastColumn="0" w:oddVBand="0" w:evenVBand="0" w:oddHBand="0" w:evenHBand="0" w:firstRowFirstColumn="0" w:firstRowLastColumn="0" w:lastRowFirstColumn="0" w:lastRowLastColumn="0"/>
              <w:rPr>
                <w:sz w:val="26"/>
                <w:szCs w:val="26"/>
              </w:rPr>
            </w:pPr>
            <w:r w:rsidRPr="00C55C34">
              <w:rPr>
                <w:szCs w:val="26"/>
              </w:rPr>
              <w:t>CLAUDIA MARGARITA ROBLES GOMEZ</w:t>
            </w:r>
          </w:p>
        </w:tc>
        <w:tc>
          <w:tcPr>
            <w:tcW w:w="2207" w:type="dxa"/>
          </w:tcPr>
          <w:p w:rsidR="004F4466" w:rsidRPr="00C55C34" w:rsidRDefault="00C55C34" w:rsidP="00C55C34">
            <w:pPr>
              <w:jc w:val="center"/>
              <w:cnfStyle w:val="000000000000" w:firstRow="0" w:lastRow="0" w:firstColumn="0" w:lastColumn="0" w:oddVBand="0" w:evenVBand="0" w:oddHBand="0" w:evenHBand="0" w:firstRowFirstColumn="0" w:firstRowLastColumn="0" w:lastRowFirstColumn="0" w:lastRowLastColumn="0"/>
              <w:rPr>
                <w:sz w:val="26"/>
                <w:szCs w:val="26"/>
              </w:rPr>
            </w:pPr>
            <w:r w:rsidRPr="00C55C34">
              <w:rPr>
                <w:sz w:val="26"/>
                <w:szCs w:val="26"/>
              </w:rPr>
              <w:t>GUSTAVO LOPEZ SANDOVAL</w:t>
            </w:r>
          </w:p>
        </w:tc>
      </w:tr>
    </w:tbl>
    <w:p w:rsidR="004F4466" w:rsidRDefault="004F4466" w:rsidP="00C55C34">
      <w:pPr>
        <w:jc w:val="center"/>
      </w:pPr>
    </w:p>
    <w:p w:rsidR="00F615C5" w:rsidRDefault="00F615C5" w:rsidP="00C55C34">
      <w:pPr>
        <w:jc w:val="center"/>
      </w:pPr>
    </w:p>
    <w:p w:rsidR="00AD739E" w:rsidRDefault="00C55C34" w:rsidP="0025348C">
      <w:r w:rsidRPr="00C55C34">
        <w:t xml:space="preserve">Por lo anteriormente expuesto, fundado y motivado, los integrantes de las comisiones antes señaladas ponemos a su consideración </w:t>
      </w:r>
      <w:r>
        <w:t xml:space="preserve">de todos ustedes </w:t>
      </w:r>
      <w:r w:rsidRPr="00C55C34">
        <w:t>los s</w:t>
      </w:r>
      <w:r>
        <w:t>iguientes:</w:t>
      </w:r>
    </w:p>
    <w:p w:rsidR="0074219D" w:rsidRDefault="0074219D"/>
    <w:p w:rsidR="00C55C34" w:rsidRDefault="00C55C34" w:rsidP="00C55C34">
      <w:pPr>
        <w:spacing w:after="200" w:line="276" w:lineRule="auto"/>
        <w:jc w:val="center"/>
        <w:rPr>
          <w:rFonts w:eastAsia="Calibri"/>
          <w:b/>
        </w:rPr>
      </w:pPr>
      <w:r w:rsidRPr="0074219D">
        <w:rPr>
          <w:rFonts w:eastAsia="Calibri"/>
          <w:b/>
        </w:rPr>
        <w:t>R E S O L U T I V O S:</w:t>
      </w:r>
    </w:p>
    <w:p w:rsidR="0074219D" w:rsidRPr="0074219D" w:rsidRDefault="0074219D" w:rsidP="00C55C34">
      <w:pPr>
        <w:spacing w:after="200" w:line="276" w:lineRule="auto"/>
        <w:jc w:val="center"/>
        <w:rPr>
          <w:rFonts w:eastAsia="Calibri"/>
          <w:b/>
        </w:rPr>
      </w:pPr>
    </w:p>
    <w:p w:rsidR="00755FD5" w:rsidRPr="0025348C" w:rsidRDefault="00C55C34" w:rsidP="0025348C">
      <w:pPr>
        <w:rPr>
          <w:rFonts w:eastAsia="Calibri"/>
          <w:b/>
          <w:bCs/>
        </w:rPr>
      </w:pPr>
      <w:r w:rsidRPr="0074219D">
        <w:rPr>
          <w:rFonts w:eastAsia="Calibri"/>
          <w:b/>
          <w:iCs/>
        </w:rPr>
        <w:t>PRIMERO. -</w:t>
      </w:r>
      <w:r w:rsidR="00092ABC">
        <w:rPr>
          <w:rFonts w:eastAsia="Calibri"/>
          <w:iCs/>
        </w:rPr>
        <w:t xml:space="preserve"> Se apruebe</w:t>
      </w:r>
      <w:r w:rsidRPr="0074219D">
        <w:rPr>
          <w:rFonts w:eastAsia="Calibri"/>
          <w:iCs/>
        </w:rPr>
        <w:t xml:space="preserve"> en lo general y en lo particular</w:t>
      </w:r>
      <w:r w:rsidR="0074219D">
        <w:rPr>
          <w:rFonts w:eastAsia="Calibri"/>
        </w:rPr>
        <w:t xml:space="preserve"> la</w:t>
      </w:r>
      <w:r w:rsidR="003B53C2">
        <w:rPr>
          <w:rFonts w:eastAsia="Calibri"/>
        </w:rPr>
        <w:t>s</w:t>
      </w:r>
      <w:r w:rsidR="0074219D" w:rsidRPr="0074219D">
        <w:rPr>
          <w:rFonts w:eastAsia="Calibri"/>
        </w:rPr>
        <w:t xml:space="preserve"> </w:t>
      </w:r>
      <w:r w:rsidR="0074219D">
        <w:rPr>
          <w:rFonts w:eastAsia="Calibri"/>
          <w:bCs/>
        </w:rPr>
        <w:t>reforma</w:t>
      </w:r>
      <w:r w:rsidR="003B53C2">
        <w:rPr>
          <w:rFonts w:eastAsia="Calibri"/>
          <w:bCs/>
        </w:rPr>
        <w:t xml:space="preserve">s de </w:t>
      </w:r>
      <w:r w:rsidR="003B53C2" w:rsidRPr="00755FD5">
        <w:rPr>
          <w:rFonts w:eastAsia="Calibri"/>
          <w:b/>
          <w:bCs/>
        </w:rPr>
        <w:t>adición</w:t>
      </w:r>
      <w:r w:rsidR="0074219D" w:rsidRPr="00755FD5">
        <w:rPr>
          <w:rFonts w:eastAsia="Calibri"/>
          <w:b/>
          <w:bCs/>
        </w:rPr>
        <w:t xml:space="preserve"> </w:t>
      </w:r>
      <w:r w:rsidR="00755FD5">
        <w:rPr>
          <w:rFonts w:eastAsia="Calibri"/>
          <w:b/>
          <w:bCs/>
        </w:rPr>
        <w:t xml:space="preserve">de la </w:t>
      </w:r>
      <w:r w:rsidR="00755FD5" w:rsidRPr="004D30A9">
        <w:rPr>
          <w:b/>
        </w:rPr>
        <w:t xml:space="preserve">Fracción XXIV </w:t>
      </w:r>
      <w:r w:rsidR="0074219D" w:rsidRPr="00755FD5">
        <w:rPr>
          <w:rFonts w:eastAsia="Calibri"/>
          <w:b/>
          <w:bCs/>
        </w:rPr>
        <w:t>planteada al</w:t>
      </w:r>
      <w:r w:rsidR="0074219D" w:rsidRPr="0074219D">
        <w:rPr>
          <w:rFonts w:eastAsia="Calibri"/>
          <w:b/>
          <w:bCs/>
        </w:rPr>
        <w:t xml:space="preserve"> </w:t>
      </w:r>
      <w:r w:rsidR="0074219D">
        <w:rPr>
          <w:rFonts w:eastAsia="Calibri"/>
          <w:b/>
          <w:bCs/>
        </w:rPr>
        <w:t>A</w:t>
      </w:r>
      <w:r w:rsidR="0074219D" w:rsidRPr="0074219D">
        <w:rPr>
          <w:rFonts w:eastAsia="Calibri"/>
          <w:b/>
          <w:bCs/>
        </w:rPr>
        <w:t xml:space="preserve">rtículo 38, </w:t>
      </w:r>
      <w:r w:rsidR="0074219D">
        <w:rPr>
          <w:rFonts w:eastAsia="Calibri"/>
          <w:b/>
          <w:bCs/>
        </w:rPr>
        <w:t xml:space="preserve">y </w:t>
      </w:r>
      <w:r w:rsidR="0074219D">
        <w:rPr>
          <w:b/>
        </w:rPr>
        <w:t>el</w:t>
      </w:r>
      <w:r w:rsidR="0074219D" w:rsidRPr="0074219D">
        <w:rPr>
          <w:rFonts w:eastAsia="Calibri"/>
          <w:b/>
          <w:bCs/>
        </w:rPr>
        <w:t xml:space="preserve"> </w:t>
      </w:r>
      <w:r w:rsidR="0074219D">
        <w:rPr>
          <w:rFonts w:eastAsia="Calibri"/>
          <w:b/>
          <w:bCs/>
        </w:rPr>
        <w:t>A</w:t>
      </w:r>
      <w:r w:rsidR="003B53C2">
        <w:rPr>
          <w:b/>
        </w:rPr>
        <w:t>rtículo 70 Q</w:t>
      </w:r>
      <w:r w:rsidR="0074219D" w:rsidRPr="004D30A9">
        <w:rPr>
          <w:b/>
        </w:rPr>
        <w:t>uáter</w:t>
      </w:r>
      <w:r w:rsidR="0074219D" w:rsidRPr="0074219D">
        <w:rPr>
          <w:rFonts w:eastAsia="Calibri"/>
          <w:b/>
          <w:bCs/>
        </w:rPr>
        <w:t xml:space="preserve"> del </w:t>
      </w:r>
      <w:r w:rsidR="0074219D">
        <w:rPr>
          <w:rFonts w:eastAsia="Calibri"/>
          <w:b/>
          <w:bCs/>
        </w:rPr>
        <w:t>R</w:t>
      </w:r>
      <w:r w:rsidR="008576AB">
        <w:rPr>
          <w:rFonts w:eastAsia="Calibri"/>
          <w:b/>
          <w:bCs/>
        </w:rPr>
        <w:t>eglamento Interior del A</w:t>
      </w:r>
      <w:r w:rsidR="0074219D" w:rsidRPr="0074219D">
        <w:rPr>
          <w:rFonts w:eastAsia="Calibri"/>
          <w:b/>
          <w:bCs/>
        </w:rPr>
        <w:t xml:space="preserve">yuntamiento de </w:t>
      </w:r>
      <w:r w:rsidR="008576AB" w:rsidRPr="0074219D">
        <w:rPr>
          <w:rFonts w:eastAsia="Calibri"/>
          <w:b/>
          <w:bCs/>
        </w:rPr>
        <w:t>Zapotlán</w:t>
      </w:r>
      <w:r w:rsidR="008576AB">
        <w:rPr>
          <w:rFonts w:eastAsia="Calibri"/>
          <w:b/>
          <w:bCs/>
        </w:rPr>
        <w:t xml:space="preserve"> el G</w:t>
      </w:r>
      <w:r w:rsidR="0074219D" w:rsidRPr="0074219D">
        <w:rPr>
          <w:rFonts w:eastAsia="Calibri"/>
          <w:b/>
          <w:bCs/>
        </w:rPr>
        <w:t xml:space="preserve">rande, </w:t>
      </w:r>
      <w:r w:rsidR="008576AB" w:rsidRPr="0074219D">
        <w:rPr>
          <w:rFonts w:eastAsia="Calibri"/>
          <w:b/>
          <w:bCs/>
        </w:rPr>
        <w:t>Jalisco</w:t>
      </w:r>
      <w:r w:rsidR="0074219D" w:rsidRPr="0074219D">
        <w:rPr>
          <w:rFonts w:eastAsia="Calibri"/>
          <w:b/>
          <w:bCs/>
        </w:rPr>
        <w:t>.</w:t>
      </w:r>
      <w:r w:rsidR="008576AB">
        <w:rPr>
          <w:rFonts w:eastAsia="Calibri"/>
          <w:b/>
          <w:bCs/>
        </w:rPr>
        <w:t xml:space="preserve"> </w:t>
      </w:r>
    </w:p>
    <w:p w:rsidR="00C55C34" w:rsidRPr="0074219D" w:rsidRDefault="00C55C34" w:rsidP="0025348C">
      <w:pPr>
        <w:rPr>
          <w:rFonts w:eastAsia="Calibri"/>
        </w:rPr>
      </w:pPr>
    </w:p>
    <w:p w:rsidR="001746FB" w:rsidRDefault="00C55C34" w:rsidP="0025348C">
      <w:pPr>
        <w:rPr>
          <w:rFonts w:eastAsia="Calibri"/>
          <w:b/>
          <w:bCs/>
        </w:rPr>
      </w:pPr>
      <w:r w:rsidRPr="0074219D">
        <w:rPr>
          <w:rFonts w:eastAsia="Calibri"/>
          <w:b/>
          <w:iCs/>
        </w:rPr>
        <w:t>SEGUNDO</w:t>
      </w:r>
      <w:r w:rsidRPr="0074219D">
        <w:rPr>
          <w:rFonts w:eastAsia="Calibri"/>
          <w:iCs/>
        </w:rPr>
        <w:t xml:space="preserve">.- Notifíquese el contenido del presente Dictamen a la Presidenta Municipal C. Magali Casillas Contreras y a la Secretaria de Ayuntamiento Mtra. Karla  Cisneros Torres, para la publicación en la Gaceta Municipal de Zapotlán </w:t>
      </w:r>
      <w:r w:rsidR="008576AB">
        <w:rPr>
          <w:rFonts w:eastAsia="Calibri"/>
        </w:rPr>
        <w:t>la</w:t>
      </w:r>
      <w:r w:rsidR="003B53C2">
        <w:rPr>
          <w:rFonts w:eastAsia="Calibri"/>
        </w:rPr>
        <w:t>s</w:t>
      </w:r>
      <w:r w:rsidR="008576AB" w:rsidRPr="0074219D">
        <w:rPr>
          <w:rFonts w:eastAsia="Calibri"/>
        </w:rPr>
        <w:t xml:space="preserve"> </w:t>
      </w:r>
      <w:r w:rsidR="003B53C2">
        <w:rPr>
          <w:rFonts w:eastAsia="Calibri"/>
          <w:bCs/>
        </w:rPr>
        <w:t xml:space="preserve">reformas de </w:t>
      </w:r>
      <w:r w:rsidR="001746FB" w:rsidRPr="00755FD5">
        <w:rPr>
          <w:rFonts w:eastAsia="Calibri"/>
          <w:b/>
          <w:bCs/>
        </w:rPr>
        <w:t xml:space="preserve">adición </w:t>
      </w:r>
      <w:r w:rsidR="001746FB">
        <w:rPr>
          <w:rFonts w:eastAsia="Calibri"/>
          <w:b/>
          <w:bCs/>
        </w:rPr>
        <w:t xml:space="preserve">de la </w:t>
      </w:r>
      <w:r w:rsidR="001746FB" w:rsidRPr="004D30A9">
        <w:rPr>
          <w:b/>
        </w:rPr>
        <w:t xml:space="preserve">Fracción XXIV </w:t>
      </w:r>
      <w:r w:rsidR="001746FB" w:rsidRPr="00755FD5">
        <w:rPr>
          <w:rFonts w:eastAsia="Calibri"/>
          <w:b/>
          <w:bCs/>
        </w:rPr>
        <w:t>planteada al</w:t>
      </w:r>
      <w:r w:rsidR="001746FB" w:rsidRPr="0074219D">
        <w:rPr>
          <w:rFonts w:eastAsia="Calibri"/>
          <w:b/>
          <w:bCs/>
        </w:rPr>
        <w:t xml:space="preserve"> </w:t>
      </w:r>
      <w:r w:rsidR="001746FB">
        <w:rPr>
          <w:rFonts w:eastAsia="Calibri"/>
          <w:b/>
          <w:bCs/>
        </w:rPr>
        <w:t>A</w:t>
      </w:r>
      <w:r w:rsidR="001746FB" w:rsidRPr="0074219D">
        <w:rPr>
          <w:rFonts w:eastAsia="Calibri"/>
          <w:b/>
          <w:bCs/>
        </w:rPr>
        <w:t xml:space="preserve">rtículo 38, </w:t>
      </w:r>
      <w:r w:rsidR="001746FB">
        <w:rPr>
          <w:rFonts w:eastAsia="Calibri"/>
          <w:b/>
          <w:bCs/>
        </w:rPr>
        <w:t xml:space="preserve">y </w:t>
      </w:r>
      <w:r w:rsidR="001746FB">
        <w:rPr>
          <w:b/>
        </w:rPr>
        <w:t>el</w:t>
      </w:r>
      <w:r w:rsidR="001746FB" w:rsidRPr="0074219D">
        <w:rPr>
          <w:rFonts w:eastAsia="Calibri"/>
          <w:b/>
          <w:bCs/>
        </w:rPr>
        <w:t xml:space="preserve"> </w:t>
      </w:r>
      <w:r w:rsidR="001746FB">
        <w:rPr>
          <w:rFonts w:eastAsia="Calibri"/>
          <w:b/>
          <w:bCs/>
        </w:rPr>
        <w:t>A</w:t>
      </w:r>
      <w:r w:rsidR="001746FB">
        <w:rPr>
          <w:b/>
        </w:rPr>
        <w:t>rtículo 70 Q</w:t>
      </w:r>
      <w:r w:rsidR="001746FB" w:rsidRPr="004D30A9">
        <w:rPr>
          <w:b/>
        </w:rPr>
        <w:t>uáter</w:t>
      </w:r>
      <w:r w:rsidR="001746FB" w:rsidRPr="0074219D">
        <w:rPr>
          <w:rFonts w:eastAsia="Calibri"/>
          <w:b/>
          <w:bCs/>
        </w:rPr>
        <w:t xml:space="preserve"> del </w:t>
      </w:r>
      <w:r w:rsidR="001746FB">
        <w:rPr>
          <w:rFonts w:eastAsia="Calibri"/>
          <w:b/>
          <w:bCs/>
        </w:rPr>
        <w:t>Reglamento Interior del A</w:t>
      </w:r>
      <w:r w:rsidR="001746FB" w:rsidRPr="0074219D">
        <w:rPr>
          <w:rFonts w:eastAsia="Calibri"/>
          <w:b/>
          <w:bCs/>
        </w:rPr>
        <w:t>yuntamiento de Zapotlán</w:t>
      </w:r>
      <w:r w:rsidR="001746FB">
        <w:rPr>
          <w:rFonts w:eastAsia="Calibri"/>
          <w:b/>
          <w:bCs/>
        </w:rPr>
        <w:t xml:space="preserve"> el G</w:t>
      </w:r>
      <w:r w:rsidR="001746FB" w:rsidRPr="0074219D">
        <w:rPr>
          <w:rFonts w:eastAsia="Calibri"/>
          <w:b/>
          <w:bCs/>
        </w:rPr>
        <w:t>rande, Jalisco.</w:t>
      </w:r>
      <w:r w:rsidR="001746FB">
        <w:rPr>
          <w:rFonts w:eastAsia="Calibri"/>
          <w:b/>
          <w:bCs/>
        </w:rPr>
        <w:t xml:space="preserve"> </w:t>
      </w:r>
    </w:p>
    <w:p w:rsidR="001746FB" w:rsidRDefault="001746FB" w:rsidP="0025348C">
      <w:pPr>
        <w:rPr>
          <w:rFonts w:eastAsia="Calibri"/>
          <w:b/>
          <w:iCs/>
        </w:rPr>
      </w:pPr>
    </w:p>
    <w:p w:rsidR="00C55C34" w:rsidRDefault="00C55C34" w:rsidP="0025348C">
      <w:pPr>
        <w:rPr>
          <w:rFonts w:eastAsia="Calibri"/>
          <w:b/>
          <w:iCs/>
        </w:rPr>
      </w:pPr>
      <w:r w:rsidRPr="0074219D">
        <w:rPr>
          <w:rFonts w:eastAsia="Calibri"/>
          <w:b/>
          <w:iCs/>
        </w:rPr>
        <w:lastRenderedPageBreak/>
        <w:t xml:space="preserve">TERCERO: </w:t>
      </w:r>
      <w:r w:rsidRPr="0074219D">
        <w:rPr>
          <w:rFonts w:eastAsia="Calibri"/>
          <w:iCs/>
        </w:rPr>
        <w:t>Se instruya a la Secreta</w:t>
      </w:r>
      <w:r w:rsidR="008576AB">
        <w:rPr>
          <w:rFonts w:eastAsia="Calibri"/>
          <w:iCs/>
        </w:rPr>
        <w:t>ria de Ayuntamiento Mtra. Karla</w:t>
      </w:r>
      <w:r w:rsidRPr="0074219D">
        <w:rPr>
          <w:rFonts w:eastAsia="Calibri"/>
          <w:iCs/>
        </w:rPr>
        <w:t xml:space="preserve"> Cisneros Torres, para que notifique al congreso del Estado</w:t>
      </w:r>
      <w:r w:rsidR="00092ABC">
        <w:rPr>
          <w:rFonts w:eastAsia="Calibri"/>
          <w:iCs/>
        </w:rPr>
        <w:t xml:space="preserve"> de Jalisco las reformas al </w:t>
      </w:r>
      <w:r w:rsidRPr="0074219D">
        <w:rPr>
          <w:rFonts w:eastAsia="Calibri"/>
          <w:iCs/>
        </w:rPr>
        <w:t>presente Reglamento de conformidad al Artículo 42 fracción VII</w:t>
      </w:r>
      <w:r w:rsidRPr="0074219D">
        <w:rPr>
          <w:rFonts w:eastAsia="Calibri"/>
          <w:b/>
          <w:iCs/>
        </w:rPr>
        <w:t xml:space="preserve"> de la Ley del Gobierno y la Administración Pública Municipal del Estado de Jalisco.</w:t>
      </w:r>
    </w:p>
    <w:p w:rsidR="008576AB" w:rsidRDefault="008576AB" w:rsidP="0025348C">
      <w:pPr>
        <w:rPr>
          <w:rFonts w:eastAsia="Calibri"/>
          <w:b/>
          <w:iCs/>
        </w:rPr>
      </w:pPr>
    </w:p>
    <w:p w:rsidR="001746FB" w:rsidRDefault="00C55C34" w:rsidP="0025348C">
      <w:pPr>
        <w:rPr>
          <w:rFonts w:eastAsia="Calibri"/>
          <w:b/>
          <w:bCs/>
        </w:rPr>
      </w:pPr>
      <w:r w:rsidRPr="0074219D">
        <w:rPr>
          <w:rFonts w:eastAsia="Calibri"/>
          <w:b/>
          <w:iCs/>
        </w:rPr>
        <w:t xml:space="preserve">CUARTO: </w:t>
      </w:r>
      <w:r w:rsidR="00755FD5">
        <w:rPr>
          <w:rFonts w:eastAsia="Calibri"/>
          <w:iCs/>
        </w:rPr>
        <w:t>Se instruye</w:t>
      </w:r>
      <w:r w:rsidRPr="0074219D">
        <w:rPr>
          <w:rFonts w:eastAsia="Calibri"/>
          <w:iCs/>
        </w:rPr>
        <w:t xml:space="preserve"> a la Secretaria de Ayuntamiento Mtra. Karla  Cisneros Torres, para que notifique al Director General de Administración e Innovación Gubernamental Lic. Luis Guillermo Ochoa Sánchez para que haga del conocimiento</w:t>
      </w:r>
      <w:r w:rsidR="001746FB">
        <w:rPr>
          <w:rFonts w:eastAsia="Calibri"/>
          <w:iCs/>
        </w:rPr>
        <w:t xml:space="preserve"> </w:t>
      </w:r>
      <w:r w:rsidR="008576AB">
        <w:rPr>
          <w:rFonts w:eastAsia="Calibri"/>
        </w:rPr>
        <w:t>la</w:t>
      </w:r>
      <w:r w:rsidR="003B53C2">
        <w:rPr>
          <w:rFonts w:eastAsia="Calibri"/>
        </w:rPr>
        <w:t>s</w:t>
      </w:r>
      <w:r w:rsidR="008576AB" w:rsidRPr="0074219D">
        <w:rPr>
          <w:rFonts w:eastAsia="Calibri"/>
        </w:rPr>
        <w:t xml:space="preserve"> </w:t>
      </w:r>
      <w:r w:rsidR="003B53C2">
        <w:rPr>
          <w:rFonts w:eastAsia="Calibri"/>
          <w:bCs/>
        </w:rPr>
        <w:t xml:space="preserve">reformas de </w:t>
      </w:r>
      <w:r w:rsidR="001746FB" w:rsidRPr="00755FD5">
        <w:rPr>
          <w:rFonts w:eastAsia="Calibri"/>
          <w:b/>
          <w:bCs/>
        </w:rPr>
        <w:t xml:space="preserve">adición </w:t>
      </w:r>
      <w:r w:rsidR="001746FB">
        <w:rPr>
          <w:rFonts w:eastAsia="Calibri"/>
          <w:b/>
          <w:bCs/>
        </w:rPr>
        <w:t xml:space="preserve">de la </w:t>
      </w:r>
      <w:r w:rsidR="001746FB" w:rsidRPr="004D30A9">
        <w:rPr>
          <w:b/>
        </w:rPr>
        <w:t xml:space="preserve">Fracción XXIV </w:t>
      </w:r>
      <w:r w:rsidR="001746FB" w:rsidRPr="00755FD5">
        <w:rPr>
          <w:rFonts w:eastAsia="Calibri"/>
          <w:b/>
          <w:bCs/>
        </w:rPr>
        <w:t>planteada al</w:t>
      </w:r>
      <w:r w:rsidR="001746FB" w:rsidRPr="0074219D">
        <w:rPr>
          <w:rFonts w:eastAsia="Calibri"/>
          <w:b/>
          <w:bCs/>
        </w:rPr>
        <w:t xml:space="preserve"> </w:t>
      </w:r>
      <w:r w:rsidR="001746FB">
        <w:rPr>
          <w:rFonts w:eastAsia="Calibri"/>
          <w:b/>
          <w:bCs/>
        </w:rPr>
        <w:t>A</w:t>
      </w:r>
      <w:r w:rsidR="001746FB" w:rsidRPr="0074219D">
        <w:rPr>
          <w:rFonts w:eastAsia="Calibri"/>
          <w:b/>
          <w:bCs/>
        </w:rPr>
        <w:t xml:space="preserve">rtículo 38, </w:t>
      </w:r>
      <w:r w:rsidR="001746FB">
        <w:rPr>
          <w:rFonts w:eastAsia="Calibri"/>
          <w:b/>
          <w:bCs/>
        </w:rPr>
        <w:t xml:space="preserve">y </w:t>
      </w:r>
      <w:r w:rsidR="001746FB">
        <w:rPr>
          <w:b/>
        </w:rPr>
        <w:t>el</w:t>
      </w:r>
      <w:r w:rsidR="001746FB" w:rsidRPr="0074219D">
        <w:rPr>
          <w:rFonts w:eastAsia="Calibri"/>
          <w:b/>
          <w:bCs/>
        </w:rPr>
        <w:t xml:space="preserve"> </w:t>
      </w:r>
      <w:r w:rsidR="001746FB">
        <w:rPr>
          <w:rFonts w:eastAsia="Calibri"/>
          <w:b/>
          <w:bCs/>
        </w:rPr>
        <w:t>A</w:t>
      </w:r>
      <w:r w:rsidR="001746FB">
        <w:rPr>
          <w:b/>
        </w:rPr>
        <w:t>rtículo 70 Q</w:t>
      </w:r>
      <w:r w:rsidR="001746FB" w:rsidRPr="004D30A9">
        <w:rPr>
          <w:b/>
        </w:rPr>
        <w:t>uáter</w:t>
      </w:r>
      <w:r w:rsidR="001746FB" w:rsidRPr="0074219D">
        <w:rPr>
          <w:rFonts w:eastAsia="Calibri"/>
          <w:b/>
          <w:bCs/>
        </w:rPr>
        <w:t xml:space="preserve"> del </w:t>
      </w:r>
      <w:r w:rsidR="001746FB">
        <w:rPr>
          <w:rFonts w:eastAsia="Calibri"/>
          <w:b/>
          <w:bCs/>
        </w:rPr>
        <w:t>Reglamento Interior del A</w:t>
      </w:r>
      <w:r w:rsidR="001746FB" w:rsidRPr="0074219D">
        <w:rPr>
          <w:rFonts w:eastAsia="Calibri"/>
          <w:b/>
          <w:bCs/>
        </w:rPr>
        <w:t>yuntamiento de Zapotlán</w:t>
      </w:r>
      <w:r w:rsidR="001746FB">
        <w:rPr>
          <w:rFonts w:eastAsia="Calibri"/>
          <w:b/>
          <w:bCs/>
        </w:rPr>
        <w:t xml:space="preserve"> el G</w:t>
      </w:r>
      <w:r w:rsidR="001746FB" w:rsidRPr="0074219D">
        <w:rPr>
          <w:rFonts w:eastAsia="Calibri"/>
          <w:b/>
          <w:bCs/>
        </w:rPr>
        <w:t>rande, Jalisco.</w:t>
      </w:r>
      <w:r w:rsidR="001746FB">
        <w:rPr>
          <w:rFonts w:eastAsia="Calibri"/>
          <w:b/>
          <w:bCs/>
        </w:rPr>
        <w:t xml:space="preserve"> </w:t>
      </w:r>
    </w:p>
    <w:p w:rsidR="001746FB" w:rsidRDefault="001746FB" w:rsidP="0025348C">
      <w:pPr>
        <w:rPr>
          <w:rFonts w:eastAsia="Calibri"/>
          <w:bCs/>
        </w:rPr>
      </w:pPr>
    </w:p>
    <w:p w:rsidR="00C55C34" w:rsidRDefault="00DB388E" w:rsidP="0025348C">
      <w:pPr>
        <w:rPr>
          <w:iCs/>
        </w:rPr>
      </w:pPr>
      <w:r w:rsidRPr="00DB388E">
        <w:rPr>
          <w:rFonts w:eastAsia="Calibri"/>
          <w:b/>
          <w:iCs/>
        </w:rPr>
        <w:t xml:space="preserve">Quinto: </w:t>
      </w:r>
      <w:r w:rsidRPr="00DB388E">
        <w:rPr>
          <w:rFonts w:eastAsia="Calibri"/>
          <w:iCs/>
        </w:rPr>
        <w:t xml:space="preserve">Se instruya a la </w:t>
      </w:r>
      <w:r w:rsidRPr="00DB388E">
        <w:rPr>
          <w:iCs/>
        </w:rPr>
        <w:t xml:space="preserve">Comisión Edilicia de Cultura de Paz, a fin de que una vez que se instale </w:t>
      </w:r>
      <w:r>
        <w:rPr>
          <w:iCs/>
        </w:rPr>
        <w:t xml:space="preserve">formalmente, </w:t>
      </w:r>
      <w:r w:rsidR="00D73AE1">
        <w:rPr>
          <w:iCs/>
        </w:rPr>
        <w:t xml:space="preserve">se </w:t>
      </w:r>
      <w:r w:rsidR="001746FB">
        <w:rPr>
          <w:iCs/>
        </w:rPr>
        <w:t>inicien</w:t>
      </w:r>
      <w:r>
        <w:rPr>
          <w:iCs/>
        </w:rPr>
        <w:t xml:space="preserve"> los trabajos </w:t>
      </w:r>
      <w:r w:rsidR="00D73AE1">
        <w:rPr>
          <w:iCs/>
        </w:rPr>
        <w:t>para la elaboración del Reglamento de Cultura de Paz del Municipio de Zapotlán el Grande,</w:t>
      </w:r>
      <w:r w:rsidR="003B53C2">
        <w:rPr>
          <w:iCs/>
        </w:rPr>
        <w:t xml:space="preserve"> Jalisco, a fin </w:t>
      </w:r>
      <w:r w:rsidR="00D73AE1">
        <w:rPr>
          <w:iCs/>
        </w:rPr>
        <w:t>de realizar de igual forma la integración del Consejo Municipal para la Cultura de Paz del Municipio de Z</w:t>
      </w:r>
      <w:r w:rsidR="001746FB">
        <w:rPr>
          <w:iCs/>
        </w:rPr>
        <w:t>apotlán el Grande, Jalisco, con</w:t>
      </w:r>
      <w:r w:rsidR="00D73AE1">
        <w:rPr>
          <w:iCs/>
        </w:rPr>
        <w:t xml:space="preserve">forme a los lineamientos que se establezcan </w:t>
      </w:r>
      <w:r w:rsidR="001746FB">
        <w:rPr>
          <w:iCs/>
        </w:rPr>
        <w:t xml:space="preserve">en </w:t>
      </w:r>
      <w:r w:rsidR="00D73AE1">
        <w:rPr>
          <w:iCs/>
        </w:rPr>
        <w:t xml:space="preserve">el propio reglamento </w:t>
      </w:r>
      <w:r w:rsidR="00755FD5">
        <w:rPr>
          <w:iCs/>
        </w:rPr>
        <w:t>que regulará</w:t>
      </w:r>
      <w:r w:rsidR="00D73AE1">
        <w:rPr>
          <w:iCs/>
        </w:rPr>
        <w:t xml:space="preserve"> la </w:t>
      </w:r>
      <w:r w:rsidR="00922367">
        <w:rPr>
          <w:iCs/>
        </w:rPr>
        <w:t>Cultura para la Paz en el Municipio.</w:t>
      </w:r>
    </w:p>
    <w:p w:rsidR="00E93CDD" w:rsidRDefault="00E93CDD" w:rsidP="00922367"/>
    <w:p w:rsidR="00AD739E" w:rsidRDefault="00AD739E" w:rsidP="00AD739E">
      <w:pPr>
        <w:jc w:val="center"/>
        <w:rPr>
          <w:b/>
        </w:rPr>
      </w:pPr>
      <w:r>
        <w:rPr>
          <w:b/>
        </w:rPr>
        <w:t>A T E N T A M E N T E</w:t>
      </w:r>
    </w:p>
    <w:p w:rsidR="00AD739E" w:rsidRDefault="00AD739E" w:rsidP="00AD739E">
      <w:pPr>
        <w:jc w:val="center"/>
        <w:rPr>
          <w:rFonts w:ascii="Gabriola" w:eastAsia="Gabriola" w:hAnsi="Gabriola" w:cs="Gabriola"/>
          <w:b/>
          <w:i/>
          <w:sz w:val="20"/>
          <w:szCs w:val="20"/>
        </w:rPr>
      </w:pPr>
      <w:r>
        <w:rPr>
          <w:rFonts w:ascii="Gabriola" w:eastAsia="Gabriola" w:hAnsi="Gabriola" w:cs="Gabriola"/>
          <w:b/>
          <w:i/>
          <w:sz w:val="20"/>
          <w:szCs w:val="20"/>
        </w:rPr>
        <w:t xml:space="preserve">“2025, AÑO DEL 130 ANIVERSARIO DEL NATALICIO DE LA MUSA Y ESCRITORA </w:t>
      </w:r>
      <w:r w:rsidR="00922367">
        <w:rPr>
          <w:rFonts w:ascii="Gabriola" w:eastAsia="Gabriola" w:hAnsi="Gabriola" w:cs="Gabriola"/>
          <w:b/>
          <w:i/>
          <w:sz w:val="20"/>
          <w:szCs w:val="20"/>
        </w:rPr>
        <w:t>ZAPOTLENSE MARÍA GUADALUPE MARÍN PRECIADO</w:t>
      </w:r>
    </w:p>
    <w:p w:rsidR="00AD739E" w:rsidRDefault="00922367" w:rsidP="00AD739E">
      <w:pPr>
        <w:jc w:val="center"/>
        <w:rPr>
          <w:b/>
          <w:i/>
          <w:sz w:val="18"/>
          <w:szCs w:val="18"/>
        </w:rPr>
      </w:pPr>
      <w:r>
        <w:rPr>
          <w:b/>
          <w:sz w:val="18"/>
          <w:szCs w:val="18"/>
        </w:rPr>
        <w:t>CIUDAD GUZMÁN, MUNICIPIO DE</w:t>
      </w:r>
      <w:r w:rsidR="00F615C5">
        <w:rPr>
          <w:b/>
          <w:sz w:val="18"/>
          <w:szCs w:val="18"/>
        </w:rPr>
        <w:t xml:space="preserve"> ZAPOTLÁN EL GRANDE, JALISCO, 18</w:t>
      </w:r>
      <w:r>
        <w:rPr>
          <w:b/>
          <w:sz w:val="18"/>
          <w:szCs w:val="18"/>
        </w:rPr>
        <w:t xml:space="preserve"> FEBRERO DEL </w:t>
      </w:r>
      <w:r w:rsidR="00AD739E">
        <w:rPr>
          <w:b/>
          <w:sz w:val="18"/>
          <w:szCs w:val="18"/>
        </w:rPr>
        <w:t>AÑO 2025</w:t>
      </w:r>
      <w:r w:rsidR="00AD739E">
        <w:rPr>
          <w:b/>
          <w:i/>
          <w:sz w:val="18"/>
          <w:szCs w:val="18"/>
        </w:rPr>
        <w:t>.</w:t>
      </w:r>
    </w:p>
    <w:p w:rsidR="00922367" w:rsidRDefault="00922367" w:rsidP="00922367">
      <w:pPr>
        <w:jc w:val="center"/>
        <w:rPr>
          <w:b/>
          <w:color w:val="000000"/>
          <w:sz w:val="20"/>
          <w:szCs w:val="20"/>
        </w:rPr>
      </w:pPr>
    </w:p>
    <w:p w:rsidR="002D3760" w:rsidRPr="002D3760" w:rsidRDefault="002D3760" w:rsidP="00922367">
      <w:pPr>
        <w:jc w:val="center"/>
        <w:rPr>
          <w:color w:val="2E74B5" w:themeColor="accent1" w:themeShade="BF"/>
          <w:lang w:val="es-ES" w:eastAsia="es-ES"/>
        </w:rPr>
      </w:pPr>
    </w:p>
    <w:tbl>
      <w:tblPr>
        <w:tblStyle w:val="Tablaconcuadrcula"/>
        <w:tblpPr w:leftFromText="141" w:rightFromText="141" w:vertAnchor="text" w:horzAnchor="margin" w:tblpXSpec="center" w:tblpY="12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4950"/>
      </w:tblGrid>
      <w:tr w:rsidR="002D3760" w:rsidRPr="002D3760" w:rsidTr="00391237">
        <w:tc>
          <w:tcPr>
            <w:tcW w:w="9624" w:type="dxa"/>
            <w:gridSpan w:val="2"/>
          </w:tcPr>
          <w:p w:rsidR="002D3760" w:rsidRPr="003B53C2" w:rsidRDefault="00922367" w:rsidP="00391237">
            <w:pPr>
              <w:jc w:val="center"/>
              <w:rPr>
                <w:b/>
                <w:sz w:val="22"/>
                <w:szCs w:val="22"/>
              </w:rPr>
            </w:pPr>
            <w:r w:rsidRPr="003B53C2">
              <w:rPr>
                <w:b/>
                <w:szCs w:val="22"/>
              </w:rPr>
              <w:t>C. DUNIA CATALINA CRUZ MORENO</w:t>
            </w:r>
          </w:p>
          <w:p w:rsidR="002D3760" w:rsidRPr="003B53C2" w:rsidRDefault="002D3760" w:rsidP="00391237">
            <w:pPr>
              <w:jc w:val="center"/>
              <w:rPr>
                <w:sz w:val="22"/>
                <w:szCs w:val="22"/>
              </w:rPr>
            </w:pPr>
            <w:r w:rsidRPr="003B53C2">
              <w:rPr>
                <w:sz w:val="22"/>
                <w:szCs w:val="22"/>
              </w:rPr>
              <w:t>Regidor</w:t>
            </w:r>
            <w:r w:rsidR="00922367" w:rsidRPr="003B53C2">
              <w:rPr>
                <w:sz w:val="22"/>
                <w:szCs w:val="22"/>
              </w:rPr>
              <w:t>a Presidenta</w:t>
            </w:r>
            <w:r w:rsidRPr="003B53C2">
              <w:rPr>
                <w:sz w:val="22"/>
                <w:szCs w:val="22"/>
              </w:rPr>
              <w:t xml:space="preserve"> de la Comisión Edilicia Permanente de </w:t>
            </w:r>
          </w:p>
          <w:p w:rsidR="002D3760" w:rsidRPr="003B53C2" w:rsidRDefault="00922367" w:rsidP="00391237">
            <w:pPr>
              <w:jc w:val="center"/>
              <w:rPr>
                <w:sz w:val="22"/>
                <w:szCs w:val="22"/>
              </w:rPr>
            </w:pPr>
            <w:r w:rsidRPr="003B53C2">
              <w:rPr>
                <w:sz w:val="22"/>
                <w:szCs w:val="22"/>
              </w:rPr>
              <w:t xml:space="preserve">Estacionamientos. </w:t>
            </w:r>
          </w:p>
          <w:p w:rsidR="002D3760" w:rsidRPr="003B53C2" w:rsidRDefault="002D3760" w:rsidP="00922367">
            <w:pPr>
              <w:rPr>
                <w:color w:val="2E74B5" w:themeColor="accent1" w:themeShade="BF"/>
                <w:sz w:val="22"/>
                <w:szCs w:val="22"/>
              </w:rPr>
            </w:pPr>
          </w:p>
          <w:p w:rsidR="002D3760" w:rsidRDefault="002D3760" w:rsidP="00391237">
            <w:pPr>
              <w:jc w:val="center"/>
              <w:rPr>
                <w:color w:val="2E74B5" w:themeColor="accent1" w:themeShade="BF"/>
                <w:sz w:val="22"/>
                <w:szCs w:val="22"/>
              </w:rPr>
            </w:pPr>
          </w:p>
          <w:p w:rsidR="00015BF9" w:rsidRPr="003B53C2" w:rsidRDefault="00015BF9" w:rsidP="00391237">
            <w:pPr>
              <w:jc w:val="center"/>
              <w:rPr>
                <w:color w:val="2E74B5" w:themeColor="accent1" w:themeShade="BF"/>
                <w:sz w:val="22"/>
                <w:szCs w:val="22"/>
              </w:rPr>
            </w:pPr>
          </w:p>
        </w:tc>
      </w:tr>
      <w:tr w:rsidR="002D3760" w:rsidRPr="002D3760" w:rsidTr="00391237">
        <w:tc>
          <w:tcPr>
            <w:tcW w:w="4973" w:type="dxa"/>
          </w:tcPr>
          <w:p w:rsidR="002D3760" w:rsidRPr="003B53C2" w:rsidRDefault="002D3760" w:rsidP="00391237">
            <w:pPr>
              <w:pStyle w:val="Textoindependiente2"/>
              <w:spacing w:line="276" w:lineRule="auto"/>
              <w:jc w:val="center"/>
              <w:rPr>
                <w:rFonts w:ascii="Arial" w:eastAsia="Calibri" w:hAnsi="Arial" w:cs="Arial"/>
                <w:b/>
                <w:sz w:val="22"/>
                <w:szCs w:val="22"/>
              </w:rPr>
            </w:pPr>
            <w:r w:rsidRPr="003B53C2">
              <w:rPr>
                <w:rFonts w:ascii="Arial" w:eastAsia="Calibri" w:hAnsi="Arial" w:cs="Arial"/>
                <w:b/>
                <w:sz w:val="22"/>
                <w:szCs w:val="22"/>
              </w:rPr>
              <w:lastRenderedPageBreak/>
              <w:t>C. YU</w:t>
            </w:r>
            <w:r w:rsidR="003B53C2">
              <w:rPr>
                <w:rFonts w:ascii="Arial" w:eastAsia="Calibri" w:hAnsi="Arial" w:cs="Arial"/>
                <w:b/>
                <w:sz w:val="22"/>
                <w:szCs w:val="22"/>
              </w:rPr>
              <w:t>LIANA LIVIER VARGAS DE LA TORRE</w:t>
            </w:r>
          </w:p>
          <w:p w:rsidR="002D3760" w:rsidRPr="003B53C2" w:rsidRDefault="00922367" w:rsidP="00922367">
            <w:pPr>
              <w:jc w:val="center"/>
              <w:rPr>
                <w:sz w:val="22"/>
                <w:szCs w:val="22"/>
              </w:rPr>
            </w:pPr>
            <w:r w:rsidRPr="003B53C2">
              <w:rPr>
                <w:sz w:val="22"/>
                <w:szCs w:val="22"/>
              </w:rPr>
              <w:t xml:space="preserve">Regidora vocal de la Comisión Edilicia Permanente de Estacionamientos. </w:t>
            </w:r>
          </w:p>
        </w:tc>
        <w:tc>
          <w:tcPr>
            <w:tcW w:w="4950" w:type="dxa"/>
          </w:tcPr>
          <w:p w:rsidR="00922367" w:rsidRPr="003B53C2" w:rsidRDefault="00922367" w:rsidP="00391237">
            <w:pPr>
              <w:pStyle w:val="Textoindependiente2"/>
              <w:spacing w:line="276" w:lineRule="auto"/>
              <w:jc w:val="center"/>
              <w:rPr>
                <w:rFonts w:ascii="Arial" w:eastAsia="Calibri" w:hAnsi="Arial" w:cs="Arial"/>
                <w:b/>
                <w:sz w:val="22"/>
                <w:szCs w:val="22"/>
              </w:rPr>
            </w:pPr>
            <w:r w:rsidRPr="003B53C2">
              <w:rPr>
                <w:rFonts w:ascii="Arial" w:eastAsia="Calibri" w:hAnsi="Arial" w:cs="Arial"/>
                <w:b/>
                <w:sz w:val="22"/>
                <w:szCs w:val="22"/>
              </w:rPr>
              <w:t xml:space="preserve">C. </w:t>
            </w:r>
            <w:r w:rsidR="003B53C2">
              <w:rPr>
                <w:rFonts w:ascii="Arial" w:eastAsia="Calibri" w:hAnsi="Arial" w:cs="Arial"/>
                <w:b/>
                <w:sz w:val="22"/>
                <w:szCs w:val="22"/>
              </w:rPr>
              <w:t>JOSÉ BERTÍN CHÁVEZ VARGAS</w:t>
            </w:r>
          </w:p>
          <w:p w:rsidR="002D3760" w:rsidRPr="003B53C2" w:rsidRDefault="00922367" w:rsidP="00391237">
            <w:pPr>
              <w:pStyle w:val="Textoindependiente2"/>
              <w:spacing w:line="276" w:lineRule="auto"/>
              <w:jc w:val="center"/>
              <w:rPr>
                <w:rFonts w:ascii="Arial" w:hAnsi="Arial" w:cs="Arial"/>
                <w:bCs/>
                <w:color w:val="2E74B5" w:themeColor="accent1" w:themeShade="BF"/>
                <w:sz w:val="22"/>
                <w:szCs w:val="22"/>
                <w:lang w:val="es-ES"/>
              </w:rPr>
            </w:pPr>
            <w:r w:rsidRPr="003B53C2">
              <w:rPr>
                <w:rFonts w:ascii="Arial" w:hAnsi="Arial" w:cs="Arial"/>
                <w:sz w:val="22"/>
                <w:szCs w:val="22"/>
              </w:rPr>
              <w:t xml:space="preserve">Regidor vocal de la Comisión Edilicia Permanente de Estacionamientos. </w:t>
            </w:r>
          </w:p>
        </w:tc>
      </w:tr>
      <w:tr w:rsidR="00922367" w:rsidRPr="00922367" w:rsidTr="00391237">
        <w:trPr>
          <w:trHeight w:val="881"/>
        </w:trPr>
        <w:tc>
          <w:tcPr>
            <w:tcW w:w="9624" w:type="dxa"/>
            <w:gridSpan w:val="2"/>
          </w:tcPr>
          <w:p w:rsidR="002D3760" w:rsidRDefault="002D3760" w:rsidP="00391237">
            <w:pPr>
              <w:pStyle w:val="Textoindependiente2"/>
              <w:spacing w:line="276" w:lineRule="auto"/>
              <w:jc w:val="center"/>
              <w:rPr>
                <w:rFonts w:ascii="Arial" w:hAnsi="Arial" w:cs="Arial"/>
                <w:b/>
                <w:bCs/>
                <w:sz w:val="22"/>
                <w:szCs w:val="22"/>
                <w:u w:color="000000"/>
                <w:lang w:eastAsia="es-MX"/>
                <w14:textOutline w14:w="0" w14:cap="flat" w14:cmpd="sng" w14:algn="ctr">
                  <w14:noFill/>
                  <w14:prstDash w14:val="solid"/>
                  <w14:bevel/>
                </w14:textOutline>
              </w:rPr>
            </w:pPr>
          </w:p>
          <w:p w:rsidR="00015BF9" w:rsidRDefault="00015BF9" w:rsidP="00391237">
            <w:pPr>
              <w:pStyle w:val="Textoindependiente2"/>
              <w:spacing w:line="276" w:lineRule="auto"/>
              <w:jc w:val="center"/>
              <w:rPr>
                <w:rFonts w:ascii="Arial" w:hAnsi="Arial" w:cs="Arial"/>
                <w:b/>
                <w:bCs/>
                <w:sz w:val="22"/>
                <w:szCs w:val="22"/>
                <w:u w:color="000000"/>
                <w:lang w:eastAsia="es-MX"/>
                <w14:textOutline w14:w="0" w14:cap="flat" w14:cmpd="sng" w14:algn="ctr">
                  <w14:noFill/>
                  <w14:prstDash w14:val="solid"/>
                  <w14:bevel/>
                </w14:textOutline>
              </w:rPr>
            </w:pPr>
          </w:p>
          <w:p w:rsidR="00015BF9" w:rsidRPr="003B53C2" w:rsidRDefault="00015BF9" w:rsidP="00391237">
            <w:pPr>
              <w:pStyle w:val="Textoindependiente2"/>
              <w:spacing w:line="276" w:lineRule="auto"/>
              <w:jc w:val="center"/>
              <w:rPr>
                <w:rFonts w:ascii="Arial" w:hAnsi="Arial" w:cs="Arial"/>
                <w:b/>
                <w:bCs/>
                <w:sz w:val="22"/>
                <w:szCs w:val="22"/>
                <w:u w:color="000000"/>
                <w:lang w:eastAsia="es-MX"/>
                <w14:textOutline w14:w="0" w14:cap="flat" w14:cmpd="sng" w14:algn="ctr">
                  <w14:noFill/>
                  <w14:prstDash w14:val="solid"/>
                  <w14:bevel/>
                </w14:textOutline>
              </w:rPr>
            </w:pPr>
          </w:p>
          <w:p w:rsidR="002D3760" w:rsidRPr="003B53C2" w:rsidRDefault="002D3760" w:rsidP="00391237">
            <w:pPr>
              <w:pStyle w:val="Textoindependiente2"/>
              <w:spacing w:line="276" w:lineRule="auto"/>
              <w:jc w:val="center"/>
              <w:rPr>
                <w:rFonts w:ascii="Arial" w:hAnsi="Arial" w:cs="Arial"/>
                <w:b/>
                <w:bCs/>
                <w:sz w:val="22"/>
                <w:szCs w:val="22"/>
                <w:u w:color="000000"/>
                <w:lang w:eastAsia="es-MX"/>
                <w14:textOutline w14:w="0" w14:cap="flat" w14:cmpd="sng" w14:algn="ctr">
                  <w14:noFill/>
                  <w14:prstDash w14:val="solid"/>
                  <w14:bevel/>
                </w14:textOutline>
              </w:rPr>
            </w:pPr>
          </w:p>
          <w:p w:rsidR="002D3760" w:rsidRPr="003B53C2" w:rsidRDefault="002D3760" w:rsidP="00391237">
            <w:pPr>
              <w:pStyle w:val="Textoindependiente2"/>
              <w:spacing w:line="276" w:lineRule="auto"/>
              <w:jc w:val="center"/>
              <w:rPr>
                <w:rFonts w:ascii="Arial" w:hAnsi="Arial" w:cs="Arial"/>
                <w:sz w:val="22"/>
                <w:szCs w:val="22"/>
              </w:rPr>
            </w:pPr>
            <w:r w:rsidRPr="003B53C2">
              <w:rPr>
                <w:rFonts w:ascii="Arial" w:hAnsi="Arial" w:cs="Arial"/>
                <w:b/>
                <w:bCs/>
                <w:sz w:val="22"/>
                <w:szCs w:val="22"/>
                <w:u w:color="000000"/>
                <w:lang w:eastAsia="es-MX"/>
                <w14:textOutline w14:w="0" w14:cap="flat" w14:cmpd="sng" w14:algn="ctr">
                  <w14:noFill/>
                  <w14:prstDash w14:val="solid"/>
                  <w14:bevel/>
                </w14:textOutline>
              </w:rPr>
              <w:t>C. CLAUDIA MARGARITA ROBLES GÓMEZ</w:t>
            </w:r>
          </w:p>
          <w:p w:rsidR="002D3760" w:rsidRPr="003B53C2" w:rsidRDefault="002D3760" w:rsidP="00391237">
            <w:pPr>
              <w:pStyle w:val="Textoindependiente2"/>
              <w:spacing w:line="276" w:lineRule="auto"/>
              <w:jc w:val="center"/>
              <w:rPr>
                <w:rFonts w:ascii="Arial" w:hAnsi="Arial" w:cs="Arial"/>
                <w:sz w:val="22"/>
                <w:szCs w:val="22"/>
              </w:rPr>
            </w:pPr>
            <w:r w:rsidRPr="003B53C2">
              <w:rPr>
                <w:rFonts w:ascii="Arial" w:hAnsi="Arial" w:cs="Arial"/>
                <w:sz w:val="22"/>
                <w:szCs w:val="22"/>
              </w:rPr>
              <w:t xml:space="preserve">Regidora Presidenta de la Comisión Edilicia </w:t>
            </w:r>
            <w:r w:rsidR="00F615C5">
              <w:t xml:space="preserve"> </w:t>
            </w:r>
            <w:r w:rsidR="00F615C5" w:rsidRPr="00F615C5">
              <w:rPr>
                <w:rFonts w:ascii="Arial" w:hAnsi="Arial" w:cs="Arial"/>
                <w:sz w:val="22"/>
                <w:szCs w:val="22"/>
              </w:rPr>
              <w:t xml:space="preserve">Permanente </w:t>
            </w:r>
            <w:r w:rsidRPr="003B53C2">
              <w:rPr>
                <w:rFonts w:ascii="Arial" w:hAnsi="Arial" w:cs="Arial"/>
                <w:sz w:val="22"/>
                <w:szCs w:val="22"/>
              </w:rPr>
              <w:t>de Reglamentos y Gobernación.</w:t>
            </w:r>
          </w:p>
        </w:tc>
      </w:tr>
      <w:tr w:rsidR="00922367" w:rsidRPr="00922367" w:rsidTr="00391237">
        <w:tc>
          <w:tcPr>
            <w:tcW w:w="4679" w:type="dxa"/>
          </w:tcPr>
          <w:p w:rsidR="002D3760" w:rsidRPr="003B53C2" w:rsidRDefault="002D3760" w:rsidP="00391237">
            <w:pPr>
              <w:pStyle w:val="Textoindependiente2"/>
              <w:spacing w:after="0" w:line="276" w:lineRule="auto"/>
              <w:rPr>
                <w:rFonts w:ascii="Arial" w:hAnsi="Arial" w:cs="Arial"/>
                <w:b/>
                <w:sz w:val="22"/>
                <w:szCs w:val="22"/>
              </w:rPr>
            </w:pPr>
          </w:p>
          <w:p w:rsidR="002D3760" w:rsidRDefault="002D3760" w:rsidP="00391237">
            <w:pPr>
              <w:pStyle w:val="Textoindependiente2"/>
              <w:spacing w:after="0" w:line="276" w:lineRule="auto"/>
              <w:rPr>
                <w:rFonts w:ascii="Arial" w:hAnsi="Arial" w:cs="Arial"/>
                <w:b/>
                <w:sz w:val="22"/>
                <w:szCs w:val="22"/>
              </w:rPr>
            </w:pPr>
          </w:p>
          <w:p w:rsidR="00015BF9" w:rsidRPr="003B53C2" w:rsidRDefault="00015BF9" w:rsidP="00391237">
            <w:pPr>
              <w:pStyle w:val="Textoindependiente2"/>
              <w:spacing w:after="0" w:line="276" w:lineRule="auto"/>
              <w:rPr>
                <w:rFonts w:ascii="Arial" w:hAnsi="Arial" w:cs="Arial"/>
                <w:b/>
                <w:sz w:val="22"/>
                <w:szCs w:val="22"/>
              </w:rPr>
            </w:pPr>
          </w:p>
          <w:p w:rsidR="002D3760" w:rsidRPr="003B53C2" w:rsidRDefault="002D3760" w:rsidP="00391237">
            <w:pPr>
              <w:pStyle w:val="Textoindependiente2"/>
              <w:spacing w:after="0" w:line="276" w:lineRule="auto"/>
              <w:rPr>
                <w:rFonts w:ascii="Arial" w:hAnsi="Arial" w:cs="Arial"/>
                <w:b/>
                <w:sz w:val="22"/>
                <w:szCs w:val="22"/>
              </w:rPr>
            </w:pPr>
          </w:p>
          <w:p w:rsidR="002D3760" w:rsidRDefault="002D3760" w:rsidP="00391237">
            <w:pPr>
              <w:pStyle w:val="Textoindependiente2"/>
              <w:spacing w:after="0" w:line="276" w:lineRule="auto"/>
              <w:jc w:val="center"/>
              <w:rPr>
                <w:rFonts w:ascii="Arial" w:hAnsi="Arial" w:cs="Arial"/>
                <w:b/>
                <w:sz w:val="22"/>
                <w:szCs w:val="22"/>
              </w:rPr>
            </w:pPr>
          </w:p>
          <w:p w:rsidR="00015BF9" w:rsidRPr="003B53C2" w:rsidRDefault="00015BF9" w:rsidP="00391237">
            <w:pPr>
              <w:pStyle w:val="Textoindependiente2"/>
              <w:spacing w:after="0" w:line="276" w:lineRule="auto"/>
              <w:jc w:val="center"/>
              <w:rPr>
                <w:rFonts w:ascii="Arial" w:hAnsi="Arial" w:cs="Arial"/>
                <w:b/>
                <w:sz w:val="22"/>
                <w:szCs w:val="22"/>
              </w:rPr>
            </w:pPr>
          </w:p>
          <w:p w:rsidR="002D3760" w:rsidRPr="003B53C2" w:rsidRDefault="002D3760" w:rsidP="00391237">
            <w:pPr>
              <w:pStyle w:val="Textoindependiente2"/>
              <w:spacing w:after="0" w:line="276" w:lineRule="auto"/>
              <w:jc w:val="center"/>
              <w:rPr>
                <w:rFonts w:ascii="Arial" w:hAnsi="Arial" w:cs="Arial"/>
                <w:sz w:val="22"/>
                <w:szCs w:val="22"/>
              </w:rPr>
            </w:pPr>
            <w:r w:rsidRPr="003B53C2">
              <w:rPr>
                <w:rFonts w:ascii="Arial" w:hAnsi="Arial" w:cs="Arial"/>
                <w:b/>
                <w:sz w:val="22"/>
                <w:szCs w:val="22"/>
              </w:rPr>
              <w:t xml:space="preserve">C. MIRIAM SALOMÉ TORRES LARES </w:t>
            </w:r>
            <w:r w:rsidRPr="003B53C2">
              <w:rPr>
                <w:rFonts w:ascii="Arial" w:hAnsi="Arial" w:cs="Arial"/>
                <w:sz w:val="22"/>
                <w:szCs w:val="22"/>
              </w:rPr>
              <w:t>Regidora vocal de la Comisión Edilicia</w:t>
            </w:r>
            <w:r w:rsidR="00F615C5">
              <w:rPr>
                <w:rFonts w:ascii="Arial" w:hAnsi="Arial" w:cs="Arial"/>
                <w:sz w:val="22"/>
                <w:szCs w:val="22"/>
              </w:rPr>
              <w:t xml:space="preserve"> </w:t>
            </w:r>
            <w:r w:rsidR="00F615C5">
              <w:t xml:space="preserve"> </w:t>
            </w:r>
            <w:r w:rsidR="00F615C5" w:rsidRPr="00F615C5">
              <w:rPr>
                <w:rFonts w:ascii="Arial" w:hAnsi="Arial" w:cs="Arial"/>
                <w:sz w:val="22"/>
                <w:szCs w:val="22"/>
              </w:rPr>
              <w:t>Permanente</w:t>
            </w:r>
            <w:r w:rsidRPr="003B53C2">
              <w:rPr>
                <w:rFonts w:ascii="Arial" w:hAnsi="Arial" w:cs="Arial"/>
                <w:sz w:val="22"/>
                <w:szCs w:val="22"/>
              </w:rPr>
              <w:t xml:space="preserve"> de Reglamentos y Gobernación.</w:t>
            </w:r>
          </w:p>
        </w:tc>
        <w:tc>
          <w:tcPr>
            <w:tcW w:w="4945" w:type="dxa"/>
          </w:tcPr>
          <w:p w:rsidR="002D3760" w:rsidRPr="003B53C2" w:rsidRDefault="002D3760" w:rsidP="00391237">
            <w:pPr>
              <w:pStyle w:val="Textoindependiente2"/>
              <w:spacing w:after="0" w:line="276" w:lineRule="auto"/>
              <w:ind w:right="-234"/>
              <w:rPr>
                <w:rFonts w:ascii="Arial" w:hAnsi="Arial" w:cs="Arial"/>
                <w:b/>
                <w:sz w:val="22"/>
                <w:szCs w:val="22"/>
              </w:rPr>
            </w:pPr>
          </w:p>
          <w:p w:rsidR="002D3760" w:rsidRPr="003B53C2" w:rsidRDefault="002D3760" w:rsidP="00391237">
            <w:pPr>
              <w:pStyle w:val="Textoindependiente2"/>
              <w:spacing w:after="0" w:line="276" w:lineRule="auto"/>
              <w:ind w:right="-234"/>
              <w:jc w:val="center"/>
              <w:rPr>
                <w:rFonts w:ascii="Arial" w:hAnsi="Arial" w:cs="Arial"/>
                <w:b/>
                <w:sz w:val="22"/>
                <w:szCs w:val="22"/>
              </w:rPr>
            </w:pPr>
          </w:p>
          <w:p w:rsidR="002D3760" w:rsidRDefault="002D3760" w:rsidP="00391237">
            <w:pPr>
              <w:pStyle w:val="Textoindependiente2"/>
              <w:spacing w:after="0" w:line="276" w:lineRule="auto"/>
              <w:ind w:right="-234"/>
              <w:jc w:val="center"/>
              <w:rPr>
                <w:rFonts w:ascii="Arial" w:hAnsi="Arial" w:cs="Arial"/>
                <w:b/>
                <w:sz w:val="22"/>
                <w:szCs w:val="22"/>
              </w:rPr>
            </w:pPr>
          </w:p>
          <w:p w:rsidR="00015BF9" w:rsidRPr="003B53C2" w:rsidRDefault="00015BF9" w:rsidP="00391237">
            <w:pPr>
              <w:pStyle w:val="Textoindependiente2"/>
              <w:spacing w:after="0" w:line="276" w:lineRule="auto"/>
              <w:ind w:right="-234"/>
              <w:jc w:val="center"/>
              <w:rPr>
                <w:rFonts w:ascii="Arial" w:hAnsi="Arial" w:cs="Arial"/>
                <w:b/>
                <w:sz w:val="22"/>
                <w:szCs w:val="22"/>
              </w:rPr>
            </w:pPr>
          </w:p>
          <w:p w:rsidR="002D3760" w:rsidRDefault="002D3760" w:rsidP="00391237">
            <w:pPr>
              <w:pStyle w:val="Textoindependiente2"/>
              <w:spacing w:after="0" w:line="276" w:lineRule="auto"/>
              <w:ind w:right="-234"/>
              <w:jc w:val="center"/>
              <w:rPr>
                <w:rFonts w:ascii="Arial" w:hAnsi="Arial" w:cs="Arial"/>
                <w:b/>
                <w:sz w:val="22"/>
                <w:szCs w:val="22"/>
              </w:rPr>
            </w:pPr>
          </w:p>
          <w:p w:rsidR="00015BF9" w:rsidRPr="003B53C2" w:rsidRDefault="00015BF9" w:rsidP="00391237">
            <w:pPr>
              <w:pStyle w:val="Textoindependiente2"/>
              <w:spacing w:after="0" w:line="276" w:lineRule="auto"/>
              <w:ind w:right="-234"/>
              <w:jc w:val="center"/>
              <w:rPr>
                <w:rFonts w:ascii="Arial" w:hAnsi="Arial" w:cs="Arial"/>
                <w:b/>
                <w:sz w:val="22"/>
                <w:szCs w:val="22"/>
              </w:rPr>
            </w:pPr>
          </w:p>
          <w:p w:rsidR="002D3760" w:rsidRPr="003B53C2" w:rsidRDefault="002D3760" w:rsidP="00391237">
            <w:pPr>
              <w:pStyle w:val="Textoindependiente2"/>
              <w:spacing w:after="0" w:line="276" w:lineRule="auto"/>
              <w:jc w:val="center"/>
              <w:rPr>
                <w:rFonts w:ascii="Arial" w:hAnsi="Arial" w:cs="Arial"/>
                <w:sz w:val="22"/>
                <w:szCs w:val="22"/>
              </w:rPr>
            </w:pPr>
            <w:r w:rsidRPr="003B53C2">
              <w:rPr>
                <w:rFonts w:ascii="Arial" w:hAnsi="Arial" w:cs="Arial"/>
                <w:b/>
                <w:bCs/>
                <w:sz w:val="22"/>
                <w:szCs w:val="22"/>
                <w:u w:color="000000"/>
                <w:lang w:eastAsia="es-MX"/>
                <w14:textOutline w14:w="0" w14:cap="flat" w14:cmpd="sng" w14:algn="ctr">
                  <w14:noFill/>
                  <w14:prstDash w14:val="solid"/>
                  <w14:bevel/>
                </w14:textOutline>
              </w:rPr>
              <w:t>C. MARÍA OLGA GARCÍA AYALA</w:t>
            </w:r>
          </w:p>
          <w:p w:rsidR="002D3760" w:rsidRPr="003B53C2" w:rsidRDefault="002D3760" w:rsidP="00391237">
            <w:pPr>
              <w:pStyle w:val="Textoindependiente2"/>
              <w:spacing w:after="0" w:line="276" w:lineRule="auto"/>
              <w:jc w:val="center"/>
              <w:rPr>
                <w:rFonts w:ascii="Arial" w:hAnsi="Arial" w:cs="Arial"/>
                <w:sz w:val="22"/>
                <w:szCs w:val="22"/>
              </w:rPr>
            </w:pPr>
            <w:r w:rsidRPr="003B53C2">
              <w:rPr>
                <w:rFonts w:ascii="Arial" w:hAnsi="Arial" w:cs="Arial"/>
                <w:sz w:val="22"/>
                <w:szCs w:val="22"/>
              </w:rPr>
              <w:t>Regidora vocal de la Comisión Edilicia</w:t>
            </w:r>
            <w:r w:rsidR="00F615C5">
              <w:rPr>
                <w:rFonts w:ascii="Arial" w:hAnsi="Arial" w:cs="Arial"/>
                <w:sz w:val="22"/>
                <w:szCs w:val="22"/>
              </w:rPr>
              <w:t xml:space="preserve"> </w:t>
            </w:r>
            <w:r w:rsidR="00F615C5">
              <w:t xml:space="preserve"> </w:t>
            </w:r>
            <w:r w:rsidR="00F615C5" w:rsidRPr="00F615C5">
              <w:rPr>
                <w:rFonts w:ascii="Arial" w:hAnsi="Arial" w:cs="Arial"/>
                <w:sz w:val="22"/>
                <w:szCs w:val="22"/>
              </w:rPr>
              <w:t>Permanente</w:t>
            </w:r>
            <w:r w:rsidRPr="003B53C2">
              <w:rPr>
                <w:rFonts w:ascii="Arial" w:hAnsi="Arial" w:cs="Arial"/>
                <w:sz w:val="22"/>
                <w:szCs w:val="22"/>
              </w:rPr>
              <w:t xml:space="preserve"> de Reglamentos y Gobernación.</w:t>
            </w:r>
          </w:p>
        </w:tc>
      </w:tr>
    </w:tbl>
    <w:p w:rsidR="00AD739E" w:rsidRPr="00922367" w:rsidRDefault="00AD739E"/>
    <w:p w:rsidR="0075301D" w:rsidRPr="00F615C5" w:rsidRDefault="0075301D" w:rsidP="0075301D">
      <w:pPr>
        <w:rPr>
          <w:sz w:val="16"/>
          <w:szCs w:val="18"/>
          <w:lang w:val="en-US"/>
        </w:rPr>
      </w:pPr>
      <w:r w:rsidRPr="00F615C5">
        <w:rPr>
          <w:sz w:val="16"/>
          <w:szCs w:val="18"/>
          <w:lang w:val="en-US"/>
        </w:rPr>
        <w:t>DCCM/</w:t>
      </w:r>
      <w:proofErr w:type="spellStart"/>
      <w:r w:rsidRPr="00F615C5">
        <w:rPr>
          <w:sz w:val="16"/>
          <w:szCs w:val="18"/>
          <w:lang w:val="en-US"/>
        </w:rPr>
        <w:t>ocs</w:t>
      </w:r>
      <w:proofErr w:type="spellEnd"/>
    </w:p>
    <w:p w:rsidR="00D70D4C" w:rsidRPr="00F615C5" w:rsidRDefault="0075301D">
      <w:pPr>
        <w:rPr>
          <w:rFonts w:ascii="Tahoma" w:eastAsia="Tahoma" w:hAnsi="Tahoma" w:cs="Tahoma"/>
          <w:sz w:val="10"/>
          <w:szCs w:val="12"/>
          <w:lang w:val="en-US"/>
        </w:rPr>
      </w:pPr>
      <w:proofErr w:type="spellStart"/>
      <w:proofErr w:type="gramStart"/>
      <w:r w:rsidRPr="00F615C5">
        <w:rPr>
          <w:rFonts w:ascii="Tahoma" w:eastAsia="Tahoma" w:hAnsi="Tahoma" w:cs="Tahoma"/>
          <w:sz w:val="10"/>
          <w:szCs w:val="12"/>
          <w:lang w:val="en-US"/>
        </w:rPr>
        <w:t>c.c.p</w:t>
      </w:r>
      <w:proofErr w:type="spellEnd"/>
      <w:proofErr w:type="gramEnd"/>
      <w:r w:rsidRPr="00F615C5">
        <w:rPr>
          <w:rFonts w:ascii="Tahoma" w:eastAsia="Tahoma" w:hAnsi="Tahoma" w:cs="Tahoma"/>
          <w:sz w:val="10"/>
          <w:szCs w:val="12"/>
          <w:lang w:val="en-US"/>
        </w:rPr>
        <w:t xml:space="preserve">. </w:t>
      </w:r>
      <w:proofErr w:type="spellStart"/>
      <w:r w:rsidRPr="00F615C5">
        <w:rPr>
          <w:rFonts w:ascii="Tahoma" w:eastAsia="Tahoma" w:hAnsi="Tahoma" w:cs="Tahoma"/>
          <w:sz w:val="10"/>
          <w:szCs w:val="12"/>
          <w:lang w:val="en-US"/>
        </w:rPr>
        <w:t>Archivo</w:t>
      </w:r>
      <w:proofErr w:type="spellEnd"/>
    </w:p>
    <w:p w:rsidR="00527064" w:rsidRDefault="00527064">
      <w:pPr>
        <w:rPr>
          <w:rFonts w:ascii="Tahoma" w:eastAsia="Tahoma" w:hAnsi="Tahoma" w:cs="Tahoma"/>
          <w:sz w:val="12"/>
          <w:szCs w:val="12"/>
          <w:lang w:val="en-US"/>
        </w:rPr>
      </w:pPr>
    </w:p>
    <w:p w:rsidR="00527064" w:rsidRDefault="00527064">
      <w:pPr>
        <w:rPr>
          <w:rFonts w:ascii="Tahoma" w:eastAsia="Tahoma" w:hAnsi="Tahoma" w:cs="Tahoma"/>
          <w:sz w:val="12"/>
          <w:szCs w:val="12"/>
          <w:lang w:val="en-US"/>
        </w:rPr>
      </w:pPr>
    </w:p>
    <w:p w:rsidR="00527064" w:rsidRDefault="00527064">
      <w:pPr>
        <w:rPr>
          <w:rFonts w:ascii="Tahoma" w:eastAsia="Tahoma" w:hAnsi="Tahoma" w:cs="Tahoma"/>
          <w:sz w:val="12"/>
          <w:szCs w:val="12"/>
          <w:lang w:val="en-US"/>
        </w:rPr>
      </w:pPr>
    </w:p>
    <w:p w:rsidR="00527064" w:rsidRDefault="00527064">
      <w:pPr>
        <w:rPr>
          <w:rFonts w:ascii="Tahoma" w:eastAsia="Tahoma" w:hAnsi="Tahoma" w:cs="Tahoma"/>
          <w:sz w:val="12"/>
          <w:szCs w:val="12"/>
          <w:lang w:val="en-US"/>
        </w:rPr>
      </w:pPr>
    </w:p>
    <w:p w:rsidR="00015BF9" w:rsidRDefault="00015BF9">
      <w:pPr>
        <w:rPr>
          <w:rFonts w:ascii="Tahoma" w:eastAsia="Tahoma" w:hAnsi="Tahoma" w:cs="Tahoma"/>
          <w:sz w:val="12"/>
          <w:szCs w:val="12"/>
          <w:lang w:val="en-US"/>
        </w:rPr>
      </w:pPr>
    </w:p>
    <w:p w:rsidR="00015BF9" w:rsidRDefault="00015BF9">
      <w:pPr>
        <w:rPr>
          <w:rFonts w:ascii="Tahoma" w:eastAsia="Tahoma" w:hAnsi="Tahoma" w:cs="Tahoma"/>
          <w:sz w:val="12"/>
          <w:szCs w:val="12"/>
          <w:lang w:val="en-US"/>
        </w:rPr>
      </w:pPr>
    </w:p>
    <w:p w:rsidR="00015BF9" w:rsidRDefault="00015BF9">
      <w:pPr>
        <w:rPr>
          <w:rFonts w:ascii="Tahoma" w:eastAsia="Tahoma" w:hAnsi="Tahoma" w:cs="Tahoma"/>
          <w:sz w:val="12"/>
          <w:szCs w:val="12"/>
          <w:lang w:val="en-US"/>
        </w:rPr>
      </w:pPr>
    </w:p>
    <w:p w:rsidR="00015BF9" w:rsidRDefault="00015BF9">
      <w:pPr>
        <w:rPr>
          <w:rFonts w:ascii="Tahoma" w:eastAsia="Tahoma" w:hAnsi="Tahoma" w:cs="Tahoma"/>
          <w:sz w:val="12"/>
          <w:szCs w:val="12"/>
          <w:lang w:val="en-US"/>
        </w:rPr>
      </w:pPr>
    </w:p>
    <w:p w:rsidR="00015BF9" w:rsidRDefault="00015BF9">
      <w:pPr>
        <w:rPr>
          <w:rFonts w:ascii="Tahoma" w:eastAsia="Tahoma" w:hAnsi="Tahoma" w:cs="Tahoma"/>
          <w:sz w:val="12"/>
          <w:szCs w:val="12"/>
          <w:lang w:val="en-US"/>
        </w:rPr>
      </w:pPr>
    </w:p>
    <w:p w:rsidR="00015BF9" w:rsidRDefault="00015BF9">
      <w:pPr>
        <w:rPr>
          <w:rFonts w:ascii="Tahoma" w:eastAsia="Tahoma" w:hAnsi="Tahoma" w:cs="Tahoma"/>
          <w:sz w:val="12"/>
          <w:szCs w:val="12"/>
          <w:lang w:val="en-US"/>
        </w:rPr>
      </w:pPr>
    </w:p>
    <w:p w:rsidR="00015BF9" w:rsidRDefault="00015BF9">
      <w:pPr>
        <w:rPr>
          <w:rFonts w:ascii="Tahoma" w:eastAsia="Tahoma" w:hAnsi="Tahoma" w:cs="Tahoma"/>
          <w:sz w:val="12"/>
          <w:szCs w:val="12"/>
          <w:lang w:val="en-US"/>
        </w:rPr>
      </w:pPr>
    </w:p>
    <w:p w:rsidR="00015BF9" w:rsidRDefault="00015BF9">
      <w:pPr>
        <w:rPr>
          <w:rFonts w:ascii="Tahoma" w:eastAsia="Tahoma" w:hAnsi="Tahoma" w:cs="Tahoma"/>
          <w:sz w:val="12"/>
          <w:szCs w:val="12"/>
          <w:lang w:val="en-US"/>
        </w:rPr>
      </w:pPr>
    </w:p>
    <w:p w:rsidR="00015BF9" w:rsidRDefault="00015BF9">
      <w:pPr>
        <w:rPr>
          <w:rFonts w:ascii="Tahoma" w:eastAsia="Tahoma" w:hAnsi="Tahoma" w:cs="Tahoma"/>
          <w:sz w:val="12"/>
          <w:szCs w:val="12"/>
          <w:lang w:val="en-US"/>
        </w:rPr>
      </w:pPr>
    </w:p>
    <w:p w:rsidR="00015BF9" w:rsidRDefault="00015BF9">
      <w:pPr>
        <w:rPr>
          <w:rFonts w:ascii="Tahoma" w:eastAsia="Tahoma" w:hAnsi="Tahoma" w:cs="Tahoma"/>
          <w:sz w:val="12"/>
          <w:szCs w:val="12"/>
          <w:lang w:val="en-US"/>
        </w:rPr>
      </w:pPr>
    </w:p>
    <w:p w:rsidR="00015BF9" w:rsidRDefault="00015BF9">
      <w:pPr>
        <w:rPr>
          <w:rFonts w:ascii="Tahoma" w:eastAsia="Tahoma" w:hAnsi="Tahoma" w:cs="Tahoma"/>
          <w:sz w:val="12"/>
          <w:szCs w:val="12"/>
          <w:lang w:val="en-US"/>
        </w:rPr>
      </w:pPr>
    </w:p>
    <w:p w:rsidR="00F615C5" w:rsidRPr="00527064" w:rsidRDefault="00527064">
      <w:pPr>
        <w:rPr>
          <w:rFonts w:ascii="Tahoma" w:eastAsia="Tahoma" w:hAnsi="Tahoma" w:cs="Tahoma"/>
          <w:sz w:val="16"/>
          <w:szCs w:val="12"/>
        </w:rPr>
      </w:pPr>
      <w:r w:rsidRPr="00527064">
        <w:rPr>
          <w:rFonts w:ascii="Tahoma" w:eastAsia="Tahoma" w:hAnsi="Tahoma" w:cs="Tahoma"/>
          <w:sz w:val="16"/>
          <w:szCs w:val="12"/>
        </w:rPr>
        <w:t>La presente hoja de firmas pertenece al Dictamen que aprueba la creación de la Comisión Edilicia de Cultura de Paz, y adiciona la Fracción XXIV del Artículo 38 y el Artículo 70 Quáter del Reglamento Interior del Ayuntamiento de Zapotlán el Grande, Jalisco.</w:t>
      </w:r>
    </w:p>
    <w:tbl>
      <w:tblPr>
        <w:tblStyle w:val="a0"/>
        <w:tblpPr w:leftFromText="141" w:rightFromText="141" w:vertAnchor="text" w:horzAnchor="page" w:tblpX="6466" w:tblpY="184"/>
        <w:tblW w:w="49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3"/>
        <w:gridCol w:w="2914"/>
      </w:tblGrid>
      <w:tr w:rsidR="0075301D" w:rsidTr="0075301D">
        <w:tc>
          <w:tcPr>
            <w:tcW w:w="2043" w:type="dxa"/>
          </w:tcPr>
          <w:p w:rsidR="0075301D" w:rsidRDefault="0075301D" w:rsidP="0075301D">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ahoma" w:eastAsia="Tahoma" w:hAnsi="Tahoma" w:cs="Tahoma"/>
                <w:b/>
                <w:color w:val="000000"/>
                <w:sz w:val="20"/>
                <w:szCs w:val="20"/>
              </w:rPr>
            </w:pPr>
            <w:r>
              <w:rPr>
                <w:rFonts w:ascii="Tahoma" w:eastAsia="Tahoma" w:hAnsi="Tahoma" w:cs="Tahoma"/>
                <w:b/>
                <w:color w:val="000000"/>
                <w:sz w:val="20"/>
                <w:szCs w:val="20"/>
              </w:rPr>
              <w:lastRenderedPageBreak/>
              <w:t>DEPENDENCIA:</w:t>
            </w:r>
          </w:p>
        </w:tc>
        <w:tc>
          <w:tcPr>
            <w:tcW w:w="2914" w:type="dxa"/>
          </w:tcPr>
          <w:p w:rsidR="0075301D" w:rsidRDefault="0075301D" w:rsidP="0075301D">
            <w:pPr>
              <w:pBdr>
                <w:top w:val="none" w:sz="0" w:space="0" w:color="000000"/>
                <w:left w:val="none" w:sz="0" w:space="0" w:color="000000"/>
                <w:bottom w:val="none" w:sz="0" w:space="0" w:color="000000"/>
                <w:right w:val="none" w:sz="0" w:space="0" w:color="000000"/>
                <w:between w:val="none" w:sz="0" w:space="0" w:color="000000"/>
              </w:pBdr>
              <w:spacing w:line="276" w:lineRule="auto"/>
              <w:jc w:val="left"/>
              <w:rPr>
                <w:rFonts w:ascii="Tahoma" w:eastAsia="Tahoma" w:hAnsi="Tahoma" w:cs="Tahoma"/>
                <w:b/>
                <w:color w:val="000000"/>
                <w:sz w:val="20"/>
                <w:szCs w:val="20"/>
              </w:rPr>
            </w:pPr>
            <w:r>
              <w:rPr>
                <w:rFonts w:ascii="Tahoma" w:eastAsia="Tahoma" w:hAnsi="Tahoma" w:cs="Tahoma"/>
                <w:b/>
                <w:color w:val="000000"/>
                <w:sz w:val="20"/>
                <w:szCs w:val="20"/>
              </w:rPr>
              <w:t>REGIDORES</w:t>
            </w:r>
          </w:p>
        </w:tc>
      </w:tr>
      <w:tr w:rsidR="0075301D" w:rsidTr="0075301D">
        <w:tc>
          <w:tcPr>
            <w:tcW w:w="2043" w:type="dxa"/>
          </w:tcPr>
          <w:p w:rsidR="0075301D" w:rsidRDefault="0075301D" w:rsidP="0075301D">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ahoma" w:eastAsia="Tahoma" w:hAnsi="Tahoma" w:cs="Tahoma"/>
                <w:b/>
                <w:color w:val="000000"/>
                <w:sz w:val="20"/>
                <w:szCs w:val="20"/>
              </w:rPr>
            </w:pPr>
            <w:r>
              <w:rPr>
                <w:rFonts w:ascii="Tahoma" w:eastAsia="Tahoma" w:hAnsi="Tahoma" w:cs="Tahoma"/>
                <w:b/>
                <w:color w:val="000000"/>
                <w:sz w:val="20"/>
                <w:szCs w:val="20"/>
              </w:rPr>
              <w:t>No. DE OFICIO:</w:t>
            </w:r>
          </w:p>
        </w:tc>
        <w:tc>
          <w:tcPr>
            <w:tcW w:w="2914" w:type="dxa"/>
          </w:tcPr>
          <w:p w:rsidR="0075301D" w:rsidRDefault="0075301D" w:rsidP="00015BF9">
            <w:pPr>
              <w:pBdr>
                <w:top w:val="none" w:sz="0" w:space="0" w:color="000000"/>
                <w:left w:val="none" w:sz="0" w:space="0" w:color="000000"/>
                <w:bottom w:val="none" w:sz="0" w:space="0" w:color="000000"/>
                <w:right w:val="none" w:sz="0" w:space="0" w:color="000000"/>
                <w:between w:val="none" w:sz="0" w:space="0" w:color="000000"/>
              </w:pBdr>
              <w:spacing w:line="276" w:lineRule="auto"/>
              <w:jc w:val="left"/>
              <w:rPr>
                <w:rFonts w:ascii="Tahoma" w:eastAsia="Tahoma" w:hAnsi="Tahoma" w:cs="Tahoma"/>
                <w:b/>
                <w:color w:val="000000"/>
                <w:sz w:val="20"/>
                <w:szCs w:val="20"/>
              </w:rPr>
            </w:pPr>
            <w:r>
              <w:rPr>
                <w:rFonts w:ascii="Tahoma" w:eastAsia="Tahoma" w:hAnsi="Tahoma" w:cs="Tahoma"/>
                <w:b/>
                <w:color w:val="000000"/>
                <w:sz w:val="20"/>
                <w:szCs w:val="20"/>
              </w:rPr>
              <w:t xml:space="preserve">    </w:t>
            </w:r>
            <w:r w:rsidR="00015BF9">
              <w:rPr>
                <w:rFonts w:ascii="Tahoma" w:eastAsia="Tahoma" w:hAnsi="Tahoma" w:cs="Tahoma"/>
                <w:b/>
                <w:color w:val="000000"/>
                <w:sz w:val="20"/>
                <w:szCs w:val="20"/>
              </w:rPr>
              <w:t>206</w:t>
            </w:r>
            <w:r>
              <w:rPr>
                <w:rFonts w:ascii="Tahoma" w:eastAsia="Tahoma" w:hAnsi="Tahoma" w:cs="Tahoma"/>
                <w:b/>
                <w:color w:val="000000"/>
                <w:sz w:val="20"/>
                <w:szCs w:val="20"/>
              </w:rPr>
              <w:t>/2025</w:t>
            </w:r>
          </w:p>
        </w:tc>
      </w:tr>
      <w:tr w:rsidR="0075301D" w:rsidTr="0075301D">
        <w:tc>
          <w:tcPr>
            <w:tcW w:w="2043" w:type="dxa"/>
          </w:tcPr>
          <w:p w:rsidR="0075301D" w:rsidRDefault="0075301D" w:rsidP="0075301D">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ahoma" w:eastAsia="Tahoma" w:hAnsi="Tahoma" w:cs="Tahoma"/>
                <w:b/>
                <w:color w:val="000000"/>
                <w:sz w:val="20"/>
                <w:szCs w:val="20"/>
              </w:rPr>
            </w:pPr>
            <w:r>
              <w:rPr>
                <w:rFonts w:ascii="Tahoma" w:eastAsia="Tahoma" w:hAnsi="Tahoma" w:cs="Tahoma"/>
                <w:b/>
                <w:color w:val="000000"/>
                <w:sz w:val="20"/>
                <w:szCs w:val="20"/>
              </w:rPr>
              <w:t>ASUNTO:</w:t>
            </w:r>
          </w:p>
        </w:tc>
        <w:tc>
          <w:tcPr>
            <w:tcW w:w="2914" w:type="dxa"/>
          </w:tcPr>
          <w:p w:rsidR="0075301D" w:rsidRDefault="0075301D" w:rsidP="0075301D">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ahoma" w:eastAsia="Tahoma" w:hAnsi="Tahoma" w:cs="Tahoma"/>
                <w:b/>
                <w:color w:val="000000"/>
                <w:sz w:val="20"/>
                <w:szCs w:val="20"/>
              </w:rPr>
            </w:pPr>
            <w:r>
              <w:rPr>
                <w:rFonts w:ascii="Tahoma" w:eastAsia="Tahoma" w:hAnsi="Tahoma" w:cs="Tahoma"/>
                <w:b/>
                <w:color w:val="000000"/>
                <w:sz w:val="20"/>
                <w:szCs w:val="20"/>
              </w:rPr>
              <w:t>Agregar punto para sesión</w:t>
            </w:r>
          </w:p>
        </w:tc>
      </w:tr>
    </w:tbl>
    <w:p w:rsidR="00F615C5" w:rsidRDefault="00F615C5">
      <w:pPr>
        <w:rPr>
          <w:highlight w:val="white"/>
        </w:rPr>
      </w:pPr>
    </w:p>
    <w:p w:rsidR="00D70D4C" w:rsidRDefault="00D70D4C" w:rsidP="00755FD5">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ahoma" w:eastAsia="Tahoma" w:hAnsi="Tahoma" w:cs="Tahoma"/>
          <w:b/>
          <w:color w:val="000000"/>
        </w:rPr>
      </w:pPr>
    </w:p>
    <w:p w:rsidR="00D70D4C" w:rsidRDefault="00D70D4C">
      <w:pPr>
        <w:pBdr>
          <w:top w:val="none" w:sz="0" w:space="0" w:color="000000"/>
          <w:left w:val="none" w:sz="0" w:space="0" w:color="000000"/>
          <w:bottom w:val="none" w:sz="0" w:space="0" w:color="000000"/>
          <w:right w:val="none" w:sz="0" w:space="0" w:color="000000"/>
          <w:between w:val="none" w:sz="0" w:space="0" w:color="000000"/>
        </w:pBdr>
        <w:spacing w:line="240" w:lineRule="auto"/>
        <w:jc w:val="left"/>
        <w:rPr>
          <w:rFonts w:ascii="Tahoma" w:eastAsia="Tahoma" w:hAnsi="Tahoma" w:cs="Tahoma"/>
          <w:b/>
          <w:color w:val="000000"/>
        </w:rPr>
      </w:pPr>
    </w:p>
    <w:p w:rsidR="00D70D4C" w:rsidRDefault="00353FA7">
      <w:pPr>
        <w:rPr>
          <w:rFonts w:ascii="Tahoma" w:eastAsia="Tahoma" w:hAnsi="Tahoma" w:cs="Tahoma"/>
          <w:b/>
        </w:rPr>
      </w:pPr>
      <w:r>
        <w:rPr>
          <w:rFonts w:ascii="Tahoma" w:eastAsia="Tahoma" w:hAnsi="Tahoma" w:cs="Tahoma"/>
          <w:b/>
        </w:rPr>
        <w:t>MTRA. KARLA CISNEROS TORRES</w:t>
      </w:r>
    </w:p>
    <w:p w:rsidR="00D70D4C" w:rsidRDefault="00353FA7">
      <w:pPr>
        <w:rPr>
          <w:rFonts w:ascii="Tahoma" w:eastAsia="Tahoma" w:hAnsi="Tahoma" w:cs="Tahoma"/>
        </w:rPr>
      </w:pPr>
      <w:r>
        <w:rPr>
          <w:rFonts w:ascii="Tahoma" w:eastAsia="Tahoma" w:hAnsi="Tahoma" w:cs="Tahoma"/>
        </w:rPr>
        <w:t xml:space="preserve">SECRETARIA DE AYUNTAMIENTO DE ZAPOTLÁN EL GRANDE </w:t>
      </w:r>
    </w:p>
    <w:p w:rsidR="00D70D4C" w:rsidRDefault="00353FA7">
      <w:pPr>
        <w:rPr>
          <w:rFonts w:ascii="Tahoma" w:eastAsia="Tahoma" w:hAnsi="Tahoma" w:cs="Tahoma"/>
          <w:b/>
          <w:color w:val="FFFFFF"/>
        </w:rPr>
      </w:pPr>
      <w:r>
        <w:rPr>
          <w:rFonts w:ascii="Tahoma" w:eastAsia="Tahoma" w:hAnsi="Tahoma" w:cs="Tahoma"/>
        </w:rPr>
        <w:t xml:space="preserve"> </w:t>
      </w:r>
      <w:r>
        <w:rPr>
          <w:rFonts w:ascii="Tahoma" w:eastAsia="Tahoma" w:hAnsi="Tahoma" w:cs="Tahoma"/>
          <w:b/>
        </w:rPr>
        <w:t>P R E S E N T E</w:t>
      </w:r>
    </w:p>
    <w:p w:rsidR="00D70D4C" w:rsidRDefault="00D70D4C">
      <w:pPr>
        <w:spacing w:line="276" w:lineRule="auto"/>
        <w:rPr>
          <w:rFonts w:ascii="Tahoma" w:eastAsia="Tahoma" w:hAnsi="Tahoma" w:cs="Tahoma"/>
          <w:b/>
        </w:rPr>
      </w:pPr>
    </w:p>
    <w:p w:rsidR="00D70D4C" w:rsidRDefault="00353FA7">
      <w:pPr>
        <w:spacing w:line="276" w:lineRule="auto"/>
        <w:rPr>
          <w:rFonts w:ascii="Tahoma" w:eastAsia="Tahoma" w:hAnsi="Tahoma" w:cs="Tahoma"/>
        </w:rPr>
      </w:pPr>
      <w:r>
        <w:rPr>
          <w:rFonts w:ascii="Tahoma" w:eastAsia="Tahoma" w:hAnsi="Tahoma" w:cs="Tahoma"/>
        </w:rPr>
        <w:t xml:space="preserve">Por medio del presente le envío un cordial saludo, de la misma forma aprovecho la ocasión para solicitarle tenga a bien </w:t>
      </w:r>
      <w:proofErr w:type="spellStart"/>
      <w:r>
        <w:rPr>
          <w:rFonts w:ascii="Tahoma" w:eastAsia="Tahoma" w:hAnsi="Tahoma" w:cs="Tahoma"/>
        </w:rPr>
        <w:t>agendar</w:t>
      </w:r>
      <w:proofErr w:type="spellEnd"/>
      <w:r>
        <w:rPr>
          <w:rFonts w:ascii="Tahoma" w:eastAsia="Tahoma" w:hAnsi="Tahoma" w:cs="Tahoma"/>
        </w:rPr>
        <w:t xml:space="preserve"> para la </w:t>
      </w:r>
      <w:r>
        <w:rPr>
          <w:rFonts w:ascii="Tahoma" w:eastAsia="Tahoma" w:hAnsi="Tahoma" w:cs="Tahoma"/>
          <w:b/>
        </w:rPr>
        <w:t xml:space="preserve">próxima Sesión de Ayuntamiento </w:t>
      </w:r>
      <w:r>
        <w:rPr>
          <w:rFonts w:ascii="Tahoma" w:eastAsia="Tahoma" w:hAnsi="Tahoma" w:cs="Tahoma"/>
        </w:rPr>
        <w:t>el siguiente punto de acuerdo:</w:t>
      </w:r>
    </w:p>
    <w:p w:rsidR="00D70D4C" w:rsidRDefault="00D70D4C">
      <w:pPr>
        <w:spacing w:line="276" w:lineRule="auto"/>
        <w:rPr>
          <w:rFonts w:ascii="Tahoma" w:eastAsia="Tahoma" w:hAnsi="Tahoma" w:cs="Tahoma"/>
        </w:rPr>
      </w:pPr>
    </w:p>
    <w:p w:rsidR="00D70D4C" w:rsidRDefault="003B53C2">
      <w:pPr>
        <w:spacing w:line="276" w:lineRule="auto"/>
        <w:rPr>
          <w:b/>
        </w:rPr>
      </w:pPr>
      <w:r w:rsidRPr="004D30A9">
        <w:rPr>
          <w:b/>
        </w:rPr>
        <w:t>Dictamen que aprueba la creación de la Comisión Edilicia de Cultura de Paz, y adiciona la Fracción XXIV del Artículo 38 y el Artículo 70 Quáter del Reglamento Interior del Ayuntamiento</w:t>
      </w:r>
      <w:r w:rsidRPr="004D30A9">
        <w:rPr>
          <w:b/>
          <w:highlight w:val="white"/>
        </w:rPr>
        <w:t xml:space="preserve"> de</w:t>
      </w:r>
      <w:r w:rsidRPr="004D30A9">
        <w:rPr>
          <w:b/>
        </w:rPr>
        <w:t xml:space="preserve"> Zapotlán el Grande, Jalisco</w:t>
      </w:r>
      <w:r>
        <w:rPr>
          <w:b/>
        </w:rPr>
        <w:t xml:space="preserve">. </w:t>
      </w:r>
    </w:p>
    <w:p w:rsidR="003B53C2" w:rsidRDefault="003B53C2">
      <w:pPr>
        <w:spacing w:line="276" w:lineRule="auto"/>
        <w:rPr>
          <w:rFonts w:ascii="Tahoma" w:eastAsia="Tahoma" w:hAnsi="Tahoma" w:cs="Tahoma"/>
          <w:b/>
        </w:rPr>
      </w:pPr>
    </w:p>
    <w:p w:rsidR="00D70D4C" w:rsidRDefault="00353FA7">
      <w:pPr>
        <w:spacing w:after="200" w:line="276" w:lineRule="auto"/>
        <w:rPr>
          <w:rFonts w:ascii="Tahoma" w:eastAsia="Tahoma" w:hAnsi="Tahoma" w:cs="Tahoma"/>
        </w:rPr>
      </w:pPr>
      <w:r>
        <w:rPr>
          <w:rFonts w:ascii="Tahoma" w:eastAsia="Tahoma" w:hAnsi="Tahoma" w:cs="Tahoma"/>
        </w:rPr>
        <w:t>Sin otro particular agradezco la atención que brinde al presente.</w:t>
      </w:r>
    </w:p>
    <w:p w:rsidR="00D70D4C" w:rsidRDefault="00D70D4C">
      <w:pPr>
        <w:rPr>
          <w:b/>
        </w:rPr>
      </w:pPr>
    </w:p>
    <w:p w:rsidR="00D70D4C" w:rsidRDefault="00353FA7">
      <w:pPr>
        <w:jc w:val="center"/>
        <w:rPr>
          <w:b/>
        </w:rPr>
      </w:pPr>
      <w:r>
        <w:rPr>
          <w:b/>
        </w:rPr>
        <w:t>A T E N T A M E N T E</w:t>
      </w:r>
    </w:p>
    <w:p w:rsidR="00D70D4C" w:rsidRDefault="00353FA7">
      <w:pPr>
        <w:jc w:val="center"/>
        <w:rPr>
          <w:rFonts w:ascii="Gabriola" w:eastAsia="Gabriola" w:hAnsi="Gabriola" w:cs="Gabriola"/>
          <w:b/>
          <w:i/>
          <w:sz w:val="20"/>
          <w:szCs w:val="20"/>
        </w:rPr>
      </w:pPr>
      <w:r>
        <w:rPr>
          <w:rFonts w:ascii="Gabriola" w:eastAsia="Gabriola" w:hAnsi="Gabriola" w:cs="Gabriola"/>
          <w:b/>
          <w:i/>
          <w:sz w:val="20"/>
          <w:szCs w:val="20"/>
        </w:rPr>
        <w:t>“2025, AÑO DEL 130 ANIVERSARIO DEL NATALICIO DE LA MUSA Y ESCRITORA ZAPOTLENSE MARÍA GUADALUPE MARÍN PRECIADO</w:t>
      </w:r>
    </w:p>
    <w:p w:rsidR="00D70D4C" w:rsidRDefault="00353FA7">
      <w:pPr>
        <w:jc w:val="center"/>
        <w:rPr>
          <w:b/>
          <w:i/>
          <w:sz w:val="18"/>
          <w:szCs w:val="18"/>
        </w:rPr>
      </w:pPr>
      <w:r>
        <w:rPr>
          <w:b/>
          <w:sz w:val="18"/>
          <w:szCs w:val="18"/>
        </w:rPr>
        <w:t xml:space="preserve">CIUDAD GUZMÁN, MUNICIPIO DE ZAPOTLÁN EL GRANDE, JALISCO, </w:t>
      </w:r>
      <w:r w:rsidR="00F615C5">
        <w:rPr>
          <w:b/>
          <w:sz w:val="18"/>
          <w:szCs w:val="18"/>
        </w:rPr>
        <w:t xml:space="preserve">18 FEBRERO </w:t>
      </w:r>
      <w:r>
        <w:rPr>
          <w:b/>
          <w:sz w:val="18"/>
          <w:szCs w:val="18"/>
        </w:rPr>
        <w:t>DEL AÑO 2025</w:t>
      </w:r>
      <w:r>
        <w:rPr>
          <w:b/>
          <w:i/>
          <w:sz w:val="18"/>
          <w:szCs w:val="18"/>
        </w:rPr>
        <w:t>.</w:t>
      </w:r>
    </w:p>
    <w:p w:rsidR="00D70D4C" w:rsidRDefault="00D70D4C">
      <w:pPr>
        <w:jc w:val="center"/>
        <w:rPr>
          <w:b/>
          <w:color w:val="000000"/>
          <w:sz w:val="20"/>
          <w:szCs w:val="20"/>
        </w:rPr>
      </w:pPr>
    </w:p>
    <w:p w:rsidR="00D70D4C" w:rsidRDefault="00D70D4C">
      <w:pPr>
        <w:jc w:val="center"/>
        <w:rPr>
          <w:b/>
          <w:color w:val="000000"/>
          <w:sz w:val="20"/>
          <w:szCs w:val="20"/>
        </w:rPr>
      </w:pPr>
    </w:p>
    <w:p w:rsidR="00D70D4C" w:rsidRDefault="00D70D4C">
      <w:pPr>
        <w:jc w:val="center"/>
        <w:rPr>
          <w:b/>
          <w:color w:val="000000"/>
          <w:sz w:val="20"/>
          <w:szCs w:val="20"/>
        </w:rPr>
      </w:pPr>
    </w:p>
    <w:p w:rsidR="00D70D4C" w:rsidRDefault="00D70D4C">
      <w:pPr>
        <w:jc w:val="center"/>
        <w:rPr>
          <w:b/>
          <w:color w:val="000000"/>
          <w:sz w:val="20"/>
          <w:szCs w:val="20"/>
        </w:rPr>
      </w:pPr>
    </w:p>
    <w:p w:rsidR="00D70D4C" w:rsidRDefault="00353FA7">
      <w:pPr>
        <w:jc w:val="center"/>
        <w:rPr>
          <w:b/>
          <w:sz w:val="20"/>
          <w:szCs w:val="20"/>
        </w:rPr>
      </w:pPr>
      <w:r>
        <w:rPr>
          <w:b/>
          <w:sz w:val="20"/>
          <w:szCs w:val="20"/>
        </w:rPr>
        <w:t>C. DUNIA CATALINA CRUZ MORENO</w:t>
      </w:r>
    </w:p>
    <w:p w:rsidR="00D70D4C" w:rsidRDefault="00353FA7">
      <w:pPr>
        <w:jc w:val="center"/>
        <w:rPr>
          <w:b/>
          <w:sz w:val="20"/>
          <w:szCs w:val="20"/>
        </w:rPr>
      </w:pPr>
      <w:r>
        <w:rPr>
          <w:b/>
          <w:sz w:val="20"/>
          <w:szCs w:val="20"/>
        </w:rPr>
        <w:t>Regidora del H. Ayuntamiento Constitucional de Zapotlán el Grande.</w:t>
      </w:r>
    </w:p>
    <w:p w:rsidR="00D70D4C" w:rsidRDefault="00D70D4C">
      <w:pPr>
        <w:spacing w:line="276" w:lineRule="auto"/>
        <w:jc w:val="center"/>
        <w:rPr>
          <w:rFonts w:ascii="Tahoma" w:eastAsia="Tahoma" w:hAnsi="Tahoma" w:cs="Tahoma"/>
        </w:rPr>
      </w:pPr>
    </w:p>
    <w:p w:rsidR="00D70D4C" w:rsidRDefault="00D70D4C">
      <w:pPr>
        <w:spacing w:line="276" w:lineRule="auto"/>
        <w:rPr>
          <w:rFonts w:ascii="Tahoma" w:eastAsia="Tahoma" w:hAnsi="Tahoma" w:cs="Tahoma"/>
        </w:rPr>
      </w:pPr>
    </w:p>
    <w:p w:rsidR="00D70D4C" w:rsidRPr="00B706F2" w:rsidRDefault="00353FA7">
      <w:pPr>
        <w:rPr>
          <w:rFonts w:ascii="Tahoma" w:eastAsia="Tahoma" w:hAnsi="Tahoma" w:cs="Tahoma"/>
          <w:sz w:val="12"/>
          <w:szCs w:val="12"/>
          <w:lang w:val="en-US"/>
        </w:rPr>
      </w:pPr>
      <w:r w:rsidRPr="00B706F2">
        <w:rPr>
          <w:rFonts w:ascii="Tahoma" w:eastAsia="Tahoma" w:hAnsi="Tahoma" w:cs="Tahoma"/>
          <w:sz w:val="12"/>
          <w:szCs w:val="12"/>
          <w:lang w:val="en-US"/>
        </w:rPr>
        <w:t>DCCM/</w:t>
      </w:r>
      <w:proofErr w:type="spellStart"/>
      <w:r w:rsidRPr="00B706F2">
        <w:rPr>
          <w:rFonts w:ascii="Tahoma" w:eastAsia="Tahoma" w:hAnsi="Tahoma" w:cs="Tahoma"/>
          <w:sz w:val="12"/>
          <w:szCs w:val="12"/>
          <w:lang w:val="en-US"/>
        </w:rPr>
        <w:t>ocs</w:t>
      </w:r>
      <w:proofErr w:type="spellEnd"/>
    </w:p>
    <w:p w:rsidR="00D70D4C" w:rsidRPr="00B706F2" w:rsidRDefault="00353FA7">
      <w:pPr>
        <w:rPr>
          <w:rFonts w:ascii="Tahoma" w:eastAsia="Tahoma" w:hAnsi="Tahoma" w:cs="Tahoma"/>
          <w:sz w:val="12"/>
          <w:szCs w:val="12"/>
          <w:lang w:val="en-US"/>
        </w:rPr>
      </w:pPr>
      <w:proofErr w:type="spellStart"/>
      <w:proofErr w:type="gramStart"/>
      <w:r w:rsidRPr="00B706F2">
        <w:rPr>
          <w:rFonts w:ascii="Tahoma" w:eastAsia="Tahoma" w:hAnsi="Tahoma" w:cs="Tahoma"/>
          <w:sz w:val="12"/>
          <w:szCs w:val="12"/>
          <w:lang w:val="en-US"/>
        </w:rPr>
        <w:t>c.c.p</w:t>
      </w:r>
      <w:proofErr w:type="spellEnd"/>
      <w:proofErr w:type="gramEnd"/>
      <w:r w:rsidRPr="00B706F2">
        <w:rPr>
          <w:rFonts w:ascii="Tahoma" w:eastAsia="Tahoma" w:hAnsi="Tahoma" w:cs="Tahoma"/>
          <w:sz w:val="12"/>
          <w:szCs w:val="12"/>
          <w:lang w:val="en-US"/>
        </w:rPr>
        <w:t xml:space="preserve">. </w:t>
      </w:r>
      <w:proofErr w:type="spellStart"/>
      <w:r w:rsidRPr="00B706F2">
        <w:rPr>
          <w:rFonts w:ascii="Tahoma" w:eastAsia="Tahoma" w:hAnsi="Tahoma" w:cs="Tahoma"/>
          <w:sz w:val="12"/>
          <w:szCs w:val="12"/>
          <w:lang w:val="en-US"/>
        </w:rPr>
        <w:t>Archivo</w:t>
      </w:r>
      <w:proofErr w:type="spellEnd"/>
    </w:p>
    <w:p w:rsidR="00D70D4C" w:rsidRPr="00B706F2" w:rsidRDefault="00D70D4C">
      <w:pPr>
        <w:rPr>
          <w:sz w:val="22"/>
          <w:szCs w:val="22"/>
          <w:lang w:val="en-US"/>
        </w:rPr>
      </w:pPr>
      <w:bookmarkStart w:id="0" w:name="_GoBack"/>
      <w:bookmarkEnd w:id="0"/>
    </w:p>
    <w:sectPr w:rsidR="00D70D4C" w:rsidRPr="00B706F2">
      <w:headerReference w:type="default" r:id="rId8"/>
      <w:footerReference w:type="default" r:id="rId9"/>
      <w:pgSz w:w="12240" w:h="15840"/>
      <w:pgMar w:top="2127"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604" w:rsidRDefault="00674604">
      <w:pPr>
        <w:spacing w:line="240" w:lineRule="auto"/>
      </w:pPr>
      <w:r>
        <w:separator/>
      </w:r>
    </w:p>
  </w:endnote>
  <w:endnote w:type="continuationSeparator" w:id="0">
    <w:p w:rsidR="00674604" w:rsidRDefault="00674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D4C" w:rsidRDefault="00353FA7">
    <w:pPr>
      <w:pBdr>
        <w:top w:val="nil"/>
        <w:left w:val="nil"/>
        <w:bottom w:val="nil"/>
        <w:right w:val="nil"/>
        <w:between w:val="nil"/>
      </w:pBdr>
      <w:tabs>
        <w:tab w:val="center" w:pos="4419"/>
        <w:tab w:val="right" w:pos="8838"/>
      </w:tabs>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12110">
      <w:rPr>
        <w:rFonts w:ascii="Calibri" w:eastAsia="Calibri" w:hAnsi="Calibri" w:cs="Calibri"/>
        <w:noProof/>
        <w:color w:val="000000"/>
        <w:sz w:val="22"/>
        <w:szCs w:val="22"/>
      </w:rPr>
      <w:t>14</w:t>
    </w:r>
    <w:r>
      <w:rPr>
        <w:rFonts w:ascii="Calibri" w:eastAsia="Calibri" w:hAnsi="Calibri" w:cs="Calibri"/>
        <w:color w:val="000000"/>
        <w:sz w:val="22"/>
        <w:szCs w:val="22"/>
      </w:rPr>
      <w:fldChar w:fldCharType="end"/>
    </w:r>
  </w:p>
  <w:p w:rsidR="00D70D4C" w:rsidRDefault="00D70D4C">
    <w:pPr>
      <w:tabs>
        <w:tab w:val="left" w:pos="172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604" w:rsidRDefault="00674604">
      <w:pPr>
        <w:spacing w:line="240" w:lineRule="auto"/>
      </w:pPr>
      <w:r>
        <w:separator/>
      </w:r>
    </w:p>
  </w:footnote>
  <w:footnote w:type="continuationSeparator" w:id="0">
    <w:p w:rsidR="00674604" w:rsidRDefault="006746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D4C" w:rsidRDefault="00674604">
    <w:pPr>
      <w:pBdr>
        <w:top w:val="nil"/>
        <w:left w:val="nil"/>
        <w:bottom w:val="nil"/>
        <w:right w:val="nil"/>
        <w:between w:val="nil"/>
      </w:pBdr>
      <w:tabs>
        <w:tab w:val="center" w:pos="4419"/>
        <w:tab w:val="right" w:pos="8838"/>
      </w:tabs>
      <w:spacing w:line="240" w:lineRule="auto"/>
      <w:jc w:val="left"/>
      <w:rPr>
        <w:rFonts w:ascii="Calibri" w:eastAsia="Calibri" w:hAnsi="Calibri" w:cs="Calibri"/>
        <w:color w:val="000000"/>
        <w:sz w:val="22"/>
        <w:szCs w:val="22"/>
      </w:rPr>
    </w:pPr>
    <w:r>
      <w:rPr>
        <w:rFonts w:ascii="Calibri" w:eastAsia="Calibri" w:hAnsi="Calibri" w:cs="Calibri"/>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35pt;height:792.35pt;z-index:-251658752;mso-position-horizontal:center;mso-position-horizontal-relative:margin;mso-position-vertical:center;mso-position-vertical-relative:margin">
          <v:imagedata r:id="rId1" o:title="image1"/>
          <w10:wrap anchorx="margin" anchory="margin"/>
        </v:shape>
      </w:pict>
    </w:r>
    <w:r w:rsidR="00353FA7">
      <w:rPr>
        <w:rFonts w:ascii="Calibri" w:eastAsia="Calibri" w:hAnsi="Calibri" w:cs="Calibri"/>
        <w:color w:val="000000"/>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D14E5"/>
    <w:multiLevelType w:val="hybridMultilevel"/>
    <w:tmpl w:val="8D18347A"/>
    <w:lvl w:ilvl="0" w:tplc="ADA04CE0">
      <w:start w:val="1"/>
      <w:numFmt w:val="upperRoman"/>
      <w:lvlText w:val="%1."/>
      <w:lvlJc w:val="right"/>
      <w:pPr>
        <w:ind w:left="954" w:hanging="360"/>
      </w:pPr>
    </w:lvl>
    <w:lvl w:ilvl="1" w:tplc="080A0019" w:tentative="1">
      <w:start w:val="1"/>
      <w:numFmt w:val="lowerLetter"/>
      <w:lvlText w:val="%2."/>
      <w:lvlJc w:val="left"/>
      <w:pPr>
        <w:ind w:left="1674" w:hanging="360"/>
      </w:pPr>
    </w:lvl>
    <w:lvl w:ilvl="2" w:tplc="080A001B" w:tentative="1">
      <w:start w:val="1"/>
      <w:numFmt w:val="lowerRoman"/>
      <w:lvlText w:val="%3."/>
      <w:lvlJc w:val="right"/>
      <w:pPr>
        <w:ind w:left="2394" w:hanging="180"/>
      </w:pPr>
    </w:lvl>
    <w:lvl w:ilvl="3" w:tplc="080A000F" w:tentative="1">
      <w:start w:val="1"/>
      <w:numFmt w:val="decimal"/>
      <w:lvlText w:val="%4."/>
      <w:lvlJc w:val="left"/>
      <w:pPr>
        <w:ind w:left="3114" w:hanging="360"/>
      </w:pPr>
    </w:lvl>
    <w:lvl w:ilvl="4" w:tplc="080A0019" w:tentative="1">
      <w:start w:val="1"/>
      <w:numFmt w:val="lowerLetter"/>
      <w:lvlText w:val="%5."/>
      <w:lvlJc w:val="left"/>
      <w:pPr>
        <w:ind w:left="3834" w:hanging="360"/>
      </w:pPr>
    </w:lvl>
    <w:lvl w:ilvl="5" w:tplc="080A001B" w:tentative="1">
      <w:start w:val="1"/>
      <w:numFmt w:val="lowerRoman"/>
      <w:lvlText w:val="%6."/>
      <w:lvlJc w:val="right"/>
      <w:pPr>
        <w:ind w:left="4554" w:hanging="180"/>
      </w:pPr>
    </w:lvl>
    <w:lvl w:ilvl="6" w:tplc="080A000F" w:tentative="1">
      <w:start w:val="1"/>
      <w:numFmt w:val="decimal"/>
      <w:lvlText w:val="%7."/>
      <w:lvlJc w:val="left"/>
      <w:pPr>
        <w:ind w:left="5274" w:hanging="360"/>
      </w:pPr>
    </w:lvl>
    <w:lvl w:ilvl="7" w:tplc="080A0019" w:tentative="1">
      <w:start w:val="1"/>
      <w:numFmt w:val="lowerLetter"/>
      <w:lvlText w:val="%8."/>
      <w:lvlJc w:val="left"/>
      <w:pPr>
        <w:ind w:left="5994" w:hanging="360"/>
      </w:pPr>
    </w:lvl>
    <w:lvl w:ilvl="8" w:tplc="080A001B" w:tentative="1">
      <w:start w:val="1"/>
      <w:numFmt w:val="lowerRoman"/>
      <w:lvlText w:val="%9."/>
      <w:lvlJc w:val="right"/>
      <w:pPr>
        <w:ind w:left="6714" w:hanging="180"/>
      </w:pPr>
    </w:lvl>
  </w:abstractNum>
  <w:abstractNum w:abstractNumId="1">
    <w:nsid w:val="1BFA79E2"/>
    <w:multiLevelType w:val="hybridMultilevel"/>
    <w:tmpl w:val="14BA6394"/>
    <w:lvl w:ilvl="0" w:tplc="7F3825C4">
      <w:start w:val="1"/>
      <w:numFmt w:val="upperRoman"/>
      <w:lvlText w:val="%1."/>
      <w:lvlJc w:val="left"/>
      <w:pPr>
        <w:ind w:left="720" w:hanging="72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513B7D97"/>
    <w:multiLevelType w:val="multilevel"/>
    <w:tmpl w:val="DCBCA972"/>
    <w:lvl w:ilvl="0">
      <w:start w:val="1"/>
      <w:numFmt w:val="upperRoman"/>
      <w:lvlText w:val="%1."/>
      <w:lvlJc w:val="right"/>
      <w:pPr>
        <w:ind w:left="954" w:hanging="360"/>
      </w:pPr>
    </w:lvl>
    <w:lvl w:ilvl="1">
      <w:start w:val="1"/>
      <w:numFmt w:val="lowerLetter"/>
      <w:lvlText w:val="%2."/>
      <w:lvlJc w:val="left"/>
      <w:pPr>
        <w:ind w:left="1674" w:hanging="360"/>
      </w:pPr>
    </w:lvl>
    <w:lvl w:ilvl="2">
      <w:start w:val="1"/>
      <w:numFmt w:val="lowerRoman"/>
      <w:lvlText w:val="%3."/>
      <w:lvlJc w:val="right"/>
      <w:pPr>
        <w:ind w:left="2394" w:hanging="180"/>
      </w:pPr>
    </w:lvl>
    <w:lvl w:ilvl="3">
      <w:start w:val="1"/>
      <w:numFmt w:val="decimal"/>
      <w:lvlText w:val="%4."/>
      <w:lvlJc w:val="left"/>
      <w:pPr>
        <w:ind w:left="3114" w:hanging="360"/>
      </w:pPr>
    </w:lvl>
    <w:lvl w:ilvl="4">
      <w:start w:val="1"/>
      <w:numFmt w:val="lowerLetter"/>
      <w:lvlText w:val="%5."/>
      <w:lvlJc w:val="left"/>
      <w:pPr>
        <w:ind w:left="3834" w:hanging="360"/>
      </w:pPr>
    </w:lvl>
    <w:lvl w:ilvl="5">
      <w:start w:val="1"/>
      <w:numFmt w:val="lowerRoman"/>
      <w:lvlText w:val="%6."/>
      <w:lvlJc w:val="right"/>
      <w:pPr>
        <w:ind w:left="4554" w:hanging="180"/>
      </w:pPr>
    </w:lvl>
    <w:lvl w:ilvl="6">
      <w:start w:val="1"/>
      <w:numFmt w:val="decimal"/>
      <w:lvlText w:val="%7."/>
      <w:lvlJc w:val="left"/>
      <w:pPr>
        <w:ind w:left="5274" w:hanging="360"/>
      </w:pPr>
    </w:lvl>
    <w:lvl w:ilvl="7">
      <w:start w:val="1"/>
      <w:numFmt w:val="lowerLetter"/>
      <w:lvlText w:val="%8."/>
      <w:lvlJc w:val="left"/>
      <w:pPr>
        <w:ind w:left="5994" w:hanging="360"/>
      </w:pPr>
    </w:lvl>
    <w:lvl w:ilvl="8">
      <w:start w:val="1"/>
      <w:numFmt w:val="lowerRoman"/>
      <w:lvlText w:val="%9."/>
      <w:lvlJc w:val="right"/>
      <w:pPr>
        <w:ind w:left="6714" w:hanging="180"/>
      </w:pPr>
    </w:lvl>
  </w:abstractNum>
  <w:abstractNum w:abstractNumId="3">
    <w:nsid w:val="74E95C80"/>
    <w:multiLevelType w:val="multilevel"/>
    <w:tmpl w:val="D69A902C"/>
    <w:lvl w:ilvl="0">
      <w:start w:val="1"/>
      <w:numFmt w:val="decimal"/>
      <w:pStyle w:val="Prrafode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4C"/>
    <w:rsid w:val="00012110"/>
    <w:rsid w:val="00015BF9"/>
    <w:rsid w:val="00041923"/>
    <w:rsid w:val="00092ABC"/>
    <w:rsid w:val="0015504B"/>
    <w:rsid w:val="001746FB"/>
    <w:rsid w:val="0025348C"/>
    <w:rsid w:val="002D3760"/>
    <w:rsid w:val="002F3FE3"/>
    <w:rsid w:val="0030070C"/>
    <w:rsid w:val="00353FA7"/>
    <w:rsid w:val="00385993"/>
    <w:rsid w:val="003B53C2"/>
    <w:rsid w:val="003D348D"/>
    <w:rsid w:val="00405A76"/>
    <w:rsid w:val="00461F3A"/>
    <w:rsid w:val="004B70F8"/>
    <w:rsid w:val="004D30A9"/>
    <w:rsid w:val="004D6336"/>
    <w:rsid w:val="004F4466"/>
    <w:rsid w:val="00527064"/>
    <w:rsid w:val="00556EB0"/>
    <w:rsid w:val="00572311"/>
    <w:rsid w:val="00575AFF"/>
    <w:rsid w:val="005D2652"/>
    <w:rsid w:val="005F7537"/>
    <w:rsid w:val="00644DFF"/>
    <w:rsid w:val="0065301D"/>
    <w:rsid w:val="00674604"/>
    <w:rsid w:val="00687693"/>
    <w:rsid w:val="0074219D"/>
    <w:rsid w:val="0075301D"/>
    <w:rsid w:val="00755FD5"/>
    <w:rsid w:val="00795DBA"/>
    <w:rsid w:val="008576AB"/>
    <w:rsid w:val="008A53CE"/>
    <w:rsid w:val="008D1245"/>
    <w:rsid w:val="008D64F5"/>
    <w:rsid w:val="00922367"/>
    <w:rsid w:val="00A32314"/>
    <w:rsid w:val="00AD739E"/>
    <w:rsid w:val="00B233A1"/>
    <w:rsid w:val="00B34EA8"/>
    <w:rsid w:val="00B706F2"/>
    <w:rsid w:val="00BD6CF9"/>
    <w:rsid w:val="00C06CCD"/>
    <w:rsid w:val="00C55C34"/>
    <w:rsid w:val="00C77D96"/>
    <w:rsid w:val="00CB300D"/>
    <w:rsid w:val="00CF2B82"/>
    <w:rsid w:val="00D70D4C"/>
    <w:rsid w:val="00D73AE1"/>
    <w:rsid w:val="00DB388E"/>
    <w:rsid w:val="00E22E62"/>
    <w:rsid w:val="00E93CDD"/>
    <w:rsid w:val="00F2760E"/>
    <w:rsid w:val="00F615C5"/>
    <w:rsid w:val="00F70783"/>
    <w:rsid w:val="00F962E4"/>
    <w:rsid w:val="00FC47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9E5D19B-401C-4F70-8A50-5C052C01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BA"/>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1C1CDC"/>
    <w:pPr>
      <w:spacing w:before="100" w:beforeAutospacing="1" w:after="100" w:afterAutospacing="1"/>
      <w:outlineLvl w:val="2"/>
    </w:pPr>
    <w:rPr>
      <w:rFonts w:eastAsia="Times New Roman"/>
      <w:b/>
      <w:bCs/>
      <w:sz w:val="27"/>
      <w:szCs w:val="27"/>
      <w:lang w:val="es-ES"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link w:val="PiedepginaCar"/>
    <w:uiPriority w:val="99"/>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pPr>
    <w:rPr>
      <w:rFonts w:cs="Arial Unicode MS"/>
      <w:color w:val="000000"/>
      <w:sz w:val="18"/>
      <w:szCs w:val="18"/>
      <w:u w:color="000000"/>
      <w:lang w:val="es-ES_tradnl"/>
    </w:rPr>
  </w:style>
  <w:style w:type="paragraph" w:styleId="Prrafodelista">
    <w:name w:val="List Paragraph"/>
    <w:uiPriority w:val="1"/>
    <w:qFormat/>
    <w:rsid w:val="00FF55E0"/>
    <w:pPr>
      <w:numPr>
        <w:numId w:val="2"/>
      </w:numPr>
      <w:spacing w:after="200" w:line="276" w:lineRule="auto"/>
      <w:ind w:left="659" w:hanging="141"/>
    </w:pPr>
    <w:rPr>
      <w:rFonts w:cs="Arial Unicode MS"/>
      <w:color w:val="000000"/>
      <w:szCs w:val="22"/>
      <w:u w:color="000000"/>
      <w:lang w:val="es-ES_tradnl"/>
    </w:rPr>
  </w:style>
  <w:style w:type="numbering" w:customStyle="1" w:styleId="Estiloimportado1">
    <w:name w:val="Estilo importado 1"/>
  </w:style>
  <w:style w:type="table" w:styleId="Tablaconcuadrcula">
    <w:name w:val="Table Grid"/>
    <w:basedOn w:val="Tablanormal"/>
    <w:uiPriority w:val="59"/>
    <w:rsid w:val="009D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tabs>
        <w:tab w:val="left" w:pos="-720"/>
        <w:tab w:val="left" w:pos="0"/>
        <w:tab w:val="left" w:pos="720"/>
      </w:tabs>
      <w:suppressAutoHyphens/>
    </w:pPr>
    <w:rPr>
      <w:rFonts w:eastAsia="Times New Roman"/>
      <w:spacing w:val="-3"/>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rPr>
      <w:rFonts w:eastAsia="Times New Roman"/>
      <w:szCs w:val="22"/>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unhideWhenUsed/>
    <w:rsid w:val="00815CE6"/>
    <w:pPr>
      <w:spacing w:after="120"/>
    </w:pPr>
  </w:style>
  <w:style w:type="character" w:customStyle="1" w:styleId="TextoindependienteCar">
    <w:name w:val="Texto independiente Car"/>
    <w:basedOn w:val="Fuentedeprrafopredeter"/>
    <w:link w:val="Textoindependiente"/>
    <w:uiPriority w:val="99"/>
    <w:rsid w:val="00815CE6"/>
    <w:rPr>
      <w:sz w:val="24"/>
      <w:szCs w:val="24"/>
      <w:lang w:val="en-US" w:eastAsia="en-US"/>
    </w:rPr>
  </w:style>
  <w:style w:type="character" w:styleId="Refdecomentario">
    <w:name w:val="annotation reference"/>
    <w:basedOn w:val="Fuentedeprrafopredeter"/>
    <w:uiPriority w:val="99"/>
    <w:semiHidden/>
    <w:unhideWhenUsed/>
    <w:rsid w:val="0073469A"/>
    <w:rPr>
      <w:sz w:val="16"/>
      <w:szCs w:val="16"/>
    </w:rPr>
  </w:style>
  <w:style w:type="paragraph" w:styleId="Textocomentario">
    <w:name w:val="annotation text"/>
    <w:basedOn w:val="Normal"/>
    <w:link w:val="TextocomentarioCar"/>
    <w:uiPriority w:val="99"/>
    <w:semiHidden/>
    <w:unhideWhenUsed/>
    <w:rsid w:val="0073469A"/>
    <w:rPr>
      <w:sz w:val="20"/>
      <w:szCs w:val="20"/>
    </w:rPr>
  </w:style>
  <w:style w:type="character" w:customStyle="1" w:styleId="TextocomentarioCar">
    <w:name w:val="Texto comentario Car"/>
    <w:basedOn w:val="Fuentedeprrafopredeter"/>
    <w:link w:val="Textocomentario"/>
    <w:uiPriority w:val="99"/>
    <w:semiHidden/>
    <w:rsid w:val="0073469A"/>
    <w:rPr>
      <w:lang w:val="en-US" w:eastAsia="en-US"/>
    </w:rPr>
  </w:style>
  <w:style w:type="paragraph" w:styleId="Asuntodelcomentario">
    <w:name w:val="annotation subject"/>
    <w:basedOn w:val="Textocomentario"/>
    <w:next w:val="Textocomentario"/>
    <w:link w:val="AsuntodelcomentarioCar"/>
    <w:uiPriority w:val="99"/>
    <w:semiHidden/>
    <w:unhideWhenUsed/>
    <w:rsid w:val="0073469A"/>
    <w:rPr>
      <w:b/>
      <w:bCs/>
    </w:rPr>
  </w:style>
  <w:style w:type="character" w:customStyle="1" w:styleId="AsuntodelcomentarioCar">
    <w:name w:val="Asunto del comentario Car"/>
    <w:basedOn w:val="TextocomentarioCar"/>
    <w:link w:val="Asuntodelcomentario"/>
    <w:uiPriority w:val="99"/>
    <w:semiHidden/>
    <w:rsid w:val="0073469A"/>
    <w:rPr>
      <w:b/>
      <w:bCs/>
      <w:lang w:val="en-US" w:eastAsia="en-US"/>
    </w:rPr>
  </w:style>
  <w:style w:type="table" w:styleId="Tablanormal1">
    <w:name w:val="Plain Table 1"/>
    <w:basedOn w:val="Tablanormal"/>
    <w:uiPriority w:val="41"/>
    <w:rsid w:val="00765BD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link w:val="SinespaciadoCar"/>
    <w:uiPriority w:val="1"/>
    <w:qFormat/>
    <w:rsid w:val="00352C25"/>
    <w:rPr>
      <w:rFonts w:asciiTheme="minorHAnsi" w:eastAsiaTheme="minorHAnsi" w:hAnsiTheme="minorHAnsi" w:cstheme="minorBidi"/>
      <w:sz w:val="22"/>
      <w:szCs w:val="22"/>
      <w:lang w:eastAsia="en-US"/>
    </w:rPr>
  </w:style>
  <w:style w:type="character" w:styleId="nfasissutil">
    <w:name w:val="Subtle Emphasis"/>
    <w:basedOn w:val="Fuentedeprrafopredeter"/>
    <w:uiPriority w:val="19"/>
    <w:qFormat/>
    <w:rsid w:val="002F458A"/>
    <w:rPr>
      <w:i/>
      <w:iCs/>
      <w:color w:val="404040" w:themeColor="text1" w:themeTint="BF"/>
      <w:sz w:val="22"/>
      <w:szCs w:val="28"/>
    </w:rPr>
  </w:style>
  <w:style w:type="character" w:customStyle="1" w:styleId="SinespaciadoCar">
    <w:name w:val="Sin espaciado Car"/>
    <w:basedOn w:val="Fuentedeprrafopredeter"/>
    <w:link w:val="Sinespaciado"/>
    <w:uiPriority w:val="1"/>
    <w:locked/>
    <w:rsid w:val="00296695"/>
    <w:rPr>
      <w:rFonts w:asciiTheme="minorHAnsi" w:eastAsiaTheme="minorHAnsi" w:hAnsiTheme="minorHAnsi" w:cstheme="minorBidi"/>
      <w:sz w:val="22"/>
      <w:szCs w:val="22"/>
      <w:bdr w:val="none" w:sz="0" w:space="0" w:color="auto"/>
      <w:lang w:eastAsia="en-US"/>
    </w:rPr>
  </w:style>
  <w:style w:type="character" w:customStyle="1" w:styleId="Ttulo3Car">
    <w:name w:val="Título 3 Car"/>
    <w:basedOn w:val="Fuentedeprrafopredeter"/>
    <w:link w:val="Ttulo3"/>
    <w:uiPriority w:val="9"/>
    <w:rsid w:val="001C1CDC"/>
    <w:rPr>
      <w:rFonts w:eastAsia="Times New Roman"/>
      <w:b/>
      <w:bCs/>
      <w:sz w:val="27"/>
      <w:szCs w:val="27"/>
      <w:bdr w:val="none" w:sz="0" w:space="0" w:color="auto"/>
      <w:lang w:val="es-ES" w:eastAsia="es-ES"/>
    </w:rPr>
  </w:style>
  <w:style w:type="paragraph" w:styleId="NormalWeb">
    <w:name w:val="Normal (Web)"/>
    <w:basedOn w:val="Normal"/>
    <w:uiPriority w:val="99"/>
    <w:semiHidden/>
    <w:unhideWhenUsed/>
    <w:rsid w:val="001C1CDC"/>
    <w:pPr>
      <w:spacing w:before="100" w:beforeAutospacing="1" w:after="100" w:afterAutospacing="1"/>
    </w:pPr>
    <w:rPr>
      <w:rFonts w:eastAsia="Times New Roman"/>
      <w:lang w:val="es-ES" w:eastAsia="es-ES"/>
    </w:rPr>
  </w:style>
  <w:style w:type="character" w:styleId="Textoennegrita">
    <w:name w:val="Strong"/>
    <w:basedOn w:val="Fuentedeprrafopredeter"/>
    <w:uiPriority w:val="22"/>
    <w:qFormat/>
    <w:rsid w:val="001C1CDC"/>
    <w:rPr>
      <w:b/>
      <w:bCs/>
    </w:rPr>
  </w:style>
  <w:style w:type="character" w:customStyle="1" w:styleId="PiedepginaCar">
    <w:name w:val="Pie de página Car"/>
    <w:basedOn w:val="Fuentedeprrafopredeter"/>
    <w:link w:val="Piedepgina"/>
    <w:uiPriority w:val="99"/>
    <w:rsid w:val="001E1005"/>
    <w:rPr>
      <w:rFonts w:ascii="Calibri" w:hAnsi="Calibri" w:cs="Arial Unicode MS"/>
      <w:color w:val="000000"/>
      <w:sz w:val="22"/>
      <w:szCs w:val="22"/>
      <w:u w:color="000000"/>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2D3760"/>
    <w:pPr>
      <w:pBdr>
        <w:top w:val="nil"/>
        <w:left w:val="nil"/>
        <w:bottom w:val="nil"/>
        <w:right w:val="nil"/>
        <w:between w:val="nil"/>
        <w:bar w:val="nil"/>
      </w:pBdr>
      <w:spacing w:after="120" w:line="480" w:lineRule="auto"/>
      <w:jc w:val="left"/>
    </w:pPr>
    <w:rPr>
      <w:rFonts w:ascii="Times New Roman" w:eastAsia="Arial Unicode MS" w:hAnsi="Times New Roman" w:cs="Times New Roman"/>
      <w:bdr w:val="nil"/>
    </w:rPr>
  </w:style>
  <w:style w:type="character" w:customStyle="1" w:styleId="Textoindependiente2Car">
    <w:name w:val="Texto independiente 2 Car"/>
    <w:basedOn w:val="Fuentedeprrafopredeter"/>
    <w:link w:val="Textoindependiente2"/>
    <w:uiPriority w:val="99"/>
    <w:semiHidden/>
    <w:rsid w:val="002D3760"/>
    <w:rPr>
      <w:rFonts w:ascii="Times New Roman" w:eastAsia="Arial Unicode MS" w:hAnsi="Times New Roman" w:cs="Times New Roman"/>
      <w:bdr w:val="nil"/>
      <w:lang w:eastAsia="en-US"/>
    </w:rPr>
  </w:style>
  <w:style w:type="table" w:styleId="Tabladecuadrcula4-nfasis3">
    <w:name w:val="Grid Table 4 Accent 3"/>
    <w:basedOn w:val="Tablanormal"/>
    <w:uiPriority w:val="49"/>
    <w:rsid w:val="004F4466"/>
    <w:pPr>
      <w:spacing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86828">
      <w:bodyDiv w:val="1"/>
      <w:marLeft w:val="0"/>
      <w:marRight w:val="0"/>
      <w:marTop w:val="0"/>
      <w:marBottom w:val="0"/>
      <w:divBdr>
        <w:top w:val="none" w:sz="0" w:space="0" w:color="auto"/>
        <w:left w:val="none" w:sz="0" w:space="0" w:color="auto"/>
        <w:bottom w:val="none" w:sz="0" w:space="0" w:color="auto"/>
        <w:right w:val="none" w:sz="0" w:space="0" w:color="auto"/>
      </w:divBdr>
    </w:div>
    <w:div w:id="951206455">
      <w:bodyDiv w:val="1"/>
      <w:marLeft w:val="0"/>
      <w:marRight w:val="0"/>
      <w:marTop w:val="0"/>
      <w:marBottom w:val="0"/>
      <w:divBdr>
        <w:top w:val="none" w:sz="0" w:space="0" w:color="auto"/>
        <w:left w:val="none" w:sz="0" w:space="0" w:color="auto"/>
        <w:bottom w:val="none" w:sz="0" w:space="0" w:color="auto"/>
        <w:right w:val="none" w:sz="0" w:space="0" w:color="auto"/>
      </w:divBdr>
    </w:div>
    <w:div w:id="1907915883">
      <w:bodyDiv w:val="1"/>
      <w:marLeft w:val="0"/>
      <w:marRight w:val="0"/>
      <w:marTop w:val="0"/>
      <w:marBottom w:val="0"/>
      <w:divBdr>
        <w:top w:val="none" w:sz="0" w:space="0" w:color="auto"/>
        <w:left w:val="none" w:sz="0" w:space="0" w:color="auto"/>
        <w:bottom w:val="none" w:sz="0" w:space="0" w:color="auto"/>
        <w:right w:val="none" w:sz="0" w:space="0" w:color="auto"/>
      </w:divBdr>
    </w:div>
    <w:div w:id="2083795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6sUX/HTzxVD0zRLDONmc900uzg==">CgMxLjA4AHIhMVNOcVg2T2ZyZERjdTgtMmxvaGw4bFFZR0RaQkNJbUNr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14</Pages>
  <Words>2621</Words>
  <Characters>14417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Omar Cibrián Sánchez</cp:lastModifiedBy>
  <cp:revision>16</cp:revision>
  <cp:lastPrinted>2025-02-18T15:40:00Z</cp:lastPrinted>
  <dcterms:created xsi:type="dcterms:W3CDTF">2025-02-11T19:04:00Z</dcterms:created>
  <dcterms:modified xsi:type="dcterms:W3CDTF">2025-02-18T16:19:00Z</dcterms:modified>
</cp:coreProperties>
</file>