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1521" w14:textId="77777777" w:rsidR="00497DD8" w:rsidRPr="00497DD8" w:rsidRDefault="00497DD8" w:rsidP="00497DD8">
      <w:pPr>
        <w:pStyle w:val="Ttulo1"/>
        <w:tabs>
          <w:tab w:val="left" w:pos="849"/>
        </w:tabs>
        <w:spacing w:line="269" w:lineRule="exact"/>
        <w:ind w:left="340"/>
        <w:jc w:val="center"/>
        <w:rPr>
          <w:b/>
          <w:color w:val="000000" w:themeColor="text1"/>
          <w:sz w:val="28"/>
          <w:u w:val="none"/>
        </w:rPr>
      </w:pPr>
      <w:r w:rsidRPr="00497DD8">
        <w:rPr>
          <w:b/>
          <w:color w:val="000000" w:themeColor="text1"/>
          <w:sz w:val="28"/>
          <w:u w:val="none"/>
        </w:rPr>
        <w:t>COMISIÓN</w:t>
      </w:r>
      <w:r w:rsidRPr="00497DD8">
        <w:rPr>
          <w:b/>
          <w:color w:val="000000" w:themeColor="text1"/>
          <w:spacing w:val="-9"/>
          <w:sz w:val="28"/>
          <w:u w:val="none"/>
        </w:rPr>
        <w:t xml:space="preserve"> </w:t>
      </w:r>
      <w:r w:rsidRPr="00497DD8">
        <w:rPr>
          <w:b/>
          <w:color w:val="000000" w:themeColor="text1"/>
          <w:sz w:val="28"/>
          <w:u w:val="none"/>
        </w:rPr>
        <w:t>EDILICIA</w:t>
      </w:r>
      <w:r w:rsidRPr="00497DD8">
        <w:rPr>
          <w:b/>
          <w:color w:val="000000" w:themeColor="text1"/>
          <w:spacing w:val="-6"/>
          <w:sz w:val="28"/>
          <w:u w:val="none"/>
        </w:rPr>
        <w:t xml:space="preserve"> </w:t>
      </w:r>
      <w:r w:rsidRPr="00497DD8">
        <w:rPr>
          <w:b/>
          <w:color w:val="000000" w:themeColor="text1"/>
          <w:sz w:val="28"/>
          <w:u w:val="none"/>
        </w:rPr>
        <w:t>PERMANENTE DE DEPORTES, RECREACIÓN, ASUNTOS DE LA NIÑEZ Y JUVENTUDES.DEL</w:t>
      </w:r>
      <w:r w:rsidRPr="00497DD8">
        <w:rPr>
          <w:b/>
          <w:color w:val="000000" w:themeColor="text1"/>
          <w:spacing w:val="-16"/>
          <w:sz w:val="28"/>
          <w:u w:val="none"/>
        </w:rPr>
        <w:t xml:space="preserve"> </w:t>
      </w:r>
      <w:r w:rsidRPr="00497DD8">
        <w:rPr>
          <w:b/>
          <w:color w:val="000000" w:themeColor="text1"/>
          <w:sz w:val="28"/>
          <w:u w:val="none"/>
        </w:rPr>
        <w:t>H.</w:t>
      </w:r>
      <w:r w:rsidRPr="00497DD8">
        <w:rPr>
          <w:b/>
          <w:color w:val="000000" w:themeColor="text1"/>
          <w:spacing w:val="-13"/>
          <w:sz w:val="28"/>
          <w:u w:val="none"/>
        </w:rPr>
        <w:t xml:space="preserve"> </w:t>
      </w:r>
      <w:r w:rsidRPr="00497DD8">
        <w:rPr>
          <w:b/>
          <w:color w:val="000000" w:themeColor="text1"/>
          <w:sz w:val="28"/>
          <w:u w:val="none"/>
        </w:rPr>
        <w:t>AYUNTAMIENTO DE</w:t>
      </w:r>
      <w:r w:rsidRPr="00497DD8">
        <w:rPr>
          <w:b/>
          <w:color w:val="000000" w:themeColor="text1"/>
          <w:spacing w:val="-13"/>
          <w:sz w:val="28"/>
          <w:u w:val="none"/>
        </w:rPr>
        <w:t xml:space="preserve"> </w:t>
      </w:r>
      <w:r w:rsidRPr="00497DD8">
        <w:rPr>
          <w:b/>
          <w:color w:val="000000" w:themeColor="text1"/>
          <w:sz w:val="28"/>
          <w:u w:val="none"/>
        </w:rPr>
        <w:t>ZAPOTLÁN</w:t>
      </w:r>
      <w:r w:rsidRPr="00497DD8">
        <w:rPr>
          <w:b/>
          <w:color w:val="000000" w:themeColor="text1"/>
          <w:spacing w:val="-14"/>
          <w:sz w:val="28"/>
          <w:u w:val="none"/>
        </w:rPr>
        <w:t xml:space="preserve"> </w:t>
      </w:r>
      <w:r w:rsidRPr="00497DD8">
        <w:rPr>
          <w:b/>
          <w:color w:val="000000" w:themeColor="text1"/>
          <w:sz w:val="28"/>
          <w:u w:val="none"/>
        </w:rPr>
        <w:t>EL</w:t>
      </w:r>
      <w:r w:rsidRPr="00497DD8">
        <w:rPr>
          <w:b/>
          <w:color w:val="000000" w:themeColor="text1"/>
          <w:spacing w:val="-17"/>
          <w:sz w:val="28"/>
          <w:u w:val="none"/>
        </w:rPr>
        <w:t xml:space="preserve"> </w:t>
      </w:r>
      <w:r w:rsidRPr="00497DD8">
        <w:rPr>
          <w:b/>
          <w:color w:val="000000" w:themeColor="text1"/>
          <w:sz w:val="28"/>
          <w:u w:val="none"/>
        </w:rPr>
        <w:t>GRANDE,</w:t>
      </w:r>
      <w:r w:rsidRPr="00497DD8">
        <w:rPr>
          <w:b/>
          <w:color w:val="000000" w:themeColor="text1"/>
          <w:spacing w:val="-6"/>
          <w:sz w:val="28"/>
          <w:u w:val="none"/>
        </w:rPr>
        <w:t xml:space="preserve"> </w:t>
      </w:r>
      <w:r w:rsidRPr="00497DD8">
        <w:rPr>
          <w:b/>
          <w:color w:val="000000" w:themeColor="text1"/>
          <w:sz w:val="28"/>
          <w:u w:val="none"/>
        </w:rPr>
        <w:t>JALISCO.</w:t>
      </w:r>
    </w:p>
    <w:p w14:paraId="30A8657C" w14:textId="77777777" w:rsidR="00497DD8" w:rsidRPr="00497DD8" w:rsidRDefault="00497DD8" w:rsidP="00497DD8">
      <w:pPr>
        <w:pStyle w:val="Ttulo1"/>
        <w:tabs>
          <w:tab w:val="left" w:pos="849"/>
        </w:tabs>
        <w:spacing w:line="269" w:lineRule="exact"/>
        <w:ind w:left="340"/>
        <w:jc w:val="center"/>
        <w:rPr>
          <w:color w:val="000000" w:themeColor="text1"/>
          <w:sz w:val="28"/>
        </w:rPr>
      </w:pPr>
    </w:p>
    <w:p w14:paraId="474A1F5C" w14:textId="77777777" w:rsidR="00497DD8" w:rsidRPr="00497DD8" w:rsidRDefault="00497DD8" w:rsidP="00497DD8">
      <w:pPr>
        <w:pStyle w:val="Ttulo1"/>
        <w:tabs>
          <w:tab w:val="left" w:pos="849"/>
        </w:tabs>
        <w:spacing w:line="269" w:lineRule="exact"/>
        <w:ind w:left="340"/>
        <w:jc w:val="center"/>
        <w:rPr>
          <w:color w:val="000000" w:themeColor="text1"/>
          <w:sz w:val="28"/>
        </w:rPr>
      </w:pPr>
      <w:r w:rsidRPr="00497DD8">
        <w:rPr>
          <w:color w:val="000000" w:themeColor="text1"/>
          <w:sz w:val="28"/>
        </w:rPr>
        <w:t xml:space="preserve"> ADMINISTRACIÓN 2024 -2027</w:t>
      </w:r>
    </w:p>
    <w:p w14:paraId="01A1FA0C" w14:textId="77777777" w:rsidR="00A81882" w:rsidRPr="00497DD8" w:rsidRDefault="00A81882" w:rsidP="00497DD8">
      <w:pPr>
        <w:pStyle w:val="Ttulo1"/>
        <w:tabs>
          <w:tab w:val="left" w:pos="849"/>
        </w:tabs>
        <w:spacing w:line="269" w:lineRule="exact"/>
        <w:ind w:left="340"/>
        <w:jc w:val="center"/>
        <w:rPr>
          <w:color w:val="000000" w:themeColor="text1"/>
          <w:sz w:val="28"/>
          <w:u w:val="none"/>
        </w:rPr>
      </w:pPr>
      <w:r w:rsidRPr="00497DD8">
        <w:rPr>
          <w:color w:val="000000" w:themeColor="text1"/>
          <w:w w:val="105"/>
          <w:sz w:val="28"/>
          <w:u w:color="2F2B2B"/>
        </w:rPr>
        <w:t>Plan Anual de trabajo 2025</w:t>
      </w:r>
    </w:p>
    <w:p w14:paraId="3E0247DF" w14:textId="77777777" w:rsidR="00497DD8" w:rsidRDefault="00497DD8" w:rsidP="00A81882">
      <w:pPr>
        <w:pStyle w:val="Textoindependiente"/>
        <w:spacing w:before="36" w:line="640" w:lineRule="exact"/>
        <w:ind w:left="426" w:right="2430"/>
        <w:rPr>
          <w:color w:val="000000" w:themeColor="text1"/>
          <w:w w:val="105"/>
        </w:rPr>
      </w:pPr>
    </w:p>
    <w:p w14:paraId="788C019D" w14:textId="77777777" w:rsidR="00FC2AB4" w:rsidRPr="00497DD8" w:rsidRDefault="00A81882" w:rsidP="00497DD8">
      <w:pPr>
        <w:pStyle w:val="Textoindependiente"/>
        <w:spacing w:before="36" w:line="640" w:lineRule="exact"/>
        <w:ind w:left="851" w:right="2430"/>
        <w:rPr>
          <w:color w:val="000000" w:themeColor="text1"/>
          <w:w w:val="105"/>
          <w:u w:val="single" w:color="2F2B2B"/>
        </w:rPr>
      </w:pPr>
      <w:r w:rsidRPr="00497DD8">
        <w:rPr>
          <w:color w:val="000000" w:themeColor="text1"/>
          <w:w w:val="105"/>
        </w:rPr>
        <w:t>Regidor</w:t>
      </w:r>
      <w:r w:rsidR="00C6708A" w:rsidRPr="00497DD8">
        <w:rPr>
          <w:color w:val="000000" w:themeColor="text1"/>
          <w:spacing w:val="-17"/>
          <w:w w:val="105"/>
        </w:rPr>
        <w:t xml:space="preserve"> </w:t>
      </w:r>
      <w:r w:rsidR="00497DD8">
        <w:rPr>
          <w:color w:val="000000" w:themeColor="text1"/>
          <w:w w:val="105"/>
        </w:rPr>
        <w:t>Presidente</w:t>
      </w:r>
      <w:r w:rsidR="00C6708A" w:rsidRPr="00497DD8">
        <w:rPr>
          <w:color w:val="000000" w:themeColor="text1"/>
          <w:spacing w:val="-10"/>
          <w:w w:val="105"/>
        </w:rPr>
        <w:t xml:space="preserve"> </w:t>
      </w:r>
      <w:r w:rsidR="00497DD8" w:rsidRPr="00497DD8">
        <w:rPr>
          <w:b/>
          <w:color w:val="000000" w:themeColor="text1"/>
        </w:rPr>
        <w:t>MIGUEL MARENTES</w:t>
      </w:r>
    </w:p>
    <w:p w14:paraId="2E26D3E8" w14:textId="77777777" w:rsidR="00FC2AB4" w:rsidRPr="00497DD8" w:rsidRDefault="00C6708A" w:rsidP="00497DD8">
      <w:pPr>
        <w:pStyle w:val="Textoindependiente"/>
        <w:spacing w:line="240" w:lineRule="exact"/>
        <w:ind w:left="851" w:right="25"/>
        <w:rPr>
          <w:color w:val="000000" w:themeColor="text1"/>
        </w:rPr>
      </w:pPr>
      <w:r w:rsidRPr="00497DD8">
        <w:rPr>
          <w:color w:val="000000" w:themeColor="text1"/>
        </w:rPr>
        <w:t>Vocal</w:t>
      </w:r>
      <w:r w:rsidRPr="00497DD8">
        <w:rPr>
          <w:color w:val="000000" w:themeColor="text1"/>
          <w:spacing w:val="13"/>
        </w:rPr>
        <w:t xml:space="preserve"> </w:t>
      </w:r>
      <w:r w:rsidR="00497DD8">
        <w:rPr>
          <w:color w:val="000000" w:themeColor="text1"/>
        </w:rPr>
        <w:t>1</w:t>
      </w:r>
      <w:r w:rsidRPr="00497DD8">
        <w:rPr>
          <w:color w:val="000000" w:themeColor="text1"/>
          <w:spacing w:val="29"/>
        </w:rPr>
        <w:t xml:space="preserve"> </w:t>
      </w:r>
      <w:r w:rsidR="00497DD8" w:rsidRPr="00497DD8">
        <w:rPr>
          <w:b/>
          <w:color w:val="000000" w:themeColor="text1"/>
          <w:lang w:val="es-MX"/>
        </w:rPr>
        <w:t>YULIANA LIVIER VARGAS DE LA TORRE</w:t>
      </w:r>
    </w:p>
    <w:p w14:paraId="229C261A" w14:textId="77777777" w:rsidR="00FC2AB4" w:rsidRDefault="00C6708A" w:rsidP="00497DD8">
      <w:pPr>
        <w:pStyle w:val="Textoindependiente"/>
        <w:spacing w:before="41"/>
        <w:ind w:left="851" w:right="21"/>
        <w:rPr>
          <w:b/>
          <w:color w:val="000000" w:themeColor="text1"/>
          <w:lang w:val="es-MX"/>
        </w:rPr>
      </w:pPr>
      <w:r w:rsidRPr="00497DD8">
        <w:rPr>
          <w:color w:val="000000" w:themeColor="text1"/>
          <w:w w:val="105"/>
        </w:rPr>
        <w:t>Vocal</w:t>
      </w:r>
      <w:r w:rsidRPr="00497DD8">
        <w:rPr>
          <w:color w:val="000000" w:themeColor="text1"/>
          <w:spacing w:val="1"/>
          <w:w w:val="105"/>
        </w:rPr>
        <w:t xml:space="preserve"> </w:t>
      </w:r>
      <w:r w:rsidR="00497DD8">
        <w:rPr>
          <w:color w:val="000000" w:themeColor="text1"/>
          <w:w w:val="105"/>
        </w:rPr>
        <w:t>2</w:t>
      </w:r>
      <w:r w:rsidR="001746ED" w:rsidRPr="00497DD8">
        <w:rPr>
          <w:color w:val="000000" w:themeColor="text1"/>
          <w:spacing w:val="-3"/>
          <w:w w:val="105"/>
        </w:rPr>
        <w:t xml:space="preserve"> </w:t>
      </w:r>
      <w:r w:rsidR="00497DD8" w:rsidRPr="00497DD8">
        <w:rPr>
          <w:b/>
          <w:color w:val="000000" w:themeColor="text1"/>
          <w:lang w:val="es-MX"/>
        </w:rPr>
        <w:t>AURORA CECILIA ARAUJO ÁLVAREZ</w:t>
      </w:r>
    </w:p>
    <w:p w14:paraId="56AB49D2" w14:textId="77777777" w:rsidR="00081F31" w:rsidRPr="00497DD8" w:rsidRDefault="00081F31" w:rsidP="00497DD8">
      <w:pPr>
        <w:pStyle w:val="Textoindependiente"/>
        <w:spacing w:before="41"/>
        <w:ind w:left="851" w:right="21"/>
        <w:rPr>
          <w:color w:val="000000" w:themeColor="text1"/>
        </w:rPr>
      </w:pPr>
    </w:p>
    <w:p w14:paraId="5B6E7D79" w14:textId="77777777" w:rsidR="00FC2AB4" w:rsidRPr="00497DD8" w:rsidRDefault="00FC2AB4" w:rsidP="00497DD8">
      <w:pPr>
        <w:pStyle w:val="Textoindependiente"/>
        <w:spacing w:before="233"/>
        <w:ind w:left="851"/>
        <w:rPr>
          <w:b/>
          <w:color w:val="000000" w:themeColor="text1"/>
        </w:rPr>
      </w:pPr>
    </w:p>
    <w:p w14:paraId="38D0767B" w14:textId="77777777" w:rsidR="00FC2AB4" w:rsidRDefault="00C6708A" w:rsidP="00497DD8">
      <w:pPr>
        <w:pStyle w:val="Ttulo1"/>
        <w:spacing w:line="360" w:lineRule="auto"/>
        <w:ind w:left="851"/>
        <w:rPr>
          <w:b/>
          <w:color w:val="000000" w:themeColor="text1"/>
          <w:spacing w:val="-2"/>
          <w:u w:val="none"/>
        </w:rPr>
      </w:pPr>
      <w:r w:rsidRPr="00497DD8">
        <w:rPr>
          <w:b/>
          <w:color w:val="000000" w:themeColor="text1"/>
          <w:spacing w:val="-2"/>
          <w:u w:val="none"/>
        </w:rPr>
        <w:t>INTRODUCCIÓN</w:t>
      </w:r>
    </w:p>
    <w:p w14:paraId="305E1943" w14:textId="77777777" w:rsidR="00A8324B" w:rsidRPr="00A8324B" w:rsidRDefault="00A8324B" w:rsidP="00D54A15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  <w:r w:rsidRPr="00A8324B">
        <w:rPr>
          <w:color w:val="000000" w:themeColor="text1"/>
          <w:spacing w:val="-2"/>
          <w:u w:val="none"/>
        </w:rPr>
        <w:t>El presente Plan de Trabajo de la Comisión Edilicia Permanente de Deportes, Recreación, Asuntos de la Niñez y Juventudes</w:t>
      </w:r>
      <w:r w:rsidR="00A44496">
        <w:rPr>
          <w:color w:val="000000" w:themeColor="text1"/>
          <w:spacing w:val="-2"/>
          <w:u w:val="none"/>
        </w:rPr>
        <w:t>,</w:t>
      </w:r>
      <w:r w:rsidRPr="00A8324B">
        <w:rPr>
          <w:color w:val="000000" w:themeColor="text1"/>
          <w:spacing w:val="-2"/>
          <w:u w:val="none"/>
        </w:rPr>
        <w:t xml:space="preserve"> tiene como objetivo principal establecer las líneas estratégicas y acciones prioritarias para impulsar el desarrollo integral de los sectores de la población bajo su ámbito de competencia. En un contexto donde la actividad física, la recreación y el desarrollo de las juventudes son fundamentales para construir comunidades saludables, inclusivas y participativas, </w:t>
      </w:r>
    </w:p>
    <w:p w14:paraId="24FBEB3F" w14:textId="77777777" w:rsidR="00A8324B" w:rsidRPr="00A8324B" w:rsidRDefault="00A8324B" w:rsidP="00A8324B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</w:p>
    <w:p w14:paraId="6F7C836F" w14:textId="77777777" w:rsidR="00A8324B" w:rsidRPr="00A8324B" w:rsidRDefault="00A8324B" w:rsidP="00A8324B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  <w:r w:rsidRPr="00A8324B">
        <w:rPr>
          <w:color w:val="000000" w:themeColor="text1"/>
          <w:spacing w:val="-2"/>
          <w:u w:val="none"/>
        </w:rPr>
        <w:t>Este plan de trabajo se diseña bajo los principios de equidad, inclusión, transparencia y corresponsabilidad, con el propósito de generar un impacto positivo y duradero en la comunidad. Cada acción contemplada se enmarca en un enfoque de sustentabilidad, justicia social y derechos humanos, promoviendo un entorno en el que todas las personas, especialmente las niñas, niños y juventudes, puedan alcanzar su máximo potencial en un ambiente sano, seguro y enriquecedor.</w:t>
      </w:r>
    </w:p>
    <w:p w14:paraId="16CB3855" w14:textId="77777777" w:rsidR="00A8324B" w:rsidRPr="00A8324B" w:rsidRDefault="00A8324B" w:rsidP="00A8324B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</w:p>
    <w:p w14:paraId="0D3CC3DD" w14:textId="77777777" w:rsidR="00A8324B" w:rsidRPr="00A8324B" w:rsidRDefault="00A8324B" w:rsidP="00A8324B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  <w:r w:rsidRPr="00A8324B">
        <w:rPr>
          <w:color w:val="000000" w:themeColor="text1"/>
          <w:spacing w:val="-2"/>
          <w:u w:val="none"/>
        </w:rPr>
        <w:t xml:space="preserve">De esta manera, este documento es una guía para consolidar acciones efectivas que reflejen el compromiso de la comisión con la mejora continua del entorno comunitario, </w:t>
      </w:r>
      <w:r w:rsidRPr="00A8324B">
        <w:rPr>
          <w:color w:val="000000" w:themeColor="text1"/>
          <w:spacing w:val="-2"/>
          <w:u w:val="none"/>
        </w:rPr>
        <w:lastRenderedPageBreak/>
        <w:t>integrando las aportaciones ciudadanas y fortaleciendo el trabajo conjunto entre el gobierno, la sociedad y las instituciones.</w:t>
      </w:r>
    </w:p>
    <w:p w14:paraId="6F32A47D" w14:textId="77777777" w:rsidR="00A8324B" w:rsidRDefault="00A8324B" w:rsidP="00A8324B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</w:p>
    <w:p w14:paraId="04DD39E3" w14:textId="77777777" w:rsidR="00A44496" w:rsidRDefault="00A44496" w:rsidP="00A8324B">
      <w:pPr>
        <w:pStyle w:val="Ttulo1"/>
        <w:spacing w:line="360" w:lineRule="auto"/>
        <w:ind w:left="851"/>
        <w:jc w:val="both"/>
        <w:rPr>
          <w:b/>
          <w:color w:val="000000" w:themeColor="text1"/>
          <w:spacing w:val="-2"/>
          <w:u w:val="none"/>
        </w:rPr>
      </w:pPr>
      <w:r w:rsidRPr="00A44496">
        <w:rPr>
          <w:b/>
          <w:color w:val="000000" w:themeColor="text1"/>
          <w:spacing w:val="-2"/>
          <w:u w:val="none"/>
        </w:rPr>
        <w:t xml:space="preserve">MARCO JURÍDICO </w:t>
      </w:r>
    </w:p>
    <w:p w14:paraId="574160F7" w14:textId="77777777" w:rsidR="001E5F83" w:rsidRPr="00A44496" w:rsidRDefault="001E5F83" w:rsidP="00A8324B">
      <w:pPr>
        <w:pStyle w:val="Ttulo1"/>
        <w:spacing w:line="360" w:lineRule="auto"/>
        <w:ind w:left="851"/>
        <w:jc w:val="both"/>
        <w:rPr>
          <w:b/>
          <w:color w:val="000000" w:themeColor="text1"/>
          <w:spacing w:val="-2"/>
          <w:u w:val="none"/>
        </w:rPr>
      </w:pPr>
    </w:p>
    <w:p w14:paraId="3602714A" w14:textId="77777777" w:rsidR="00534E9F" w:rsidRDefault="00C6708A" w:rsidP="00534E9F">
      <w:pPr>
        <w:pStyle w:val="Textoindependiente"/>
        <w:spacing w:before="185" w:line="360" w:lineRule="auto"/>
        <w:ind w:left="851" w:right="213" w:firstLine="5"/>
        <w:jc w:val="both"/>
        <w:rPr>
          <w:color w:val="000000" w:themeColor="text1"/>
        </w:rPr>
      </w:pPr>
      <w:r w:rsidRPr="00534E9F">
        <w:rPr>
          <w:b/>
          <w:color w:val="000000" w:themeColor="text1"/>
        </w:rPr>
        <w:t>La Constitución Política de los Estados Unidos Mexicanos,</w:t>
      </w:r>
      <w:r w:rsidRPr="00497DD8">
        <w:rPr>
          <w:color w:val="000000" w:themeColor="text1"/>
        </w:rPr>
        <w:t xml:space="preserve"> en</w:t>
      </w:r>
      <w:r w:rsidRPr="00497DD8">
        <w:rPr>
          <w:color w:val="000000" w:themeColor="text1"/>
          <w:spacing w:val="-6"/>
        </w:rPr>
        <w:t xml:space="preserve"> </w:t>
      </w:r>
      <w:r w:rsidRPr="00497DD8">
        <w:rPr>
          <w:color w:val="000000" w:themeColor="text1"/>
        </w:rPr>
        <w:t>su</w:t>
      </w:r>
      <w:r w:rsidRPr="00497DD8">
        <w:rPr>
          <w:color w:val="000000" w:themeColor="text1"/>
          <w:spacing w:val="-4"/>
        </w:rPr>
        <w:t xml:space="preserve"> </w:t>
      </w:r>
      <w:r w:rsidRPr="00497DD8">
        <w:rPr>
          <w:color w:val="000000" w:themeColor="text1"/>
        </w:rPr>
        <w:t xml:space="preserve">artículo 115, </w:t>
      </w:r>
      <w:r w:rsidR="00A81882" w:rsidRPr="00497DD8">
        <w:rPr>
          <w:color w:val="000000" w:themeColor="text1"/>
        </w:rPr>
        <w:t>fracción II establece que “Los A</w:t>
      </w:r>
      <w:r w:rsidRPr="00497DD8">
        <w:rPr>
          <w:color w:val="000000" w:themeColor="text1"/>
        </w:rPr>
        <w:t>yuntamientos tendrán facultades para aprobar, de acuerdo con las leyes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en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materia</w:t>
      </w:r>
      <w:r w:rsidRPr="00497DD8">
        <w:rPr>
          <w:color w:val="000000" w:themeColor="text1"/>
          <w:spacing w:val="-16"/>
        </w:rPr>
        <w:t xml:space="preserve"> </w:t>
      </w:r>
      <w:r w:rsidRPr="00497DD8">
        <w:rPr>
          <w:color w:val="000000" w:themeColor="text1"/>
        </w:rPr>
        <w:t>municipal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que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deberán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expedir</w:t>
      </w:r>
      <w:r w:rsidRPr="00497DD8">
        <w:rPr>
          <w:color w:val="000000" w:themeColor="text1"/>
          <w:spacing w:val="-16"/>
        </w:rPr>
        <w:t xml:space="preserve"> </w:t>
      </w:r>
      <w:r w:rsidRPr="00497DD8">
        <w:rPr>
          <w:color w:val="000000" w:themeColor="text1"/>
        </w:rPr>
        <w:t>las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legislaturas</w:t>
      </w:r>
      <w:r w:rsidRPr="00497DD8">
        <w:rPr>
          <w:color w:val="000000" w:themeColor="text1"/>
          <w:spacing w:val="-16"/>
        </w:rPr>
        <w:t xml:space="preserve"> </w:t>
      </w:r>
      <w:r w:rsidRPr="00497DD8">
        <w:rPr>
          <w:color w:val="000000" w:themeColor="text1"/>
        </w:rPr>
        <w:t>de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los</w:t>
      </w:r>
      <w:r w:rsidRPr="00497DD8">
        <w:rPr>
          <w:color w:val="000000" w:themeColor="text1"/>
          <w:spacing w:val="-16"/>
        </w:rPr>
        <w:t xml:space="preserve"> </w:t>
      </w:r>
      <w:r w:rsidRPr="00497DD8">
        <w:rPr>
          <w:color w:val="000000" w:themeColor="text1"/>
        </w:rPr>
        <w:t>Estados,</w:t>
      </w:r>
      <w:r w:rsidRPr="00497DD8">
        <w:rPr>
          <w:color w:val="000000" w:themeColor="text1"/>
          <w:spacing w:val="-14"/>
        </w:rPr>
        <w:t xml:space="preserve"> </w:t>
      </w:r>
      <w:r w:rsidRPr="00497DD8">
        <w:rPr>
          <w:color w:val="000000" w:themeColor="text1"/>
        </w:rPr>
        <w:t>los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bandos de policía y gobierno, los reglamentos, circulares y disposiciones administrativas de observancia general dentro de sus respectivas jurisdicciones, que organicen la administración pública municipal, regulen las materias, procedimientos, funciones y servicios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</w:rPr>
        <w:t>públicos</w:t>
      </w:r>
      <w:r w:rsidRPr="00497DD8">
        <w:rPr>
          <w:color w:val="000000" w:themeColor="text1"/>
          <w:spacing w:val="-4"/>
        </w:rPr>
        <w:t xml:space="preserve"> </w:t>
      </w:r>
      <w:r w:rsidRPr="00497DD8">
        <w:rPr>
          <w:color w:val="000000" w:themeColor="text1"/>
        </w:rPr>
        <w:t>de</w:t>
      </w:r>
      <w:r w:rsidRPr="00497DD8">
        <w:rPr>
          <w:color w:val="000000" w:themeColor="text1"/>
          <w:spacing w:val="-10"/>
        </w:rPr>
        <w:t xml:space="preserve"> </w:t>
      </w:r>
      <w:r w:rsidRPr="00497DD8">
        <w:rPr>
          <w:color w:val="000000" w:themeColor="text1"/>
        </w:rPr>
        <w:t>su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competencia</w:t>
      </w:r>
      <w:r w:rsidRPr="00497DD8">
        <w:rPr>
          <w:color w:val="000000" w:themeColor="text1"/>
          <w:spacing w:val="8"/>
        </w:rPr>
        <w:t xml:space="preserve"> </w:t>
      </w:r>
      <w:r w:rsidRPr="00497DD8">
        <w:rPr>
          <w:color w:val="000000" w:themeColor="text1"/>
        </w:rPr>
        <w:t>y</w:t>
      </w:r>
      <w:r w:rsidRPr="00497DD8">
        <w:rPr>
          <w:color w:val="000000" w:themeColor="text1"/>
          <w:spacing w:val="-17"/>
        </w:rPr>
        <w:t xml:space="preserve"> </w:t>
      </w:r>
      <w:r w:rsidRPr="00497DD8">
        <w:rPr>
          <w:color w:val="000000" w:themeColor="text1"/>
        </w:rPr>
        <w:t>aseguren</w:t>
      </w:r>
      <w:r w:rsidRPr="00497DD8">
        <w:rPr>
          <w:color w:val="000000" w:themeColor="text1"/>
          <w:spacing w:val="-7"/>
        </w:rPr>
        <w:t xml:space="preserve"> </w:t>
      </w:r>
      <w:r w:rsidRPr="00497DD8">
        <w:rPr>
          <w:color w:val="000000" w:themeColor="text1"/>
        </w:rPr>
        <w:t>la</w:t>
      </w:r>
      <w:r w:rsidRPr="00497DD8">
        <w:rPr>
          <w:color w:val="000000" w:themeColor="text1"/>
          <w:spacing w:val="-12"/>
        </w:rPr>
        <w:t xml:space="preserve"> </w:t>
      </w:r>
      <w:r w:rsidR="00A81882" w:rsidRPr="00497DD8">
        <w:rPr>
          <w:color w:val="000000" w:themeColor="text1"/>
        </w:rPr>
        <w:t>participación</w:t>
      </w:r>
      <w:r w:rsidRPr="00497DD8">
        <w:rPr>
          <w:color w:val="000000" w:themeColor="text1"/>
          <w:spacing w:val="10"/>
        </w:rPr>
        <w:t xml:space="preserve"> </w:t>
      </w:r>
      <w:r w:rsidRPr="00497DD8">
        <w:rPr>
          <w:color w:val="000000" w:themeColor="text1"/>
        </w:rPr>
        <w:t>ciudadana y</w:t>
      </w:r>
      <w:r w:rsidRPr="00497DD8">
        <w:rPr>
          <w:color w:val="000000" w:themeColor="text1"/>
          <w:spacing w:val="-14"/>
        </w:rPr>
        <w:t xml:space="preserve"> </w:t>
      </w:r>
      <w:r w:rsidR="00A8324B">
        <w:rPr>
          <w:color w:val="000000" w:themeColor="text1"/>
        </w:rPr>
        <w:t>vecinal.</w:t>
      </w:r>
    </w:p>
    <w:p w14:paraId="481D28E7" w14:textId="77777777" w:rsidR="001E5F83" w:rsidRDefault="001E5F83" w:rsidP="00534E9F">
      <w:pPr>
        <w:pStyle w:val="Textoindependiente"/>
        <w:spacing w:before="185" w:line="360" w:lineRule="auto"/>
        <w:ind w:left="851" w:right="213" w:firstLine="5"/>
        <w:jc w:val="both"/>
        <w:rPr>
          <w:color w:val="000000" w:themeColor="text1"/>
        </w:rPr>
      </w:pPr>
    </w:p>
    <w:p w14:paraId="16C0E3B9" w14:textId="77777777" w:rsidR="0074249D" w:rsidRDefault="00534E9F" w:rsidP="00534E9F">
      <w:pPr>
        <w:pStyle w:val="Textoindependiente"/>
        <w:spacing w:before="185" w:line="360" w:lineRule="auto"/>
        <w:ind w:left="851" w:right="213" w:firstLine="5"/>
        <w:jc w:val="both"/>
      </w:pPr>
      <w:r w:rsidRPr="005C6B4F">
        <w:rPr>
          <w:b/>
          <w:color w:val="000000" w:themeColor="text1"/>
        </w:rPr>
        <w:t>Ley Gen</w:t>
      </w:r>
      <w:r w:rsidR="00741684">
        <w:rPr>
          <w:b/>
          <w:color w:val="000000" w:themeColor="text1"/>
        </w:rPr>
        <w:t xml:space="preserve">eral de Cultura Física y Deporte </w:t>
      </w:r>
      <w:r w:rsidR="00741684">
        <w:rPr>
          <w:color w:val="000000" w:themeColor="text1"/>
        </w:rPr>
        <w:t xml:space="preserve">por otro lado el </w:t>
      </w:r>
      <w:r>
        <w:t>Artículo 6.</w:t>
      </w:r>
      <w:r w:rsidR="00741684">
        <w:t xml:space="preserve">establece que la </w:t>
      </w:r>
      <w:r>
        <w:t xml:space="preserve">Federación, las entidades federativas, los Municipios y las demarcaciones territoriales de la Ciudad de México, </w:t>
      </w:r>
      <w:r w:rsidR="00741684">
        <w:t xml:space="preserve">estas obligados a </w:t>
      </w:r>
      <w:r>
        <w:t xml:space="preserve">fomentarán la activación física, la cultura física y el deporte en el ámbito de su competencia, </w:t>
      </w:r>
      <w:r w:rsidR="00741684">
        <w:t xml:space="preserve">así mismo en su </w:t>
      </w:r>
      <w:r>
        <w:t>Artículo 33. Las entidades federativas, los Municipios y las demarcaciones territoriales de la Ciudad de México, promoverán, y fomentarán el desarrollo de la activación física, la cultura física y del deporte con los habitantes de su territorio, conforme al ámbito de su competencia y jurisdicción</w:t>
      </w:r>
      <w:r w:rsidR="0074249D">
        <w:t xml:space="preserve">, por ultimo su </w:t>
      </w:r>
      <w:r>
        <w:t>Artículo 88.</w:t>
      </w:r>
      <w:r w:rsidR="0074249D">
        <w:t xml:space="preserve"> Establece que l</w:t>
      </w:r>
      <w:r>
        <w:t xml:space="preserve">a cultura física deberá ser promovida, fomentada y estimulada en todos los niveles y grados de educación y enseñanza del país como factor fundamental del desarrollo armónico e integral del ser humano. La Federación, las entidades federativas, los Municipios y las demarcaciones territoriales de la Ciudad de México, se coordinarán, en el ámbito de sus respectivas </w:t>
      </w:r>
      <w:r>
        <w:lastRenderedPageBreak/>
        <w:t xml:space="preserve">competencias, involucrando la participación de los sectores social y privado, para realizar las acciones generales siguientes: </w:t>
      </w:r>
    </w:p>
    <w:p w14:paraId="00ED00C2" w14:textId="77777777" w:rsidR="0074249D" w:rsidRDefault="0074249D" w:rsidP="00534E9F">
      <w:pPr>
        <w:pStyle w:val="Textoindependiente"/>
        <w:spacing w:before="185" w:line="360" w:lineRule="auto"/>
        <w:ind w:left="851" w:right="213" w:firstLine="5"/>
        <w:jc w:val="both"/>
      </w:pPr>
      <w:r>
        <w:t xml:space="preserve">I.- </w:t>
      </w:r>
      <w:r w:rsidR="00534E9F">
        <w:t xml:space="preserve">Difundir programas y actividades que den a conocer los contenidos y valores de la cultura física y deportiva; </w:t>
      </w:r>
    </w:p>
    <w:p w14:paraId="1F42D012" w14:textId="77777777" w:rsidR="0074249D" w:rsidRDefault="00534E9F" w:rsidP="00534E9F">
      <w:pPr>
        <w:pStyle w:val="Textoindependiente"/>
        <w:spacing w:before="185" w:line="360" w:lineRule="auto"/>
        <w:ind w:left="851" w:right="213" w:firstLine="5"/>
        <w:jc w:val="both"/>
      </w:pPr>
      <w:r>
        <w:t xml:space="preserve">II. Promover, fomentar y estimular las actividades de cultura física con motivo de la celebración de competiciones o eventos deportivos; </w:t>
      </w:r>
    </w:p>
    <w:p w14:paraId="613501DA" w14:textId="77777777" w:rsidR="0074249D" w:rsidRDefault="00534E9F" w:rsidP="00534E9F">
      <w:pPr>
        <w:pStyle w:val="Textoindependiente"/>
        <w:spacing w:before="185" w:line="360" w:lineRule="auto"/>
        <w:ind w:left="851" w:right="213" w:firstLine="5"/>
        <w:jc w:val="both"/>
      </w:pPr>
      <w:r>
        <w:t xml:space="preserve">III. Promover, fomentar y estimular las investigaciones sobre la cultura física y los resultados correspondientes; </w:t>
      </w:r>
    </w:p>
    <w:p w14:paraId="49950031" w14:textId="3AF4821A" w:rsidR="0074249D" w:rsidRDefault="00534E9F" w:rsidP="00534E9F">
      <w:pPr>
        <w:pStyle w:val="Textoindependiente"/>
        <w:spacing w:before="185" w:line="360" w:lineRule="auto"/>
        <w:ind w:left="851" w:right="213" w:firstLine="5"/>
        <w:jc w:val="both"/>
      </w:pPr>
      <w:r>
        <w:t xml:space="preserve">IV. Promover, fomentar y estimular el desarrollo de una cultura deportiva nacional que </w:t>
      </w:r>
      <w:r w:rsidR="00701736">
        <w:t>8</w:t>
      </w:r>
      <w:r>
        <w:t xml:space="preserve">haga del deporte un bien social y un hábito de vida; V. Difundir el patrimonio cultural deportivo; </w:t>
      </w:r>
    </w:p>
    <w:p w14:paraId="743540D9" w14:textId="77777777" w:rsidR="0074249D" w:rsidRDefault="00534E9F" w:rsidP="00534E9F">
      <w:pPr>
        <w:pStyle w:val="Textoindependiente"/>
        <w:spacing w:before="185" w:line="360" w:lineRule="auto"/>
        <w:ind w:left="851" w:right="213" w:firstLine="5"/>
        <w:jc w:val="both"/>
      </w:pPr>
      <w:r>
        <w:t xml:space="preserve">VI. Promover certámenes, concursos o competiciones de naturaleza cultural deportiva, y </w:t>
      </w:r>
    </w:p>
    <w:p w14:paraId="3A05B7FF" w14:textId="77777777" w:rsidR="00534E9F" w:rsidRDefault="00534E9F" w:rsidP="00534E9F">
      <w:pPr>
        <w:pStyle w:val="Textoindependiente"/>
        <w:spacing w:before="185" w:line="360" w:lineRule="auto"/>
        <w:ind w:left="851" w:right="213" w:firstLine="5"/>
        <w:jc w:val="both"/>
      </w:pPr>
      <w:r>
        <w:t xml:space="preserve">VII. Las demás que dispongan otras leyes u ordenamientos aplicables. Los Juegos Tradicionales y Autóctonos y la Charrería serán considerados como parte del patrimonio cultural deportivo del país y la Federación, las entidades federativas, los Municipios y las demarcaciones territoriales de la Ciudad de México en el ámbito de sus respectivas competencias deberán preservarlos, apoyarlos, promoverlos, fomentarlos y estimularlos, celebrando convenios de coordinación y colaboración entre ellos y con las Asociaciones Deportivas Nacionales y Asociaciones Deportivas de las entidades federativas, los Municipios y las demarcaciones territoriales de la Ciudad de México correspondientes. </w:t>
      </w:r>
    </w:p>
    <w:p w14:paraId="6471DAA4" w14:textId="77777777" w:rsidR="001E5F83" w:rsidRDefault="001E5F83" w:rsidP="00534E9F">
      <w:pPr>
        <w:pStyle w:val="Textoindependiente"/>
        <w:spacing w:before="185" w:line="360" w:lineRule="auto"/>
        <w:ind w:left="851" w:right="213" w:firstLine="5"/>
        <w:jc w:val="both"/>
      </w:pPr>
    </w:p>
    <w:p w14:paraId="02370073" w14:textId="77777777" w:rsidR="001E5F83" w:rsidRDefault="00701736" w:rsidP="001E5F83">
      <w:pPr>
        <w:pStyle w:val="Textoindependiente"/>
        <w:spacing w:before="185" w:line="360" w:lineRule="auto"/>
        <w:ind w:left="851" w:right="213" w:firstLine="5"/>
        <w:jc w:val="both"/>
      </w:pPr>
      <w:r w:rsidRPr="001E5F83">
        <w:rPr>
          <w:b/>
          <w:color w:val="000000" w:themeColor="text1"/>
        </w:rPr>
        <w:t xml:space="preserve">La </w:t>
      </w:r>
      <w:r w:rsidR="0074249D" w:rsidRPr="001E5F83">
        <w:rPr>
          <w:b/>
          <w:color w:val="000000" w:themeColor="text1"/>
        </w:rPr>
        <w:t>Ley General de los Derechos de Niñas, Niños y Adolescentes</w:t>
      </w:r>
      <w:r w:rsidRPr="001E5F83">
        <w:rPr>
          <w:b/>
          <w:color w:val="000000" w:themeColor="text1"/>
        </w:rPr>
        <w:t xml:space="preserve"> </w:t>
      </w:r>
      <w:r w:rsidRPr="001E5F83">
        <w:rPr>
          <w:bCs/>
          <w:color w:val="000000" w:themeColor="text1"/>
        </w:rPr>
        <w:t>en su</w:t>
      </w:r>
      <w:r w:rsidRPr="001E5F83">
        <w:rPr>
          <w:b/>
          <w:color w:val="000000" w:themeColor="text1"/>
        </w:rPr>
        <w:t xml:space="preserve"> </w:t>
      </w:r>
      <w:r w:rsidR="00CD5826" w:rsidRPr="001E5F83">
        <w:t xml:space="preserve">Artículo 3. </w:t>
      </w:r>
      <w:r w:rsidRPr="001E5F83">
        <w:lastRenderedPageBreak/>
        <w:t>Establece que l</w:t>
      </w:r>
      <w:r w:rsidR="00CD5826" w:rsidRPr="001E5F83">
        <w:t>a Federación, las entidades federativas, los municipios y las demarcaciones territoriales de la Ciudad de México, en el ámbito de sus respectivas competencias, concurrirán en el cumplimiento del objeto de esta Ley, para el diseño, ejecución, seguimiento y evaluación de políticas públicas en materia de ejercicio, respeto, protección y promoción de los derechos de niñas, niños y adolescentes, así como para garantizar su máximo bienestar posible privilegiando su interés superior a través de medidas estructurales, legales, administrativas y presupuestales</w:t>
      </w:r>
      <w:r w:rsidRPr="001E5F83">
        <w:t xml:space="preserve">, de igual forma en su </w:t>
      </w:r>
      <w:r w:rsidR="00FC3098" w:rsidRPr="001E5F83">
        <w:t>Artículo 125</w:t>
      </w:r>
      <w:r w:rsidRPr="001E5F83">
        <w:t xml:space="preserve"> nos señala que para</w:t>
      </w:r>
      <w:r w:rsidR="00FC3098" w:rsidRPr="001E5F83">
        <w:t xml:space="preserve"> asegurar una adecuada protección de los derechos de niñas, niños y adolescentes, se crea el Sistema Nacional de Protección Integral, como instancia encargada de establecer instrumentos, políticas, procedimientos, servicios y acciones de protección de los derechos de niñas, niños y adolescentes</w:t>
      </w:r>
      <w:r w:rsidRPr="001E5F83">
        <w:t>, por lo que resulta importante a</w:t>
      </w:r>
      <w:r w:rsidR="00FC3098" w:rsidRPr="001E5F83">
        <w:t>segurar la colaboración y coordinación entre la federación, las entidades federativas, los municipios y las demarcaciones territoriales de la Ciudad de México, para la formulación, ejecución e instrumentación de políticas, programas, estrategias y acciones en materia de protección y ejercicio de los derechos de niñas, niños y adolescentes con la participación de los sectores público, social y privado así como de niñas, niños y adolescentes</w:t>
      </w:r>
      <w:r w:rsidR="001E5F83">
        <w:t>.</w:t>
      </w:r>
    </w:p>
    <w:p w14:paraId="50EAB80B" w14:textId="0A47DEB2" w:rsidR="00FC3098" w:rsidRDefault="00FC3098" w:rsidP="001E5F83">
      <w:pPr>
        <w:pStyle w:val="Textoindependiente"/>
        <w:spacing w:before="185" w:line="360" w:lineRule="auto"/>
        <w:ind w:left="851" w:right="213" w:firstLine="5"/>
        <w:jc w:val="both"/>
      </w:pPr>
      <w:r>
        <w:t xml:space="preserve"> </w:t>
      </w:r>
    </w:p>
    <w:p w14:paraId="2CB12976" w14:textId="05A73587" w:rsidR="005C6B4F" w:rsidRDefault="00701736" w:rsidP="0074249D">
      <w:pPr>
        <w:pStyle w:val="Textoindependiente"/>
        <w:spacing w:before="185" w:line="360" w:lineRule="auto"/>
        <w:ind w:left="851" w:right="213" w:firstLine="5"/>
        <w:jc w:val="both"/>
        <w:rPr>
          <w:color w:val="000000" w:themeColor="text1"/>
        </w:rPr>
      </w:pPr>
      <w:r>
        <w:t xml:space="preserve">Por otra </w:t>
      </w:r>
      <w:r w:rsidR="008A6910">
        <w:t>parte,</w:t>
      </w:r>
      <w:r>
        <w:t xml:space="preserve"> la </w:t>
      </w:r>
      <w:r w:rsidR="0074249D">
        <w:rPr>
          <w:b/>
          <w:color w:val="000000" w:themeColor="text1"/>
        </w:rPr>
        <w:t>Constitución Política del Estado d</w:t>
      </w:r>
      <w:r w:rsidR="0074249D" w:rsidRPr="00534E9F">
        <w:rPr>
          <w:b/>
          <w:color w:val="000000" w:themeColor="text1"/>
        </w:rPr>
        <w:t>e Jalisco</w:t>
      </w:r>
      <w:r w:rsidR="0074249D">
        <w:rPr>
          <w:b/>
          <w:color w:val="000000" w:themeColor="text1"/>
        </w:rPr>
        <w:t xml:space="preserve">. </w:t>
      </w:r>
      <w:r w:rsidR="00534E9F" w:rsidRPr="00534E9F">
        <w:rPr>
          <w:color w:val="000000" w:themeColor="text1"/>
        </w:rPr>
        <w:t>En su Artículo</w:t>
      </w:r>
      <w:r w:rsidR="005C6B4F" w:rsidRPr="00534E9F">
        <w:rPr>
          <w:color w:val="000000" w:themeColor="text1"/>
        </w:rPr>
        <w:t xml:space="preserve"> 11</w:t>
      </w:r>
      <w:r w:rsidR="0074249D">
        <w:rPr>
          <w:color w:val="000000" w:themeColor="text1"/>
        </w:rPr>
        <w:t xml:space="preserve"> </w:t>
      </w:r>
      <w:r w:rsidR="00534E9F" w:rsidRPr="00534E9F">
        <w:rPr>
          <w:color w:val="000000" w:themeColor="text1"/>
        </w:rPr>
        <w:t xml:space="preserve">establece que </w:t>
      </w:r>
      <w:r w:rsidR="00534E9F">
        <w:rPr>
          <w:color w:val="000000" w:themeColor="text1"/>
        </w:rPr>
        <w:t>l</w:t>
      </w:r>
      <w:r w:rsidR="005C6B4F" w:rsidRPr="005C6B4F">
        <w:rPr>
          <w:color w:val="000000" w:themeColor="text1"/>
        </w:rPr>
        <w:t>os Ayuntamientos emitirán los reglamentos y disposiciones administrativas que les permitan asegurar la participación ciudadana y popular, teniendo como bases mínimas, las establecidas en la ley estatal relativa a la materia.</w:t>
      </w:r>
    </w:p>
    <w:p w14:paraId="3E858374" w14:textId="77777777" w:rsidR="001E5F83" w:rsidRPr="005C6B4F" w:rsidRDefault="001E5F83" w:rsidP="0074249D">
      <w:pPr>
        <w:pStyle w:val="Textoindependiente"/>
        <w:spacing w:before="185" w:line="360" w:lineRule="auto"/>
        <w:ind w:left="851" w:right="213" w:firstLine="5"/>
        <w:jc w:val="both"/>
        <w:rPr>
          <w:color w:val="000000" w:themeColor="text1"/>
        </w:rPr>
      </w:pPr>
    </w:p>
    <w:p w14:paraId="7262D725" w14:textId="4A100993" w:rsidR="00A8324B" w:rsidRDefault="00DD54CE" w:rsidP="00081F31">
      <w:pPr>
        <w:pStyle w:val="Textoindependiente"/>
        <w:spacing w:before="185" w:line="360" w:lineRule="auto"/>
        <w:ind w:left="851" w:right="213" w:firstLine="5"/>
        <w:jc w:val="both"/>
        <w:rPr>
          <w:color w:val="000000" w:themeColor="text1"/>
        </w:rPr>
      </w:pPr>
      <w:r w:rsidRPr="00DD54CE">
        <w:rPr>
          <w:bCs/>
          <w:color w:val="000000" w:themeColor="text1"/>
        </w:rPr>
        <w:t xml:space="preserve">Para la </w:t>
      </w:r>
      <w:r w:rsidR="005C6B4F" w:rsidRPr="005C6B4F">
        <w:rPr>
          <w:b/>
          <w:color w:val="000000" w:themeColor="text1"/>
        </w:rPr>
        <w:t>Ley para el Desarrollo Integral de las Juventudes del Estado de Jalisco</w:t>
      </w:r>
      <w:r>
        <w:rPr>
          <w:b/>
          <w:color w:val="000000" w:themeColor="text1"/>
        </w:rPr>
        <w:t xml:space="preserve">, </w:t>
      </w:r>
      <w:r w:rsidRPr="00DD54CE">
        <w:rPr>
          <w:bCs/>
          <w:color w:val="000000" w:themeColor="text1"/>
        </w:rPr>
        <w:t xml:space="preserve">nos habla </w:t>
      </w:r>
      <w:r>
        <w:rPr>
          <w:bCs/>
          <w:color w:val="000000" w:themeColor="text1"/>
        </w:rPr>
        <w:t xml:space="preserve">en su </w:t>
      </w:r>
      <w:r w:rsidR="000018D0" w:rsidRPr="000018D0">
        <w:rPr>
          <w:color w:val="000000" w:themeColor="text1"/>
        </w:rPr>
        <w:t>Artículo 5</w:t>
      </w:r>
      <w:r>
        <w:rPr>
          <w:color w:val="000000" w:themeColor="text1"/>
        </w:rPr>
        <w:t xml:space="preserve"> fracción III</w:t>
      </w:r>
      <w:r w:rsidR="000018D0" w:rsidRPr="000018D0">
        <w:rPr>
          <w:color w:val="000000" w:themeColor="text1"/>
        </w:rPr>
        <w:t>.</w:t>
      </w:r>
      <w:r>
        <w:rPr>
          <w:color w:val="000000" w:themeColor="text1"/>
        </w:rPr>
        <w:t xml:space="preserve"> que las </w:t>
      </w:r>
      <w:r w:rsidR="000018D0" w:rsidRPr="000018D0">
        <w:rPr>
          <w:color w:val="000000" w:themeColor="text1"/>
        </w:rPr>
        <w:t xml:space="preserve">juventudes gozan de los derechos </w:t>
      </w:r>
      <w:r w:rsidR="000018D0" w:rsidRPr="000018D0">
        <w:rPr>
          <w:color w:val="000000" w:themeColor="text1"/>
        </w:rPr>
        <w:lastRenderedPageBreak/>
        <w:t>previstos en la Constitución Política de los Estados Unidos Mexicanos, los Tratados Internacionales, la Constitución Política del Estado de Jalisco, de las leyes estatales que así lo señalen y los demás ordenamientos aplicables, de igual manera tienen derecho a</w:t>
      </w:r>
      <w:r>
        <w:rPr>
          <w:color w:val="000000" w:themeColor="text1"/>
        </w:rPr>
        <w:t xml:space="preserve">, </w:t>
      </w:r>
      <w:r w:rsidR="000018D0" w:rsidRPr="000018D0">
        <w:rPr>
          <w:color w:val="000000" w:themeColor="text1"/>
        </w:rPr>
        <w:t>Proponer acciones legislativas, políticas públicas, estrategias y programas en materia de juventud en el estado y sus municipios por medio de las instancias correspondientes</w:t>
      </w:r>
      <w:r>
        <w:rPr>
          <w:color w:val="000000" w:themeColor="text1"/>
        </w:rPr>
        <w:t xml:space="preserve">, </w:t>
      </w:r>
      <w:r w:rsidR="00081F31">
        <w:rPr>
          <w:color w:val="000000" w:themeColor="text1"/>
        </w:rPr>
        <w:t>si mismo en a</w:t>
      </w:r>
      <w:r w:rsidR="000018D0" w:rsidRPr="000018D0">
        <w:rPr>
          <w:color w:val="000000" w:themeColor="text1"/>
        </w:rPr>
        <w:t xml:space="preserve">rtículo 28 </w:t>
      </w:r>
      <w:r w:rsidR="00081F31">
        <w:rPr>
          <w:color w:val="000000" w:themeColor="text1"/>
        </w:rPr>
        <w:t>Establece que e</w:t>
      </w:r>
      <w:r w:rsidR="000018D0" w:rsidRPr="000018D0">
        <w:rPr>
          <w:color w:val="000000" w:themeColor="text1"/>
        </w:rPr>
        <w:t>l gobierno de Jalisco y los municipios promoverán políticas públicas, programas y acciones de atención a la juventud insertas en sus planes de gobernanza y desarrollo</w:t>
      </w:r>
      <w:r w:rsidR="00081F31">
        <w:rPr>
          <w:color w:val="000000" w:themeColor="text1"/>
        </w:rPr>
        <w:t xml:space="preserve">, </w:t>
      </w:r>
      <w:r w:rsidR="000018D0" w:rsidRPr="000018D0">
        <w:rPr>
          <w:color w:val="000000" w:themeColor="text1"/>
        </w:rPr>
        <w:t>Para garantizar la inclusión de la perspectiva joven, los municipios podrán promover los esquemas de integración y participación democrática que permitan a los jóvenes ser parte del proceso de planeación y creación de las políticas públicas municipales</w:t>
      </w:r>
      <w:r w:rsidR="00081F31">
        <w:rPr>
          <w:color w:val="000000" w:themeColor="text1"/>
        </w:rPr>
        <w:t>.</w:t>
      </w:r>
    </w:p>
    <w:p w14:paraId="5A5253F3" w14:textId="77777777" w:rsidR="00081F31" w:rsidRDefault="00081F31" w:rsidP="00081F31">
      <w:pPr>
        <w:pStyle w:val="Textoindependiente"/>
        <w:spacing w:before="185" w:line="360" w:lineRule="auto"/>
        <w:ind w:left="851" w:right="213" w:firstLine="5"/>
        <w:jc w:val="both"/>
        <w:rPr>
          <w:b/>
        </w:rPr>
      </w:pPr>
    </w:p>
    <w:p w14:paraId="54E48E11" w14:textId="77777777" w:rsidR="00A8324B" w:rsidRPr="00C14676" w:rsidRDefault="00A8324B" w:rsidP="00A44496">
      <w:pPr>
        <w:ind w:left="851"/>
        <w:jc w:val="both"/>
        <w:rPr>
          <w:b/>
          <w:sz w:val="24"/>
          <w:szCs w:val="24"/>
        </w:rPr>
      </w:pPr>
      <w:r w:rsidRPr="00C14676">
        <w:rPr>
          <w:b/>
          <w:sz w:val="24"/>
          <w:szCs w:val="24"/>
        </w:rPr>
        <w:t>ATRIBUCIONES DE LA COMISIÓN</w:t>
      </w:r>
    </w:p>
    <w:p w14:paraId="5F2B041B" w14:textId="77777777" w:rsidR="00A8324B" w:rsidRPr="00C14676" w:rsidRDefault="00A8324B" w:rsidP="00A8324B">
      <w:pPr>
        <w:jc w:val="both"/>
        <w:rPr>
          <w:sz w:val="24"/>
          <w:szCs w:val="24"/>
        </w:rPr>
      </w:pPr>
    </w:p>
    <w:p w14:paraId="10496929" w14:textId="77777777" w:rsidR="00A44496" w:rsidRDefault="00A44496" w:rsidP="00A44496">
      <w:pPr>
        <w:pStyle w:val="Textoindependiente"/>
        <w:spacing w:before="147" w:line="360" w:lineRule="auto"/>
        <w:ind w:left="851" w:right="217" w:hanging="1"/>
        <w:jc w:val="both"/>
        <w:rPr>
          <w:color w:val="000000" w:themeColor="text1"/>
          <w:spacing w:val="-2"/>
        </w:rPr>
      </w:pPr>
      <w:r w:rsidRPr="00497DD8">
        <w:rPr>
          <w:color w:val="000000" w:themeColor="text1"/>
          <w:spacing w:val="-2"/>
        </w:rPr>
        <w:t>Con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base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en</w:t>
      </w:r>
      <w:r w:rsidRPr="00497DD8">
        <w:rPr>
          <w:color w:val="000000" w:themeColor="text1"/>
          <w:spacing w:val="-14"/>
        </w:rPr>
        <w:t xml:space="preserve"> </w:t>
      </w:r>
      <w:r w:rsidRPr="00497DD8">
        <w:rPr>
          <w:color w:val="000000" w:themeColor="text1"/>
          <w:spacing w:val="-2"/>
        </w:rPr>
        <w:t>lo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anterior,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el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artículo</w:t>
      </w:r>
      <w:r w:rsidRPr="00497DD8">
        <w:rPr>
          <w:color w:val="000000" w:themeColor="text1"/>
          <w:spacing w:val="-14"/>
        </w:rPr>
        <w:t xml:space="preserve"> </w:t>
      </w:r>
      <w:r w:rsidRPr="00497DD8">
        <w:rPr>
          <w:color w:val="000000" w:themeColor="text1"/>
          <w:spacing w:val="-2"/>
        </w:rPr>
        <w:t>37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del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Reglamento</w:t>
      </w:r>
      <w:r w:rsidRPr="00497DD8">
        <w:rPr>
          <w:color w:val="000000" w:themeColor="text1"/>
          <w:spacing w:val="-14"/>
        </w:rPr>
        <w:t xml:space="preserve"> </w:t>
      </w:r>
      <w:r w:rsidRPr="00497DD8">
        <w:rPr>
          <w:color w:val="000000" w:themeColor="text1"/>
          <w:spacing w:val="-2"/>
        </w:rPr>
        <w:t>Interior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del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Ayuntamiento</w:t>
      </w:r>
      <w:r w:rsidRPr="00497DD8">
        <w:rPr>
          <w:color w:val="000000" w:themeColor="text1"/>
          <w:spacing w:val="-14"/>
        </w:rPr>
        <w:t xml:space="preserve"> </w:t>
      </w:r>
      <w:r w:rsidRPr="00497DD8">
        <w:rPr>
          <w:color w:val="000000" w:themeColor="text1"/>
          <w:spacing w:val="-2"/>
        </w:rPr>
        <w:t>de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Zapotlán el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Grande,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establece</w:t>
      </w:r>
      <w:r w:rsidRPr="00497DD8">
        <w:rPr>
          <w:color w:val="000000" w:themeColor="text1"/>
          <w:spacing w:val="-14"/>
        </w:rPr>
        <w:t xml:space="preserve"> </w:t>
      </w:r>
      <w:r w:rsidRPr="00497DD8">
        <w:rPr>
          <w:color w:val="000000" w:themeColor="text1"/>
          <w:spacing w:val="-2"/>
        </w:rPr>
        <w:t>que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para</w:t>
      </w:r>
      <w:r w:rsidRPr="00497DD8">
        <w:rPr>
          <w:color w:val="000000" w:themeColor="text1"/>
          <w:spacing w:val="-11"/>
        </w:rPr>
        <w:t xml:space="preserve"> </w:t>
      </w:r>
      <w:r w:rsidRPr="00497DD8">
        <w:rPr>
          <w:color w:val="000000" w:themeColor="text1"/>
          <w:spacing w:val="-2"/>
        </w:rPr>
        <w:t>el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desahogo</w:t>
      </w:r>
      <w:r w:rsidRPr="00497DD8">
        <w:rPr>
          <w:color w:val="000000" w:themeColor="text1"/>
          <w:spacing w:val="-6"/>
        </w:rPr>
        <w:t xml:space="preserve"> </w:t>
      </w:r>
      <w:r w:rsidRPr="00497DD8">
        <w:rPr>
          <w:color w:val="000000" w:themeColor="text1"/>
          <w:spacing w:val="-2"/>
        </w:rPr>
        <w:t>del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estudio,</w:t>
      </w:r>
      <w:r w:rsidRPr="00497DD8">
        <w:rPr>
          <w:color w:val="000000" w:themeColor="text1"/>
          <w:spacing w:val="-7"/>
        </w:rPr>
        <w:t xml:space="preserve"> </w:t>
      </w:r>
      <w:r w:rsidRPr="00497DD8">
        <w:rPr>
          <w:color w:val="000000" w:themeColor="text1"/>
          <w:spacing w:val="-2"/>
        </w:rPr>
        <w:t>vigilancia</w:t>
      </w:r>
      <w:r w:rsidRPr="00497DD8">
        <w:rPr>
          <w:color w:val="000000" w:themeColor="text1"/>
        </w:rPr>
        <w:t xml:space="preserve"> </w:t>
      </w:r>
      <w:r w:rsidRPr="00497DD8">
        <w:rPr>
          <w:color w:val="000000" w:themeColor="text1"/>
          <w:spacing w:val="-2"/>
        </w:rPr>
        <w:t>y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atención</w:t>
      </w:r>
      <w:r w:rsidRPr="00497DD8">
        <w:rPr>
          <w:color w:val="000000" w:themeColor="text1"/>
          <w:spacing w:val="-9"/>
        </w:rPr>
        <w:t xml:space="preserve"> </w:t>
      </w:r>
      <w:r w:rsidRPr="00497DD8">
        <w:rPr>
          <w:color w:val="000000" w:themeColor="text1"/>
          <w:spacing w:val="-2"/>
        </w:rPr>
        <w:t>de</w:t>
      </w:r>
      <w:r w:rsidRPr="00497DD8">
        <w:rPr>
          <w:color w:val="000000" w:themeColor="text1"/>
          <w:spacing w:val="-15"/>
        </w:rPr>
        <w:t xml:space="preserve"> </w:t>
      </w:r>
      <w:r w:rsidRPr="00497DD8">
        <w:rPr>
          <w:color w:val="000000" w:themeColor="text1"/>
          <w:spacing w:val="-2"/>
        </w:rPr>
        <w:t>los</w:t>
      </w:r>
      <w:r w:rsidRPr="00497DD8">
        <w:rPr>
          <w:color w:val="000000" w:themeColor="text1"/>
          <w:spacing w:val="-13"/>
        </w:rPr>
        <w:t xml:space="preserve"> </w:t>
      </w:r>
      <w:r w:rsidRPr="00497DD8">
        <w:rPr>
          <w:color w:val="000000" w:themeColor="text1"/>
          <w:spacing w:val="-2"/>
        </w:rPr>
        <w:t xml:space="preserve">diversos </w:t>
      </w:r>
      <w:r w:rsidRPr="00497DD8">
        <w:rPr>
          <w:color w:val="000000" w:themeColor="text1"/>
        </w:rPr>
        <w:t xml:space="preserve">asuntos que le corresponde conocer, organiza comisiones edilicias permanentes o </w:t>
      </w:r>
      <w:r w:rsidRPr="00497DD8">
        <w:rPr>
          <w:color w:val="000000" w:themeColor="text1"/>
          <w:spacing w:val="-2"/>
        </w:rPr>
        <w:t>transitorias.</w:t>
      </w:r>
    </w:p>
    <w:p w14:paraId="6B540C34" w14:textId="77777777" w:rsidR="00A8324B" w:rsidRPr="00A44496" w:rsidRDefault="00A8324B" w:rsidP="00A44496">
      <w:pPr>
        <w:pStyle w:val="Textoindependiente"/>
        <w:spacing w:before="147" w:line="360" w:lineRule="auto"/>
        <w:ind w:left="851" w:right="217" w:hanging="1"/>
        <w:jc w:val="both"/>
        <w:rPr>
          <w:color w:val="000000" w:themeColor="text1"/>
          <w:spacing w:val="-2"/>
        </w:rPr>
      </w:pPr>
      <w:r>
        <w:t xml:space="preserve">El </w:t>
      </w:r>
      <w:r w:rsidR="00A44496">
        <w:t xml:space="preserve">mismo establece </w:t>
      </w:r>
      <w:r>
        <w:t>como atribuci</w:t>
      </w:r>
      <w:r w:rsidR="00A44496">
        <w:t>ones de las comisiones y de la C</w:t>
      </w:r>
      <w:r>
        <w:t>omisión</w:t>
      </w:r>
      <w:r w:rsidR="00A44496">
        <w:t xml:space="preserve"> </w:t>
      </w:r>
      <w:r w:rsidR="00A44496" w:rsidRPr="00A8324B">
        <w:rPr>
          <w:color w:val="000000" w:themeColor="text1"/>
          <w:spacing w:val="-2"/>
        </w:rPr>
        <w:t>Edilicia Permanente de Deportes, Recreación, Asuntos de la Niñez y Juventudes</w:t>
      </w:r>
      <w:r w:rsidR="00A44496">
        <w:t xml:space="preserve"> </w:t>
      </w:r>
      <w:r w:rsidRPr="00C14676">
        <w:t>las siguientes:</w:t>
      </w:r>
    </w:p>
    <w:p w14:paraId="12651D95" w14:textId="77777777" w:rsidR="00412CB3" w:rsidRPr="00497DD8" w:rsidRDefault="00412CB3" w:rsidP="00A44496">
      <w:pPr>
        <w:pStyle w:val="Ttulo1"/>
        <w:spacing w:before="1" w:line="360" w:lineRule="auto"/>
        <w:ind w:left="0"/>
        <w:jc w:val="both"/>
        <w:rPr>
          <w:color w:val="000000" w:themeColor="text1"/>
          <w:spacing w:val="-2"/>
          <w:u w:val="none" w:color="2F2B2F"/>
        </w:rPr>
      </w:pPr>
    </w:p>
    <w:p w14:paraId="4C2C85D1" w14:textId="77777777" w:rsidR="00811EBF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  <w:u w:color="000000"/>
        </w:rPr>
      </w:pPr>
      <w:r w:rsidRPr="00811EBF">
        <w:rPr>
          <w:b/>
          <w:color w:val="000000" w:themeColor="text1"/>
          <w:sz w:val="24"/>
          <w:szCs w:val="24"/>
          <w:u w:color="000000"/>
        </w:rPr>
        <w:t>Artículo 53º.-</w:t>
      </w:r>
      <w:r w:rsidRPr="00811EBF">
        <w:rPr>
          <w:color w:val="000000" w:themeColor="text1"/>
          <w:sz w:val="24"/>
          <w:szCs w:val="24"/>
          <w:u w:color="000000"/>
        </w:rPr>
        <w:t xml:space="preserve"> La Comisión Edilicia de Deportes, Recreación, Asuntos de la Niñez y Juventudes tiene las siguientes atribuciones:</w:t>
      </w:r>
    </w:p>
    <w:p w14:paraId="63166E9A" w14:textId="77777777" w:rsidR="00811EBF" w:rsidRPr="00811EBF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  <w:u w:color="000000"/>
        </w:rPr>
      </w:pPr>
    </w:p>
    <w:p w14:paraId="6E9DF551" w14:textId="77777777" w:rsidR="00811EBF" w:rsidRPr="00811EBF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  <w:u w:color="000000"/>
        </w:rPr>
      </w:pPr>
      <w:r w:rsidRPr="00811EBF">
        <w:rPr>
          <w:b/>
          <w:color w:val="000000" w:themeColor="text1"/>
          <w:sz w:val="24"/>
          <w:szCs w:val="24"/>
          <w:u w:color="000000"/>
        </w:rPr>
        <w:t>I.</w:t>
      </w:r>
      <w:r w:rsidRPr="00811EBF">
        <w:rPr>
          <w:color w:val="000000" w:themeColor="text1"/>
          <w:sz w:val="24"/>
          <w:szCs w:val="24"/>
          <w:u w:color="000000"/>
        </w:rPr>
        <w:t xml:space="preserve"> Proponer, analizar, estudiar y dictaminar las iniciativas en materia de deportes y desarrollo integral de la juventud </w:t>
      </w:r>
      <w:proofErr w:type="spellStart"/>
      <w:r w:rsidRPr="00811EBF">
        <w:rPr>
          <w:color w:val="000000" w:themeColor="text1"/>
          <w:sz w:val="24"/>
          <w:szCs w:val="24"/>
          <w:u w:color="000000"/>
        </w:rPr>
        <w:t>Zapotlense</w:t>
      </w:r>
      <w:proofErr w:type="spellEnd"/>
      <w:r w:rsidRPr="00811EBF">
        <w:rPr>
          <w:color w:val="000000" w:themeColor="text1"/>
          <w:sz w:val="24"/>
          <w:szCs w:val="24"/>
          <w:u w:color="000000"/>
        </w:rPr>
        <w:t>;</w:t>
      </w:r>
    </w:p>
    <w:p w14:paraId="3CD9096E" w14:textId="77777777" w:rsidR="00811EBF" w:rsidRPr="00811EBF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  <w:u w:color="000000"/>
        </w:rPr>
      </w:pPr>
      <w:r w:rsidRPr="00811EBF">
        <w:rPr>
          <w:b/>
          <w:color w:val="000000" w:themeColor="text1"/>
          <w:sz w:val="24"/>
          <w:szCs w:val="24"/>
          <w:u w:color="000000"/>
        </w:rPr>
        <w:t>II.</w:t>
      </w:r>
      <w:r w:rsidRPr="00811EBF">
        <w:rPr>
          <w:color w:val="000000" w:themeColor="text1"/>
          <w:sz w:val="24"/>
          <w:szCs w:val="24"/>
          <w:u w:color="000000"/>
        </w:rPr>
        <w:t xml:space="preserve"> Promover, impulsar y planificar la formación integral de las y los habitantes del </w:t>
      </w:r>
      <w:r w:rsidRPr="00811EBF">
        <w:rPr>
          <w:color w:val="000000" w:themeColor="text1"/>
          <w:sz w:val="24"/>
          <w:szCs w:val="24"/>
          <w:u w:color="000000"/>
        </w:rPr>
        <w:lastRenderedPageBreak/>
        <w:t>municipio a través de actividades recreativas y deportivas que estimulen su desarrollo físico y mental;</w:t>
      </w:r>
    </w:p>
    <w:p w14:paraId="6D4B951A" w14:textId="77777777" w:rsidR="00811EBF" w:rsidRPr="00811EBF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  <w:u w:color="000000"/>
        </w:rPr>
      </w:pPr>
      <w:r w:rsidRPr="00811EBF">
        <w:rPr>
          <w:b/>
          <w:color w:val="000000" w:themeColor="text1"/>
          <w:sz w:val="24"/>
          <w:szCs w:val="24"/>
          <w:u w:color="000000"/>
        </w:rPr>
        <w:t>III.</w:t>
      </w:r>
      <w:r w:rsidRPr="00811EBF">
        <w:rPr>
          <w:color w:val="000000" w:themeColor="text1"/>
          <w:sz w:val="24"/>
          <w:szCs w:val="24"/>
          <w:u w:color="000000"/>
        </w:rPr>
        <w:t xml:space="preserve"> Evaluar y vigilar los trabajos de las dependencias municipales, con funciones en materia de deportes y desarrollo integral de la niñez y las juventudes y con base en sus resultados y a las necesidades operantes, proponer las medidas pertinentes para orientar la política que sobre el deporte deba emprender el municipio;</w:t>
      </w:r>
    </w:p>
    <w:p w14:paraId="07A405FA" w14:textId="77777777" w:rsidR="00811EBF" w:rsidRPr="00811EBF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  <w:u w:color="000000"/>
        </w:rPr>
      </w:pPr>
      <w:r w:rsidRPr="00811EBF">
        <w:rPr>
          <w:b/>
          <w:color w:val="000000" w:themeColor="text1"/>
          <w:sz w:val="24"/>
          <w:szCs w:val="24"/>
          <w:u w:color="000000"/>
        </w:rPr>
        <w:t>IV.</w:t>
      </w:r>
      <w:r w:rsidRPr="00811EBF">
        <w:rPr>
          <w:color w:val="000000" w:themeColor="text1"/>
          <w:sz w:val="24"/>
          <w:szCs w:val="24"/>
          <w:u w:color="000000"/>
        </w:rPr>
        <w:t xml:space="preserve"> Estudiar la conveniencia de la celebración de convenios y contratos con la Federación, el Estado, los municipios y los particulares respecto a la actividad deportiva;</w:t>
      </w:r>
    </w:p>
    <w:p w14:paraId="3A86014A" w14:textId="77777777" w:rsidR="00811EBF" w:rsidRPr="00811EBF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  <w:u w:color="000000"/>
        </w:rPr>
      </w:pPr>
      <w:r w:rsidRPr="00811EBF">
        <w:rPr>
          <w:b/>
          <w:color w:val="000000" w:themeColor="text1"/>
          <w:sz w:val="24"/>
          <w:szCs w:val="24"/>
          <w:u w:color="000000"/>
        </w:rPr>
        <w:t>V.</w:t>
      </w:r>
      <w:r w:rsidRPr="00811EBF">
        <w:rPr>
          <w:color w:val="000000" w:themeColor="text1"/>
          <w:sz w:val="24"/>
          <w:szCs w:val="24"/>
          <w:u w:color="000000"/>
        </w:rPr>
        <w:t xml:space="preserve"> Proponer, analizar, estudiar y dictaminar las iniciativas tendientes a la promoción del desarrollo y fomento de la niñez y las juventudes y su participación en la sociedad;</w:t>
      </w:r>
    </w:p>
    <w:p w14:paraId="41EC59EF" w14:textId="77777777" w:rsidR="00811EBF" w:rsidRPr="00811EBF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  <w:u w:color="000000"/>
        </w:rPr>
      </w:pPr>
      <w:r w:rsidRPr="00811EBF">
        <w:rPr>
          <w:b/>
          <w:color w:val="000000" w:themeColor="text1"/>
          <w:sz w:val="24"/>
          <w:szCs w:val="24"/>
          <w:u w:color="000000"/>
        </w:rPr>
        <w:t>VI.</w:t>
      </w:r>
      <w:r w:rsidRPr="00811EBF">
        <w:rPr>
          <w:color w:val="000000" w:themeColor="text1"/>
          <w:sz w:val="24"/>
          <w:szCs w:val="24"/>
          <w:u w:color="000000"/>
        </w:rPr>
        <w:t xml:space="preserve"> Coadyuvar con el Sistema DIF Municipal para generar políticas públicas integrales, transversales y con perspectiva de derechos humanos de la niñez, así como realizar actividades que propicien el desarrollo integral de las infancias </w:t>
      </w:r>
      <w:proofErr w:type="spellStart"/>
      <w:r w:rsidRPr="00811EBF">
        <w:rPr>
          <w:color w:val="000000" w:themeColor="text1"/>
          <w:sz w:val="24"/>
          <w:szCs w:val="24"/>
          <w:u w:color="000000"/>
        </w:rPr>
        <w:t>zapotlenses</w:t>
      </w:r>
      <w:proofErr w:type="spellEnd"/>
      <w:r w:rsidRPr="00811EBF">
        <w:rPr>
          <w:color w:val="000000" w:themeColor="text1"/>
          <w:sz w:val="24"/>
          <w:szCs w:val="24"/>
          <w:u w:color="000000"/>
        </w:rPr>
        <w:t>; y</w:t>
      </w:r>
    </w:p>
    <w:p w14:paraId="23430ECD" w14:textId="77777777" w:rsidR="000F3728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  <w:u w:color="000000"/>
        </w:rPr>
      </w:pPr>
      <w:r w:rsidRPr="00811EBF">
        <w:rPr>
          <w:b/>
          <w:color w:val="000000" w:themeColor="text1"/>
          <w:sz w:val="24"/>
          <w:szCs w:val="24"/>
          <w:u w:color="000000"/>
        </w:rPr>
        <w:t>VII.</w:t>
      </w:r>
      <w:r w:rsidRPr="00811EBF">
        <w:rPr>
          <w:color w:val="000000" w:themeColor="text1"/>
          <w:sz w:val="24"/>
          <w:szCs w:val="24"/>
          <w:u w:color="000000"/>
        </w:rPr>
        <w:t xml:space="preserve"> Vigilar que en todas las acciones que lleve a cabo el Gobierno Municipal y demás organismos e instituciones, tanto públicos como sociales, se garantice el pleno ejercicio, respeto, protección y promoción de los derechos de las niñas, niños y adolescentes, velando en todo momento por el interés superior de la niñez.</w:t>
      </w:r>
    </w:p>
    <w:p w14:paraId="5E9B944E" w14:textId="77777777" w:rsidR="00811EBF" w:rsidRPr="00811EBF" w:rsidRDefault="00811EBF" w:rsidP="00811EBF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</w:rPr>
      </w:pPr>
    </w:p>
    <w:p w14:paraId="11955944" w14:textId="77777777" w:rsidR="00E07221" w:rsidRDefault="00E07221" w:rsidP="001E5F83">
      <w:pPr>
        <w:tabs>
          <w:tab w:val="left" w:pos="1247"/>
        </w:tabs>
        <w:spacing w:line="360" w:lineRule="auto"/>
        <w:ind w:left="851" w:right="100"/>
        <w:jc w:val="both"/>
        <w:rPr>
          <w:b/>
          <w:color w:val="000000" w:themeColor="text1"/>
          <w:sz w:val="24"/>
          <w:szCs w:val="24"/>
        </w:rPr>
      </w:pPr>
      <w:r w:rsidRPr="00497DD8">
        <w:rPr>
          <w:b/>
          <w:color w:val="000000" w:themeColor="text1"/>
          <w:sz w:val="24"/>
          <w:szCs w:val="24"/>
        </w:rPr>
        <w:t>Objetivos Generales</w:t>
      </w:r>
    </w:p>
    <w:p w14:paraId="298E52E2" w14:textId="77777777" w:rsidR="00D54A15" w:rsidRDefault="00D54A15" w:rsidP="001E5F83">
      <w:pPr>
        <w:tabs>
          <w:tab w:val="left" w:pos="1247"/>
        </w:tabs>
        <w:spacing w:line="360" w:lineRule="auto"/>
        <w:ind w:left="851" w:right="100"/>
        <w:jc w:val="both"/>
        <w:rPr>
          <w:b/>
          <w:color w:val="000000" w:themeColor="text1"/>
          <w:sz w:val="24"/>
          <w:szCs w:val="24"/>
        </w:rPr>
      </w:pPr>
    </w:p>
    <w:p w14:paraId="540E5F06" w14:textId="77777777" w:rsidR="00D54A15" w:rsidRPr="00A8324B" w:rsidRDefault="00D54A15" w:rsidP="001E5F83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  <w:r w:rsidRPr="00D54A15">
        <w:rPr>
          <w:color w:val="000000" w:themeColor="text1"/>
          <w:spacing w:val="-2"/>
          <w:u w:val="none"/>
        </w:rPr>
        <w:t>Esta comisión se compromete a generar políticas públicas y programas que contribuyan al bienestar de la población.</w:t>
      </w:r>
    </w:p>
    <w:p w14:paraId="4660487D" w14:textId="77777777" w:rsidR="00A44496" w:rsidRDefault="00A44496" w:rsidP="001E5F83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</w:p>
    <w:p w14:paraId="76C9BF0B" w14:textId="77777777" w:rsidR="00D54A15" w:rsidRDefault="00D54A15" w:rsidP="001E5F83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  <w:r w:rsidRPr="00A8324B">
        <w:rPr>
          <w:color w:val="000000" w:themeColor="text1"/>
          <w:spacing w:val="-2"/>
          <w:u w:val="none"/>
        </w:rPr>
        <w:t xml:space="preserve">La comisión reconoce la importancia de fomentar el acceso al deporte, la recreación y actividades culturales como herramientas clave para la prevención de conductas de riesgo, la mejora de la calidad de vida y la promoción de valores como el respeto, la solidaridad y el trabajo en equipo. Asimismo, se busca garantizar la protección, el desarrollo y la </w:t>
      </w:r>
      <w:r w:rsidRPr="00A8324B">
        <w:rPr>
          <w:color w:val="000000" w:themeColor="text1"/>
          <w:spacing w:val="-2"/>
          <w:u w:val="none"/>
        </w:rPr>
        <w:lastRenderedPageBreak/>
        <w:t>participación activa de niñas, niños y jóvenes, asegurando que sus derechos y necesidades sean atendidos de manera integral.</w:t>
      </w:r>
    </w:p>
    <w:p w14:paraId="34B30ED2" w14:textId="77777777" w:rsidR="00D54A15" w:rsidRPr="00A8324B" w:rsidRDefault="00D54A15" w:rsidP="001E5F83">
      <w:pPr>
        <w:pStyle w:val="Ttulo1"/>
        <w:spacing w:line="360" w:lineRule="auto"/>
        <w:ind w:left="851"/>
        <w:jc w:val="both"/>
        <w:rPr>
          <w:color w:val="000000" w:themeColor="text1"/>
          <w:spacing w:val="-2"/>
          <w:u w:val="none"/>
        </w:rPr>
      </w:pPr>
    </w:p>
    <w:p w14:paraId="544C51A6" w14:textId="77777777" w:rsidR="00FB6F0F" w:rsidRPr="00497DD8" w:rsidRDefault="00D54A15" w:rsidP="001E5F83">
      <w:pPr>
        <w:tabs>
          <w:tab w:val="left" w:pos="1247"/>
        </w:tabs>
        <w:spacing w:line="360" w:lineRule="auto"/>
        <w:ind w:left="851" w:right="100"/>
        <w:jc w:val="both"/>
        <w:rPr>
          <w:color w:val="000000" w:themeColor="text1"/>
          <w:sz w:val="24"/>
          <w:szCs w:val="24"/>
        </w:rPr>
      </w:pPr>
      <w:r w:rsidRPr="00D54A15">
        <w:rPr>
          <w:color w:val="000000" w:themeColor="text1"/>
          <w:sz w:val="24"/>
          <w:szCs w:val="24"/>
        </w:rPr>
        <w:t xml:space="preserve">Así mismo </w:t>
      </w:r>
      <w:r>
        <w:rPr>
          <w:color w:val="000000" w:themeColor="text1"/>
          <w:sz w:val="24"/>
          <w:szCs w:val="24"/>
        </w:rPr>
        <w:t>p</w:t>
      </w:r>
      <w:r w:rsidR="00E07221" w:rsidRPr="00497DD8">
        <w:rPr>
          <w:rStyle w:val="Textoennegrita"/>
          <w:b w:val="0"/>
          <w:color w:val="000000" w:themeColor="text1"/>
          <w:sz w:val="24"/>
          <w:szCs w:val="24"/>
        </w:rPr>
        <w:t>romover la práctica deportiva y la recreación en la comunidad</w:t>
      </w:r>
      <w:r w:rsidR="009D6CF7" w:rsidRPr="00497DD8">
        <w:rPr>
          <w:rStyle w:val="Textoennegrita"/>
          <w:b w:val="0"/>
          <w:color w:val="000000" w:themeColor="text1"/>
          <w:sz w:val="24"/>
          <w:szCs w:val="24"/>
        </w:rPr>
        <w:t>,</w:t>
      </w:r>
      <w:r w:rsidR="00E07221" w:rsidRPr="00497DD8">
        <w:rPr>
          <w:color w:val="000000" w:themeColor="text1"/>
          <w:sz w:val="24"/>
          <w:szCs w:val="24"/>
        </w:rPr>
        <w:t xml:space="preserve"> como medios para fomentar un estilo de vida saludable,</w:t>
      </w:r>
      <w:r w:rsidR="009D6CF7" w:rsidRPr="00497DD8">
        <w:rPr>
          <w:color w:val="000000" w:themeColor="text1"/>
          <w:sz w:val="24"/>
          <w:szCs w:val="24"/>
        </w:rPr>
        <w:t xml:space="preserve"> ayudando a la disminución del sedentarismo y de los factores de riesgos de enfermedades crónico degenerativas, desarrollando la integración social y</w:t>
      </w:r>
      <w:r w:rsidR="004B69B9" w:rsidRPr="00497DD8">
        <w:rPr>
          <w:color w:val="000000" w:themeColor="text1"/>
          <w:sz w:val="24"/>
          <w:szCs w:val="24"/>
        </w:rPr>
        <w:t xml:space="preserve"> favoreciendo</w:t>
      </w:r>
      <w:r w:rsidR="009D6CF7" w:rsidRPr="00497DD8">
        <w:rPr>
          <w:color w:val="000000" w:themeColor="text1"/>
          <w:sz w:val="24"/>
          <w:szCs w:val="24"/>
        </w:rPr>
        <w:t xml:space="preserve"> la cohesión comunitaria en espacios públicos de</w:t>
      </w:r>
      <w:r w:rsidR="000F3728" w:rsidRPr="00497DD8">
        <w:rPr>
          <w:color w:val="000000" w:themeColor="text1"/>
          <w:sz w:val="24"/>
          <w:szCs w:val="24"/>
        </w:rPr>
        <w:t>portivos y centros comunitarios, trabajando de manera conjunta y preventiva en contra de las adicciones enfocados en la niñez y las juventudes, para lo cual se buscaran convenios con gimnasios del Municipio</w:t>
      </w:r>
      <w:r w:rsidR="00FB6F0F" w:rsidRPr="00497DD8">
        <w:rPr>
          <w:color w:val="000000" w:themeColor="text1"/>
          <w:sz w:val="24"/>
          <w:szCs w:val="24"/>
        </w:rPr>
        <w:t>, así mismo se Impulsaran programas de atención integral, fomentando su desarrollo físico, mental y social mediante actividades educativas, culturales y recreativas.</w:t>
      </w:r>
    </w:p>
    <w:p w14:paraId="0EE53276" w14:textId="77777777" w:rsidR="00497DD8" w:rsidRDefault="00FB6F0F" w:rsidP="001E5F83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 xml:space="preserve">Se </w:t>
      </w:r>
      <w:r w:rsidR="00C6708A" w:rsidRPr="00497DD8">
        <w:rPr>
          <w:color w:val="000000" w:themeColor="text1"/>
          <w:spacing w:val="-2"/>
          <w:sz w:val="24"/>
          <w:szCs w:val="24"/>
        </w:rPr>
        <w:t>buscará</w:t>
      </w:r>
      <w:r w:rsidR="00C6708A" w:rsidRPr="00497DD8">
        <w:rPr>
          <w:color w:val="000000" w:themeColor="text1"/>
          <w:spacing w:val="-4"/>
          <w:sz w:val="24"/>
          <w:szCs w:val="24"/>
        </w:rPr>
        <w:t xml:space="preserve"> </w:t>
      </w:r>
      <w:r w:rsidR="00C6708A" w:rsidRPr="00497DD8">
        <w:rPr>
          <w:color w:val="000000" w:themeColor="text1"/>
          <w:spacing w:val="-2"/>
          <w:sz w:val="24"/>
          <w:szCs w:val="24"/>
        </w:rPr>
        <w:t>que</w:t>
      </w:r>
      <w:r w:rsidR="00C6708A" w:rsidRPr="00497DD8">
        <w:rPr>
          <w:color w:val="000000" w:themeColor="text1"/>
          <w:spacing w:val="-15"/>
          <w:sz w:val="24"/>
          <w:szCs w:val="24"/>
        </w:rPr>
        <w:t xml:space="preserve"> </w:t>
      </w:r>
      <w:r w:rsidR="00C6708A" w:rsidRPr="00497DD8">
        <w:rPr>
          <w:color w:val="000000" w:themeColor="text1"/>
          <w:spacing w:val="-2"/>
          <w:sz w:val="24"/>
          <w:szCs w:val="24"/>
        </w:rPr>
        <w:t>los</w:t>
      </w:r>
      <w:r w:rsidR="00C6708A" w:rsidRPr="00497DD8">
        <w:rPr>
          <w:color w:val="000000" w:themeColor="text1"/>
          <w:spacing w:val="-15"/>
          <w:sz w:val="24"/>
          <w:szCs w:val="24"/>
        </w:rPr>
        <w:t xml:space="preserve"> </w:t>
      </w:r>
      <w:r w:rsidR="00C6708A" w:rsidRPr="00497DD8">
        <w:rPr>
          <w:color w:val="000000" w:themeColor="text1"/>
          <w:spacing w:val="-2"/>
          <w:sz w:val="24"/>
          <w:szCs w:val="24"/>
        </w:rPr>
        <w:t>atletas</w:t>
      </w:r>
      <w:r w:rsidR="00C6708A" w:rsidRPr="00497DD8">
        <w:rPr>
          <w:color w:val="000000" w:themeColor="text1"/>
          <w:spacing w:val="-10"/>
          <w:sz w:val="24"/>
          <w:szCs w:val="24"/>
        </w:rPr>
        <w:t xml:space="preserve"> </w:t>
      </w:r>
      <w:r w:rsidR="00C6708A" w:rsidRPr="00497DD8">
        <w:rPr>
          <w:color w:val="000000" w:themeColor="text1"/>
          <w:spacing w:val="-2"/>
          <w:sz w:val="24"/>
          <w:szCs w:val="24"/>
        </w:rPr>
        <w:t>de</w:t>
      </w:r>
      <w:r w:rsidR="00C6708A" w:rsidRPr="00497DD8">
        <w:rPr>
          <w:color w:val="000000" w:themeColor="text1"/>
          <w:spacing w:val="-15"/>
          <w:sz w:val="24"/>
          <w:szCs w:val="24"/>
        </w:rPr>
        <w:t xml:space="preserve"> </w:t>
      </w:r>
      <w:r w:rsidR="00C6708A" w:rsidRPr="00497DD8">
        <w:rPr>
          <w:color w:val="000000" w:themeColor="text1"/>
          <w:spacing w:val="-2"/>
          <w:sz w:val="24"/>
          <w:szCs w:val="24"/>
        </w:rPr>
        <w:t>alto</w:t>
      </w:r>
      <w:r w:rsidR="00C6708A" w:rsidRPr="00497DD8">
        <w:rPr>
          <w:color w:val="000000" w:themeColor="text1"/>
          <w:spacing w:val="-15"/>
          <w:sz w:val="24"/>
          <w:szCs w:val="24"/>
        </w:rPr>
        <w:t xml:space="preserve"> </w:t>
      </w:r>
      <w:r w:rsidR="00C6708A" w:rsidRPr="00497DD8">
        <w:rPr>
          <w:color w:val="000000" w:themeColor="text1"/>
          <w:spacing w:val="-2"/>
          <w:sz w:val="24"/>
          <w:szCs w:val="24"/>
        </w:rPr>
        <w:t>rendimiento</w:t>
      </w:r>
      <w:r w:rsidR="00C6708A" w:rsidRPr="00497DD8">
        <w:rPr>
          <w:color w:val="000000" w:themeColor="text1"/>
          <w:spacing w:val="-3"/>
          <w:sz w:val="24"/>
          <w:szCs w:val="24"/>
        </w:rPr>
        <w:t xml:space="preserve"> </w:t>
      </w:r>
      <w:proofErr w:type="spellStart"/>
      <w:r w:rsidR="00C6708A" w:rsidRPr="00497DD8">
        <w:rPr>
          <w:color w:val="000000" w:themeColor="text1"/>
          <w:spacing w:val="-2"/>
          <w:sz w:val="24"/>
          <w:szCs w:val="24"/>
        </w:rPr>
        <w:t>Zapotlénses</w:t>
      </w:r>
      <w:proofErr w:type="spellEnd"/>
      <w:r w:rsidR="00C6708A" w:rsidRPr="00497DD8">
        <w:rPr>
          <w:color w:val="000000" w:themeColor="text1"/>
          <w:spacing w:val="-2"/>
          <w:sz w:val="24"/>
          <w:szCs w:val="24"/>
        </w:rPr>
        <w:t xml:space="preserve">, tengan </w:t>
      </w:r>
      <w:r w:rsidRPr="00497DD8">
        <w:rPr>
          <w:color w:val="000000" w:themeColor="text1"/>
          <w:sz w:val="24"/>
          <w:szCs w:val="24"/>
        </w:rPr>
        <w:t xml:space="preserve">acceso a los programas de apoyos </w:t>
      </w:r>
      <w:r w:rsidR="00C6708A" w:rsidRPr="00497DD8">
        <w:rPr>
          <w:color w:val="000000" w:themeColor="text1"/>
          <w:sz w:val="24"/>
          <w:szCs w:val="24"/>
        </w:rPr>
        <w:t>estatales y federales, así como su integración a las asociaciones y confederaciones deportivas que les permita desarrollarse de manera competitiva en</w:t>
      </w:r>
      <w:r w:rsidR="00C6708A" w:rsidRPr="00497DD8">
        <w:rPr>
          <w:color w:val="000000" w:themeColor="text1"/>
          <w:spacing w:val="-4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el</w:t>
      </w:r>
      <w:r w:rsidR="00C6708A" w:rsidRPr="00497DD8">
        <w:rPr>
          <w:color w:val="000000" w:themeColor="text1"/>
          <w:spacing w:val="-6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deporte y</w:t>
      </w:r>
      <w:r w:rsidR="00C6708A" w:rsidRPr="00497DD8">
        <w:rPr>
          <w:color w:val="000000" w:themeColor="text1"/>
          <w:spacing w:val="-1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que dignamente representen</w:t>
      </w:r>
      <w:r w:rsidR="00C6708A" w:rsidRPr="00497DD8">
        <w:rPr>
          <w:color w:val="000000" w:themeColor="text1"/>
          <w:spacing w:val="-8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a nuestro Municipio. El</w:t>
      </w:r>
      <w:r w:rsidR="00C6708A" w:rsidRPr="00497DD8">
        <w:rPr>
          <w:color w:val="000000" w:themeColor="text1"/>
          <w:spacing w:val="-3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objetivo primordial será que dichos atletas cuenten con</w:t>
      </w:r>
      <w:r w:rsidR="00C6708A" w:rsidRPr="00497DD8">
        <w:rPr>
          <w:color w:val="000000" w:themeColor="text1"/>
          <w:spacing w:val="-5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los recursos suficientes para poder</w:t>
      </w:r>
      <w:r w:rsidR="00C6708A"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continuar</w:t>
      </w:r>
      <w:r w:rsidR="00C6708A" w:rsidRPr="00497DD8">
        <w:rPr>
          <w:color w:val="000000" w:themeColor="text1"/>
          <w:spacing w:val="-9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o</w:t>
      </w:r>
      <w:r w:rsidR="00C6708A"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iniciar</w:t>
      </w:r>
      <w:r w:rsidR="00C6708A" w:rsidRPr="00497DD8">
        <w:rPr>
          <w:color w:val="000000" w:themeColor="text1"/>
          <w:spacing w:val="-11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una</w:t>
      </w:r>
      <w:r w:rsidR="00C6708A"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carrera</w:t>
      </w:r>
      <w:r w:rsidR="00C6708A" w:rsidRPr="00497DD8">
        <w:rPr>
          <w:color w:val="000000" w:themeColor="text1"/>
          <w:spacing w:val="-9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deportiva,</w:t>
      </w:r>
      <w:r w:rsidR="00C6708A" w:rsidRPr="00497DD8">
        <w:rPr>
          <w:color w:val="000000" w:themeColor="text1"/>
          <w:spacing w:val="-3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sin</w:t>
      </w:r>
      <w:r w:rsidR="00C6708A" w:rsidRPr="00497DD8">
        <w:rPr>
          <w:color w:val="000000" w:themeColor="text1"/>
          <w:spacing w:val="-16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que</w:t>
      </w:r>
      <w:r w:rsidR="00C6708A" w:rsidRPr="00497DD8">
        <w:rPr>
          <w:color w:val="000000" w:themeColor="text1"/>
          <w:spacing w:val="-16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estos</w:t>
      </w:r>
      <w:r w:rsidR="00C6708A"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abandonen</w:t>
      </w:r>
      <w:r w:rsidR="00C6708A" w:rsidRPr="00497DD8">
        <w:rPr>
          <w:color w:val="000000" w:themeColor="text1"/>
          <w:spacing w:val="-4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sus</w:t>
      </w:r>
      <w:r w:rsidR="00C6708A" w:rsidRPr="00497DD8">
        <w:rPr>
          <w:color w:val="000000" w:themeColor="text1"/>
          <w:spacing w:val="-16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estudios</w:t>
      </w:r>
      <w:r w:rsidR="00C6708A" w:rsidRPr="00497DD8">
        <w:rPr>
          <w:color w:val="000000" w:themeColor="text1"/>
          <w:spacing w:val="-14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o</w:t>
      </w:r>
      <w:r w:rsidR="00C6708A"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su deporte por cuestiones económicas.</w:t>
      </w:r>
    </w:p>
    <w:p w14:paraId="5A5DA2E0" w14:textId="77777777" w:rsidR="001E5F83" w:rsidRPr="00497DD8" w:rsidRDefault="001E5F83" w:rsidP="001E5F83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</w:p>
    <w:p w14:paraId="09CD9497" w14:textId="77777777" w:rsidR="00497DD8" w:rsidRPr="00497DD8" w:rsidRDefault="00C6708A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b/>
          <w:color w:val="000000" w:themeColor="text1"/>
          <w:sz w:val="24"/>
          <w:szCs w:val="24"/>
        </w:rPr>
      </w:pPr>
      <w:r w:rsidRPr="00497DD8">
        <w:rPr>
          <w:b/>
          <w:color w:val="000000" w:themeColor="text1"/>
          <w:spacing w:val="-2"/>
          <w:sz w:val="24"/>
          <w:szCs w:val="24"/>
          <w:u w:color="383438"/>
        </w:rPr>
        <w:t>OBJETIVOS</w:t>
      </w:r>
      <w:r w:rsidRPr="00497DD8">
        <w:rPr>
          <w:b/>
          <w:color w:val="000000" w:themeColor="text1"/>
          <w:spacing w:val="-6"/>
          <w:sz w:val="24"/>
          <w:szCs w:val="24"/>
          <w:u w:color="383438"/>
        </w:rPr>
        <w:t xml:space="preserve"> </w:t>
      </w:r>
      <w:r w:rsidRPr="00497DD8">
        <w:rPr>
          <w:b/>
          <w:color w:val="000000" w:themeColor="text1"/>
          <w:spacing w:val="-2"/>
          <w:sz w:val="24"/>
          <w:szCs w:val="24"/>
          <w:u w:color="383438"/>
        </w:rPr>
        <w:t>ESPECÍFICOS:</w:t>
      </w:r>
    </w:p>
    <w:p w14:paraId="2ECA0F6B" w14:textId="77777777" w:rsidR="00497DD8" w:rsidRPr="00497DD8" w:rsidRDefault="00742910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>Diseñar, implementar, e</w:t>
      </w:r>
      <w:r w:rsidR="00C6708A" w:rsidRPr="00497DD8">
        <w:rPr>
          <w:color w:val="000000" w:themeColor="text1"/>
          <w:sz w:val="24"/>
          <w:szCs w:val="24"/>
        </w:rPr>
        <w:t>studiar</w:t>
      </w:r>
      <w:r w:rsidR="00C6708A" w:rsidRPr="00497DD8">
        <w:rPr>
          <w:color w:val="000000" w:themeColor="text1"/>
          <w:spacing w:val="40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y dictaminar</w:t>
      </w:r>
      <w:r w:rsidR="00C6708A" w:rsidRPr="00497DD8">
        <w:rPr>
          <w:color w:val="000000" w:themeColor="text1"/>
          <w:spacing w:val="40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los</w:t>
      </w:r>
      <w:r w:rsidRPr="00497DD8">
        <w:rPr>
          <w:color w:val="000000" w:themeColor="text1"/>
          <w:sz w:val="24"/>
          <w:szCs w:val="24"/>
        </w:rPr>
        <w:t xml:space="preserve"> programas deportivos y recreativos accesibles a toda la población, especialmente a grupos en situación de vulnerabilidad, así como los que sean </w:t>
      </w:r>
      <w:r w:rsidR="00C6708A" w:rsidRPr="00497DD8">
        <w:rPr>
          <w:color w:val="000000" w:themeColor="text1"/>
          <w:sz w:val="24"/>
          <w:szCs w:val="24"/>
        </w:rPr>
        <w:t>derivados</w:t>
      </w:r>
      <w:r w:rsidR="00C6708A" w:rsidRPr="00497DD8">
        <w:rPr>
          <w:color w:val="000000" w:themeColor="text1"/>
          <w:spacing w:val="8"/>
          <w:sz w:val="24"/>
          <w:szCs w:val="24"/>
        </w:rPr>
        <w:t xml:space="preserve"> </w:t>
      </w:r>
      <w:r w:rsidR="00C6708A" w:rsidRPr="00497DD8">
        <w:rPr>
          <w:color w:val="000000" w:themeColor="text1"/>
          <w:sz w:val="24"/>
          <w:szCs w:val="24"/>
        </w:rPr>
        <w:t>a</w:t>
      </w:r>
      <w:r w:rsidRPr="00497DD8">
        <w:rPr>
          <w:color w:val="000000" w:themeColor="text1"/>
          <w:spacing w:val="-6"/>
          <w:sz w:val="24"/>
          <w:szCs w:val="24"/>
        </w:rPr>
        <w:t xml:space="preserve"> esta </w:t>
      </w:r>
      <w:r w:rsidR="00C6708A" w:rsidRPr="00497DD8">
        <w:rPr>
          <w:color w:val="000000" w:themeColor="text1"/>
          <w:sz w:val="24"/>
          <w:szCs w:val="24"/>
        </w:rPr>
        <w:t>comisión</w:t>
      </w:r>
      <w:r w:rsidR="00C6708A" w:rsidRPr="00497DD8">
        <w:rPr>
          <w:color w:val="000000" w:themeColor="text1"/>
          <w:spacing w:val="5"/>
          <w:sz w:val="24"/>
          <w:szCs w:val="24"/>
        </w:rPr>
        <w:t xml:space="preserve"> </w:t>
      </w:r>
      <w:r w:rsidRPr="00497DD8">
        <w:rPr>
          <w:color w:val="000000" w:themeColor="text1"/>
          <w:spacing w:val="5"/>
          <w:sz w:val="24"/>
          <w:szCs w:val="24"/>
        </w:rPr>
        <w:t>edilicia.</w:t>
      </w:r>
    </w:p>
    <w:p w14:paraId="18BE35F1" w14:textId="77777777" w:rsidR="00497DD8" w:rsidRPr="00497DD8" w:rsidRDefault="00742910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lastRenderedPageBreak/>
        <w:t>Establecer alianzas estratégicas con instituciones educativas, deportivas y culturales para ampliar la oferta de actividades dirigidas a la juventud.</w:t>
      </w:r>
    </w:p>
    <w:p w14:paraId="54282F9F" w14:textId="77777777" w:rsidR="00497DD8" w:rsidRPr="00497DD8" w:rsidRDefault="00C6708A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>Promover la</w:t>
      </w:r>
      <w:r w:rsidRPr="00497DD8">
        <w:rPr>
          <w:color w:val="000000" w:themeColor="text1"/>
          <w:spacing w:val="-6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educación</w:t>
      </w:r>
      <w:r w:rsidRPr="00497DD8">
        <w:rPr>
          <w:color w:val="000000" w:themeColor="text1"/>
          <w:spacing w:val="-1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física,</w:t>
      </w:r>
      <w:r w:rsidRPr="00497DD8">
        <w:rPr>
          <w:color w:val="000000" w:themeColor="text1"/>
          <w:spacing w:val="-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la</w:t>
      </w:r>
      <w:r w:rsidRPr="00497DD8">
        <w:rPr>
          <w:color w:val="000000" w:themeColor="text1"/>
          <w:spacing w:val="-6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recreación y</w:t>
      </w:r>
      <w:r w:rsidRPr="00497DD8">
        <w:rPr>
          <w:color w:val="000000" w:themeColor="text1"/>
          <w:spacing w:val="-12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el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deporte</w:t>
      </w:r>
      <w:r w:rsidRPr="00497DD8">
        <w:rPr>
          <w:color w:val="000000" w:themeColor="text1"/>
          <w:spacing w:val="-3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en</w:t>
      </w:r>
      <w:r w:rsidRPr="00497DD8">
        <w:rPr>
          <w:color w:val="000000" w:themeColor="text1"/>
          <w:spacing w:val="-14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las</w:t>
      </w:r>
      <w:r w:rsidRPr="00497DD8">
        <w:rPr>
          <w:color w:val="000000" w:themeColor="text1"/>
          <w:spacing w:val="-14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diferentes</w:t>
      </w:r>
      <w:r w:rsidRPr="00497DD8">
        <w:rPr>
          <w:color w:val="000000" w:themeColor="text1"/>
          <w:spacing w:val="-12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etapas</w:t>
      </w:r>
      <w:r w:rsidRPr="00497DD8">
        <w:rPr>
          <w:color w:val="000000" w:themeColor="text1"/>
          <w:spacing w:val="-1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de la</w:t>
      </w:r>
      <w:r w:rsidRPr="00497DD8">
        <w:rPr>
          <w:color w:val="000000" w:themeColor="text1"/>
          <w:spacing w:val="-1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Vida</w:t>
      </w:r>
      <w:r w:rsidRPr="00497DD8">
        <w:rPr>
          <w:color w:val="000000" w:themeColor="text1"/>
          <w:spacing w:val="-4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como necesidad</w:t>
      </w:r>
      <w:r w:rsidRPr="00497DD8">
        <w:rPr>
          <w:color w:val="000000" w:themeColor="text1"/>
          <w:spacing w:val="16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y</w:t>
      </w:r>
      <w:r w:rsidRPr="00497DD8">
        <w:rPr>
          <w:color w:val="000000" w:themeColor="text1"/>
          <w:spacing w:val="-13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derecho</w:t>
      </w:r>
      <w:r w:rsidRPr="00497DD8">
        <w:rPr>
          <w:color w:val="000000" w:themeColor="text1"/>
          <w:spacing w:val="-1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de</w:t>
      </w:r>
      <w:r w:rsidRPr="00497DD8">
        <w:rPr>
          <w:color w:val="000000" w:themeColor="text1"/>
          <w:spacing w:val="-13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todo</w:t>
      </w:r>
      <w:r w:rsidRPr="00497DD8">
        <w:rPr>
          <w:color w:val="000000" w:themeColor="text1"/>
          <w:spacing w:val="-1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ser</w:t>
      </w:r>
      <w:r w:rsidRPr="00497DD8">
        <w:rPr>
          <w:color w:val="000000" w:themeColor="text1"/>
          <w:spacing w:val="-4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humano.</w:t>
      </w:r>
    </w:p>
    <w:p w14:paraId="24B7D522" w14:textId="77777777" w:rsidR="00497DD8" w:rsidRPr="00497DD8" w:rsidRDefault="00742910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>Fomentar la creación y mantenimiento de espacios públicos seguros y adecuados para la práctica deportiva y recreativa.</w:t>
      </w:r>
    </w:p>
    <w:p w14:paraId="3B78422F" w14:textId="77777777" w:rsidR="00497DD8" w:rsidRPr="00497DD8" w:rsidRDefault="00C6708A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>Establecer</w:t>
      </w:r>
      <w:r w:rsidRPr="00497DD8">
        <w:rPr>
          <w:color w:val="000000" w:themeColor="text1"/>
          <w:spacing w:val="-12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y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mantener</w:t>
      </w:r>
      <w:r w:rsidRPr="00497DD8">
        <w:rPr>
          <w:color w:val="000000" w:themeColor="text1"/>
          <w:spacing w:val="-6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una</w:t>
      </w:r>
      <w:r w:rsidRPr="00497DD8">
        <w:rPr>
          <w:color w:val="000000" w:themeColor="text1"/>
          <w:spacing w:val="-15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estrecha</w:t>
      </w:r>
      <w:r w:rsidRPr="00497DD8">
        <w:rPr>
          <w:color w:val="000000" w:themeColor="text1"/>
          <w:spacing w:val="-5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coordinación</w:t>
      </w:r>
      <w:r w:rsidRPr="00497DD8">
        <w:rPr>
          <w:color w:val="000000" w:themeColor="text1"/>
          <w:spacing w:val="-1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con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las</w:t>
      </w:r>
      <w:r w:rsidRPr="00497DD8">
        <w:rPr>
          <w:color w:val="000000" w:themeColor="text1"/>
          <w:spacing w:val="-14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 xml:space="preserve">diferentes dependencias, </w:t>
      </w:r>
      <w:r w:rsidRPr="00497DD8">
        <w:rPr>
          <w:color w:val="000000" w:themeColor="text1"/>
          <w:spacing w:val="-2"/>
          <w:sz w:val="24"/>
          <w:szCs w:val="24"/>
        </w:rPr>
        <w:t>asociaciones</w:t>
      </w:r>
      <w:r w:rsidRPr="00497DD8">
        <w:rPr>
          <w:color w:val="000000" w:themeColor="text1"/>
          <w:spacing w:val="-13"/>
          <w:sz w:val="24"/>
          <w:szCs w:val="24"/>
        </w:rPr>
        <w:t xml:space="preserve"> </w:t>
      </w:r>
      <w:r w:rsidRPr="00497DD8">
        <w:rPr>
          <w:color w:val="000000" w:themeColor="text1"/>
          <w:spacing w:val="-2"/>
          <w:sz w:val="24"/>
          <w:szCs w:val="24"/>
        </w:rPr>
        <w:t>e</w:t>
      </w:r>
      <w:r w:rsidRPr="00497DD8">
        <w:rPr>
          <w:color w:val="000000" w:themeColor="text1"/>
          <w:spacing w:val="-11"/>
          <w:sz w:val="24"/>
          <w:szCs w:val="24"/>
        </w:rPr>
        <w:t xml:space="preserve"> </w:t>
      </w:r>
      <w:r w:rsidRPr="00497DD8">
        <w:rPr>
          <w:color w:val="000000" w:themeColor="text1"/>
          <w:spacing w:val="-2"/>
          <w:sz w:val="24"/>
          <w:szCs w:val="24"/>
        </w:rPr>
        <w:t>instituciones relacionadas con</w:t>
      </w:r>
      <w:r w:rsidRPr="00497DD8">
        <w:rPr>
          <w:color w:val="000000" w:themeColor="text1"/>
          <w:spacing w:val="-15"/>
          <w:sz w:val="24"/>
          <w:szCs w:val="24"/>
        </w:rPr>
        <w:t xml:space="preserve"> </w:t>
      </w:r>
      <w:r w:rsidRPr="00497DD8">
        <w:rPr>
          <w:color w:val="000000" w:themeColor="text1"/>
          <w:spacing w:val="-2"/>
          <w:sz w:val="24"/>
          <w:szCs w:val="24"/>
        </w:rPr>
        <w:t>el</w:t>
      </w:r>
      <w:r w:rsidRPr="00497DD8">
        <w:rPr>
          <w:color w:val="000000" w:themeColor="text1"/>
          <w:spacing w:val="-15"/>
          <w:sz w:val="24"/>
          <w:szCs w:val="24"/>
        </w:rPr>
        <w:t xml:space="preserve"> </w:t>
      </w:r>
      <w:r w:rsidRPr="00497DD8">
        <w:rPr>
          <w:color w:val="000000" w:themeColor="text1"/>
          <w:spacing w:val="-2"/>
          <w:sz w:val="24"/>
          <w:szCs w:val="24"/>
        </w:rPr>
        <w:t>fin</w:t>
      </w:r>
      <w:r w:rsidRPr="00497DD8">
        <w:rPr>
          <w:color w:val="000000" w:themeColor="text1"/>
          <w:spacing w:val="-14"/>
          <w:sz w:val="24"/>
          <w:szCs w:val="24"/>
        </w:rPr>
        <w:t xml:space="preserve"> </w:t>
      </w:r>
      <w:r w:rsidRPr="00497DD8">
        <w:rPr>
          <w:color w:val="000000" w:themeColor="text1"/>
          <w:spacing w:val="-2"/>
          <w:sz w:val="24"/>
          <w:szCs w:val="24"/>
        </w:rPr>
        <w:t>de</w:t>
      </w:r>
      <w:r w:rsidRPr="00497DD8">
        <w:rPr>
          <w:color w:val="000000" w:themeColor="text1"/>
          <w:spacing w:val="-15"/>
          <w:sz w:val="24"/>
          <w:szCs w:val="24"/>
        </w:rPr>
        <w:t xml:space="preserve"> </w:t>
      </w:r>
      <w:r w:rsidRPr="00497DD8">
        <w:rPr>
          <w:color w:val="000000" w:themeColor="text1"/>
          <w:spacing w:val="-2"/>
          <w:sz w:val="24"/>
          <w:szCs w:val="24"/>
        </w:rPr>
        <w:t>impulsar</w:t>
      </w:r>
      <w:r w:rsidRPr="00497DD8">
        <w:rPr>
          <w:color w:val="000000" w:themeColor="text1"/>
          <w:spacing w:val="-4"/>
          <w:sz w:val="24"/>
          <w:szCs w:val="24"/>
        </w:rPr>
        <w:t xml:space="preserve"> </w:t>
      </w:r>
      <w:r w:rsidRPr="00497DD8">
        <w:rPr>
          <w:color w:val="000000" w:themeColor="text1"/>
          <w:spacing w:val="-2"/>
          <w:sz w:val="24"/>
          <w:szCs w:val="24"/>
        </w:rPr>
        <w:t>iniciativas a</w:t>
      </w:r>
      <w:r w:rsidRPr="00497DD8">
        <w:rPr>
          <w:color w:val="000000" w:themeColor="text1"/>
          <w:spacing w:val="-12"/>
          <w:sz w:val="24"/>
          <w:szCs w:val="24"/>
        </w:rPr>
        <w:t xml:space="preserve"> </w:t>
      </w:r>
      <w:r w:rsidRPr="00497DD8">
        <w:rPr>
          <w:color w:val="000000" w:themeColor="text1"/>
          <w:spacing w:val="-2"/>
          <w:sz w:val="24"/>
          <w:szCs w:val="24"/>
        </w:rPr>
        <w:t>favor</w:t>
      </w:r>
      <w:r w:rsidRPr="00497DD8">
        <w:rPr>
          <w:color w:val="000000" w:themeColor="text1"/>
          <w:spacing w:val="-12"/>
          <w:sz w:val="24"/>
          <w:szCs w:val="24"/>
        </w:rPr>
        <w:t xml:space="preserve"> </w:t>
      </w:r>
      <w:r w:rsidRPr="00497DD8">
        <w:rPr>
          <w:color w:val="000000" w:themeColor="text1"/>
          <w:spacing w:val="-2"/>
          <w:sz w:val="24"/>
          <w:szCs w:val="24"/>
        </w:rPr>
        <w:t xml:space="preserve">del </w:t>
      </w:r>
      <w:r w:rsidRPr="00497DD8">
        <w:rPr>
          <w:color w:val="000000" w:themeColor="text1"/>
          <w:sz w:val="24"/>
          <w:szCs w:val="24"/>
        </w:rPr>
        <w:t>deporte, la educación física y</w:t>
      </w:r>
      <w:r w:rsidRPr="00497DD8">
        <w:rPr>
          <w:color w:val="000000" w:themeColor="text1"/>
          <w:spacing w:val="-5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la recreación.</w:t>
      </w:r>
    </w:p>
    <w:p w14:paraId="0F8FCDD5" w14:textId="77777777" w:rsidR="00497DD8" w:rsidRPr="00497DD8" w:rsidRDefault="00C6708A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>Generar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propuestas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de</w:t>
      </w:r>
      <w:r w:rsidRPr="00497DD8">
        <w:rPr>
          <w:color w:val="000000" w:themeColor="text1"/>
          <w:spacing w:val="-16"/>
          <w:sz w:val="24"/>
          <w:szCs w:val="24"/>
        </w:rPr>
        <w:t xml:space="preserve"> </w:t>
      </w:r>
      <w:r w:rsidR="00E342FA" w:rsidRPr="00497DD8">
        <w:rPr>
          <w:color w:val="000000" w:themeColor="text1"/>
          <w:sz w:val="24"/>
          <w:szCs w:val="24"/>
        </w:rPr>
        <w:t>políticas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que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promueva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la</w:t>
      </w:r>
      <w:r w:rsidRPr="00497DD8">
        <w:rPr>
          <w:color w:val="000000" w:themeColor="text1"/>
          <w:spacing w:val="-16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participación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de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los</w:t>
      </w:r>
      <w:r w:rsidRPr="00497DD8">
        <w:rPr>
          <w:color w:val="000000" w:themeColor="text1"/>
          <w:spacing w:val="-16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jóvenes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en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los diferentes ámbitos de la sociedad; impulsando la creación de organizaciones juveniles y</w:t>
      </w:r>
      <w:r w:rsidRPr="00497DD8">
        <w:rPr>
          <w:color w:val="000000" w:themeColor="text1"/>
          <w:spacing w:val="-6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estudiantiles,</w:t>
      </w:r>
      <w:r w:rsidRPr="00497DD8">
        <w:rPr>
          <w:color w:val="000000" w:themeColor="text1"/>
          <w:spacing w:val="-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el</w:t>
      </w:r>
      <w:r w:rsidRPr="00497DD8">
        <w:rPr>
          <w:color w:val="000000" w:themeColor="text1"/>
          <w:spacing w:val="-5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protagonismo juvenil en los</w:t>
      </w:r>
      <w:r w:rsidRPr="00497DD8">
        <w:rPr>
          <w:color w:val="000000" w:themeColor="text1"/>
          <w:spacing w:val="-3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asuntos de</w:t>
      </w:r>
      <w:r w:rsidRPr="00497DD8">
        <w:rPr>
          <w:color w:val="000000" w:themeColor="text1"/>
          <w:spacing w:val="-4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carácter social, cultural,</w:t>
      </w:r>
      <w:r w:rsidRPr="00497DD8">
        <w:rPr>
          <w:color w:val="000000" w:themeColor="text1"/>
          <w:spacing w:val="-2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académico, político, deportivo y</w:t>
      </w:r>
      <w:r w:rsidRPr="00497DD8">
        <w:rPr>
          <w:color w:val="000000" w:themeColor="text1"/>
          <w:spacing w:val="-1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recreativo.</w:t>
      </w:r>
    </w:p>
    <w:p w14:paraId="1AD8262B" w14:textId="77777777" w:rsidR="00497DD8" w:rsidRPr="00497DD8" w:rsidRDefault="00C6708A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>Generar</w:t>
      </w:r>
      <w:r w:rsidRPr="00497DD8">
        <w:rPr>
          <w:color w:val="000000" w:themeColor="text1"/>
          <w:spacing w:val="-5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reportes</w:t>
      </w:r>
      <w:r w:rsidRPr="00497DD8">
        <w:rPr>
          <w:color w:val="000000" w:themeColor="text1"/>
          <w:spacing w:val="-3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trimestrales y</w:t>
      </w:r>
      <w:r w:rsidRPr="00497DD8">
        <w:rPr>
          <w:color w:val="000000" w:themeColor="text1"/>
          <w:spacing w:val="-15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anuales</w:t>
      </w:r>
      <w:r w:rsidRPr="00497DD8">
        <w:rPr>
          <w:color w:val="000000" w:themeColor="text1"/>
          <w:spacing w:val="-6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respecto a</w:t>
      </w:r>
      <w:r w:rsidRPr="00497DD8">
        <w:rPr>
          <w:color w:val="000000" w:themeColor="text1"/>
          <w:spacing w:val="-17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los</w:t>
      </w:r>
      <w:r w:rsidRPr="00497DD8">
        <w:rPr>
          <w:color w:val="000000" w:themeColor="text1"/>
          <w:spacing w:val="-5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logros</w:t>
      </w:r>
      <w:r w:rsidRPr="00497DD8">
        <w:rPr>
          <w:color w:val="000000" w:themeColor="text1"/>
          <w:spacing w:val="-2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y</w:t>
      </w:r>
      <w:r w:rsidRPr="00497DD8">
        <w:rPr>
          <w:color w:val="000000" w:themeColor="text1"/>
          <w:spacing w:val="-9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actividades</w:t>
      </w:r>
      <w:r w:rsidRPr="00497DD8">
        <w:rPr>
          <w:color w:val="000000" w:themeColor="text1"/>
          <w:spacing w:val="-1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>de</w:t>
      </w:r>
      <w:r w:rsidRPr="00497DD8">
        <w:rPr>
          <w:color w:val="000000" w:themeColor="text1"/>
          <w:spacing w:val="-13"/>
          <w:sz w:val="24"/>
          <w:szCs w:val="24"/>
        </w:rPr>
        <w:t xml:space="preserve"> </w:t>
      </w:r>
      <w:r w:rsidRPr="00497DD8">
        <w:rPr>
          <w:color w:val="000000" w:themeColor="text1"/>
          <w:sz w:val="24"/>
          <w:szCs w:val="24"/>
        </w:rPr>
        <w:t xml:space="preserve">esta </w:t>
      </w:r>
      <w:r w:rsidRPr="00497DD8">
        <w:rPr>
          <w:color w:val="000000" w:themeColor="text1"/>
          <w:spacing w:val="-2"/>
          <w:sz w:val="24"/>
          <w:szCs w:val="24"/>
        </w:rPr>
        <w:t>Comisión.</w:t>
      </w:r>
    </w:p>
    <w:p w14:paraId="713D0587" w14:textId="77777777" w:rsidR="00497DD8" w:rsidRPr="00497DD8" w:rsidRDefault="00497DD8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>Impulsar campañas de concientización sobre la importancia del deporte y la recreación como herramientas para el desarrollo personal y social.</w:t>
      </w:r>
    </w:p>
    <w:p w14:paraId="4D09F7F0" w14:textId="77777777" w:rsidR="00497DD8" w:rsidRPr="00497DD8" w:rsidRDefault="00497DD8" w:rsidP="00497DD8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>Organizar eventos deportivos y recreativos de la mano de las áreas operativas con el fin de  que fortalezcan la participación ciudadana y el sentido de comunidad.</w:t>
      </w:r>
    </w:p>
    <w:p w14:paraId="1279A19C" w14:textId="77777777" w:rsidR="00497DD8" w:rsidRDefault="00497DD8" w:rsidP="00B32215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 w:rsidRPr="00497DD8">
        <w:rPr>
          <w:color w:val="000000" w:themeColor="text1"/>
          <w:sz w:val="24"/>
          <w:szCs w:val="24"/>
        </w:rPr>
        <w:t>Promover talleres y actividades que fomenten el liderazgo y valores entre las juventudes del municipio.</w:t>
      </w:r>
    </w:p>
    <w:p w14:paraId="5F3994F8" w14:textId="77777777" w:rsidR="00811EBF" w:rsidRDefault="00811EBF" w:rsidP="00B32215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Proponer mecanismos que fomenten la participación de los jóvenes en la toma de decisiones dentro del Gobierno Municipal.</w:t>
      </w:r>
    </w:p>
    <w:p w14:paraId="3F14C9E2" w14:textId="77777777" w:rsidR="00811EBF" w:rsidRPr="00B32215" w:rsidRDefault="00811EBF" w:rsidP="00B32215">
      <w:pPr>
        <w:widowControl/>
        <w:autoSpaceDE/>
        <w:autoSpaceDN/>
        <w:spacing w:before="100" w:beforeAutospacing="1" w:after="100" w:afterAutospacing="1" w:line="360" w:lineRule="auto"/>
        <w:ind w:lef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Fomentar y proteger los </w:t>
      </w:r>
      <w:r w:rsidR="005C6B4F">
        <w:rPr>
          <w:color w:val="000000" w:themeColor="text1"/>
          <w:sz w:val="24"/>
          <w:szCs w:val="24"/>
        </w:rPr>
        <w:t xml:space="preserve">derechos de las niñas niños y adolescentes. </w:t>
      </w:r>
    </w:p>
    <w:p w14:paraId="1B91AA23" w14:textId="77777777" w:rsidR="00B32215" w:rsidRPr="00D100EA" w:rsidRDefault="00B32215" w:rsidP="000A3219">
      <w:pPr>
        <w:pStyle w:val="Sinespaciado"/>
        <w:ind w:left="709"/>
        <w:jc w:val="center"/>
        <w:rPr>
          <w:rFonts w:cs="Arial"/>
          <w:b/>
          <w:szCs w:val="26"/>
          <w:lang w:val="es-ES"/>
        </w:rPr>
      </w:pPr>
      <w:r w:rsidRPr="00D100EA">
        <w:rPr>
          <w:rFonts w:cs="Arial"/>
          <w:b/>
          <w:szCs w:val="26"/>
          <w:lang w:val="es-ES"/>
        </w:rPr>
        <w:t>A T E N T A M E N T E</w:t>
      </w:r>
    </w:p>
    <w:p w14:paraId="3E38BBAF" w14:textId="77777777" w:rsidR="00B32215" w:rsidRPr="00BC7970" w:rsidRDefault="00B32215" w:rsidP="000A3219">
      <w:pPr>
        <w:ind w:left="709"/>
        <w:jc w:val="center"/>
        <w:rPr>
          <w:rFonts w:ascii="Gill Sans MT Condensed" w:eastAsia="Arial Unicode MS" w:hAnsi="Gill Sans MT Condensed" w:cstheme="majorHAnsi"/>
          <w:b/>
          <w:i/>
          <w:szCs w:val="20"/>
        </w:rPr>
      </w:pPr>
      <w:r w:rsidRPr="00D100EA">
        <w:rPr>
          <w:rFonts w:eastAsia="Arial Unicode MS" w:cstheme="majorHAnsi"/>
          <w:b/>
          <w:i/>
          <w:szCs w:val="20"/>
        </w:rPr>
        <w:t xml:space="preserve"> </w:t>
      </w:r>
      <w:r w:rsidRPr="00BC7970">
        <w:rPr>
          <w:rFonts w:ascii="Gill Sans MT Condensed" w:eastAsia="Arial Unicode MS" w:hAnsi="Gill Sans MT Condensed" w:cstheme="majorHAnsi"/>
          <w:b/>
          <w:i/>
          <w:szCs w:val="20"/>
        </w:rPr>
        <w:t>“2025, AÑO DEL 130 ANIVERSARIO DEL NATALICIO DE LA MUSA Y ESCRITORA ZAPOTLENSE MARÍA GUADALUPE MARÍN PRECIADO”</w:t>
      </w:r>
    </w:p>
    <w:p w14:paraId="2185008B" w14:textId="77777777" w:rsidR="00B32215" w:rsidRPr="001362FE" w:rsidRDefault="00B32215" w:rsidP="000A3219">
      <w:pPr>
        <w:spacing w:line="276" w:lineRule="auto"/>
        <w:ind w:left="709"/>
        <w:jc w:val="center"/>
        <w:rPr>
          <w:rFonts w:cstheme="minorHAnsi"/>
          <w:b/>
          <w:i/>
          <w:sz w:val="20"/>
          <w:szCs w:val="26"/>
        </w:rPr>
      </w:pPr>
      <w:r w:rsidRPr="00D100EA">
        <w:rPr>
          <w:rFonts w:cstheme="minorHAnsi"/>
          <w:b/>
          <w:bCs/>
          <w:sz w:val="20"/>
          <w:szCs w:val="26"/>
        </w:rPr>
        <w:t>CIUDAD GUZMÁN, MUNICIPIO DE</w:t>
      </w:r>
      <w:r>
        <w:rPr>
          <w:rFonts w:cstheme="minorHAnsi"/>
          <w:b/>
          <w:bCs/>
          <w:sz w:val="20"/>
          <w:szCs w:val="26"/>
        </w:rPr>
        <w:t xml:space="preserve"> ZAPOTLÁN EL GRANDE, JALISCO, 13</w:t>
      </w:r>
      <w:r w:rsidRPr="00D100EA">
        <w:rPr>
          <w:rFonts w:cstheme="minorHAnsi"/>
          <w:b/>
          <w:bCs/>
          <w:sz w:val="20"/>
          <w:szCs w:val="26"/>
        </w:rPr>
        <w:t xml:space="preserve"> ENERO DEL AÑO 2024</w:t>
      </w:r>
      <w:r w:rsidRPr="00D100EA">
        <w:rPr>
          <w:rFonts w:cstheme="minorHAnsi"/>
          <w:b/>
          <w:i/>
          <w:sz w:val="20"/>
          <w:szCs w:val="26"/>
        </w:rPr>
        <w:t>.</w:t>
      </w:r>
    </w:p>
    <w:p w14:paraId="0672916B" w14:textId="77777777" w:rsidR="00B32215" w:rsidRDefault="00B32215" w:rsidP="00B32215">
      <w:pPr>
        <w:spacing w:line="360" w:lineRule="auto"/>
        <w:rPr>
          <w:rFonts w:ascii="Tahoma" w:hAnsi="Tahoma" w:cs="Tahoma"/>
          <w:b/>
        </w:rPr>
      </w:pPr>
    </w:p>
    <w:p w14:paraId="74415CD5" w14:textId="77777777" w:rsidR="00B32215" w:rsidRPr="003E7989" w:rsidRDefault="00B32215" w:rsidP="000A3219">
      <w:pPr>
        <w:spacing w:line="360" w:lineRule="auto"/>
        <w:ind w:left="709"/>
        <w:rPr>
          <w:rFonts w:ascii="Tahoma" w:hAnsi="Tahoma" w:cs="Tahoma"/>
          <w:b/>
        </w:rPr>
      </w:pPr>
    </w:p>
    <w:p w14:paraId="0A93429B" w14:textId="77777777" w:rsidR="00B32215" w:rsidRPr="008371EF" w:rsidRDefault="00B32215" w:rsidP="000A3219">
      <w:pPr>
        <w:ind w:left="709"/>
        <w:jc w:val="center"/>
        <w:rPr>
          <w:b/>
        </w:rPr>
      </w:pPr>
      <w:r w:rsidRPr="008371EF">
        <w:rPr>
          <w:b/>
        </w:rPr>
        <w:t>C. MIGUEL MARENTES</w:t>
      </w:r>
    </w:p>
    <w:p w14:paraId="4E6EE516" w14:textId="77777777" w:rsidR="00B32215" w:rsidRPr="0069597A" w:rsidRDefault="00B32215" w:rsidP="000A3219">
      <w:pPr>
        <w:ind w:left="709"/>
        <w:jc w:val="center"/>
      </w:pPr>
      <w:r w:rsidRPr="0069597A">
        <w:t>Regidor Presidente de la Comisión Edilicia Permanente de</w:t>
      </w:r>
    </w:p>
    <w:p w14:paraId="0F57605A" w14:textId="77777777" w:rsidR="00B32215" w:rsidRDefault="00B32215" w:rsidP="000A3219">
      <w:pPr>
        <w:ind w:left="709"/>
        <w:jc w:val="center"/>
      </w:pPr>
      <w:r w:rsidRPr="0001661C">
        <w:t>Deportes, Recreación, A</w:t>
      </w:r>
      <w:r>
        <w:t>suntos de la Niñez y Juventudes.</w:t>
      </w:r>
    </w:p>
    <w:p w14:paraId="26180AA1" w14:textId="77777777" w:rsidR="00B32215" w:rsidRDefault="00B32215" w:rsidP="000A3219">
      <w:pPr>
        <w:ind w:left="709"/>
        <w:jc w:val="center"/>
      </w:pPr>
    </w:p>
    <w:p w14:paraId="035C833B" w14:textId="77777777" w:rsidR="00B32215" w:rsidRDefault="00B32215" w:rsidP="000A3219">
      <w:pPr>
        <w:ind w:left="709"/>
        <w:jc w:val="center"/>
      </w:pPr>
    </w:p>
    <w:p w14:paraId="0F231F84" w14:textId="77777777" w:rsidR="00B32215" w:rsidRDefault="00B32215" w:rsidP="000A3219">
      <w:pPr>
        <w:ind w:left="709"/>
        <w:jc w:val="center"/>
      </w:pPr>
    </w:p>
    <w:p w14:paraId="517CBD74" w14:textId="77777777" w:rsidR="00B32215" w:rsidRPr="00B32215" w:rsidRDefault="00B32215" w:rsidP="000A3219">
      <w:pPr>
        <w:pStyle w:val="Textoindependiente"/>
        <w:spacing w:line="240" w:lineRule="exact"/>
        <w:ind w:left="709" w:right="25"/>
        <w:jc w:val="center"/>
        <w:rPr>
          <w:color w:val="000000" w:themeColor="text1"/>
        </w:rPr>
      </w:pPr>
      <w:r w:rsidRPr="00497DD8">
        <w:rPr>
          <w:b/>
          <w:color w:val="000000" w:themeColor="text1"/>
          <w:lang w:val="es-MX"/>
        </w:rPr>
        <w:t>YULIANA LIVIER VARGAS DE LA TORRE</w:t>
      </w:r>
    </w:p>
    <w:p w14:paraId="397CF551" w14:textId="77777777" w:rsidR="00B32215" w:rsidRPr="0069597A" w:rsidRDefault="00B32215" w:rsidP="000A3219">
      <w:pPr>
        <w:ind w:left="709"/>
        <w:jc w:val="center"/>
      </w:pPr>
      <w:r w:rsidRPr="0069597A">
        <w:t>Regidor</w:t>
      </w:r>
      <w:r>
        <w:t>a</w:t>
      </w:r>
      <w:r w:rsidRPr="00497DD8">
        <w:rPr>
          <w:color w:val="000000" w:themeColor="text1"/>
        </w:rPr>
        <w:t xml:space="preserve"> </w:t>
      </w:r>
      <w:r w:rsidRPr="00497DD8">
        <w:rPr>
          <w:color w:val="000000" w:themeColor="text1"/>
          <w:sz w:val="24"/>
          <w:szCs w:val="24"/>
        </w:rPr>
        <w:t>Vocal</w:t>
      </w:r>
      <w:r w:rsidRPr="00497DD8">
        <w:rPr>
          <w:color w:val="000000" w:themeColor="text1"/>
          <w:spacing w:val="13"/>
          <w:sz w:val="24"/>
          <w:szCs w:val="24"/>
        </w:rPr>
        <w:t xml:space="preserve"> </w:t>
      </w:r>
      <w:r w:rsidRPr="0069597A">
        <w:t>de la Comisión Edilicia Permanente de</w:t>
      </w:r>
    </w:p>
    <w:p w14:paraId="09DBE6AB" w14:textId="77777777" w:rsidR="00B32215" w:rsidRDefault="00B32215" w:rsidP="000A3219">
      <w:pPr>
        <w:ind w:left="709"/>
        <w:jc w:val="center"/>
      </w:pPr>
      <w:r w:rsidRPr="0001661C">
        <w:t>Deportes, Recreación, A</w:t>
      </w:r>
      <w:r>
        <w:t>suntos de la Niñez y Juventudes.</w:t>
      </w:r>
    </w:p>
    <w:p w14:paraId="542CD11D" w14:textId="77777777" w:rsidR="00B32215" w:rsidRDefault="00B32215" w:rsidP="000A3219">
      <w:pPr>
        <w:pStyle w:val="Textoindependiente"/>
        <w:spacing w:before="41"/>
        <w:ind w:left="709" w:right="21"/>
        <w:rPr>
          <w:sz w:val="22"/>
          <w:szCs w:val="22"/>
        </w:rPr>
      </w:pPr>
    </w:p>
    <w:p w14:paraId="565F18B4" w14:textId="77777777" w:rsidR="00B32215" w:rsidRDefault="00B32215" w:rsidP="000A3219">
      <w:pPr>
        <w:pStyle w:val="Textoindependiente"/>
        <w:spacing w:before="41"/>
        <w:ind w:left="709" w:right="21"/>
        <w:rPr>
          <w:sz w:val="22"/>
          <w:szCs w:val="22"/>
        </w:rPr>
      </w:pPr>
    </w:p>
    <w:p w14:paraId="1943A30F" w14:textId="77777777" w:rsidR="00B32215" w:rsidRDefault="00B32215" w:rsidP="000A3219">
      <w:pPr>
        <w:pStyle w:val="Textoindependiente"/>
        <w:spacing w:before="41"/>
        <w:ind w:left="709" w:right="21"/>
        <w:rPr>
          <w:sz w:val="22"/>
          <w:szCs w:val="22"/>
        </w:rPr>
      </w:pPr>
    </w:p>
    <w:p w14:paraId="52D33EFB" w14:textId="77777777" w:rsidR="00B32215" w:rsidRDefault="00B32215" w:rsidP="000A3219">
      <w:pPr>
        <w:pStyle w:val="Textoindependiente"/>
        <w:spacing w:before="41"/>
        <w:ind w:left="709" w:right="21"/>
        <w:jc w:val="center"/>
        <w:rPr>
          <w:b/>
          <w:color w:val="000000" w:themeColor="text1"/>
          <w:lang w:val="es-MX"/>
        </w:rPr>
      </w:pPr>
      <w:r w:rsidRPr="00497DD8">
        <w:rPr>
          <w:b/>
          <w:color w:val="000000" w:themeColor="text1"/>
          <w:lang w:val="es-MX"/>
        </w:rPr>
        <w:t>AURORA CECILIA ARAUJO ÁLVAREZ</w:t>
      </w:r>
    </w:p>
    <w:p w14:paraId="0D23F66F" w14:textId="77777777" w:rsidR="00B32215" w:rsidRPr="0069597A" w:rsidRDefault="00B32215" w:rsidP="000A3219">
      <w:pPr>
        <w:ind w:left="709"/>
        <w:jc w:val="center"/>
      </w:pPr>
      <w:r w:rsidRPr="0069597A">
        <w:t>Regidor</w:t>
      </w:r>
      <w:r>
        <w:t>a</w:t>
      </w:r>
      <w:r w:rsidRPr="00497DD8">
        <w:rPr>
          <w:color w:val="000000" w:themeColor="text1"/>
        </w:rPr>
        <w:t xml:space="preserve"> </w:t>
      </w:r>
      <w:r w:rsidRPr="00497DD8">
        <w:rPr>
          <w:color w:val="000000" w:themeColor="text1"/>
          <w:sz w:val="24"/>
          <w:szCs w:val="24"/>
        </w:rPr>
        <w:t>Vocal</w:t>
      </w:r>
      <w:r w:rsidRPr="00497DD8">
        <w:rPr>
          <w:color w:val="000000" w:themeColor="text1"/>
          <w:spacing w:val="13"/>
          <w:sz w:val="24"/>
          <w:szCs w:val="24"/>
        </w:rPr>
        <w:t xml:space="preserve"> </w:t>
      </w:r>
      <w:r w:rsidRPr="0069597A">
        <w:t>de la Comisión Edilicia Permanente de</w:t>
      </w:r>
    </w:p>
    <w:p w14:paraId="37B1AC3C" w14:textId="77777777" w:rsidR="00B32215" w:rsidRDefault="00B32215" w:rsidP="000A3219">
      <w:pPr>
        <w:ind w:left="709"/>
        <w:jc w:val="center"/>
      </w:pPr>
      <w:r w:rsidRPr="0001661C">
        <w:t>Deportes, Recreación, A</w:t>
      </w:r>
      <w:r>
        <w:t>suntos de la Niñez y Juventudes.</w:t>
      </w:r>
    </w:p>
    <w:p w14:paraId="36293E35" w14:textId="77777777" w:rsidR="00025045" w:rsidRPr="00B32215" w:rsidRDefault="00B32215" w:rsidP="000A3219">
      <w:pPr>
        <w:ind w:left="709"/>
        <w:rPr>
          <w:rFonts w:ascii="Tahoma" w:eastAsia="Calibri" w:hAnsi="Tahoma" w:cs="Tahoma"/>
          <w:sz w:val="12"/>
          <w:szCs w:val="18"/>
        </w:rPr>
      </w:pPr>
      <w:r w:rsidRPr="00B32215">
        <w:rPr>
          <w:rFonts w:ascii="Tahoma" w:eastAsia="Calibri" w:hAnsi="Tahoma" w:cs="Tahoma"/>
          <w:sz w:val="12"/>
          <w:szCs w:val="18"/>
        </w:rPr>
        <w:t>MM/</w:t>
      </w:r>
      <w:proofErr w:type="spellStart"/>
      <w:r w:rsidRPr="00B32215">
        <w:rPr>
          <w:rFonts w:ascii="Tahoma" w:eastAsia="Calibri" w:hAnsi="Tahoma" w:cs="Tahoma"/>
          <w:sz w:val="12"/>
          <w:szCs w:val="18"/>
        </w:rPr>
        <w:t>ocs</w:t>
      </w:r>
      <w:proofErr w:type="spellEnd"/>
    </w:p>
    <w:sectPr w:rsidR="00025045" w:rsidRPr="00B32215" w:rsidSect="00B32215">
      <w:headerReference w:type="default" r:id="rId7"/>
      <w:footerReference w:type="default" r:id="rId8"/>
      <w:type w:val="continuous"/>
      <w:pgSz w:w="12240" w:h="15840"/>
      <w:pgMar w:top="1418" w:right="1183" w:bottom="2269" w:left="720" w:header="72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1FE12" w14:textId="77777777" w:rsidR="004D3B54" w:rsidRDefault="004D3B54" w:rsidP="00B32215">
      <w:r>
        <w:separator/>
      </w:r>
    </w:p>
  </w:endnote>
  <w:endnote w:type="continuationSeparator" w:id="0">
    <w:p w14:paraId="5833FBD1" w14:textId="77777777" w:rsidR="004D3B54" w:rsidRDefault="004D3B54" w:rsidP="00B3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9041446"/>
      <w:docPartObj>
        <w:docPartGallery w:val="Page Numbers (Bottom of Page)"/>
        <w:docPartUnique/>
      </w:docPartObj>
    </w:sdtPr>
    <w:sdtContent>
      <w:p w14:paraId="1027B67D" w14:textId="77777777" w:rsidR="00D764CF" w:rsidRDefault="00D764CF">
        <w:pPr>
          <w:pStyle w:val="Piedepgina"/>
          <w:jc w:val="center"/>
        </w:pPr>
        <w:r w:rsidRPr="00B32215">
          <w:rPr>
            <w:noProof/>
            <w:sz w:val="2"/>
            <w:lang w:eastAsia="es-ES"/>
          </w:rPr>
          <w:drawing>
            <wp:anchor distT="0" distB="0" distL="114300" distR="114300" simplePos="0" relativeHeight="251661312" behindDoc="1" locked="0" layoutInCell="0" allowOverlap="1" wp14:anchorId="378ED024" wp14:editId="7CD3BECE">
              <wp:simplePos x="0" y="0"/>
              <wp:positionH relativeFrom="page">
                <wp:align>left</wp:align>
              </wp:positionH>
              <wp:positionV relativeFrom="paragraph">
                <wp:posOffset>-435610</wp:posOffset>
              </wp:positionV>
              <wp:extent cx="7740015" cy="1209040"/>
              <wp:effectExtent l="0" t="0" r="0" b="0"/>
              <wp:wrapNone/>
              <wp:docPr id="242" name="Imagen 1" descr="Imagen que contiene For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3753206" name="Imagen 1" descr="Imagen que contiene Forma&#10;&#10;Descripción generada automáticamen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backgroundRemoval t="86052" b="97865" l="1822" r="97413">
                                    <a14:foregroundMark x1="60729" y1="93776" x2="60729" y2="93776"/>
                                    <a14:foregroundMark x1="8524" y1="95775" x2="8524" y2="95775"/>
                                    <a14:foregroundMark x1="11346" y1="95775" x2="11346" y2="95775"/>
                                    <a14:foregroundMark x1="15991" y1="95638" x2="15991" y2="95638"/>
                                    <a14:foregroundMark x1="32687" y1="95866" x2="32687" y2="95866"/>
                                    <a14:foregroundMark x1="31041" y1="96002" x2="31041" y2="96002"/>
                                    <a14:foregroundMark x1="42387" y1="93594" x2="42387" y2="93594"/>
                                    <a14:foregroundMark x1="44856" y1="93321" x2="44856" y2="93321"/>
                                    <a14:foregroundMark x1="45973" y1="92821" x2="45973" y2="92821"/>
                                    <a14:foregroundMark x1="48089" y1="92458" x2="48089" y2="92458"/>
                                    <a14:foregroundMark x1="49794" y1="91867" x2="49794" y2="91867"/>
                                    <a14:foregroundMark x1="51088" y1="91458" x2="51088" y2="91458"/>
                                    <a14:foregroundMark x1="52675" y1="91004" x2="52675" y2="91004"/>
                                    <a14:foregroundMark x1="54321" y1="90368" x2="54321" y2="90368"/>
                                    <a14:foregroundMark x1="55497" y1="90141" x2="55497" y2="90141"/>
                                    <a14:foregroundMark x1="56085" y1="89959" x2="56085" y2="89959"/>
                                    <a14:foregroundMark x1="56790" y1="89777" x2="56790" y2="89777"/>
                                    <a14:foregroundMark x1="57260" y1="89687" x2="57260" y2="89687"/>
                                    <a14:foregroundMark x1="57613" y1="89596" x2="57613" y2="89596"/>
                                    <a14:foregroundMark x1="57966" y1="89550" x2="57966" y2="89550"/>
                                    <a14:foregroundMark x1="49324" y1="91549" x2="49324" y2="91549"/>
                                    <a14:foregroundMark x1="48795" y1="91822" x2="48795" y2="91822"/>
                                    <a14:foregroundMark x1="47854" y1="91776" x2="47854" y2="91776"/>
                                    <a14:foregroundMark x1="45620" y1="92185" x2="45620" y2="92185"/>
                                    <a14:foregroundMark x1="44092" y1="92458" x2="44092" y2="92458"/>
                                    <a14:foregroundMark x1="42857" y1="92549" x2="42857" y2="92549"/>
                                    <a14:foregroundMark x1="42504" y1="92231" x2="42504" y2="92231"/>
                                    <a14:foregroundMark x1="41740" y1="92367" x2="41740" y2="92367"/>
                                    <a14:foregroundMark x1="40917" y1="92640" x2="40917" y2="92640"/>
                                    <a14:foregroundMark x1="40447" y1="92276" x2="40447" y2="92276"/>
                                    <a14:foregroundMark x1="39741" y1="92276" x2="39741" y2="92276"/>
                                    <a14:foregroundMark x1="39330" y1="93639" x2="39330" y2="93639"/>
                                    <a14:foregroundMark x1="38624" y1="93957" x2="38624" y2="93957"/>
                                    <a14:foregroundMark x1="38272" y1="93866" x2="38272" y2="93866"/>
                                    <a14:foregroundMark x1="37449" y1="93412" x2="37449" y2="93412"/>
                                    <a14:foregroundMark x1="36861" y1="92594" x2="36861" y2="92594"/>
                                    <a14:foregroundMark x1="35626" y1="93957" x2="35626" y2="93957"/>
                                    <a14:foregroundMark x1="35744" y1="92276" x2="35744" y2="92276"/>
                                    <a14:foregroundMark x1="35509" y1="93003" x2="35509" y2="93003"/>
                                    <a14:foregroundMark x1="34921" y1="92276" x2="34921" y2="92276"/>
                                    <a14:foregroundMark x1="33451" y1="92367" x2="33451" y2="92367"/>
                                    <a14:foregroundMark x1="32981" y1="93094" x2="32981" y2="93094"/>
                                    <a14:foregroundMark x1="30805" y1="93094" x2="30805" y2="93094"/>
                                    <a14:foregroundMark x1="30747" y1="95684" x2="30747" y2="95684"/>
                                    <a14:foregroundMark x1="30923" y1="91822" x2="30923" y2="91822"/>
                                    <a14:foregroundMark x1="30453" y1="92049" x2="30453" y2="92049"/>
                                    <a14:foregroundMark x1="30218" y1="92685" x2="30218" y2="92685"/>
                                    <a14:foregroundMark x1="29924" y1="92958" x2="29924" y2="92958"/>
                                    <a14:foregroundMark x1="29865" y1="95775" x2="29865" y2="95775"/>
                                  </a14:backgroundRemoval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2585" t="86170" r="2595" b="2360"/>
                      <a:stretch/>
                    </pic:blipFill>
                    <pic:spPr bwMode="auto">
                      <a:xfrm>
                        <a:off x="0" y="0"/>
                        <a:ext cx="7740015" cy="120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50F7">
          <w:rPr>
            <w:noProof/>
          </w:rPr>
          <w:t>10</w:t>
        </w:r>
        <w:r>
          <w:fldChar w:fldCharType="end"/>
        </w:r>
      </w:p>
    </w:sdtContent>
  </w:sdt>
  <w:p w14:paraId="5E909E58" w14:textId="77777777" w:rsidR="00B32215" w:rsidRPr="00B32215" w:rsidRDefault="00B32215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355EA" w14:textId="77777777" w:rsidR="004D3B54" w:rsidRDefault="004D3B54" w:rsidP="00B32215">
      <w:r>
        <w:separator/>
      </w:r>
    </w:p>
  </w:footnote>
  <w:footnote w:type="continuationSeparator" w:id="0">
    <w:p w14:paraId="6F6E6A74" w14:textId="77777777" w:rsidR="004D3B54" w:rsidRDefault="004D3B54" w:rsidP="00B32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E1F0" w14:textId="77777777" w:rsidR="00B32215" w:rsidRDefault="00B3221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0" allowOverlap="1" wp14:anchorId="609F536D" wp14:editId="5B506DBD">
          <wp:simplePos x="0" y="0"/>
          <wp:positionH relativeFrom="page">
            <wp:align>right</wp:align>
          </wp:positionH>
          <wp:positionV relativeFrom="paragraph">
            <wp:posOffset>-429019</wp:posOffset>
          </wp:positionV>
          <wp:extent cx="7772400" cy="1177925"/>
          <wp:effectExtent l="0" t="0" r="0" b="3175"/>
          <wp:wrapThrough wrapText="bothSides">
            <wp:wrapPolygon edited="0">
              <wp:start x="0" y="0"/>
              <wp:lineTo x="0" y="21309"/>
              <wp:lineTo x="21547" y="21309"/>
              <wp:lineTo x="21547" y="0"/>
              <wp:lineTo x="0" y="0"/>
            </wp:wrapPolygon>
          </wp:wrapThrough>
          <wp:docPr id="241" name="Imagen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672"/>
                  <a:stretch/>
                </pic:blipFill>
                <pic:spPr bwMode="auto">
                  <a:xfrm>
                    <a:off x="0" y="0"/>
                    <a:ext cx="777240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E5E94"/>
    <w:multiLevelType w:val="hybridMultilevel"/>
    <w:tmpl w:val="1FB02B78"/>
    <w:lvl w:ilvl="0" w:tplc="F49A5D8C">
      <w:numFmt w:val="bullet"/>
      <w:lvlText w:val="•"/>
      <w:lvlJc w:val="left"/>
      <w:pPr>
        <w:ind w:left="1436" w:hanging="361"/>
      </w:pPr>
      <w:rPr>
        <w:rFonts w:ascii="Arial" w:eastAsia="Arial" w:hAnsi="Arial" w:cs="Arial" w:hint="default"/>
        <w:spacing w:val="0"/>
        <w:w w:val="96"/>
        <w:lang w:val="es-ES" w:eastAsia="en-US" w:bidi="ar-SA"/>
      </w:rPr>
    </w:lvl>
    <w:lvl w:ilvl="1" w:tplc="547EC5C4">
      <w:numFmt w:val="bullet"/>
      <w:lvlText w:val="•"/>
      <w:lvlJc w:val="left"/>
      <w:pPr>
        <w:ind w:left="2340" w:hanging="361"/>
      </w:pPr>
      <w:rPr>
        <w:rFonts w:hint="default"/>
        <w:lang w:val="es-ES" w:eastAsia="en-US" w:bidi="ar-SA"/>
      </w:rPr>
    </w:lvl>
    <w:lvl w:ilvl="2" w:tplc="8CDAEEB4">
      <w:numFmt w:val="bullet"/>
      <w:lvlText w:val="•"/>
      <w:lvlJc w:val="left"/>
      <w:pPr>
        <w:ind w:left="3240" w:hanging="361"/>
      </w:pPr>
      <w:rPr>
        <w:rFonts w:hint="default"/>
        <w:lang w:val="es-ES" w:eastAsia="en-US" w:bidi="ar-SA"/>
      </w:rPr>
    </w:lvl>
    <w:lvl w:ilvl="3" w:tplc="0C0CAA22">
      <w:numFmt w:val="bullet"/>
      <w:lvlText w:val="•"/>
      <w:lvlJc w:val="left"/>
      <w:pPr>
        <w:ind w:left="4140" w:hanging="361"/>
      </w:pPr>
      <w:rPr>
        <w:rFonts w:hint="default"/>
        <w:lang w:val="es-ES" w:eastAsia="en-US" w:bidi="ar-SA"/>
      </w:rPr>
    </w:lvl>
    <w:lvl w:ilvl="4" w:tplc="4B8CACC8">
      <w:numFmt w:val="bullet"/>
      <w:lvlText w:val="•"/>
      <w:lvlJc w:val="left"/>
      <w:pPr>
        <w:ind w:left="5040" w:hanging="361"/>
      </w:pPr>
      <w:rPr>
        <w:rFonts w:hint="default"/>
        <w:lang w:val="es-ES" w:eastAsia="en-US" w:bidi="ar-SA"/>
      </w:rPr>
    </w:lvl>
    <w:lvl w:ilvl="5" w:tplc="F2F2CCC2">
      <w:numFmt w:val="bullet"/>
      <w:lvlText w:val="•"/>
      <w:lvlJc w:val="left"/>
      <w:pPr>
        <w:ind w:left="5940" w:hanging="361"/>
      </w:pPr>
      <w:rPr>
        <w:rFonts w:hint="default"/>
        <w:lang w:val="es-ES" w:eastAsia="en-US" w:bidi="ar-SA"/>
      </w:rPr>
    </w:lvl>
    <w:lvl w:ilvl="6" w:tplc="AC4A4240">
      <w:numFmt w:val="bullet"/>
      <w:lvlText w:val="•"/>
      <w:lvlJc w:val="left"/>
      <w:pPr>
        <w:ind w:left="6840" w:hanging="361"/>
      </w:pPr>
      <w:rPr>
        <w:rFonts w:hint="default"/>
        <w:lang w:val="es-ES" w:eastAsia="en-US" w:bidi="ar-SA"/>
      </w:rPr>
    </w:lvl>
    <w:lvl w:ilvl="7" w:tplc="EBB4DCCC">
      <w:numFmt w:val="bullet"/>
      <w:lvlText w:val="•"/>
      <w:lvlJc w:val="left"/>
      <w:pPr>
        <w:ind w:left="7740" w:hanging="361"/>
      </w:pPr>
      <w:rPr>
        <w:rFonts w:hint="default"/>
        <w:lang w:val="es-ES" w:eastAsia="en-US" w:bidi="ar-SA"/>
      </w:rPr>
    </w:lvl>
    <w:lvl w:ilvl="8" w:tplc="0464A8F8">
      <w:numFmt w:val="bullet"/>
      <w:lvlText w:val="•"/>
      <w:lvlJc w:val="left"/>
      <w:pPr>
        <w:ind w:left="8640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2E175CD2"/>
    <w:multiLevelType w:val="multilevel"/>
    <w:tmpl w:val="7322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2B4701"/>
    <w:multiLevelType w:val="multilevel"/>
    <w:tmpl w:val="6958C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A574EC"/>
    <w:multiLevelType w:val="hybridMultilevel"/>
    <w:tmpl w:val="8B68B48E"/>
    <w:lvl w:ilvl="0" w:tplc="4FC6D438">
      <w:start w:val="1"/>
      <w:numFmt w:val="upperRoman"/>
      <w:lvlText w:val="%1."/>
      <w:lvlJc w:val="left"/>
      <w:pPr>
        <w:ind w:left="744" w:hanging="19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24"/>
        <w:szCs w:val="24"/>
        <w:lang w:val="es-ES" w:eastAsia="en-US" w:bidi="ar-SA"/>
      </w:rPr>
    </w:lvl>
    <w:lvl w:ilvl="1" w:tplc="036E01E8">
      <w:numFmt w:val="bullet"/>
      <w:lvlText w:val="•"/>
      <w:lvlJc w:val="left"/>
      <w:pPr>
        <w:ind w:left="1710" w:hanging="192"/>
      </w:pPr>
      <w:rPr>
        <w:rFonts w:hint="default"/>
        <w:lang w:val="es-ES" w:eastAsia="en-US" w:bidi="ar-SA"/>
      </w:rPr>
    </w:lvl>
    <w:lvl w:ilvl="2" w:tplc="A39AF86E">
      <w:numFmt w:val="bullet"/>
      <w:lvlText w:val="•"/>
      <w:lvlJc w:val="left"/>
      <w:pPr>
        <w:ind w:left="2680" w:hanging="192"/>
      </w:pPr>
      <w:rPr>
        <w:rFonts w:hint="default"/>
        <w:lang w:val="es-ES" w:eastAsia="en-US" w:bidi="ar-SA"/>
      </w:rPr>
    </w:lvl>
    <w:lvl w:ilvl="3" w:tplc="569621D2">
      <w:numFmt w:val="bullet"/>
      <w:lvlText w:val="•"/>
      <w:lvlJc w:val="left"/>
      <w:pPr>
        <w:ind w:left="3650" w:hanging="192"/>
      </w:pPr>
      <w:rPr>
        <w:rFonts w:hint="default"/>
        <w:lang w:val="es-ES" w:eastAsia="en-US" w:bidi="ar-SA"/>
      </w:rPr>
    </w:lvl>
    <w:lvl w:ilvl="4" w:tplc="C6D440E6">
      <w:numFmt w:val="bullet"/>
      <w:lvlText w:val="•"/>
      <w:lvlJc w:val="left"/>
      <w:pPr>
        <w:ind w:left="4620" w:hanging="192"/>
      </w:pPr>
      <w:rPr>
        <w:rFonts w:hint="default"/>
        <w:lang w:val="es-ES" w:eastAsia="en-US" w:bidi="ar-SA"/>
      </w:rPr>
    </w:lvl>
    <w:lvl w:ilvl="5" w:tplc="3F8E993C">
      <w:numFmt w:val="bullet"/>
      <w:lvlText w:val="•"/>
      <w:lvlJc w:val="left"/>
      <w:pPr>
        <w:ind w:left="5590" w:hanging="192"/>
      </w:pPr>
      <w:rPr>
        <w:rFonts w:hint="default"/>
        <w:lang w:val="es-ES" w:eastAsia="en-US" w:bidi="ar-SA"/>
      </w:rPr>
    </w:lvl>
    <w:lvl w:ilvl="6" w:tplc="F772917E">
      <w:numFmt w:val="bullet"/>
      <w:lvlText w:val="•"/>
      <w:lvlJc w:val="left"/>
      <w:pPr>
        <w:ind w:left="6560" w:hanging="192"/>
      </w:pPr>
      <w:rPr>
        <w:rFonts w:hint="default"/>
        <w:lang w:val="es-ES" w:eastAsia="en-US" w:bidi="ar-SA"/>
      </w:rPr>
    </w:lvl>
    <w:lvl w:ilvl="7" w:tplc="F54E5DCE">
      <w:numFmt w:val="bullet"/>
      <w:lvlText w:val="•"/>
      <w:lvlJc w:val="left"/>
      <w:pPr>
        <w:ind w:left="7530" w:hanging="192"/>
      </w:pPr>
      <w:rPr>
        <w:rFonts w:hint="default"/>
        <w:lang w:val="es-ES" w:eastAsia="en-US" w:bidi="ar-SA"/>
      </w:rPr>
    </w:lvl>
    <w:lvl w:ilvl="8" w:tplc="17DE060E">
      <w:numFmt w:val="bullet"/>
      <w:lvlText w:val="•"/>
      <w:lvlJc w:val="left"/>
      <w:pPr>
        <w:ind w:left="8500" w:hanging="192"/>
      </w:pPr>
      <w:rPr>
        <w:rFonts w:hint="default"/>
        <w:lang w:val="es-ES" w:eastAsia="en-US" w:bidi="ar-SA"/>
      </w:rPr>
    </w:lvl>
  </w:abstractNum>
  <w:abstractNum w:abstractNumId="4" w15:restartNumberingAfterBreak="0">
    <w:nsid w:val="60FF4FF5"/>
    <w:multiLevelType w:val="hybridMultilevel"/>
    <w:tmpl w:val="61CAEA8E"/>
    <w:lvl w:ilvl="0" w:tplc="CDA018E4">
      <w:start w:val="1"/>
      <w:numFmt w:val="upperRoman"/>
      <w:lvlText w:val="%1."/>
      <w:lvlJc w:val="left"/>
      <w:pPr>
        <w:ind w:left="1246" w:hanging="425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4E6AA8CE">
      <w:numFmt w:val="bullet"/>
      <w:lvlText w:val="•"/>
      <w:lvlJc w:val="left"/>
      <w:pPr>
        <w:ind w:left="2130" w:hanging="425"/>
      </w:pPr>
      <w:rPr>
        <w:rFonts w:hint="default"/>
        <w:lang w:val="es-ES" w:eastAsia="en-US" w:bidi="ar-SA"/>
      </w:rPr>
    </w:lvl>
    <w:lvl w:ilvl="2" w:tplc="579A39BE">
      <w:numFmt w:val="bullet"/>
      <w:lvlText w:val="•"/>
      <w:lvlJc w:val="left"/>
      <w:pPr>
        <w:ind w:left="3020" w:hanging="425"/>
      </w:pPr>
      <w:rPr>
        <w:rFonts w:hint="default"/>
        <w:lang w:val="es-ES" w:eastAsia="en-US" w:bidi="ar-SA"/>
      </w:rPr>
    </w:lvl>
    <w:lvl w:ilvl="3" w:tplc="90E877A8">
      <w:numFmt w:val="bullet"/>
      <w:lvlText w:val="•"/>
      <w:lvlJc w:val="left"/>
      <w:pPr>
        <w:ind w:left="3910" w:hanging="425"/>
      </w:pPr>
      <w:rPr>
        <w:rFonts w:hint="default"/>
        <w:lang w:val="es-ES" w:eastAsia="en-US" w:bidi="ar-SA"/>
      </w:rPr>
    </w:lvl>
    <w:lvl w:ilvl="4" w:tplc="02F4A36A">
      <w:numFmt w:val="bullet"/>
      <w:lvlText w:val="•"/>
      <w:lvlJc w:val="left"/>
      <w:pPr>
        <w:ind w:left="4800" w:hanging="425"/>
      </w:pPr>
      <w:rPr>
        <w:rFonts w:hint="default"/>
        <w:lang w:val="es-ES" w:eastAsia="en-US" w:bidi="ar-SA"/>
      </w:rPr>
    </w:lvl>
    <w:lvl w:ilvl="5" w:tplc="883E51D8">
      <w:numFmt w:val="bullet"/>
      <w:lvlText w:val="•"/>
      <w:lvlJc w:val="left"/>
      <w:pPr>
        <w:ind w:left="5690" w:hanging="425"/>
      </w:pPr>
      <w:rPr>
        <w:rFonts w:hint="default"/>
        <w:lang w:val="es-ES" w:eastAsia="en-US" w:bidi="ar-SA"/>
      </w:rPr>
    </w:lvl>
    <w:lvl w:ilvl="6" w:tplc="5BC27E40">
      <w:numFmt w:val="bullet"/>
      <w:lvlText w:val="•"/>
      <w:lvlJc w:val="left"/>
      <w:pPr>
        <w:ind w:left="6580" w:hanging="425"/>
      </w:pPr>
      <w:rPr>
        <w:rFonts w:hint="default"/>
        <w:lang w:val="es-ES" w:eastAsia="en-US" w:bidi="ar-SA"/>
      </w:rPr>
    </w:lvl>
    <w:lvl w:ilvl="7" w:tplc="C19AC884">
      <w:numFmt w:val="bullet"/>
      <w:lvlText w:val="•"/>
      <w:lvlJc w:val="left"/>
      <w:pPr>
        <w:ind w:left="7470" w:hanging="425"/>
      </w:pPr>
      <w:rPr>
        <w:rFonts w:hint="default"/>
        <w:lang w:val="es-ES" w:eastAsia="en-US" w:bidi="ar-SA"/>
      </w:rPr>
    </w:lvl>
    <w:lvl w:ilvl="8" w:tplc="F4E80D58">
      <w:numFmt w:val="bullet"/>
      <w:lvlText w:val="•"/>
      <w:lvlJc w:val="left"/>
      <w:pPr>
        <w:ind w:left="8360" w:hanging="425"/>
      </w:pPr>
      <w:rPr>
        <w:rFonts w:hint="default"/>
        <w:lang w:val="es-ES" w:eastAsia="en-US" w:bidi="ar-SA"/>
      </w:rPr>
    </w:lvl>
  </w:abstractNum>
  <w:num w:numId="1" w16cid:durableId="572854843">
    <w:abstractNumId w:val="0"/>
  </w:num>
  <w:num w:numId="2" w16cid:durableId="309872371">
    <w:abstractNumId w:val="3"/>
  </w:num>
  <w:num w:numId="3" w16cid:durableId="1399399571">
    <w:abstractNumId w:val="4"/>
  </w:num>
  <w:num w:numId="4" w16cid:durableId="411591031">
    <w:abstractNumId w:val="1"/>
  </w:num>
  <w:num w:numId="5" w16cid:durableId="997342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AB4"/>
    <w:rsid w:val="000018D0"/>
    <w:rsid w:val="00025045"/>
    <w:rsid w:val="00081F31"/>
    <w:rsid w:val="000A3219"/>
    <w:rsid w:val="000F3728"/>
    <w:rsid w:val="001746ED"/>
    <w:rsid w:val="001A5A11"/>
    <w:rsid w:val="001E5619"/>
    <w:rsid w:val="001E5F83"/>
    <w:rsid w:val="00206550"/>
    <w:rsid w:val="00341A73"/>
    <w:rsid w:val="003545F7"/>
    <w:rsid w:val="00412CB3"/>
    <w:rsid w:val="0043237F"/>
    <w:rsid w:val="00497DD8"/>
    <w:rsid w:val="004B69B9"/>
    <w:rsid w:val="004B75C7"/>
    <w:rsid w:val="004D3B54"/>
    <w:rsid w:val="0051354D"/>
    <w:rsid w:val="00534E9F"/>
    <w:rsid w:val="005C6B4F"/>
    <w:rsid w:val="005D125A"/>
    <w:rsid w:val="006341E1"/>
    <w:rsid w:val="006B5B90"/>
    <w:rsid w:val="006C401D"/>
    <w:rsid w:val="00701736"/>
    <w:rsid w:val="00741684"/>
    <w:rsid w:val="0074249D"/>
    <w:rsid w:val="00742910"/>
    <w:rsid w:val="00811EBF"/>
    <w:rsid w:val="008A6910"/>
    <w:rsid w:val="00962BA9"/>
    <w:rsid w:val="009D6CF7"/>
    <w:rsid w:val="00A44496"/>
    <w:rsid w:val="00A81882"/>
    <w:rsid w:val="00A8324B"/>
    <w:rsid w:val="00AB46DF"/>
    <w:rsid w:val="00B32215"/>
    <w:rsid w:val="00B51140"/>
    <w:rsid w:val="00B76C50"/>
    <w:rsid w:val="00C50E2A"/>
    <w:rsid w:val="00C65D8E"/>
    <w:rsid w:val="00C6708A"/>
    <w:rsid w:val="00C95D7F"/>
    <w:rsid w:val="00CD5826"/>
    <w:rsid w:val="00D54A15"/>
    <w:rsid w:val="00D764CF"/>
    <w:rsid w:val="00DB72BB"/>
    <w:rsid w:val="00DD54CE"/>
    <w:rsid w:val="00E07221"/>
    <w:rsid w:val="00E342FA"/>
    <w:rsid w:val="00F2629F"/>
    <w:rsid w:val="00F550F7"/>
    <w:rsid w:val="00FB6F0F"/>
    <w:rsid w:val="00FC2AB4"/>
    <w:rsid w:val="00FC3098"/>
    <w:rsid w:val="00FD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793F9"/>
  <w15:docId w15:val="{1DB02F07-3A9C-471C-94EE-A2BAA17E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523"/>
      <w:outlineLvl w:val="0"/>
    </w:pPr>
    <w:rPr>
      <w:sz w:val="24"/>
      <w:szCs w:val="24"/>
      <w:u w:val="single" w:color="00000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722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57" w:right="229" w:hanging="358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4"/>
      <w:ind w:left="66"/>
      <w:jc w:val="center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E0722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E0722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322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21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22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215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B32215"/>
    <w:pPr>
      <w:widowControl/>
      <w:autoSpaceDE/>
      <w:autoSpaceDN/>
    </w:pPr>
    <w:rPr>
      <w:rFonts w:ascii="Arial" w:eastAsia="Times New Roman" w:hAnsi="Arial" w:cs="Times New Roman"/>
      <w:sz w:val="20"/>
      <w:szCs w:val="20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B32215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9</Pages>
  <Words>2169</Words>
  <Characters>11931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Cibrián Sánchez</dc:creator>
  <cp:lastModifiedBy>Omar Cibrian S.</cp:lastModifiedBy>
  <cp:revision>23</cp:revision>
  <dcterms:created xsi:type="dcterms:W3CDTF">2025-01-03T20:02:00Z</dcterms:created>
  <dcterms:modified xsi:type="dcterms:W3CDTF">2025-01-16T02:47:00Z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TOSHIBA e-STUDIO2555C</vt:lpwstr>
  </property>
  <property fmtid="{D5CDD505-2E9C-101B-9397-08002B2CF9AE}" pid="4" name="Producer">
    <vt:lpwstr>SECnvtToPDF V1.0</vt:lpwstr>
  </property>
  <property fmtid="{D5CDD505-2E9C-101B-9397-08002B2CF9AE}" pid="5" name="LastSaved">
    <vt:filetime>2019-07-26T00:00:00Z</vt:filetime>
  </property>
</Properties>
</file>