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7AE4CA03" w14:textId="77777777" w:rsidR="00873D89" w:rsidRDefault="00873D89">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4E9F5375" w14:textId="77777777" w:rsidR="00E35916" w:rsidRPr="007B337B" w:rsidRDefault="00E35916" w:rsidP="00E35916">
      <w:pPr>
        <w:pStyle w:val="Encabezado"/>
        <w:jc w:val="center"/>
        <w:rPr>
          <w:b/>
        </w:rPr>
      </w:pPr>
      <w:r w:rsidRPr="007B337B">
        <w:rPr>
          <w:b/>
        </w:rPr>
        <w:t xml:space="preserve">PROCEDIMIENTO DE ADJUDICACIÓN DIRECTA PARA LA CONTRATACIÓN DE </w:t>
      </w:r>
    </w:p>
    <w:p w14:paraId="51517DBA" w14:textId="2BBB18F6" w:rsidR="00E35916" w:rsidRPr="007B337B" w:rsidRDefault="00E35916" w:rsidP="00E35916">
      <w:pPr>
        <w:pStyle w:val="Encabezado"/>
        <w:jc w:val="center"/>
        <w:rPr>
          <w:b/>
        </w:rPr>
      </w:pPr>
      <w:r w:rsidRPr="007B337B">
        <w:rPr>
          <w:b/>
        </w:rPr>
        <w:t xml:space="preserve">SERVICIOS </w:t>
      </w:r>
      <w:r>
        <w:rPr>
          <w:b/>
        </w:rPr>
        <w:t xml:space="preserve">PROFESIONALES PARA UN </w:t>
      </w:r>
      <w:r w:rsidRPr="007B337B">
        <w:rPr>
          <w:b/>
        </w:rPr>
        <w:t>DICTAMEN</w:t>
      </w:r>
      <w:r w:rsidRPr="009209BC">
        <w:rPr>
          <w:b/>
        </w:rPr>
        <w:t xml:space="preserve"> </w:t>
      </w:r>
      <w:r w:rsidR="00873D89">
        <w:rPr>
          <w:b/>
        </w:rPr>
        <w:t>DE ESTUDIO BASE DE IMPACTO AMBIENTAL PARA</w:t>
      </w:r>
      <w:r>
        <w:rPr>
          <w:b/>
        </w:rPr>
        <w:t xml:space="preserve"> EL </w:t>
      </w:r>
      <w:r w:rsidR="00C121E1">
        <w:rPr>
          <w:b/>
        </w:rPr>
        <w:t>MUNICIPIO DE ZAPOTLAN EL GRANDE, CON VALIDEZ LEGAL</w:t>
      </w:r>
    </w:p>
    <w:p w14:paraId="3E513AB0" w14:textId="77777777" w:rsidR="00E35916" w:rsidRDefault="00E35916" w:rsidP="00E35916">
      <w:pPr>
        <w:pStyle w:val="Encabezado"/>
        <w:jc w:val="both"/>
      </w:pPr>
    </w:p>
    <w:p w14:paraId="4D453DEA" w14:textId="69C68C67" w:rsidR="00E35916" w:rsidRPr="00042540" w:rsidRDefault="00E35916" w:rsidP="00E35916">
      <w:pPr>
        <w:pStyle w:val="Encabezado"/>
        <w:jc w:val="both"/>
      </w:pPr>
      <w:r w:rsidRPr="00042540">
        <w:t xml:space="preserve">En Ciudad Guzmán, Municipio de Zapotlán el Grande, Jalisco, a los </w:t>
      </w:r>
      <w:r>
        <w:t xml:space="preserve">28 días </w:t>
      </w:r>
      <w:r w:rsidRPr="00042540">
        <w:t xml:space="preserve"> del mes de </w:t>
      </w:r>
      <w:r>
        <w:t>abril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 xml:space="preserve">la contratación de servicios profesionales para un díctame de </w:t>
      </w:r>
      <w:r w:rsidR="00C121E1" w:rsidRPr="00C121E1">
        <w:t xml:space="preserve">Estudio Base De Impacto Ambiental </w:t>
      </w:r>
      <w:r>
        <w:t xml:space="preserve">para el Municipio de Zapotlán el Grande 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6C655481" w:rsidR="00E35916" w:rsidRPr="00C121E1" w:rsidRDefault="00E35916" w:rsidP="00C121E1">
      <w:pPr>
        <w:spacing w:after="120"/>
        <w:jc w:val="both"/>
        <w:rPr>
          <w:b/>
        </w:rPr>
      </w:pPr>
      <w:r w:rsidRPr="00C121E1">
        <w:rPr>
          <w:rFonts w:cs="Arial"/>
        </w:rPr>
        <w:t>Con fecha 28 de abril del año en curso, recibí un oficio con número 13</w:t>
      </w:r>
      <w:r w:rsidR="00873D89" w:rsidRPr="00C121E1">
        <w:rPr>
          <w:rFonts w:cs="Arial"/>
        </w:rPr>
        <w:t>0</w:t>
      </w:r>
      <w:r w:rsidRPr="00C121E1">
        <w:rPr>
          <w:rFonts w:cs="Arial"/>
        </w:rPr>
        <w:t>/2022</w:t>
      </w:r>
      <w:r w:rsidR="00873D89" w:rsidRPr="00C121E1">
        <w:rPr>
          <w:rFonts w:cs="Arial"/>
        </w:rPr>
        <w:t xml:space="preserve"> Y 134/2022</w:t>
      </w:r>
      <w:r w:rsidRPr="00C121E1">
        <w:rPr>
          <w:rFonts w:eastAsia="Calibri" w:cs="Times New Roman"/>
        </w:rPr>
        <w:t>,</w:t>
      </w:r>
      <w:r w:rsidRPr="00C121E1">
        <w:rPr>
          <w:rFonts w:cs="Arial"/>
        </w:rPr>
        <w:t xml:space="preserve"> firmado</w:t>
      </w:r>
      <w:r w:rsidR="00873D89" w:rsidRPr="00C121E1">
        <w:rPr>
          <w:rFonts w:cs="Arial"/>
        </w:rPr>
        <w:t>s</w:t>
      </w:r>
      <w:r w:rsidRPr="00C121E1">
        <w:rPr>
          <w:rFonts w:cs="Arial"/>
        </w:rPr>
        <w:t xml:space="preserve"> al calce por Ing. Jaime Antonio Cortes Ochoa, en su carácter de Coordinador General de Servicios Públicos, donde me solicita la contratación de servicios profesionales para un dictamen de </w:t>
      </w:r>
      <w:r w:rsidR="00C121E1" w:rsidRPr="00C121E1">
        <w:rPr>
          <w:rFonts w:cs="Arial"/>
        </w:rPr>
        <w:t xml:space="preserve">Estudio Base De Impacto Ambiental </w:t>
      </w:r>
      <w:r w:rsidRPr="00C121E1">
        <w:rPr>
          <w:rFonts w:cs="Arial"/>
        </w:rPr>
        <w:t xml:space="preserve">para el Municipio de Zapotlán el Grande.  </w:t>
      </w:r>
    </w:p>
    <w:p w14:paraId="058D421C" w14:textId="77777777" w:rsidR="00E35916" w:rsidRPr="00042540" w:rsidRDefault="00E35916" w:rsidP="00E35916">
      <w:pPr>
        <w:pStyle w:val="Prrafodelista"/>
        <w:spacing w:after="120" w:line="240" w:lineRule="auto"/>
        <w:ind w:left="0"/>
        <w:jc w:val="both"/>
        <w:rPr>
          <w:b/>
          <w:sz w:val="24"/>
          <w:szCs w:val="24"/>
        </w:rPr>
      </w:pPr>
    </w:p>
    <w:p w14:paraId="172DD6F6" w14:textId="77777777" w:rsidR="00E35916" w:rsidRPr="00042540" w:rsidRDefault="00E35916" w:rsidP="00E3591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49C4F79" w14:textId="77777777" w:rsidR="00E35916" w:rsidRPr="00042540" w:rsidRDefault="00E35916" w:rsidP="00E35916">
      <w:pPr>
        <w:pStyle w:val="Prrafodelista"/>
        <w:spacing w:after="120" w:line="240" w:lineRule="auto"/>
        <w:ind w:left="360"/>
        <w:jc w:val="both"/>
        <w:rPr>
          <w:sz w:val="24"/>
          <w:szCs w:val="24"/>
        </w:rPr>
      </w:pPr>
      <w:r w:rsidRPr="00042540">
        <w:rPr>
          <w:sz w:val="24"/>
          <w:szCs w:val="24"/>
        </w:rPr>
        <w:t xml:space="preserve">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7BE15137" w14:textId="77777777" w:rsidR="00E35916"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3979B9CE" w14:textId="77777777" w:rsidR="00873D89" w:rsidRDefault="00873D89" w:rsidP="00E35916">
      <w:pPr>
        <w:autoSpaceDE w:val="0"/>
        <w:autoSpaceDN w:val="0"/>
        <w:adjustRightInd w:val="0"/>
        <w:jc w:val="both"/>
        <w:rPr>
          <w:rFonts w:cs="ArialMT"/>
        </w:rPr>
      </w:pPr>
    </w:p>
    <w:p w14:paraId="0DD9E2F7" w14:textId="77777777" w:rsidR="00873D89" w:rsidRDefault="00873D89"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70FC9808" w14:textId="77777777" w:rsidR="00E35916" w:rsidRPr="00DB0868" w:rsidRDefault="00E35916" w:rsidP="00E35916">
      <w:pPr>
        <w:autoSpaceDE w:val="0"/>
        <w:autoSpaceDN w:val="0"/>
        <w:adjustRightInd w:val="0"/>
        <w:jc w:val="both"/>
        <w:rPr>
          <w:rFonts w:cs="ArialMT"/>
        </w:rPr>
      </w:pPr>
    </w:p>
    <w:p w14:paraId="25615B00" w14:textId="77777777" w:rsidR="00E35916" w:rsidRDefault="00E35916" w:rsidP="00E35916">
      <w:pPr>
        <w:autoSpaceDE w:val="0"/>
        <w:autoSpaceDN w:val="0"/>
        <w:adjustRightInd w:val="0"/>
        <w:jc w:val="both"/>
        <w:rPr>
          <w:rFonts w:cs="ArialMT"/>
        </w:rPr>
      </w:pPr>
      <w:r w:rsidRPr="00DB0868">
        <w:rPr>
          <w:rFonts w:cs="ArialMT"/>
        </w:rPr>
        <w:t xml:space="preserve">I.- </w:t>
      </w:r>
      <w:r>
        <w:rPr>
          <w:rFonts w:cs="ArialMT"/>
        </w:rPr>
        <w:t>[…]</w:t>
      </w:r>
      <w:r w:rsidRPr="00DB0868">
        <w:rPr>
          <w:rFonts w:cs="ArialMT"/>
        </w:rPr>
        <w:t>:</w:t>
      </w:r>
    </w:p>
    <w:p w14:paraId="22ECDEA7" w14:textId="77777777" w:rsidR="00E35916" w:rsidRPr="00DB0868" w:rsidRDefault="00E35916" w:rsidP="00E35916">
      <w:pPr>
        <w:autoSpaceDE w:val="0"/>
        <w:autoSpaceDN w:val="0"/>
        <w:adjustRightInd w:val="0"/>
        <w:jc w:val="both"/>
        <w:rPr>
          <w:rFonts w:cs="ArialMT"/>
        </w:rPr>
      </w:pPr>
    </w:p>
    <w:p w14:paraId="7426635D" w14:textId="28C4FA8F" w:rsidR="00E35916" w:rsidRPr="00DB0868" w:rsidRDefault="00E35916" w:rsidP="00E35916">
      <w:pPr>
        <w:autoSpaceDE w:val="0"/>
        <w:autoSpaceDN w:val="0"/>
        <w:adjustRightInd w:val="0"/>
        <w:jc w:val="both"/>
        <w:rPr>
          <w:rFonts w:cs="ArialMT"/>
        </w:rPr>
      </w:pPr>
      <w:r w:rsidRPr="00DB0868">
        <w:rPr>
          <w:rFonts w:cs="ArialMT"/>
        </w:rPr>
        <w:t xml:space="preserve">I. Por </w:t>
      </w:r>
      <w:r w:rsidR="00EE78B8">
        <w:rPr>
          <w:rFonts w:cs="ArialMT"/>
        </w:rPr>
        <w:t>Adjudicación Directa</w:t>
      </w:r>
      <w:r w:rsidRPr="00DB0868">
        <w:rPr>
          <w:rFonts w:cs="ArialMT"/>
        </w:rPr>
        <w:t xml:space="preserve"> cuando:</w:t>
      </w:r>
    </w:p>
    <w:p w14:paraId="7FBED78C" w14:textId="77777777" w:rsidR="00E35916" w:rsidRDefault="00E35916" w:rsidP="00E35916">
      <w:pPr>
        <w:autoSpaceDE w:val="0"/>
        <w:autoSpaceDN w:val="0"/>
        <w:adjustRightInd w:val="0"/>
        <w:jc w:val="both"/>
        <w:rPr>
          <w:rFonts w:cs="ArialMT"/>
        </w:rPr>
      </w:pPr>
    </w:p>
    <w:p w14:paraId="5760244C"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14:paraId="1E5D5CFD"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14:paraId="0785696D" w14:textId="703EF46E" w:rsidR="00E35916" w:rsidRDefault="00FB267E" w:rsidP="00FB267E">
      <w:pPr>
        <w:autoSpaceDE w:val="0"/>
        <w:autoSpaceDN w:val="0"/>
        <w:adjustRightInd w:val="0"/>
        <w:ind w:firstLine="360"/>
        <w:rPr>
          <w:rFonts w:cs="ArialMT"/>
        </w:rPr>
      </w:pPr>
      <w:r w:rsidRPr="00FB267E">
        <w:rPr>
          <w:rFonts w:cs="ArialMT"/>
        </w:rPr>
        <w:t>d) Se trate de bienes y servicios artísticos, culturales o profesionales;</w:t>
      </w:r>
    </w:p>
    <w:p w14:paraId="7C2BEB92" w14:textId="09FB511B" w:rsidR="00FB267E" w:rsidRPr="00FB267E" w:rsidRDefault="00FB267E" w:rsidP="00FB267E">
      <w:pPr>
        <w:autoSpaceDE w:val="0"/>
        <w:autoSpaceDN w:val="0"/>
        <w:adjustRightInd w:val="0"/>
        <w:ind w:left="360"/>
        <w:rPr>
          <w:rFonts w:cs="ArialMT"/>
        </w:rPr>
      </w:pPr>
      <w:r w:rsidRPr="00FB267E">
        <w:rPr>
          <w:rFonts w:cs="ArialMT"/>
        </w:rPr>
        <w:t>e) Se trate de compras cuyos montos sean menores a 2,000Unidades de Medida Actualización vigentes en el momento de la cotización;</w:t>
      </w:r>
    </w:p>
    <w:p w14:paraId="61CC772B" w14:textId="77777777" w:rsidR="00FB267E" w:rsidRDefault="00FB267E" w:rsidP="00E35916">
      <w:pPr>
        <w:autoSpaceDE w:val="0"/>
        <w:autoSpaceDN w:val="0"/>
        <w:adjustRightInd w:val="0"/>
        <w:jc w:val="both"/>
        <w:rPr>
          <w:rFonts w:eastAsiaTheme="minorHAnsi" w:cs="ArialMT"/>
          <w:lang w:val="es-MX" w:eastAsia="en-US"/>
        </w:rPr>
      </w:pPr>
    </w:p>
    <w:p w14:paraId="63B65EAE" w14:textId="78344AE6" w:rsidR="00873D89" w:rsidRDefault="00873D89" w:rsidP="00873D89">
      <w:pPr>
        <w:jc w:val="both"/>
      </w:pPr>
      <w:r>
        <w:t xml:space="preserve">El impacto </w:t>
      </w:r>
      <w:r>
        <w:t xml:space="preserve">en los </w:t>
      </w:r>
      <w:r>
        <w:t xml:space="preserve"> daños ambientales a la salud por la mala disposición de residuos sólidos y líquidos el problema de la contaminación del medio ambiente es una de las principales preocupaciones de este gobierno municipal debido a los efectos que produce en la salud,  sin lugar los residuos peligrosos son los principales causas de la contaminación ambiental, el incorrecto manejo de los residuos tiene impactos negativos por una parte efectos en la salud en forma de enfermedades; o puede también tener efectos perjudiciales al medio ambiente y en la contaminación del agua y el aire </w:t>
      </w:r>
      <w:r w:rsidR="006B557A">
        <w:rPr>
          <w:rStyle w:val="hgkelc"/>
        </w:rPr>
        <w:t>e</w:t>
      </w:r>
      <w:r>
        <w:rPr>
          <w:rStyle w:val="hgkelc"/>
        </w:rPr>
        <w:t xml:space="preserve">l mayor </w:t>
      </w:r>
      <w:r w:rsidRPr="004D08EB">
        <w:rPr>
          <w:rStyle w:val="hgkelc"/>
        </w:rPr>
        <w:t xml:space="preserve">efecto </w:t>
      </w:r>
      <w:r w:rsidRPr="004D08EB">
        <w:rPr>
          <w:rStyle w:val="hgkelc"/>
          <w:bCs/>
        </w:rPr>
        <w:t>ambiental</w:t>
      </w:r>
      <w:r>
        <w:rPr>
          <w:rStyle w:val="hgkelc"/>
        </w:rPr>
        <w:t xml:space="preserve"> de los </w:t>
      </w:r>
      <w:r w:rsidRPr="004D08EB">
        <w:rPr>
          <w:rStyle w:val="hgkelc"/>
          <w:bCs/>
        </w:rPr>
        <w:t>residuos sólidos</w:t>
      </w:r>
      <w:r>
        <w:rPr>
          <w:rStyle w:val="hgkelc"/>
        </w:rPr>
        <w:t xml:space="preserve">, es la contaminación de aguas superficiales y subterráneas por el líquido </w:t>
      </w:r>
      <w:proofErr w:type="spellStart"/>
      <w:r>
        <w:rPr>
          <w:rStyle w:val="hgkelc"/>
        </w:rPr>
        <w:t>percolado</w:t>
      </w:r>
      <w:proofErr w:type="spellEnd"/>
      <w:r>
        <w:rPr>
          <w:rStyle w:val="hgkelc"/>
        </w:rPr>
        <w:t xml:space="preserve"> producto de la descomposición de las basuras que es llevado por los drenajes naturales a ríos y quebrada e</w:t>
      </w:r>
      <w:r>
        <w:t>l problema de la basura y su eliminación se ha convertido en un crucial a nivel global ya que los residuos que se generan, además de ocasionar un gasto social y económico importante a los gobierno, tiene un alto costo para toda la población. La gestión inadecuada de los desechos está produciendo la contaminación y obstruyendo los drenajes causando inundaciones y transmitiendo enfermedades. La disposición final de los residuos sólidos especiales se debe realizar en rellenos sanitarios de seguridad.</w:t>
      </w:r>
    </w:p>
    <w:p w14:paraId="37F56B02" w14:textId="77777777" w:rsidR="008B5359" w:rsidRPr="007A7C9F" w:rsidRDefault="008B5359" w:rsidP="00E35916">
      <w:pPr>
        <w:autoSpaceDE w:val="0"/>
        <w:autoSpaceDN w:val="0"/>
        <w:adjustRightInd w:val="0"/>
        <w:jc w:val="both"/>
        <w:rPr>
          <w:rFonts w:eastAsiaTheme="minorHAnsi" w:cs="ArialMT"/>
          <w:lang w:val="es-MX" w:eastAsia="en-US"/>
        </w:rPr>
      </w:pPr>
    </w:p>
    <w:p w14:paraId="02595398" w14:textId="77777777" w:rsidR="006B557A" w:rsidRDefault="00E35916" w:rsidP="00CA1973">
      <w:pPr>
        <w:autoSpaceDE w:val="0"/>
        <w:autoSpaceDN w:val="0"/>
        <w:adjustRightInd w:val="0"/>
        <w:jc w:val="both"/>
        <w:rPr>
          <w:rFonts w:eastAsiaTheme="minorHAnsi" w:cs="ArialMT"/>
          <w:lang w:val="es-MX" w:eastAsia="en-US"/>
        </w:rPr>
      </w:pPr>
      <w:r w:rsidRPr="007A7C9F">
        <w:rPr>
          <w:rFonts w:eastAsiaTheme="minorHAnsi" w:cs="ArialMT"/>
          <w:lang w:val="es-MX" w:eastAsia="en-US"/>
        </w:rPr>
        <w:t xml:space="preserve">En el presente caso resulta procedente realizar la </w:t>
      </w:r>
      <w:r w:rsidR="00FB267E" w:rsidRPr="007A7C9F">
        <w:rPr>
          <w:rFonts w:eastAsiaTheme="minorHAnsi" w:cs="ArialMT"/>
          <w:lang w:val="es-MX" w:eastAsia="en-US"/>
        </w:rPr>
        <w:t xml:space="preserve">contratación de servicios profesionales para la elaboración de un dictamen de </w:t>
      </w:r>
      <w:r w:rsidR="00C121E1" w:rsidRPr="00C121E1">
        <w:rPr>
          <w:rFonts w:eastAsiaTheme="minorHAnsi" w:cs="ArialMT"/>
          <w:lang w:val="es-MX" w:eastAsia="en-US"/>
        </w:rPr>
        <w:t>Estudio Base De Impacto Ambiental</w:t>
      </w:r>
      <w:r w:rsidR="00215BD3" w:rsidRPr="007A7C9F">
        <w:rPr>
          <w:rFonts w:eastAsiaTheme="minorHAnsi" w:cs="ArialMT"/>
          <w:lang w:val="es-MX" w:eastAsia="en-US"/>
        </w:rPr>
        <w:t xml:space="preserve">, para la evaluación del servicio de recolección traslado, tratamiento y disposición final de residuos sólidos urbanos y de manejo especial del municipio, con validez legal ya que de no </w:t>
      </w:r>
      <w:r w:rsidR="0004285B">
        <w:rPr>
          <w:rFonts w:eastAsiaTheme="minorHAnsi" w:cs="ArialMT"/>
          <w:lang w:val="es-MX" w:eastAsia="en-US"/>
        </w:rPr>
        <w:t xml:space="preserve">llevarse a cabo </w:t>
      </w:r>
    </w:p>
    <w:p w14:paraId="738FCFD3" w14:textId="77777777" w:rsidR="006B557A" w:rsidRDefault="006B557A" w:rsidP="00CA1973">
      <w:pPr>
        <w:autoSpaceDE w:val="0"/>
        <w:autoSpaceDN w:val="0"/>
        <w:adjustRightInd w:val="0"/>
        <w:jc w:val="both"/>
        <w:rPr>
          <w:rFonts w:eastAsiaTheme="minorHAnsi" w:cs="ArialMT"/>
          <w:lang w:val="es-MX" w:eastAsia="en-US"/>
        </w:rPr>
      </w:pPr>
    </w:p>
    <w:p w14:paraId="6F24D2E7" w14:textId="77777777" w:rsidR="006B557A" w:rsidRDefault="006B557A" w:rsidP="00CA1973">
      <w:pPr>
        <w:autoSpaceDE w:val="0"/>
        <w:autoSpaceDN w:val="0"/>
        <w:adjustRightInd w:val="0"/>
        <w:jc w:val="both"/>
        <w:rPr>
          <w:rFonts w:eastAsiaTheme="minorHAnsi" w:cs="ArialMT"/>
          <w:lang w:val="es-MX" w:eastAsia="en-US"/>
        </w:rPr>
      </w:pPr>
    </w:p>
    <w:p w14:paraId="72BBCE7E" w14:textId="77777777" w:rsidR="006B557A" w:rsidRDefault="006B557A" w:rsidP="00CA1973">
      <w:pPr>
        <w:autoSpaceDE w:val="0"/>
        <w:autoSpaceDN w:val="0"/>
        <w:adjustRightInd w:val="0"/>
        <w:jc w:val="both"/>
        <w:rPr>
          <w:rFonts w:eastAsiaTheme="minorHAnsi" w:cs="ArialMT"/>
          <w:lang w:val="es-MX" w:eastAsia="en-US"/>
        </w:rPr>
      </w:pPr>
    </w:p>
    <w:p w14:paraId="2E2D65EA" w14:textId="29EDAB3D" w:rsidR="00873D89" w:rsidRDefault="0004285B" w:rsidP="00E35916">
      <w:pPr>
        <w:autoSpaceDE w:val="0"/>
        <w:autoSpaceDN w:val="0"/>
        <w:adjustRightInd w:val="0"/>
        <w:jc w:val="both"/>
        <w:rPr>
          <w:rStyle w:val="hgkelc"/>
          <w:rFonts w:eastAsiaTheme="minorHAnsi" w:cs="ArialMT"/>
          <w:lang w:val="es-MX" w:eastAsia="en-US"/>
        </w:rPr>
      </w:pPr>
      <w:proofErr w:type="gramStart"/>
      <w:r>
        <w:rPr>
          <w:rFonts w:eastAsiaTheme="minorHAnsi" w:cs="ArialMT"/>
          <w:lang w:val="es-MX" w:eastAsia="en-US"/>
        </w:rPr>
        <w:t>este</w:t>
      </w:r>
      <w:proofErr w:type="gramEnd"/>
      <w:r>
        <w:rPr>
          <w:rFonts w:eastAsiaTheme="minorHAnsi" w:cs="ArialMT"/>
          <w:lang w:val="es-MX" w:eastAsia="en-US"/>
        </w:rPr>
        <w:t xml:space="preserve"> dictamen y </w:t>
      </w:r>
      <w:r w:rsidRPr="007A7C9F">
        <w:rPr>
          <w:rFonts w:eastAsiaTheme="minorHAnsi" w:cs="ArialMT"/>
          <w:lang w:val="es-MX" w:eastAsia="en-US"/>
        </w:rPr>
        <w:t>no</w:t>
      </w:r>
      <w:r w:rsidR="00215BD3" w:rsidRPr="007A7C9F">
        <w:rPr>
          <w:rFonts w:eastAsiaTheme="minorHAnsi" w:cs="ArialMT"/>
          <w:lang w:val="es-MX" w:eastAsia="en-US"/>
        </w:rPr>
        <w:t xml:space="preserve"> cumplirse con las normas ambientales </w:t>
      </w:r>
      <w:r>
        <w:rPr>
          <w:rFonts w:eastAsiaTheme="minorHAnsi" w:cs="ArialMT"/>
          <w:lang w:val="es-MX" w:eastAsia="en-US"/>
        </w:rPr>
        <w:t>se pone</w:t>
      </w:r>
      <w:r w:rsidR="00215BD3" w:rsidRPr="007A7C9F">
        <w:rPr>
          <w:rFonts w:eastAsiaTheme="minorHAnsi" w:cs="ArialMT"/>
          <w:lang w:val="es-MX" w:eastAsia="en-US"/>
        </w:rPr>
        <w:t xml:space="preserve"> en riesgo la salud de los habitantes del Municipio de Zapotlán el Grande Jalisco. </w:t>
      </w:r>
      <w:bookmarkStart w:id="0" w:name="_GoBack"/>
      <w:bookmarkEnd w:id="0"/>
    </w:p>
    <w:p w14:paraId="1DCF198E" w14:textId="77777777" w:rsidR="006B557A" w:rsidRPr="006B557A" w:rsidRDefault="006B557A" w:rsidP="00E35916">
      <w:pPr>
        <w:autoSpaceDE w:val="0"/>
        <w:autoSpaceDN w:val="0"/>
        <w:adjustRightInd w:val="0"/>
        <w:jc w:val="both"/>
        <w:rPr>
          <w:rFonts w:eastAsiaTheme="minorHAnsi" w:cs="ArialMT"/>
          <w:lang w:val="es-MX" w:eastAsia="en-US"/>
        </w:rPr>
      </w:pPr>
    </w:p>
    <w:p w14:paraId="79958691" w14:textId="2B134647" w:rsidR="00E35916" w:rsidRPr="00DB0868" w:rsidRDefault="00E35916" w:rsidP="00E35916">
      <w:pPr>
        <w:autoSpaceDE w:val="0"/>
        <w:autoSpaceDN w:val="0"/>
        <w:adjustRightInd w:val="0"/>
        <w:jc w:val="both"/>
        <w:rPr>
          <w:rFonts w:cs="Arial"/>
        </w:rPr>
      </w:pPr>
      <w:r>
        <w:rPr>
          <w:rFonts w:cs="Arial"/>
        </w:rPr>
        <w:t>Ahora bien, d</w:t>
      </w:r>
      <w:r w:rsidRPr="00DB0868">
        <w:rPr>
          <w:rFonts w:cs="Arial"/>
        </w:rPr>
        <w:t xml:space="preserve">e conformidad con el artículo 115 </w:t>
      </w:r>
      <w:r w:rsidR="00DC0143" w:rsidRPr="00DB0868">
        <w:rPr>
          <w:rFonts w:cs="Arial"/>
        </w:rPr>
        <w:t>fracciones</w:t>
      </w:r>
      <w:r w:rsidRPr="00DB0868">
        <w:rPr>
          <w:rFonts w:cs="Arial"/>
        </w:rPr>
        <w:t xml:space="preserve"> III, de la Constitución Política de los Estados Unidos Mexicanos, los Municipios tendrán a su cargo las funciones y servicios públicos siguientes:</w:t>
      </w:r>
    </w:p>
    <w:p w14:paraId="518CB3F9" w14:textId="32B44E00" w:rsidR="00E35916" w:rsidRPr="00DC0143" w:rsidRDefault="00E35916" w:rsidP="00DC0143">
      <w:pPr>
        <w:autoSpaceDE w:val="0"/>
        <w:autoSpaceDN w:val="0"/>
        <w:adjustRightInd w:val="0"/>
        <w:jc w:val="both"/>
        <w:rPr>
          <w:rFonts w:cs="Arial"/>
        </w:rPr>
      </w:pPr>
    </w:p>
    <w:p w14:paraId="1DE13964" w14:textId="77777777" w:rsidR="00E35916" w:rsidRPr="00DC0143" w:rsidRDefault="00E35916" w:rsidP="00E35916">
      <w:pPr>
        <w:pStyle w:val="Prrafodelista"/>
        <w:numPr>
          <w:ilvl w:val="0"/>
          <w:numId w:val="22"/>
        </w:numPr>
        <w:autoSpaceDE w:val="0"/>
        <w:autoSpaceDN w:val="0"/>
        <w:adjustRightInd w:val="0"/>
        <w:spacing w:after="0" w:line="240" w:lineRule="auto"/>
        <w:jc w:val="both"/>
        <w:rPr>
          <w:rFonts w:cs="Arial"/>
          <w:b/>
          <w:sz w:val="24"/>
          <w:szCs w:val="24"/>
        </w:rPr>
      </w:pPr>
      <w:r w:rsidRPr="00DC0143">
        <w:rPr>
          <w:rFonts w:cs="Arial"/>
          <w:b/>
          <w:sz w:val="24"/>
          <w:szCs w:val="24"/>
        </w:rPr>
        <w:t>Limpia, recolección, traslado, tratamiento y disposición final de residuos;</w:t>
      </w:r>
    </w:p>
    <w:p w14:paraId="64637450"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14:paraId="567209BC"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Panteones.</w:t>
      </w:r>
    </w:p>
    <w:p w14:paraId="6FEC67FB"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Rastro.</w:t>
      </w:r>
    </w:p>
    <w:p w14:paraId="5A0467C7" w14:textId="25FE5515" w:rsidR="008B5359" w:rsidRPr="00920222" w:rsidRDefault="00E35916" w:rsidP="008B5359">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Calles, parques y jardines y su equipamiento;</w:t>
      </w:r>
    </w:p>
    <w:p w14:paraId="3FD6A256"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14:paraId="79C316BB" w14:textId="764112E0" w:rsidR="00DC0143" w:rsidRPr="008B5359"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14:paraId="543FED02" w14:textId="77777777" w:rsidR="00920222" w:rsidRDefault="00920222" w:rsidP="00E35916">
      <w:pPr>
        <w:autoSpaceDE w:val="0"/>
        <w:autoSpaceDN w:val="0"/>
        <w:adjustRightInd w:val="0"/>
        <w:jc w:val="both"/>
      </w:pPr>
    </w:p>
    <w:p w14:paraId="5C2C2797" w14:textId="4F6311F1" w:rsidR="00E35916" w:rsidRDefault="00E35916" w:rsidP="00E35916">
      <w:pPr>
        <w:autoSpaceDE w:val="0"/>
        <w:autoSpaceDN w:val="0"/>
        <w:adjustRightInd w:val="0"/>
        <w:jc w:val="both"/>
      </w:pPr>
      <w:r>
        <w:t xml:space="preserve">En ese orden de ideas, </w:t>
      </w:r>
      <w:r w:rsidR="00DC0143">
        <w:t>la l</w:t>
      </w:r>
      <w:r w:rsidR="00DC0143" w:rsidRPr="00DC0143">
        <w:t>impia, recolección, traslado, tratamiento y disposición final de residuos;</w:t>
      </w:r>
      <w:r w:rsidR="00DC0143">
        <w:t xml:space="preserve"> </w:t>
      </w:r>
      <w:r w:rsidRPr="00821F53">
        <w:t>es una función del Estado a</w:t>
      </w:r>
      <w:r>
        <w:t xml:space="preserve"> </w:t>
      </w:r>
      <w:r w:rsidRPr="00821F53">
        <w:t>cargo de la Federación, las entidades federativas y</w:t>
      </w:r>
      <w:r>
        <w:t xml:space="preserve"> </w:t>
      </w:r>
      <w:r w:rsidRPr="00821F53">
        <w:t xml:space="preserve">los Municipios, cuyos fines son </w:t>
      </w:r>
      <w:r w:rsidR="00823010">
        <w:t>salvaguardar el medio ambiente y la salud de los habitantes del municipio</w:t>
      </w:r>
      <w:r w:rsidRPr="00821F53">
        <w:t>, así como la sanción de las infracciones</w:t>
      </w:r>
      <w:r>
        <w:t xml:space="preserve"> </w:t>
      </w:r>
      <w:r w:rsidRPr="00821F53">
        <w:t>administrativas, en los términos de la ley, en las</w:t>
      </w:r>
      <w:r>
        <w:t xml:space="preserve"> </w:t>
      </w:r>
      <w:r w:rsidRPr="00821F53">
        <w:t>respectivas competencias que esta Constitución</w:t>
      </w:r>
      <w:r>
        <w:t xml:space="preserve"> </w:t>
      </w:r>
      <w:r w:rsidRPr="00821F53">
        <w:t xml:space="preserve">señala. </w:t>
      </w:r>
    </w:p>
    <w:p w14:paraId="24F7A180" w14:textId="77777777" w:rsidR="00E35916" w:rsidRDefault="00E35916" w:rsidP="00E35916">
      <w:pPr>
        <w:autoSpaceDE w:val="0"/>
        <w:autoSpaceDN w:val="0"/>
        <w:adjustRightInd w:val="0"/>
        <w:jc w:val="both"/>
      </w:pPr>
    </w:p>
    <w:p w14:paraId="4AFB7694" w14:textId="18149392" w:rsidR="00E35916" w:rsidRDefault="00E35916" w:rsidP="00E35916">
      <w:pPr>
        <w:autoSpaceDE w:val="0"/>
        <w:autoSpaceDN w:val="0"/>
        <w:adjustRightInd w:val="0"/>
        <w:jc w:val="both"/>
      </w:pPr>
      <w:r>
        <w:t>El Municipio de Zapotlán el Grande</w:t>
      </w:r>
      <w:r w:rsidR="00823010">
        <w:t xml:space="preserve"> se cuenta con la concesión de la recolección de los residuos sólidos urbanos y manejo especial de los mismos,</w:t>
      </w:r>
      <w:r>
        <w:t xml:space="preserve"> sin el cual, no sería posible prestar el servicio en los términos ordenados por nuestra Carta Magna.</w:t>
      </w:r>
    </w:p>
    <w:p w14:paraId="2C00E5C2" w14:textId="77777777" w:rsidR="00E35916" w:rsidRDefault="00E35916" w:rsidP="00E35916">
      <w:pPr>
        <w:autoSpaceDE w:val="0"/>
        <w:autoSpaceDN w:val="0"/>
        <w:adjustRightInd w:val="0"/>
        <w:jc w:val="both"/>
      </w:pPr>
    </w:p>
    <w:p w14:paraId="575C9E8F" w14:textId="42256572" w:rsidR="0070488D" w:rsidRDefault="0070488D" w:rsidP="00E35916">
      <w:pPr>
        <w:autoSpaceDE w:val="0"/>
        <w:autoSpaceDN w:val="0"/>
        <w:adjustRightInd w:val="0"/>
        <w:jc w:val="both"/>
      </w:pPr>
      <w:r w:rsidRPr="0070488D">
        <w:t xml:space="preserve">Es necesario revisar la administración y manejo de todas las actividades humanas que influyen sobre el medio ambiente. En este dictamen se analizará el conjunto de actividades humanas que haya o pueda poner en riesgo el ordenamiento racional del ambiente para un proyecto determinado. </w:t>
      </w:r>
    </w:p>
    <w:p w14:paraId="173BABD8" w14:textId="77777777" w:rsidR="0070488D" w:rsidRDefault="0070488D" w:rsidP="00E35916">
      <w:pPr>
        <w:autoSpaceDE w:val="0"/>
        <w:autoSpaceDN w:val="0"/>
        <w:adjustRightInd w:val="0"/>
        <w:jc w:val="both"/>
      </w:pPr>
    </w:p>
    <w:p w14:paraId="762AC4A2" w14:textId="742F8BD3" w:rsidR="00E35916" w:rsidRDefault="00E35916" w:rsidP="00E35916">
      <w:pPr>
        <w:autoSpaceDE w:val="0"/>
        <w:autoSpaceDN w:val="0"/>
        <w:adjustRightInd w:val="0"/>
        <w:jc w:val="both"/>
        <w:rPr>
          <w:rFonts w:cs="Arial"/>
        </w:rPr>
      </w:pPr>
      <w:r>
        <w:rPr>
          <w:rFonts w:cs="ArialMT"/>
        </w:rPr>
        <w:t xml:space="preserve">Con lo anterior se justifica la </w:t>
      </w:r>
      <w:r w:rsidR="00823010">
        <w:rPr>
          <w:rFonts w:cs="Arial"/>
        </w:rPr>
        <w:t>contratación de los servicios</w:t>
      </w:r>
      <w:r>
        <w:t xml:space="preserve">, </w:t>
      </w:r>
      <w:r>
        <w:rPr>
          <w:rFonts w:cs="Arial"/>
        </w:rPr>
        <w:t>en términos de lo dispuesto por el artículo 4</w:t>
      </w:r>
      <w:r w:rsidR="00823010">
        <w:rPr>
          <w:rFonts w:cs="Arial"/>
        </w:rPr>
        <w:t>3 fracción II, incisos a), b), d) y e)</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sidR="00823010">
        <w:rPr>
          <w:rFonts w:cs="Arial"/>
        </w:rPr>
        <w:t>incurrir</w:t>
      </w:r>
      <w:r w:rsidR="00A5207B">
        <w:rPr>
          <w:rFonts w:cs="Arial"/>
        </w:rPr>
        <w:t xml:space="preserve"> </w:t>
      </w:r>
      <w:r w:rsidR="00CC6466">
        <w:rPr>
          <w:rFonts w:cs="Arial"/>
        </w:rPr>
        <w:t>en daños</w:t>
      </w:r>
      <w:r w:rsidR="003E6757">
        <w:rPr>
          <w:rFonts w:cs="Arial"/>
        </w:rPr>
        <w:t xml:space="preserve"> ambientales que </w:t>
      </w:r>
      <w:r w:rsidR="003E6757" w:rsidRPr="00042540">
        <w:rPr>
          <w:rFonts w:cs="Arial"/>
        </w:rPr>
        <w:t>pondría</w:t>
      </w:r>
      <w:r w:rsidRPr="00042540">
        <w:rPr>
          <w:rFonts w:cs="Arial"/>
        </w:rPr>
        <w:t xml:space="preserve"> en riesgo la seguridad de los ciudadanos</w:t>
      </w:r>
      <w:r w:rsidR="003E6757">
        <w:rPr>
          <w:rFonts w:cs="Arial"/>
        </w:rPr>
        <w:t>.</w:t>
      </w:r>
    </w:p>
    <w:p w14:paraId="3CB24777" w14:textId="77777777" w:rsidR="003E6757" w:rsidRDefault="003E6757" w:rsidP="00E35916">
      <w:pPr>
        <w:autoSpaceDE w:val="0"/>
        <w:autoSpaceDN w:val="0"/>
        <w:adjustRightInd w:val="0"/>
        <w:jc w:val="both"/>
        <w:rPr>
          <w:rFonts w:cs="Arial"/>
        </w:rPr>
      </w:pPr>
    </w:p>
    <w:p w14:paraId="61C67BBA" w14:textId="26269F5E" w:rsidR="00E35916" w:rsidRPr="00AE2BC9" w:rsidRDefault="00E35916" w:rsidP="003E6757">
      <w:pPr>
        <w:autoSpaceDE w:val="0"/>
        <w:autoSpaceDN w:val="0"/>
        <w:adjustRightInd w:val="0"/>
        <w:jc w:val="both"/>
        <w:rPr>
          <w:rFonts w:cs="Arial"/>
        </w:rPr>
      </w:pPr>
      <w:r w:rsidRPr="00AE2BC9">
        <w:rPr>
          <w:rFonts w:cs="ArialMT"/>
        </w:rPr>
        <w:t xml:space="preserve">Por lo anterior, se dictamina procedente la </w:t>
      </w:r>
      <w:r w:rsidR="003E6757" w:rsidRPr="00AE2BC9">
        <w:rPr>
          <w:rFonts w:cs="ArialMT"/>
        </w:rPr>
        <w:t>Contratación</w:t>
      </w:r>
      <w:r w:rsidR="003E6757" w:rsidRPr="00AE2BC9">
        <w:rPr>
          <w:rFonts w:cs="Arial"/>
        </w:rPr>
        <w:t xml:space="preserve"> D</w:t>
      </w:r>
      <w:r w:rsidR="00007BB5" w:rsidRPr="00AE2BC9">
        <w:rPr>
          <w:rFonts w:cs="Arial"/>
        </w:rPr>
        <w:t>e Servicios Pr</w:t>
      </w:r>
      <w:r w:rsidR="00C121E1">
        <w:rPr>
          <w:rFonts w:cs="Arial"/>
        </w:rPr>
        <w:t xml:space="preserve">ofesionales Para un Dictamen de </w:t>
      </w:r>
      <w:r w:rsidR="00C121E1" w:rsidRPr="00C121E1">
        <w:rPr>
          <w:rFonts w:cs="Arial"/>
        </w:rPr>
        <w:t xml:space="preserve">Estudio Base De Impacto Ambiental </w:t>
      </w:r>
      <w:r w:rsidR="00007BB5" w:rsidRPr="00AE2BC9">
        <w:rPr>
          <w:rFonts w:cs="Arial"/>
        </w:rPr>
        <w:t>para el Municipio de Zapotlán e</w:t>
      </w:r>
      <w:r w:rsidR="003E6757" w:rsidRPr="00AE2BC9">
        <w:rPr>
          <w:rFonts w:cs="Arial"/>
        </w:rPr>
        <w:t>l Grande.</w:t>
      </w:r>
    </w:p>
    <w:p w14:paraId="16857899" w14:textId="77777777" w:rsidR="00E35916" w:rsidRPr="00AE2BC9" w:rsidRDefault="00E35916" w:rsidP="00E35916">
      <w:pPr>
        <w:jc w:val="both"/>
        <w:rPr>
          <w:rFonts w:cs="Arial"/>
        </w:rPr>
      </w:pPr>
    </w:p>
    <w:p w14:paraId="1EAB7E54"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42376279"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0F02D396"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7A7BC980"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77777777"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 LOS SERVICIOS A CONTRATAR:</w:t>
      </w:r>
    </w:p>
    <w:p w14:paraId="5D0F92A5" w14:textId="77777777" w:rsidR="00873D89" w:rsidRPr="00AE2BC9" w:rsidRDefault="00873D89"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70F0B10C" w:rsidR="00E35916" w:rsidRPr="00AE2BC9" w:rsidRDefault="00AE2BC9"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332 Servicios de diseño, arquitectura, ingeniería y actividades relacionadas</w:t>
            </w:r>
            <w:r w:rsidR="00E35916" w:rsidRPr="00AE2BC9">
              <w:rPr>
                <w:rFonts w:eastAsiaTheme="minorEastAsia" w:cs="ArialMT"/>
                <w:sz w:val="24"/>
                <w:szCs w:val="24"/>
                <w:lang w:val="es-ES_tradnl" w:eastAsia="es-ES"/>
              </w:rPr>
              <w:t>.</w:t>
            </w:r>
          </w:p>
        </w:tc>
      </w:tr>
      <w:tr w:rsidR="00E35916" w:rsidRPr="003E6757" w14:paraId="213FDEEB" w14:textId="77777777" w:rsidTr="00091331">
        <w:tc>
          <w:tcPr>
            <w:tcW w:w="9214" w:type="dxa"/>
          </w:tcPr>
          <w:p w14:paraId="4718E617" w14:textId="77777777" w:rsidR="00E35916" w:rsidRPr="00AE2BC9" w:rsidRDefault="00E35916"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 xml:space="preserve">DESCRIPCION DE LOS SERVCIOS </w:t>
            </w:r>
          </w:p>
        </w:tc>
      </w:tr>
      <w:tr w:rsidR="00E35916" w:rsidRPr="00042540" w14:paraId="7DAFD73D" w14:textId="77777777" w:rsidTr="00091331">
        <w:trPr>
          <w:trHeight w:val="752"/>
        </w:trPr>
        <w:tc>
          <w:tcPr>
            <w:tcW w:w="9214" w:type="dxa"/>
          </w:tcPr>
          <w:p w14:paraId="4E3F2835" w14:textId="32BC8EB9" w:rsidR="00873D89" w:rsidRPr="00873D89" w:rsidRDefault="00873D89" w:rsidP="00873D89">
            <w:pPr>
              <w:jc w:val="both"/>
              <w:rPr>
                <w:rFonts w:eastAsiaTheme="minorEastAsia" w:cs="Arial"/>
                <w:b/>
                <w:sz w:val="24"/>
                <w:szCs w:val="24"/>
                <w:u w:val="single"/>
                <w:lang w:val="es-ES_tradnl" w:eastAsia="es-ES"/>
              </w:rPr>
            </w:pPr>
            <w:r w:rsidRPr="00873D89">
              <w:rPr>
                <w:rFonts w:eastAsiaTheme="minorEastAsia" w:cs="Arial"/>
                <w:b/>
                <w:sz w:val="24"/>
                <w:szCs w:val="24"/>
                <w:u w:val="single"/>
                <w:lang w:val="es-ES_tradnl" w:eastAsia="es-ES"/>
              </w:rPr>
              <w:t xml:space="preserve">DICTAMEN </w:t>
            </w:r>
            <w:r w:rsidR="00C121E1">
              <w:rPr>
                <w:rFonts w:eastAsiaTheme="minorEastAsia" w:cs="Arial"/>
                <w:b/>
                <w:sz w:val="24"/>
                <w:szCs w:val="24"/>
                <w:u w:val="single"/>
                <w:lang w:val="es-ES_tradnl" w:eastAsia="es-ES"/>
              </w:rPr>
              <w:t xml:space="preserve">ESTUDIO BASE </w:t>
            </w:r>
            <w:r w:rsidRPr="00873D89">
              <w:rPr>
                <w:rFonts w:eastAsiaTheme="minorEastAsia" w:cs="Arial"/>
                <w:b/>
                <w:sz w:val="24"/>
                <w:szCs w:val="24"/>
                <w:u w:val="single"/>
                <w:lang w:val="es-ES_tradnl" w:eastAsia="es-ES"/>
              </w:rPr>
              <w:t>DE IMPACTO AMBIENTAL.</w:t>
            </w:r>
          </w:p>
          <w:p w14:paraId="7270D3C6" w14:textId="77777777" w:rsidR="00873D89" w:rsidRPr="00873D89" w:rsidRDefault="00873D89" w:rsidP="00873D89">
            <w:pPr>
              <w:autoSpaceDE w:val="0"/>
              <w:autoSpaceDN w:val="0"/>
              <w:adjustRightInd w:val="0"/>
              <w:spacing w:after="160" w:line="259" w:lineRule="auto"/>
              <w:contextualSpacing/>
              <w:rPr>
                <w:rFonts w:eastAsiaTheme="minorEastAsia" w:cs="Arial"/>
                <w:sz w:val="24"/>
                <w:szCs w:val="24"/>
                <w:lang w:val="es-ES_tradnl" w:eastAsia="es-ES"/>
              </w:rPr>
            </w:pPr>
            <w:r w:rsidRPr="00873D89">
              <w:rPr>
                <w:rFonts w:eastAsiaTheme="minorEastAsia" w:cs="Arial"/>
                <w:sz w:val="24"/>
                <w:szCs w:val="24"/>
                <w:lang w:val="es-ES_tradnl" w:eastAsia="es-ES"/>
              </w:rPr>
              <w:t xml:space="preserve">Descripción especifica del servicio solicitado con todas sus características técnicas.  </w:t>
            </w:r>
          </w:p>
          <w:p w14:paraId="6D793BAD" w14:textId="77777777" w:rsidR="00873D89" w:rsidRPr="00873D89" w:rsidRDefault="00873D89" w:rsidP="00873D89">
            <w:pPr>
              <w:pStyle w:val="Prrafodelista"/>
              <w:numPr>
                <w:ilvl w:val="0"/>
                <w:numId w:val="26"/>
              </w:numPr>
              <w:spacing w:after="0" w:line="240" w:lineRule="auto"/>
              <w:jc w:val="both"/>
              <w:rPr>
                <w:rFonts w:eastAsiaTheme="minorEastAsia" w:cs="Arial"/>
                <w:sz w:val="24"/>
                <w:szCs w:val="24"/>
                <w:lang w:val="es-ES_tradnl" w:eastAsia="es-ES"/>
              </w:rPr>
            </w:pPr>
            <w:r w:rsidRPr="00873D89">
              <w:rPr>
                <w:rFonts w:eastAsiaTheme="minorEastAsia" w:cs="Arial"/>
                <w:sz w:val="24"/>
                <w:szCs w:val="24"/>
                <w:lang w:val="es-ES_tradnl" w:eastAsia="es-ES"/>
              </w:rPr>
              <w:t>Ubicar y describir las obras y actividades realizadas, así como identificar las afectaciones ambientales ocasionadas por el desarrollo de dichas obras y actividades, y en su caso señalar las infracciones.</w:t>
            </w:r>
          </w:p>
          <w:p w14:paraId="5EF359A7" w14:textId="77777777" w:rsidR="00873D89" w:rsidRPr="00873D89" w:rsidRDefault="00873D89" w:rsidP="00873D89">
            <w:pPr>
              <w:jc w:val="both"/>
              <w:rPr>
                <w:rFonts w:eastAsiaTheme="minorEastAsia" w:cs="Arial"/>
                <w:sz w:val="24"/>
                <w:szCs w:val="24"/>
                <w:lang w:val="es-ES_tradnl" w:eastAsia="es-ES"/>
              </w:rPr>
            </w:pPr>
          </w:p>
          <w:p w14:paraId="38C3349C" w14:textId="77777777" w:rsidR="00873D89" w:rsidRPr="00873D89" w:rsidRDefault="00873D89" w:rsidP="00873D89">
            <w:pPr>
              <w:pStyle w:val="Prrafodelista"/>
              <w:numPr>
                <w:ilvl w:val="0"/>
                <w:numId w:val="26"/>
              </w:numPr>
              <w:spacing w:after="0" w:line="240" w:lineRule="auto"/>
              <w:jc w:val="both"/>
              <w:rPr>
                <w:rFonts w:eastAsiaTheme="minorEastAsia" w:cs="Arial"/>
                <w:sz w:val="24"/>
                <w:szCs w:val="24"/>
                <w:lang w:val="es-ES_tradnl" w:eastAsia="es-ES"/>
              </w:rPr>
            </w:pPr>
            <w:r w:rsidRPr="00873D89">
              <w:rPr>
                <w:rFonts w:eastAsiaTheme="minorEastAsia" w:cs="Arial"/>
                <w:sz w:val="24"/>
                <w:szCs w:val="24"/>
                <w:lang w:val="es-ES_tradnl" w:eastAsia="es-ES"/>
              </w:rPr>
              <w:t>Identificar y cuantificar las obras construidas y en proceso de construcción, señalando principalmente longitudes y áreas ocupadas, uso destinado, materiales usados en su constricción y fechas de inicio y fin de las obras construidas.</w:t>
            </w:r>
          </w:p>
          <w:p w14:paraId="33C60F74" w14:textId="77777777" w:rsidR="00873D89" w:rsidRPr="00873D89" w:rsidRDefault="00873D89" w:rsidP="00873D89">
            <w:pPr>
              <w:jc w:val="both"/>
              <w:rPr>
                <w:rFonts w:eastAsiaTheme="minorEastAsia" w:cs="Arial"/>
                <w:sz w:val="24"/>
                <w:szCs w:val="24"/>
                <w:lang w:val="es-ES_tradnl" w:eastAsia="es-ES"/>
              </w:rPr>
            </w:pPr>
          </w:p>
          <w:p w14:paraId="504B9341" w14:textId="77777777" w:rsidR="00873D89" w:rsidRPr="00873D89" w:rsidRDefault="00873D89" w:rsidP="00873D89">
            <w:pPr>
              <w:pStyle w:val="Prrafodelista"/>
              <w:numPr>
                <w:ilvl w:val="0"/>
                <w:numId w:val="26"/>
              </w:numPr>
              <w:spacing w:after="0" w:line="240" w:lineRule="auto"/>
              <w:jc w:val="both"/>
              <w:rPr>
                <w:rFonts w:eastAsiaTheme="minorEastAsia" w:cs="Arial"/>
                <w:sz w:val="24"/>
                <w:szCs w:val="24"/>
                <w:lang w:val="es-ES_tradnl" w:eastAsia="es-ES"/>
              </w:rPr>
            </w:pPr>
            <w:r w:rsidRPr="00873D89">
              <w:rPr>
                <w:rFonts w:eastAsiaTheme="minorEastAsia" w:cs="Arial"/>
                <w:sz w:val="24"/>
                <w:szCs w:val="24"/>
                <w:lang w:val="es-ES_tradnl" w:eastAsia="es-ES"/>
              </w:rPr>
              <w:t>Identificar y describir las actividades realizadas describiendo los equipos, maquinaria y procesos empleados, materias primas utilizadas y cantidades, productos y cantidades obtenidos, destino final, etc.</w:t>
            </w:r>
          </w:p>
          <w:p w14:paraId="7E5D14B4" w14:textId="77777777" w:rsidR="00873D89" w:rsidRPr="00873D89" w:rsidRDefault="00873D89" w:rsidP="00873D89">
            <w:pPr>
              <w:jc w:val="both"/>
              <w:rPr>
                <w:rFonts w:eastAsiaTheme="minorEastAsia" w:cs="Arial"/>
                <w:sz w:val="24"/>
                <w:szCs w:val="24"/>
                <w:lang w:val="es-ES_tradnl" w:eastAsia="es-ES"/>
              </w:rPr>
            </w:pPr>
          </w:p>
          <w:p w14:paraId="53F03367" w14:textId="77777777" w:rsidR="00873D89" w:rsidRPr="00873D89" w:rsidRDefault="00873D89" w:rsidP="00873D89">
            <w:pPr>
              <w:pStyle w:val="Prrafodelista"/>
              <w:numPr>
                <w:ilvl w:val="0"/>
                <w:numId w:val="26"/>
              </w:numPr>
              <w:spacing w:after="0" w:line="240" w:lineRule="auto"/>
              <w:jc w:val="both"/>
              <w:rPr>
                <w:rFonts w:eastAsiaTheme="minorEastAsia" w:cs="Arial"/>
                <w:sz w:val="24"/>
                <w:szCs w:val="24"/>
                <w:lang w:val="es-ES_tradnl" w:eastAsia="es-ES"/>
              </w:rPr>
            </w:pPr>
            <w:r w:rsidRPr="00873D89">
              <w:rPr>
                <w:rFonts w:eastAsiaTheme="minorEastAsia" w:cs="Arial"/>
                <w:sz w:val="24"/>
                <w:szCs w:val="24"/>
                <w:lang w:val="es-ES_tradnl" w:eastAsia="es-ES"/>
              </w:rPr>
              <w:t>Determinar los impactos ambientales ocasionados a cuerpos de agua y suelo, cuantificando áreas y sustancias contaminantes.</w:t>
            </w:r>
          </w:p>
          <w:p w14:paraId="40F0D38E" w14:textId="77777777" w:rsidR="00873D89" w:rsidRPr="00873D89" w:rsidRDefault="00873D89" w:rsidP="00873D89">
            <w:pPr>
              <w:jc w:val="both"/>
              <w:rPr>
                <w:rFonts w:eastAsiaTheme="minorEastAsia" w:cs="Arial"/>
                <w:sz w:val="24"/>
                <w:szCs w:val="24"/>
                <w:lang w:val="es-ES_tradnl" w:eastAsia="es-ES"/>
              </w:rPr>
            </w:pPr>
          </w:p>
          <w:p w14:paraId="71F0BFF5" w14:textId="77777777" w:rsidR="00873D89" w:rsidRPr="00873D89" w:rsidRDefault="00873D89" w:rsidP="00873D89">
            <w:pPr>
              <w:pStyle w:val="Prrafodelista"/>
              <w:numPr>
                <w:ilvl w:val="0"/>
                <w:numId w:val="26"/>
              </w:numPr>
              <w:spacing w:after="0" w:line="240" w:lineRule="auto"/>
              <w:jc w:val="both"/>
              <w:rPr>
                <w:rFonts w:eastAsiaTheme="minorEastAsia" w:cs="Arial"/>
                <w:sz w:val="24"/>
                <w:szCs w:val="24"/>
                <w:lang w:val="es-ES_tradnl" w:eastAsia="es-ES"/>
              </w:rPr>
            </w:pPr>
            <w:r w:rsidRPr="00873D89">
              <w:rPr>
                <w:rFonts w:eastAsiaTheme="minorEastAsia" w:cs="Arial"/>
                <w:sz w:val="24"/>
                <w:szCs w:val="24"/>
                <w:lang w:val="es-ES_tradnl" w:eastAsia="es-ES"/>
              </w:rPr>
              <w:t>Mencionar las infracciones ambientales cometidas en términos de los establecido en la LGEEPA, su reglamente en materia de Evaluación del Impacto Ambiental y demás leyes aplicables en su caso.</w:t>
            </w:r>
          </w:p>
          <w:p w14:paraId="3C00FDE2" w14:textId="77777777" w:rsidR="00873D89" w:rsidRPr="00873D89" w:rsidRDefault="00873D89" w:rsidP="00873D89">
            <w:pPr>
              <w:jc w:val="both"/>
              <w:rPr>
                <w:rFonts w:eastAsiaTheme="minorEastAsia" w:cs="Arial"/>
                <w:sz w:val="24"/>
                <w:szCs w:val="24"/>
                <w:lang w:val="es-ES_tradnl" w:eastAsia="es-ES"/>
              </w:rPr>
            </w:pPr>
          </w:p>
          <w:p w14:paraId="0D18A5E4" w14:textId="77777777" w:rsidR="00873D89" w:rsidRPr="00873D89" w:rsidRDefault="00873D89" w:rsidP="00873D89">
            <w:pPr>
              <w:pStyle w:val="Prrafodelista"/>
              <w:numPr>
                <w:ilvl w:val="0"/>
                <w:numId w:val="26"/>
              </w:numPr>
              <w:spacing w:after="0" w:line="240" w:lineRule="auto"/>
              <w:jc w:val="both"/>
              <w:rPr>
                <w:rFonts w:eastAsiaTheme="minorEastAsia" w:cs="Arial"/>
                <w:sz w:val="24"/>
                <w:szCs w:val="24"/>
                <w:lang w:val="es-ES_tradnl" w:eastAsia="es-ES"/>
              </w:rPr>
            </w:pPr>
            <w:r w:rsidRPr="00873D89">
              <w:rPr>
                <w:rFonts w:eastAsiaTheme="minorEastAsia" w:cs="Arial"/>
                <w:sz w:val="24"/>
                <w:szCs w:val="24"/>
                <w:lang w:val="es-ES_tradnl" w:eastAsia="es-ES"/>
              </w:rPr>
              <w:t>Determinar el adecuado manejo de residuos sólidos municipales y peligrosos y los sistemas de descarga de aguas residuales.</w:t>
            </w:r>
          </w:p>
          <w:p w14:paraId="05A0C6B1" w14:textId="77777777" w:rsidR="00873D89" w:rsidRPr="00873D89" w:rsidRDefault="00873D89" w:rsidP="00873D89">
            <w:pPr>
              <w:jc w:val="both"/>
              <w:rPr>
                <w:rFonts w:eastAsiaTheme="minorEastAsia" w:cs="Arial"/>
                <w:sz w:val="24"/>
                <w:szCs w:val="24"/>
                <w:lang w:val="es-ES_tradnl" w:eastAsia="es-ES"/>
              </w:rPr>
            </w:pPr>
          </w:p>
          <w:p w14:paraId="03F323E2" w14:textId="77777777" w:rsidR="00873D89" w:rsidRPr="002806AD" w:rsidRDefault="00873D89" w:rsidP="00873D89">
            <w:pPr>
              <w:pStyle w:val="Prrafodelista"/>
              <w:numPr>
                <w:ilvl w:val="0"/>
                <w:numId w:val="26"/>
              </w:numPr>
              <w:spacing w:after="0" w:line="240" w:lineRule="auto"/>
              <w:jc w:val="both"/>
              <w:rPr>
                <w:rFonts w:ascii="Calibri Light" w:hAnsi="Calibri Light" w:cs="Calibri Light"/>
                <w:sz w:val="24"/>
              </w:rPr>
            </w:pPr>
            <w:r w:rsidRPr="00873D89">
              <w:rPr>
                <w:rFonts w:eastAsiaTheme="minorEastAsia" w:cs="Arial"/>
                <w:sz w:val="24"/>
                <w:szCs w:val="24"/>
                <w:lang w:val="es-ES_tradnl" w:eastAsia="es-ES"/>
              </w:rPr>
              <w:t>Constatar el adecuado almacenamiento y manejo</w:t>
            </w:r>
            <w:r w:rsidRPr="002806AD">
              <w:rPr>
                <w:rFonts w:ascii="Calibri Light" w:hAnsi="Calibri Light" w:cs="Calibri Light"/>
                <w:sz w:val="24"/>
              </w:rPr>
              <w:t xml:space="preserve"> de combustibles empleados.</w:t>
            </w:r>
          </w:p>
          <w:p w14:paraId="21B455B1" w14:textId="77777777" w:rsidR="00873D89" w:rsidRPr="002806AD" w:rsidRDefault="00873D89" w:rsidP="00873D89">
            <w:pPr>
              <w:jc w:val="both"/>
              <w:rPr>
                <w:rFonts w:ascii="Calibri Light" w:hAnsi="Calibri Light" w:cs="Calibri Light"/>
                <w:sz w:val="24"/>
              </w:rPr>
            </w:pPr>
          </w:p>
          <w:p w14:paraId="2A5799B1" w14:textId="02FF72FD" w:rsidR="00AE2BC9" w:rsidRPr="00042540" w:rsidRDefault="00AE2BC9" w:rsidP="00091331">
            <w:pPr>
              <w:jc w:val="both"/>
              <w:rPr>
                <w:sz w:val="24"/>
                <w:szCs w:val="24"/>
              </w:rPr>
            </w:pPr>
          </w:p>
        </w:tc>
      </w:tr>
    </w:tbl>
    <w:p w14:paraId="398DF446" w14:textId="77777777" w:rsidR="00920222" w:rsidRDefault="00920222" w:rsidP="00AE2BC9">
      <w:pPr>
        <w:autoSpaceDE w:val="0"/>
        <w:autoSpaceDN w:val="0"/>
        <w:adjustRightInd w:val="0"/>
        <w:jc w:val="both"/>
        <w:rPr>
          <w:rFonts w:cs="Arial"/>
          <w:b/>
          <w:u w:val="single"/>
        </w:rPr>
      </w:pPr>
    </w:p>
    <w:p w14:paraId="15E0F919" w14:textId="77777777" w:rsidR="00920222" w:rsidRDefault="00920222"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1F4273CD" w14:textId="7B03B79E" w:rsidR="00AE2BC9" w:rsidRPr="00AE2BC9" w:rsidRDefault="00E35916" w:rsidP="00AE2BC9">
      <w:pPr>
        <w:autoSpaceDE w:val="0"/>
        <w:autoSpaceDN w:val="0"/>
        <w:adjustRightInd w:val="0"/>
        <w:jc w:val="both"/>
        <w:rPr>
          <w:rFonts w:cs="Arial"/>
        </w:rPr>
      </w:pPr>
      <w:r w:rsidRPr="00AE2BC9">
        <w:rPr>
          <w:rFonts w:cs="Arial"/>
        </w:rPr>
        <w:t xml:space="preserve">Como parte de la investigación de mercado se manifiesta que </w:t>
      </w:r>
      <w:r w:rsidR="00AE2BC9" w:rsidRPr="00AE2BC9">
        <w:rPr>
          <w:rFonts w:cs="Arial"/>
        </w:rPr>
        <w:t xml:space="preserve">realizo una búsqueda de un </w:t>
      </w:r>
      <w:r w:rsidR="00AE2BC9" w:rsidRPr="00AE2BC9">
        <w:rPr>
          <w:rFonts w:cs="Arial"/>
        </w:rPr>
        <w:t>Perito Autorizado por el Consejo de la Judicatura Poder Judicial del Estado de Jalisco, en materia de:</w:t>
      </w:r>
    </w:p>
    <w:p w14:paraId="53613B7D" w14:textId="77777777" w:rsidR="00AE2BC9" w:rsidRPr="00AE2BC9" w:rsidRDefault="00AE2BC9" w:rsidP="00AE2BC9">
      <w:pPr>
        <w:autoSpaceDE w:val="0"/>
        <w:autoSpaceDN w:val="0"/>
        <w:adjustRightInd w:val="0"/>
        <w:jc w:val="both"/>
        <w:rPr>
          <w:rFonts w:cs="Arial"/>
        </w:rPr>
      </w:pPr>
      <w:r w:rsidRPr="00AE2BC9">
        <w:rPr>
          <w:rFonts w:cs="Arial"/>
        </w:rPr>
        <w:t>- Criminalista en hecho de tránsito terrestre.</w:t>
      </w:r>
    </w:p>
    <w:p w14:paraId="28C9155E" w14:textId="01727643" w:rsidR="00873D89" w:rsidRPr="00AE2BC9" w:rsidRDefault="00AE2BC9" w:rsidP="00AE2BC9">
      <w:pPr>
        <w:autoSpaceDE w:val="0"/>
        <w:autoSpaceDN w:val="0"/>
        <w:adjustRightInd w:val="0"/>
        <w:jc w:val="both"/>
        <w:rPr>
          <w:rFonts w:cs="Arial"/>
        </w:rPr>
      </w:pPr>
      <w:r w:rsidRPr="00AE2BC9">
        <w:rPr>
          <w:rFonts w:cs="Arial"/>
        </w:rPr>
        <w:t>- Impacto Ambiental.</w:t>
      </w:r>
    </w:p>
    <w:p w14:paraId="6D6B1C33" w14:textId="77777777" w:rsidR="00AE2BC9" w:rsidRPr="00AE2BC9" w:rsidRDefault="00AE2BC9" w:rsidP="00AE2BC9">
      <w:pPr>
        <w:autoSpaceDE w:val="0"/>
        <w:autoSpaceDN w:val="0"/>
        <w:adjustRightInd w:val="0"/>
        <w:jc w:val="both"/>
        <w:rPr>
          <w:rFonts w:cs="Arial"/>
        </w:rPr>
      </w:pPr>
      <w:r w:rsidRPr="00AE2BC9">
        <w:rPr>
          <w:rFonts w:cs="Arial"/>
        </w:rPr>
        <w:t>- Fraude Bancario.</w:t>
      </w:r>
    </w:p>
    <w:p w14:paraId="4125C976" w14:textId="77777777" w:rsidR="00AE2BC9" w:rsidRPr="00AE2BC9" w:rsidRDefault="00AE2BC9" w:rsidP="00AE2BC9">
      <w:pPr>
        <w:autoSpaceDE w:val="0"/>
        <w:autoSpaceDN w:val="0"/>
        <w:adjustRightInd w:val="0"/>
        <w:jc w:val="both"/>
        <w:rPr>
          <w:rFonts w:cs="Arial"/>
        </w:rPr>
      </w:pPr>
      <w:r w:rsidRPr="00AE2BC9">
        <w:rPr>
          <w:rFonts w:cs="Arial"/>
        </w:rPr>
        <w:lastRenderedPageBreak/>
        <w:t>- Acústica Forense.</w:t>
      </w:r>
    </w:p>
    <w:p w14:paraId="61AE944C" w14:textId="77777777" w:rsidR="00AE2BC9" w:rsidRPr="00AE2BC9" w:rsidRDefault="00AE2BC9" w:rsidP="00AE2BC9">
      <w:pPr>
        <w:autoSpaceDE w:val="0"/>
        <w:autoSpaceDN w:val="0"/>
        <w:adjustRightInd w:val="0"/>
        <w:jc w:val="both"/>
        <w:rPr>
          <w:rFonts w:cs="Arial"/>
        </w:rPr>
      </w:pPr>
      <w:r w:rsidRPr="00AE2BC9">
        <w:rPr>
          <w:rFonts w:cs="Arial"/>
        </w:rPr>
        <w:t>- criminalista de Campo.</w:t>
      </w:r>
    </w:p>
    <w:p w14:paraId="017C1F0D" w14:textId="77777777" w:rsidR="00AE2BC9" w:rsidRPr="00AE2BC9" w:rsidRDefault="00AE2BC9" w:rsidP="00AE2BC9">
      <w:pPr>
        <w:autoSpaceDE w:val="0"/>
        <w:autoSpaceDN w:val="0"/>
        <w:adjustRightInd w:val="0"/>
        <w:jc w:val="both"/>
        <w:rPr>
          <w:rFonts w:cs="Arial"/>
        </w:rPr>
      </w:pPr>
      <w:r w:rsidRPr="00AE2BC9">
        <w:rPr>
          <w:rFonts w:cs="Arial"/>
        </w:rPr>
        <w:t>- Delitos Ambientales.</w:t>
      </w:r>
    </w:p>
    <w:p w14:paraId="11BFD75E" w14:textId="77777777" w:rsidR="00AE2BC9" w:rsidRPr="00AE2BC9" w:rsidRDefault="00AE2BC9" w:rsidP="00AE2BC9">
      <w:pPr>
        <w:autoSpaceDE w:val="0"/>
        <w:autoSpaceDN w:val="0"/>
        <w:adjustRightInd w:val="0"/>
        <w:jc w:val="both"/>
        <w:rPr>
          <w:rFonts w:cs="Arial"/>
        </w:rPr>
      </w:pPr>
      <w:r w:rsidRPr="00AE2BC9">
        <w:rPr>
          <w:rFonts w:cs="Arial"/>
        </w:rPr>
        <w:t>- Física Forense.</w:t>
      </w:r>
    </w:p>
    <w:p w14:paraId="07B5F9FC" w14:textId="77777777" w:rsidR="00AE2BC9" w:rsidRPr="00AE2BC9" w:rsidRDefault="00AE2BC9" w:rsidP="00AE2BC9">
      <w:pPr>
        <w:autoSpaceDE w:val="0"/>
        <w:autoSpaceDN w:val="0"/>
        <w:adjustRightInd w:val="0"/>
        <w:jc w:val="both"/>
        <w:rPr>
          <w:rFonts w:cs="Arial"/>
        </w:rPr>
      </w:pPr>
      <w:r w:rsidRPr="00AE2BC9">
        <w:rPr>
          <w:rFonts w:cs="Arial"/>
        </w:rPr>
        <w:t>- Gestión Ambiental.</w:t>
      </w:r>
    </w:p>
    <w:p w14:paraId="6B43E670" w14:textId="77777777" w:rsidR="00AE2BC9" w:rsidRPr="00AE2BC9" w:rsidRDefault="00AE2BC9" w:rsidP="00AE2BC9">
      <w:pPr>
        <w:autoSpaceDE w:val="0"/>
        <w:autoSpaceDN w:val="0"/>
        <w:adjustRightInd w:val="0"/>
        <w:jc w:val="both"/>
        <w:rPr>
          <w:rFonts w:cs="Arial"/>
        </w:rPr>
      </w:pPr>
      <w:r w:rsidRPr="00AE2BC9">
        <w:rPr>
          <w:rFonts w:cs="Arial"/>
        </w:rPr>
        <w:t>- Impacto al tránsito y Diseño Vial.</w:t>
      </w:r>
    </w:p>
    <w:p w14:paraId="26EC4D7D" w14:textId="77777777" w:rsidR="00AE2BC9" w:rsidRPr="00AE2BC9" w:rsidRDefault="00AE2BC9" w:rsidP="00AE2BC9">
      <w:pPr>
        <w:autoSpaceDE w:val="0"/>
        <w:autoSpaceDN w:val="0"/>
        <w:adjustRightInd w:val="0"/>
        <w:jc w:val="both"/>
        <w:rPr>
          <w:rFonts w:cs="Arial"/>
        </w:rPr>
      </w:pPr>
      <w:r w:rsidRPr="00AE2BC9">
        <w:rPr>
          <w:rFonts w:cs="Arial"/>
        </w:rPr>
        <w:t xml:space="preserve">- Incendios. </w:t>
      </w:r>
    </w:p>
    <w:p w14:paraId="52657AC4" w14:textId="77777777" w:rsidR="00AE2BC9" w:rsidRPr="00AE2BC9" w:rsidRDefault="00AE2BC9" w:rsidP="00AE2BC9">
      <w:pPr>
        <w:autoSpaceDE w:val="0"/>
        <w:autoSpaceDN w:val="0"/>
        <w:adjustRightInd w:val="0"/>
        <w:jc w:val="both"/>
        <w:rPr>
          <w:rFonts w:cs="Arial"/>
        </w:rPr>
      </w:pPr>
      <w:r w:rsidRPr="00AE2BC9">
        <w:rPr>
          <w:rFonts w:cs="Arial"/>
        </w:rPr>
        <w:t xml:space="preserve">- Informática Forense. </w:t>
      </w:r>
    </w:p>
    <w:p w14:paraId="1565CB29" w14:textId="77777777" w:rsidR="006760A7" w:rsidRDefault="006760A7" w:rsidP="00AE2BC9">
      <w:pPr>
        <w:autoSpaceDE w:val="0"/>
        <w:autoSpaceDN w:val="0"/>
        <w:adjustRightInd w:val="0"/>
        <w:jc w:val="both"/>
        <w:rPr>
          <w:rFonts w:cs="Arial"/>
        </w:rPr>
      </w:pPr>
    </w:p>
    <w:p w14:paraId="3EEDA27D" w14:textId="265484B2" w:rsidR="006760A7" w:rsidRDefault="00AE2BC9" w:rsidP="00AE2BC9">
      <w:pPr>
        <w:autoSpaceDE w:val="0"/>
        <w:autoSpaceDN w:val="0"/>
        <w:adjustRightInd w:val="0"/>
        <w:jc w:val="both"/>
        <w:rPr>
          <w:rFonts w:cs="Arial"/>
        </w:rPr>
      </w:pPr>
      <w:r>
        <w:rPr>
          <w:rFonts w:cs="Arial"/>
        </w:rPr>
        <w:t xml:space="preserve">Por lo que se determina que el </w:t>
      </w:r>
      <w:r w:rsidRPr="00DF36D1">
        <w:rPr>
          <w:rFonts w:cs="Arial"/>
          <w:b/>
        </w:rPr>
        <w:t>DR. IGNACIO OMAR MIRELES LOERA</w:t>
      </w:r>
      <w:r>
        <w:rPr>
          <w:rFonts w:cs="Arial"/>
        </w:rPr>
        <w:t xml:space="preserve"> cuenta con la autorización antes mencionada con las especialidades de: </w:t>
      </w:r>
    </w:p>
    <w:p w14:paraId="3F7AF9DF" w14:textId="13736A06" w:rsidR="006760A7" w:rsidRPr="00AE2BC9" w:rsidRDefault="006760A7" w:rsidP="00AE2BC9">
      <w:pPr>
        <w:autoSpaceDE w:val="0"/>
        <w:autoSpaceDN w:val="0"/>
        <w:adjustRightInd w:val="0"/>
        <w:jc w:val="both"/>
        <w:rPr>
          <w:rFonts w:cs="Arial"/>
        </w:rPr>
      </w:pPr>
    </w:p>
    <w:p w14:paraId="6E1E7502" w14:textId="77777777" w:rsidR="00AE2BC9" w:rsidRPr="00AE2BC9" w:rsidRDefault="00AE2BC9" w:rsidP="00AE2BC9">
      <w:pPr>
        <w:autoSpaceDE w:val="0"/>
        <w:autoSpaceDN w:val="0"/>
        <w:adjustRightInd w:val="0"/>
        <w:jc w:val="both"/>
        <w:rPr>
          <w:rFonts w:cs="Arial"/>
        </w:rPr>
      </w:pPr>
      <w:r w:rsidRPr="00AE2BC9">
        <w:rPr>
          <w:rFonts w:cs="Arial"/>
        </w:rPr>
        <w:t>Título de Doctorado en Ciencias en Biosistemática, Ecología y Manejo de Recursos Naturales Agrícolas.</w:t>
      </w:r>
    </w:p>
    <w:p w14:paraId="217BB295" w14:textId="77777777" w:rsidR="00AE2BC9" w:rsidRPr="00AE2BC9" w:rsidRDefault="00AE2BC9" w:rsidP="00AE2BC9">
      <w:pPr>
        <w:autoSpaceDE w:val="0"/>
        <w:autoSpaceDN w:val="0"/>
        <w:adjustRightInd w:val="0"/>
        <w:jc w:val="both"/>
        <w:rPr>
          <w:rFonts w:cs="Arial"/>
        </w:rPr>
      </w:pPr>
      <w:r w:rsidRPr="00AE2BC9">
        <w:rPr>
          <w:rFonts w:cs="Arial"/>
        </w:rPr>
        <w:t>Cedula profesional de Licenciatura en Física, año 2012, con cédula profesional 7465127</w:t>
      </w:r>
    </w:p>
    <w:p w14:paraId="217EC47D" w14:textId="77777777" w:rsidR="00AE2BC9" w:rsidRPr="00AE2BC9" w:rsidRDefault="00AE2BC9" w:rsidP="00AE2BC9">
      <w:pPr>
        <w:autoSpaceDE w:val="0"/>
        <w:autoSpaceDN w:val="0"/>
        <w:adjustRightInd w:val="0"/>
        <w:jc w:val="both"/>
        <w:rPr>
          <w:rFonts w:cs="Arial"/>
        </w:rPr>
      </w:pPr>
      <w:r w:rsidRPr="00AE2BC9">
        <w:rPr>
          <w:rFonts w:cs="Arial"/>
        </w:rPr>
        <w:t>Cedula profesional de Licenciatura en Física, año 2016, con cédula profesional PJE 215219</w:t>
      </w:r>
    </w:p>
    <w:p w14:paraId="1744B865" w14:textId="77777777" w:rsidR="00AE2BC9" w:rsidRPr="00AE2BC9" w:rsidRDefault="00AE2BC9" w:rsidP="00AE2BC9">
      <w:pPr>
        <w:autoSpaceDE w:val="0"/>
        <w:autoSpaceDN w:val="0"/>
        <w:adjustRightInd w:val="0"/>
        <w:jc w:val="both"/>
        <w:rPr>
          <w:rFonts w:cs="Arial"/>
        </w:rPr>
      </w:pPr>
      <w:r w:rsidRPr="00AE2BC9">
        <w:rPr>
          <w:rFonts w:cs="Arial"/>
        </w:rPr>
        <w:t xml:space="preserve"> Maestría en Ciencias en Hidrometeorologia, año 2016, con cédula profesional 9523920</w:t>
      </w:r>
    </w:p>
    <w:p w14:paraId="5FAA5FDD" w14:textId="75C81CD5" w:rsidR="00E35916" w:rsidRDefault="00AE2BC9" w:rsidP="00AE2BC9">
      <w:pPr>
        <w:autoSpaceDE w:val="0"/>
        <w:autoSpaceDN w:val="0"/>
        <w:adjustRightInd w:val="0"/>
        <w:jc w:val="both"/>
        <w:rPr>
          <w:rFonts w:cs="Arial"/>
          <w:color w:val="000000"/>
        </w:rPr>
      </w:pPr>
      <w:r w:rsidRPr="00AE2BC9">
        <w:rPr>
          <w:rFonts w:cs="Arial"/>
        </w:rPr>
        <w:t>Maestría en Ciencias en Hidrometeorologia, año 2017, con cédula profesional PEJ 239643.</w:t>
      </w:r>
      <w:r>
        <w:rPr>
          <w:rFonts w:cs="Arial"/>
        </w:rPr>
        <w:t xml:space="preserve"> Por </w:t>
      </w:r>
      <w:r w:rsidR="00E35916">
        <w:rPr>
          <w:rFonts w:cs="Arial"/>
          <w:color w:val="000000"/>
        </w:rPr>
        <w:t xml:space="preserve">lo que derivado de la información se manifiesta que el proveedor antes mencionado cumple satisfactoriamente con los </w:t>
      </w:r>
      <w:r>
        <w:rPr>
          <w:rFonts w:cs="Arial"/>
          <w:color w:val="000000"/>
        </w:rPr>
        <w:t>requisitos para</w:t>
      </w:r>
      <w:r w:rsidR="00E35916">
        <w:rPr>
          <w:rFonts w:cs="Arial"/>
          <w:color w:val="000000"/>
        </w:rPr>
        <w:t xml:space="preserve"> la presente adjudicación. </w:t>
      </w:r>
    </w:p>
    <w:p w14:paraId="03ACF938" w14:textId="48543E14" w:rsidR="00DF36D1" w:rsidRDefault="00DF36D1" w:rsidP="00DF36D1">
      <w:pPr>
        <w:autoSpaceDE w:val="0"/>
        <w:autoSpaceDN w:val="0"/>
        <w:adjustRightInd w:val="0"/>
        <w:jc w:val="both"/>
        <w:rPr>
          <w:rFonts w:cs="Arial"/>
        </w:rPr>
      </w:pPr>
      <w:r>
        <w:rPr>
          <w:rFonts w:cs="Arial"/>
        </w:rPr>
        <w:t xml:space="preserve">Mismo que </w:t>
      </w:r>
      <w:r w:rsidRPr="00865E26">
        <w:rPr>
          <w:rFonts w:ascii="Calibri Light" w:eastAsia="Calibri" w:hAnsi="Calibri Light" w:cs="Calibri Light"/>
          <w:lang w:val="es-MX" w:eastAsia="en-US"/>
        </w:rPr>
        <w:t>es propuesto por</w:t>
      </w:r>
      <w:r>
        <w:rPr>
          <w:rFonts w:ascii="Calibri Light" w:eastAsia="Calibri" w:hAnsi="Calibri Light" w:cs="Calibri Light"/>
          <w:lang w:val="es-MX" w:eastAsia="en-US"/>
        </w:rPr>
        <w:t xml:space="preserve"> Centro de Estudios Experimentales</w:t>
      </w:r>
      <w:r w:rsidRPr="00865E26">
        <w:rPr>
          <w:rFonts w:ascii="Calibri Light" w:eastAsia="Calibri" w:hAnsi="Calibri Light" w:cs="Calibri Light"/>
          <w:lang w:val="es-MX" w:eastAsia="en-US"/>
        </w:rPr>
        <w:t xml:space="preserve"> </w:t>
      </w:r>
      <w:r>
        <w:rPr>
          <w:rFonts w:ascii="Calibri Light" w:eastAsia="Calibri" w:hAnsi="Calibri Light" w:cs="Calibri Light"/>
          <w:lang w:val="es-MX" w:eastAsia="en-US"/>
        </w:rPr>
        <w:t>(</w:t>
      </w:r>
      <w:r w:rsidRPr="00865E26">
        <w:rPr>
          <w:rFonts w:ascii="Calibri Light" w:eastAsia="Calibri" w:hAnsi="Calibri Light" w:cs="Calibri Light"/>
          <w:lang w:val="es-MX" w:eastAsia="en-US"/>
        </w:rPr>
        <w:t>CENEXP</w:t>
      </w:r>
      <w:r>
        <w:rPr>
          <w:rFonts w:ascii="Calibri Light" w:eastAsia="Calibri" w:hAnsi="Calibri Light" w:cs="Calibri Light"/>
          <w:lang w:val="es-MX" w:eastAsia="en-US"/>
        </w:rPr>
        <w:t>)</w:t>
      </w:r>
      <w:r>
        <w:rPr>
          <w:rFonts w:cs="Arial"/>
        </w:rPr>
        <w:t xml:space="preserve">. </w:t>
      </w:r>
    </w:p>
    <w:p w14:paraId="327DB7B0" w14:textId="77777777" w:rsidR="00DF36D1" w:rsidRDefault="00DF36D1" w:rsidP="004E7E0E">
      <w:pPr>
        <w:pStyle w:val="Prrafodelista"/>
        <w:spacing w:line="240" w:lineRule="auto"/>
        <w:ind w:left="0"/>
        <w:jc w:val="both"/>
        <w:rPr>
          <w:rFonts w:eastAsiaTheme="minorEastAsia" w:cs="Arial"/>
          <w:color w:val="000000"/>
          <w:sz w:val="24"/>
          <w:szCs w:val="24"/>
          <w:lang w:val="es-ES_tradnl" w:eastAsia="es-ES"/>
        </w:rPr>
      </w:pPr>
    </w:p>
    <w:p w14:paraId="5348C9DE" w14:textId="77777777"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 CONTRATACIÓN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2806AD" w14:paraId="0D0C5C3B" w14:textId="77777777" w:rsidTr="00B4265D">
        <w:tc>
          <w:tcPr>
            <w:tcW w:w="5690" w:type="dxa"/>
          </w:tcPr>
          <w:p w14:paraId="6F2C7366"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DESCRIPCIÓN</w:t>
            </w:r>
          </w:p>
        </w:tc>
        <w:tc>
          <w:tcPr>
            <w:tcW w:w="3666" w:type="dxa"/>
          </w:tcPr>
          <w:p w14:paraId="17540339"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COSTO DEL SERVICIO</w:t>
            </w:r>
          </w:p>
        </w:tc>
      </w:tr>
      <w:tr w:rsidR="00B4265D" w:rsidRPr="002806AD" w14:paraId="59BA1094" w14:textId="77777777" w:rsidTr="00B4265D">
        <w:tc>
          <w:tcPr>
            <w:tcW w:w="5690" w:type="dxa"/>
          </w:tcPr>
          <w:p w14:paraId="2E3AF197" w14:textId="77777777" w:rsidR="00B4265D" w:rsidRPr="002806AD" w:rsidRDefault="00B4265D" w:rsidP="0077104A">
            <w:pPr>
              <w:jc w:val="both"/>
              <w:rPr>
                <w:rFonts w:ascii="Calibri Light" w:hAnsi="Calibri Light" w:cs="Calibri Light"/>
                <w:sz w:val="24"/>
              </w:rPr>
            </w:pPr>
            <w:r w:rsidRPr="002806AD">
              <w:rPr>
                <w:rFonts w:ascii="Calibri Light" w:hAnsi="Calibri Light" w:cs="Calibri Light"/>
                <w:sz w:val="24"/>
              </w:rPr>
              <w:t>Estudio Base De Impacto Ambiental                     (Incluye IVA, Audiencia y Viáticos).</w:t>
            </w:r>
          </w:p>
        </w:tc>
        <w:tc>
          <w:tcPr>
            <w:tcW w:w="3666" w:type="dxa"/>
            <w:vAlign w:val="center"/>
          </w:tcPr>
          <w:p w14:paraId="26530380"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$95,000.00</w:t>
            </w:r>
          </w:p>
        </w:tc>
      </w:tr>
      <w:tr w:rsidR="00B4265D" w:rsidRPr="002806AD" w14:paraId="5E47185A" w14:textId="77777777" w:rsidTr="00B4265D">
        <w:tc>
          <w:tcPr>
            <w:tcW w:w="5690" w:type="dxa"/>
          </w:tcPr>
          <w:p w14:paraId="521AD7C1"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IVA</w:t>
            </w:r>
          </w:p>
        </w:tc>
        <w:tc>
          <w:tcPr>
            <w:tcW w:w="3666" w:type="dxa"/>
          </w:tcPr>
          <w:p w14:paraId="6AD3E6B8"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$15,200.00</w:t>
            </w:r>
          </w:p>
        </w:tc>
      </w:tr>
      <w:tr w:rsidR="00B4265D" w:rsidRPr="002806AD" w14:paraId="7BF85333" w14:textId="77777777" w:rsidTr="00B4265D">
        <w:tc>
          <w:tcPr>
            <w:tcW w:w="5690" w:type="dxa"/>
          </w:tcPr>
          <w:p w14:paraId="687E2A1B" w14:textId="77777777" w:rsidR="00B4265D" w:rsidRPr="002806AD" w:rsidRDefault="00B4265D" w:rsidP="0077104A">
            <w:pPr>
              <w:jc w:val="right"/>
              <w:rPr>
                <w:rFonts w:ascii="Calibri Light" w:hAnsi="Calibri Light" w:cs="Calibri Light"/>
                <w:b/>
                <w:sz w:val="24"/>
              </w:rPr>
            </w:pPr>
            <w:r w:rsidRPr="002806AD">
              <w:rPr>
                <w:rFonts w:ascii="Calibri Light" w:hAnsi="Calibri Light" w:cs="Calibri Light"/>
                <w:b/>
                <w:sz w:val="24"/>
              </w:rPr>
              <w:t>TOTAL</w:t>
            </w:r>
          </w:p>
        </w:tc>
        <w:tc>
          <w:tcPr>
            <w:tcW w:w="3666" w:type="dxa"/>
          </w:tcPr>
          <w:p w14:paraId="4B223FD9" w14:textId="77777777" w:rsidR="00B4265D" w:rsidRPr="002806AD" w:rsidRDefault="00B4265D" w:rsidP="0077104A">
            <w:pPr>
              <w:jc w:val="center"/>
              <w:rPr>
                <w:rFonts w:ascii="Calibri Light" w:hAnsi="Calibri Light" w:cs="Calibri Light"/>
                <w:b/>
                <w:sz w:val="24"/>
              </w:rPr>
            </w:pPr>
            <w:r w:rsidRPr="002806AD">
              <w:rPr>
                <w:rFonts w:ascii="Calibri Light" w:hAnsi="Calibri Light" w:cs="Calibri Light"/>
                <w:b/>
                <w:sz w:val="24"/>
              </w:rPr>
              <w:t>$110,200.00</w:t>
            </w:r>
          </w:p>
        </w:tc>
      </w:tr>
    </w:tbl>
    <w:p w14:paraId="1BFCBAB3" w14:textId="7930B890" w:rsidR="00DF36D1" w:rsidRPr="00B615E5" w:rsidRDefault="004E7E0E" w:rsidP="00E35916">
      <w:pPr>
        <w:ind w:right="20"/>
        <w:jc w:val="both"/>
        <w:rPr>
          <w:rFonts w:cs="Arial"/>
          <w:color w:val="000000"/>
        </w:rPr>
      </w:pPr>
      <w:r w:rsidRPr="00CC6466">
        <w:rPr>
          <w:rFonts w:cs="Arial"/>
          <w:b/>
          <w:color w:val="000000"/>
        </w:rPr>
        <w:t>El costo incluye Audiencia adicional y viáticos</w:t>
      </w:r>
      <w:r>
        <w:rPr>
          <w:rFonts w:cs="Arial"/>
          <w:color w:val="000000"/>
        </w:rPr>
        <w:t xml:space="preserve">. </w:t>
      </w:r>
    </w:p>
    <w:p w14:paraId="5C61256D" w14:textId="77777777" w:rsidR="00C84F2D" w:rsidRDefault="00C84F2D" w:rsidP="00E35916">
      <w:pPr>
        <w:ind w:right="20"/>
        <w:jc w:val="both"/>
        <w:rPr>
          <w:rFonts w:cs="Arial"/>
          <w:b/>
          <w:color w:val="000000" w:themeColor="text1"/>
          <w:u w:val="single"/>
        </w:rPr>
      </w:pPr>
    </w:p>
    <w:p w14:paraId="559E627D" w14:textId="77777777"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PROVEEDOR PROPUESTO PARA LA ADJUDICACIÓN:</w:t>
      </w:r>
    </w:p>
    <w:p w14:paraId="45F1ECC5" w14:textId="352CABE2" w:rsidR="006760A7" w:rsidRPr="006760A7" w:rsidRDefault="004E7E0E" w:rsidP="006760A7">
      <w:pPr>
        <w:pStyle w:val="Prrafodelista"/>
        <w:spacing w:line="240" w:lineRule="auto"/>
        <w:ind w:left="0"/>
        <w:jc w:val="both"/>
        <w:rPr>
          <w:rFonts w:cs="Arial"/>
          <w:color w:val="FFFFFF" w:themeColor="background1"/>
          <w:sz w:val="24"/>
          <w:szCs w:val="24"/>
        </w:rPr>
      </w:pPr>
      <w:r w:rsidRPr="004E7E0E">
        <w:rPr>
          <w:rFonts w:cs="Arial"/>
          <w:color w:val="000000"/>
          <w:sz w:val="24"/>
          <w:szCs w:val="24"/>
        </w:rPr>
        <w:t xml:space="preserve">DR. IGNACIO OMAR MIRELES LOERA </w:t>
      </w:r>
      <w:r w:rsidR="00E35916" w:rsidRPr="00042540">
        <w:rPr>
          <w:rFonts w:cs="Arial"/>
          <w:color w:val="000000" w:themeColor="text1"/>
          <w:sz w:val="24"/>
          <w:szCs w:val="24"/>
        </w:rPr>
        <w:t xml:space="preserve">en su carácter de persona </w:t>
      </w:r>
      <w:r>
        <w:rPr>
          <w:rFonts w:cs="Arial"/>
          <w:color w:val="000000" w:themeColor="text1"/>
          <w:sz w:val="24"/>
          <w:szCs w:val="24"/>
        </w:rPr>
        <w:t>física</w:t>
      </w:r>
      <w:r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Pr>
          <w:rFonts w:cs="Arial"/>
          <w:color w:val="000000" w:themeColor="text1"/>
          <w:sz w:val="24"/>
          <w:szCs w:val="24"/>
        </w:rPr>
        <w:t>---------</w:t>
      </w:r>
      <w:r w:rsidR="00E35916" w:rsidRPr="00042540">
        <w:rPr>
          <w:rFonts w:cs="Arial"/>
          <w:color w:val="000000" w:themeColor="text1"/>
          <w:sz w:val="24"/>
          <w:szCs w:val="24"/>
        </w:rPr>
        <w:t xml:space="preserve">, con domicilio fiscal en </w:t>
      </w:r>
      <w:r>
        <w:rPr>
          <w:rFonts w:cs="Arial"/>
          <w:color w:val="000000" w:themeColor="text1"/>
          <w:sz w:val="24"/>
          <w:szCs w:val="24"/>
        </w:rPr>
        <w:t>----</w:t>
      </w:r>
      <w:r w:rsidR="00E35916" w:rsidRPr="00042540">
        <w:rPr>
          <w:rFonts w:cs="Arial"/>
          <w:color w:val="000000" w:themeColor="text1"/>
          <w:sz w:val="24"/>
          <w:szCs w:val="24"/>
        </w:rPr>
        <w:t xml:space="preserve">, Colonia </w:t>
      </w:r>
      <w:r>
        <w:rPr>
          <w:rFonts w:cs="Arial"/>
          <w:color w:val="000000" w:themeColor="text1"/>
          <w:sz w:val="24"/>
          <w:szCs w:val="24"/>
        </w:rPr>
        <w:t>parques de Tesitan C.P. 45200 en Zapopan Jalisco</w:t>
      </w:r>
      <w:r w:rsidR="00E35916" w:rsidRPr="00042540">
        <w:rPr>
          <w:rFonts w:cs="Arial"/>
          <w:color w:val="000000" w:themeColor="text1"/>
          <w:sz w:val="24"/>
          <w:szCs w:val="24"/>
        </w:rPr>
        <w:t xml:space="preserve">., el cual declara que cuenta con la experiencia suficiente en los servicios solicitados.  </w:t>
      </w:r>
      <w:r w:rsidR="00DF36D1">
        <w:rPr>
          <w:rFonts w:cs="Arial"/>
          <w:color w:val="FFFFFF" w:themeColor="background1"/>
          <w:sz w:val="24"/>
          <w:szCs w:val="24"/>
        </w:rPr>
        <w:t xml:space="preserve"> INT.</w:t>
      </w:r>
    </w:p>
    <w:p w14:paraId="67B00690" w14:textId="2ECB6A4A" w:rsidR="00CC6466" w:rsidRPr="00042540"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13BB65FB" w:rsidR="00E35916" w:rsidRPr="002F662D" w:rsidRDefault="00E35916"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contratar la </w:t>
      </w:r>
      <w:r w:rsidR="002F662D" w:rsidRPr="002F662D">
        <w:rPr>
          <w:rFonts w:cs="Arial"/>
          <w:color w:val="000000" w:themeColor="text1"/>
          <w:sz w:val="24"/>
          <w:szCs w:val="24"/>
        </w:rPr>
        <w:t>prestación de servicios para</w:t>
      </w:r>
      <w:r w:rsidR="002F662D" w:rsidRPr="002F662D">
        <w:rPr>
          <w:rFonts w:cs="Arial"/>
          <w:color w:val="000000" w:themeColor="text1"/>
          <w:sz w:val="24"/>
          <w:szCs w:val="24"/>
        </w:rPr>
        <w:t xml:space="preserve">, </w:t>
      </w:r>
      <w:r w:rsidR="002F662D" w:rsidRPr="002F662D">
        <w:rPr>
          <w:rFonts w:cs="Arial"/>
          <w:color w:val="000000" w:themeColor="text1"/>
          <w:sz w:val="24"/>
          <w:szCs w:val="24"/>
        </w:rPr>
        <w:t xml:space="preserve">para la realización del dictamen en </w:t>
      </w:r>
      <w:r w:rsidR="00A22A95" w:rsidRPr="00A22A95">
        <w:rPr>
          <w:rFonts w:cs="Arial"/>
          <w:color w:val="000000" w:themeColor="text1"/>
          <w:sz w:val="24"/>
          <w:szCs w:val="24"/>
        </w:rPr>
        <w:t xml:space="preserve">Estudio Base De Impacto Ambiental </w:t>
      </w:r>
      <w:r w:rsidR="002F662D" w:rsidRPr="002F662D">
        <w:rPr>
          <w:rFonts w:cs="Arial"/>
          <w:color w:val="000000" w:themeColor="text1"/>
          <w:sz w:val="24"/>
          <w:szCs w:val="24"/>
        </w:rPr>
        <w:t>para  municipio de Zapotlán el grand</w:t>
      </w:r>
      <w:r w:rsidRPr="002F662D">
        <w:rPr>
          <w:rFonts w:cs="Arial"/>
          <w:color w:val="000000" w:themeColor="text1"/>
          <w:sz w:val="24"/>
          <w:szCs w:val="24"/>
        </w:rPr>
        <w:t>e.</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06146D62" w14:textId="77777777" w:rsidR="00E35916" w:rsidRPr="00431967" w:rsidRDefault="00E35916" w:rsidP="00E35916">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lastRenderedPageBreak/>
        <w:t>Economía</w:t>
      </w:r>
    </w:p>
    <w:p w14:paraId="58B4EDC4" w14:textId="77777777" w:rsidR="00E35916" w:rsidRPr="00042540" w:rsidRDefault="00E35916" w:rsidP="00E35916">
      <w:pPr>
        <w:pStyle w:val="ecxmsonormal"/>
        <w:shd w:val="clear" w:color="auto" w:fill="FFFFFF"/>
        <w:spacing w:after="0"/>
        <w:jc w:val="both"/>
        <w:rPr>
          <w:rFonts w:asciiTheme="minorHAnsi" w:hAnsiTheme="minorHAnsi" w:cs="Arial"/>
          <w:b/>
        </w:rPr>
      </w:pPr>
    </w:p>
    <w:p w14:paraId="4A6C3B76" w14:textId="6561952B" w:rsidR="00E35916" w:rsidRPr="00E96812" w:rsidRDefault="00E35916" w:rsidP="00E35916">
      <w:pPr>
        <w:jc w:val="both"/>
        <w:rPr>
          <w:b/>
        </w:rPr>
      </w:pPr>
      <w:r w:rsidRPr="00042540">
        <w:t xml:space="preserve">El presente criterio se acredita en virtud de que se </w:t>
      </w:r>
      <w:r>
        <w:t>contratará</w:t>
      </w:r>
      <w:r w:rsidRPr="00042540">
        <w:t xml:space="preserve"> a la persona </w:t>
      </w:r>
      <w:r w:rsidR="002F662D">
        <w:t xml:space="preserve">física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w:t>
      </w:r>
      <w:r w:rsidR="002F662D">
        <w:t xml:space="preserve">especialidad y </w:t>
      </w:r>
      <w:r w:rsidR="002F662D" w:rsidRPr="00042540">
        <w:t>calidad</w:t>
      </w:r>
      <w:r w:rsidRPr="00042540">
        <w:t xml:space="preserve"> de los servicios en valor de mercado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2F662D" w:rsidRPr="004372C4">
        <w:rPr>
          <w:rFonts w:cs="Arial"/>
          <w:b/>
          <w:color w:val="000000"/>
        </w:rPr>
        <w:t>DR.</w:t>
      </w:r>
      <w:r w:rsidR="002F662D" w:rsidRPr="004E7E0E">
        <w:rPr>
          <w:rFonts w:cs="Arial"/>
          <w:color w:val="000000"/>
        </w:rPr>
        <w:t xml:space="preserve"> </w:t>
      </w:r>
      <w:r w:rsidR="002F662D" w:rsidRPr="00E96812">
        <w:rPr>
          <w:rFonts w:cs="Arial"/>
          <w:b/>
          <w:color w:val="000000"/>
        </w:rPr>
        <w:t>IGNACIO OMAR MIRELES LOERA</w:t>
      </w:r>
    </w:p>
    <w:p w14:paraId="73BDF8EF" w14:textId="77777777" w:rsidR="002F662D" w:rsidRDefault="002F662D"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743888B2" w14:textId="2F0AEB9D" w:rsidR="00E35916" w:rsidRPr="00042540" w:rsidRDefault="00E35916" w:rsidP="00E35916">
      <w:pPr>
        <w:pStyle w:val="Prrafodelista"/>
        <w:spacing w:after="120" w:line="240" w:lineRule="auto"/>
        <w:ind w:left="0"/>
        <w:jc w:val="both"/>
        <w:rPr>
          <w:b/>
          <w:bCs/>
          <w:sz w:val="24"/>
          <w:szCs w:val="24"/>
        </w:rPr>
      </w:pPr>
      <w:r w:rsidRPr="00042540">
        <w:rPr>
          <w:sz w:val="24"/>
          <w:szCs w:val="24"/>
        </w:rPr>
        <w:t xml:space="preserve">Este criterio se acredita, en virtud de que la </w:t>
      </w:r>
      <w:r w:rsidR="002F662D">
        <w:rPr>
          <w:sz w:val="24"/>
          <w:szCs w:val="24"/>
        </w:rPr>
        <w:t xml:space="preserve">contratación de servicios </w:t>
      </w:r>
      <w:r w:rsidR="002F662D" w:rsidRPr="00042540">
        <w:rPr>
          <w:sz w:val="24"/>
          <w:szCs w:val="24"/>
        </w:rPr>
        <w:t>antes</w:t>
      </w:r>
      <w:r w:rsidR="002F662D">
        <w:rPr>
          <w:sz w:val="24"/>
          <w:szCs w:val="24"/>
        </w:rPr>
        <w:t xml:space="preserve"> mencionados</w:t>
      </w:r>
      <w:r w:rsidR="00431967">
        <w:rPr>
          <w:sz w:val="24"/>
          <w:szCs w:val="24"/>
        </w:rPr>
        <w:t>, es p</w:t>
      </w:r>
      <w:r w:rsidRPr="00042540">
        <w:rPr>
          <w:sz w:val="24"/>
          <w:szCs w:val="24"/>
        </w:rPr>
        <w:t>recisamente lo que garantiza</w:t>
      </w:r>
      <w:r w:rsidR="00431967">
        <w:rPr>
          <w:sz w:val="24"/>
          <w:szCs w:val="24"/>
        </w:rPr>
        <w:t xml:space="preserve"> la solicitud de dictamen en </w:t>
      </w:r>
      <w:r w:rsidR="00A22A95" w:rsidRPr="00A22A95">
        <w:rPr>
          <w:sz w:val="24"/>
          <w:szCs w:val="24"/>
        </w:rPr>
        <w:t xml:space="preserve">Estudio Base De Impacto Ambiental </w:t>
      </w:r>
      <w:r w:rsidR="00431967">
        <w:rPr>
          <w:sz w:val="24"/>
          <w:szCs w:val="24"/>
        </w:rPr>
        <w:t>realizada por el Ing. Jaime Antonio Cortes Ochoa Coordinador General de Servicios Públicos Municipales, en cuestiones ambientales del Municipio de Zapotlán el G</w:t>
      </w:r>
      <w:r w:rsidRPr="00042540">
        <w:rPr>
          <w:sz w:val="24"/>
          <w:szCs w:val="24"/>
        </w:rPr>
        <w:t>rande</w:t>
      </w:r>
      <w:r>
        <w:rPr>
          <w:sz w:val="24"/>
          <w:szCs w:val="24"/>
        </w:rPr>
        <w:t>,</w:t>
      </w:r>
      <w:r w:rsidR="00431967">
        <w:rPr>
          <w:sz w:val="24"/>
          <w:szCs w:val="24"/>
        </w:rPr>
        <w:t xml:space="preserve"> Jalisco</w:t>
      </w:r>
      <w:r w:rsidRPr="00042540">
        <w:rPr>
          <w:sz w:val="24"/>
          <w:szCs w:val="24"/>
        </w:rPr>
        <w:t xml:space="preserve">.  </w:t>
      </w:r>
    </w:p>
    <w:p w14:paraId="30FCACC2" w14:textId="77777777" w:rsidR="00E35916" w:rsidRPr="00042540" w:rsidRDefault="00E35916" w:rsidP="00E35916">
      <w:pPr>
        <w:pStyle w:val="Prrafodelista"/>
        <w:spacing w:before="120" w:after="120" w:line="240" w:lineRule="auto"/>
        <w:ind w:left="0"/>
        <w:jc w:val="both"/>
        <w:rPr>
          <w:b/>
          <w:bCs/>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E8E68B" w14:textId="77777777" w:rsidR="00E35916" w:rsidRPr="00042540" w:rsidRDefault="00E35916" w:rsidP="00E35916">
      <w:pPr>
        <w:pStyle w:val="Prrafodelista"/>
        <w:spacing w:before="120" w:after="120" w:line="240" w:lineRule="auto"/>
        <w:ind w:left="0"/>
        <w:jc w:val="both"/>
        <w:rPr>
          <w:b/>
          <w:bCs/>
          <w:sz w:val="24"/>
          <w:szCs w:val="24"/>
        </w:rPr>
      </w:pPr>
    </w:p>
    <w:p w14:paraId="48BA6693" w14:textId="5DD7B3B9" w:rsidR="00B97E31" w:rsidRDefault="00E35916" w:rsidP="001E0010">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la </w:t>
      </w:r>
      <w:r w:rsidR="00431967">
        <w:rPr>
          <w:sz w:val="24"/>
          <w:szCs w:val="24"/>
        </w:rPr>
        <w:t>prestación de servicios</w:t>
      </w:r>
      <w:r w:rsidRPr="00042540">
        <w:rPr>
          <w:sz w:val="24"/>
          <w:szCs w:val="24"/>
        </w:rPr>
        <w:t xml:space="preserve">, cubrirá las necesidades </w:t>
      </w:r>
      <w:r w:rsidR="00431967" w:rsidRPr="00042540">
        <w:rPr>
          <w:sz w:val="24"/>
          <w:szCs w:val="24"/>
        </w:rPr>
        <w:t>del</w:t>
      </w:r>
      <w:r w:rsidRPr="00042540">
        <w:rPr>
          <w:sz w:val="24"/>
          <w:szCs w:val="24"/>
        </w:rPr>
        <w:t xml:space="preserve"> </w:t>
      </w:r>
      <w:r w:rsidR="00431967">
        <w:rPr>
          <w:sz w:val="24"/>
          <w:szCs w:val="24"/>
        </w:rPr>
        <w:t>Coordinador General de Servicios Públicos Municipales</w:t>
      </w:r>
      <w:r w:rsidR="00431967" w:rsidRPr="00042540">
        <w:rPr>
          <w:sz w:val="24"/>
          <w:szCs w:val="24"/>
        </w:rPr>
        <w:t xml:space="preserve"> </w:t>
      </w:r>
      <w:r w:rsidRPr="00042540">
        <w:rPr>
          <w:sz w:val="24"/>
          <w:szCs w:val="24"/>
        </w:rPr>
        <w:t>de este Municipio y con ello cumplirá con las obligaciones contraídas con la ciudadanía</w:t>
      </w:r>
      <w:r w:rsidR="00431967">
        <w:rPr>
          <w:sz w:val="24"/>
          <w:szCs w:val="24"/>
        </w:rPr>
        <w:t xml:space="preserve"> en materia ambiental</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rPr>
          <w:rFonts w:asciiTheme="minorHAnsi" w:hAnsiTheme="minorHAnsi"/>
          <w:b/>
          <w:bCs/>
          <w:u w:val="single"/>
        </w:rPr>
      </w:pPr>
      <w:r w:rsidRPr="00431967">
        <w:rPr>
          <w:rFonts w:asciiTheme="minorHAnsi" w:hAnsiTheme="minorHAnsi"/>
          <w:b/>
          <w:bCs/>
          <w:u w:val="single"/>
        </w:rPr>
        <w:t xml:space="preserve">Imparcialidad </w:t>
      </w:r>
    </w:p>
    <w:p w14:paraId="19E53CE2" w14:textId="784B499D" w:rsidR="00E35916" w:rsidRPr="00DF36D1" w:rsidRDefault="00E35916" w:rsidP="00E3591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Pr="00042540">
        <w:rPr>
          <w:rFonts w:cs="Arial"/>
        </w:rPr>
        <w:t>, encuadra en el artículo</w:t>
      </w:r>
      <w:r>
        <w:rPr>
          <w:rFonts w:cs="Arial"/>
        </w:rPr>
        <w:t xml:space="preserve"> 43 fracción II, incisos a), b), y c), del </w:t>
      </w:r>
      <w:r w:rsidRPr="00DB0868">
        <w:rPr>
          <w:rFonts w:cs="ArialMT"/>
        </w:rPr>
        <w:t>Reglamento de Compras Gubernamentales, Contratación de Servicios, Arrendamientos y Enajenaciones, para el Municipio de Zapotlán el Grande, Jalisco</w:t>
      </w:r>
      <w:r>
        <w:rPr>
          <w:rFonts w:cs="ArialMT"/>
        </w:rPr>
        <w:t>,</w:t>
      </w:r>
      <w:r w:rsidRPr="00042540">
        <w:rPr>
          <w:rFonts w:eastAsia="Times New Roman" w:cs="Arial"/>
          <w:b/>
          <w:i/>
          <w:u w:val="single"/>
        </w:rPr>
        <w:t xml:space="preserve"> 43, Frac</w:t>
      </w:r>
      <w:r w:rsidR="00431967">
        <w:rPr>
          <w:rFonts w:eastAsia="Times New Roman" w:cs="Arial"/>
          <w:b/>
          <w:i/>
          <w:u w:val="single"/>
        </w:rPr>
        <w:t>ción II. Por proveedor único</w:t>
      </w:r>
      <w:r w:rsidRPr="00042540">
        <w:rPr>
          <w:rFonts w:eastAsia="Times New Roman" w:cs="Arial"/>
          <w:b/>
          <w:i/>
          <w:u w:val="single"/>
        </w:rPr>
        <w:t xml:space="preserve"> cuando: </w:t>
      </w:r>
      <w:r w:rsidR="00431967">
        <w:rPr>
          <w:rFonts w:eastAsia="Times New Roman" w:cs="Arial"/>
          <w:b/>
          <w:i/>
          <w:u w:val="single"/>
        </w:rPr>
        <w:t>a</w:t>
      </w:r>
      <w:r w:rsidR="00CC6466">
        <w:rPr>
          <w:rFonts w:eastAsia="Times New Roman" w:cs="Arial"/>
          <w:b/>
          <w:i/>
          <w:u w:val="single"/>
        </w:rPr>
        <w:t>)</w:t>
      </w:r>
      <w:r w:rsidR="00CC6466" w:rsidRPr="00431967">
        <w:rPr>
          <w:rFonts w:eastAsia="Times New Roman" w:cs="Arial"/>
          <w:b/>
          <w:i/>
          <w:u w:val="single"/>
        </w:rPr>
        <w:t xml:space="preserve"> Existan</w:t>
      </w:r>
      <w:r w:rsidR="00431967" w:rsidRPr="00431967">
        <w:rPr>
          <w:rFonts w:eastAsia="Times New Roman" w:cs="Arial"/>
          <w:b/>
          <w:i/>
          <w:u w:val="single"/>
        </w:rPr>
        <w:t xml:space="preserve"> necesidades aprem</w:t>
      </w:r>
      <w:r w:rsidR="00431967">
        <w:rPr>
          <w:rFonts w:eastAsia="Times New Roman" w:cs="Arial"/>
          <w:b/>
          <w:i/>
          <w:u w:val="single"/>
        </w:rPr>
        <w:t xml:space="preserve">iantes, imprevistas o extremas; </w:t>
      </w:r>
      <w:r w:rsidR="00431967" w:rsidRPr="00431967">
        <w:rPr>
          <w:rFonts w:eastAsia="Times New Roman" w:cs="Arial"/>
          <w:b/>
          <w:i/>
          <w:u w:val="single"/>
        </w:rPr>
        <w:t>b)</w:t>
      </w:r>
      <w:r w:rsidR="00431967" w:rsidRPr="00431967">
        <w:rPr>
          <w:rFonts w:eastAsia="Times New Roman" w:cs="Arial"/>
          <w:b/>
          <w:i/>
          <w:u w:val="single"/>
        </w:rPr>
        <w:tab/>
        <w:t>La carencia de bienes o servicios pongan en peligro la vida d</w:t>
      </w:r>
      <w:r w:rsidR="00431967">
        <w:rPr>
          <w:rFonts w:eastAsia="Times New Roman" w:cs="Arial"/>
          <w:b/>
          <w:i/>
          <w:u w:val="single"/>
        </w:rPr>
        <w:t xml:space="preserve">e ciudadanos o sus bienes; </w:t>
      </w:r>
      <w:r w:rsidR="00431967" w:rsidRPr="00431967">
        <w:rPr>
          <w:rFonts w:eastAsia="Times New Roman" w:cs="Arial"/>
          <w:b/>
          <w:i/>
          <w:u w:val="single"/>
        </w:rPr>
        <w:t>d) Se trate de bienes y servicios artístic</w:t>
      </w:r>
      <w:r w:rsidR="00431967">
        <w:rPr>
          <w:rFonts w:eastAsia="Times New Roman" w:cs="Arial"/>
          <w:b/>
          <w:i/>
          <w:u w:val="single"/>
        </w:rPr>
        <w:t xml:space="preserve">os, culturales o profesionales; </w:t>
      </w:r>
      <w:r w:rsidR="00431967" w:rsidRPr="00431967">
        <w:rPr>
          <w:rFonts w:eastAsia="Times New Roman" w:cs="Arial"/>
          <w:b/>
          <w:i/>
          <w:u w:val="single"/>
        </w:rPr>
        <w:t>e) Se trate de compras cuyos montos sean menores a 2,000Unidades de Medida Actualización vigentes en el momento de la cotización</w:t>
      </w:r>
      <w:r w:rsidR="00CC6466" w:rsidRPr="00431967">
        <w:rPr>
          <w:rFonts w:eastAsia="Times New Roman" w:cs="Arial"/>
          <w:b/>
          <w:i/>
          <w:u w:val="single"/>
        </w:rPr>
        <w:t>;</w:t>
      </w:r>
      <w:r w:rsidRPr="00042540">
        <w:t xml:space="preserv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7A991F16" w14:textId="77777777" w:rsidR="001E0010" w:rsidRDefault="001E0010" w:rsidP="00E35916">
      <w:pPr>
        <w:spacing w:before="120" w:after="120"/>
        <w:jc w:val="both"/>
        <w:rPr>
          <w:rFonts w:cs="Arial"/>
          <w:b/>
          <w:bCs/>
          <w:u w:val="single"/>
        </w:rPr>
      </w:pPr>
    </w:p>
    <w:p w14:paraId="5F4A8BF9" w14:textId="77777777" w:rsidR="001E0010" w:rsidRDefault="001E0010" w:rsidP="00E35916">
      <w:pPr>
        <w:spacing w:before="120" w:after="120"/>
        <w:jc w:val="both"/>
        <w:rPr>
          <w:rFonts w:cs="Arial"/>
          <w:b/>
          <w:bCs/>
          <w:u w:val="single"/>
        </w:rPr>
      </w:pPr>
    </w:p>
    <w:p w14:paraId="0A5D6BAB" w14:textId="77777777" w:rsidR="00E35916" w:rsidRPr="00431967" w:rsidRDefault="00E35916" w:rsidP="00E35916">
      <w:pPr>
        <w:spacing w:before="120" w:after="120"/>
        <w:jc w:val="both"/>
        <w:rPr>
          <w:rFonts w:cs="Arial"/>
          <w:b/>
          <w:bCs/>
          <w:u w:val="single"/>
        </w:rPr>
      </w:pPr>
      <w:r w:rsidRPr="00431967">
        <w:rPr>
          <w:rFonts w:cs="Arial"/>
          <w:b/>
          <w:bCs/>
          <w:u w:val="single"/>
        </w:rPr>
        <w:t>Honradez</w:t>
      </w:r>
    </w:p>
    <w:p w14:paraId="3CF83020" w14:textId="77777777" w:rsidR="00E35916" w:rsidRDefault="00E35916" w:rsidP="00E3591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 xml:space="preserve">Reglamento de Compras Gubernamentales, Contratación de Servicios, Arrendamientos </w:t>
      </w:r>
      <w:r w:rsidRPr="00DB0868">
        <w:rPr>
          <w:rFonts w:cs="ArialMT"/>
        </w:rPr>
        <w:lastRenderedPageBreak/>
        <w:t>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w:t>
      </w:r>
      <w:r w:rsidRPr="00042540">
        <w:rPr>
          <w:rFonts w:cs="Arial"/>
        </w:rPr>
        <w:t xml:space="preserve">, </w:t>
      </w:r>
      <w:r>
        <w:rPr>
          <w:rFonts w:cs="Arial"/>
        </w:rPr>
        <w:t>justificándose la</w:t>
      </w:r>
      <w:r w:rsidRPr="00042540">
        <w:rPr>
          <w:rFonts w:cs="Arial"/>
        </w:rPr>
        <w:t xml:space="preserve"> excepción a la Licitación Pública.</w:t>
      </w:r>
    </w:p>
    <w:p w14:paraId="20A7C56A" w14:textId="77777777" w:rsidR="00A17D50" w:rsidRPr="00A17D50" w:rsidRDefault="00A17D50" w:rsidP="00A17D50">
      <w:pPr>
        <w:spacing w:after="160" w:line="259" w:lineRule="auto"/>
        <w:contextualSpacing/>
        <w:rPr>
          <w:rFonts w:ascii="Calibri Light" w:eastAsia="Calibri" w:hAnsi="Calibri Light" w:cs="Calibri Light"/>
          <w:b/>
          <w:u w:val="single"/>
          <w:lang w:val="es-MX" w:eastAsia="en-US"/>
        </w:rPr>
      </w:pPr>
      <w:r w:rsidRPr="00A17D50">
        <w:rPr>
          <w:rFonts w:ascii="Calibri Light" w:eastAsia="Calibri" w:hAnsi="Calibri Light" w:cs="Calibri Light"/>
          <w:b/>
          <w:u w:val="single"/>
          <w:lang w:val="es-MX" w:eastAsia="en-US"/>
        </w:rPr>
        <w:t>Periodo durante el cual se prestará el servicio.</w:t>
      </w:r>
    </w:p>
    <w:p w14:paraId="05DAAEBF" w14:textId="524EEFBA" w:rsidR="00017CF1" w:rsidRDefault="00DC2E7A" w:rsidP="00017CF1">
      <w:pPr>
        <w:spacing w:after="160" w:line="259" w:lineRule="auto"/>
        <w:contextualSpacing/>
        <w:rPr>
          <w:rFonts w:ascii="Calibri Light" w:eastAsia="Calibri" w:hAnsi="Calibri Light" w:cs="Calibri Light"/>
          <w:lang w:val="es-MX" w:eastAsia="en-US"/>
        </w:rPr>
      </w:pPr>
      <w:r w:rsidRPr="00DC2E7A">
        <w:rPr>
          <w:rFonts w:ascii="Calibri Light" w:eastAsia="Calibri" w:hAnsi="Calibri Light" w:cs="Calibri Light"/>
          <w:lang w:val="es-MX" w:eastAsia="en-US"/>
        </w:rPr>
        <w:t>3 semanas en campo y 5 semanas en vaciar información y detallar dictámenes. Para las audiencias se arrendará fecha.</w:t>
      </w:r>
    </w:p>
    <w:p w14:paraId="394F9181" w14:textId="77777777" w:rsidR="00DC2E7A" w:rsidRPr="00017CF1" w:rsidRDefault="00DC2E7A" w:rsidP="00017CF1">
      <w:pPr>
        <w:spacing w:after="160" w:line="259" w:lineRule="auto"/>
        <w:contextualSpacing/>
        <w:rPr>
          <w:rFonts w:ascii="Calibri Light" w:eastAsia="Calibri" w:hAnsi="Calibri Light" w:cs="Calibri Light"/>
          <w:lang w:val="es-MX" w:eastAsia="en-US"/>
        </w:rPr>
      </w:pPr>
    </w:p>
    <w:p w14:paraId="49FEB5D3" w14:textId="77777777" w:rsidR="00A17D50" w:rsidRPr="00A17D50" w:rsidRDefault="00A17D50" w:rsidP="00A17D50">
      <w:pPr>
        <w:spacing w:after="160" w:line="259" w:lineRule="auto"/>
        <w:contextualSpacing/>
        <w:rPr>
          <w:rFonts w:ascii="Calibri Light" w:eastAsia="Calibri" w:hAnsi="Calibri Light" w:cs="Calibri Light"/>
          <w:b/>
          <w:u w:val="single"/>
          <w:lang w:val="es-MX" w:eastAsia="en-US"/>
        </w:rPr>
      </w:pPr>
      <w:r w:rsidRPr="00A17D50">
        <w:rPr>
          <w:rFonts w:ascii="Calibri Light" w:eastAsia="Calibri" w:hAnsi="Calibri Light" w:cs="Calibri Light"/>
          <w:b/>
          <w:u w:val="single"/>
          <w:lang w:val="es-MX" w:eastAsia="en-US"/>
        </w:rPr>
        <w:t>Intervalos en los que se prestará el servicio.</w:t>
      </w:r>
    </w:p>
    <w:p w14:paraId="4B922B8E" w14:textId="7E0C27B9" w:rsidR="00A17D50" w:rsidRPr="00865E26" w:rsidRDefault="00A17D50" w:rsidP="00A17D50">
      <w:pPr>
        <w:spacing w:after="160" w:line="259" w:lineRule="auto"/>
        <w:rPr>
          <w:rFonts w:ascii="Calibri Light" w:eastAsia="Calibri" w:hAnsi="Calibri Light" w:cs="Calibri Light"/>
          <w:color w:val="FF0000"/>
          <w:lang w:val="es-MX" w:eastAsia="en-US"/>
        </w:rPr>
      </w:pPr>
      <w:r w:rsidRPr="00865E26">
        <w:rPr>
          <w:rFonts w:ascii="Calibri Light" w:eastAsia="Calibri" w:hAnsi="Calibri Light" w:cs="Calibri Light"/>
          <w:lang w:val="es-MX" w:eastAsia="en-US"/>
        </w:rPr>
        <w:t>Se agrega Diagrama de GANTT con posible fecha de inicio (Nota: La fecha puede variar dependiendo del contrato o aprobación del anticipo).</w:t>
      </w:r>
      <w:r w:rsidRPr="00865E26">
        <w:rPr>
          <w:rFonts w:ascii="Calibri Light" w:eastAsia="Calibri" w:hAnsi="Calibri Light" w:cs="Calibri Light"/>
          <w:color w:val="FF0000"/>
          <w:lang w:val="es-MX" w:eastAsia="en-US"/>
        </w:rPr>
        <w:t xml:space="preserve"> </w:t>
      </w:r>
    </w:p>
    <w:p w14:paraId="2D8892F1" w14:textId="2FE89F05" w:rsidR="00A17D50" w:rsidRDefault="001E0010" w:rsidP="00E35916">
      <w:pPr>
        <w:spacing w:before="120" w:after="120"/>
        <w:jc w:val="both"/>
        <w:rPr>
          <w:rFonts w:cs="Arial"/>
        </w:rPr>
      </w:pPr>
      <w:r w:rsidRPr="002806AD">
        <w:rPr>
          <w:rFonts w:ascii="Calibri Light" w:hAnsi="Calibri Light" w:cs="Calibri Light"/>
          <w:noProof/>
          <w:lang w:val="es-MX" w:eastAsia="es-MX"/>
        </w:rPr>
        <w:drawing>
          <wp:anchor distT="0" distB="0" distL="114300" distR="114300" simplePos="0" relativeHeight="251659264" behindDoc="0" locked="0" layoutInCell="1" allowOverlap="1" wp14:anchorId="0A2940F0" wp14:editId="1E0A1CC5">
            <wp:simplePos x="0" y="0"/>
            <wp:positionH relativeFrom="margin">
              <wp:align>right</wp:align>
            </wp:positionH>
            <wp:positionV relativeFrom="paragraph">
              <wp:posOffset>1905</wp:posOffset>
            </wp:positionV>
            <wp:extent cx="5953358" cy="1866900"/>
            <wp:effectExtent l="0" t="0" r="9525" b="0"/>
            <wp:wrapNone/>
            <wp:docPr id="1" name="Imagen 1" descr="D:\Downloads\WhatsApp Image 2022-04-26 at 1.37.50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2-04-26 at 1.37.50 PM(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951" r="588" b="-951"/>
                    <a:stretch/>
                  </pic:blipFill>
                  <pic:spPr bwMode="auto">
                    <a:xfrm>
                      <a:off x="0" y="0"/>
                      <a:ext cx="5953358"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79122" w14:textId="77777777" w:rsidR="00A17D50" w:rsidRDefault="00A17D50" w:rsidP="00E35916">
      <w:pPr>
        <w:spacing w:before="120" w:after="120"/>
        <w:jc w:val="both"/>
        <w:rPr>
          <w:rFonts w:cs="Arial"/>
        </w:rPr>
      </w:pPr>
    </w:p>
    <w:p w14:paraId="5597CA0C" w14:textId="77777777" w:rsidR="00A17D50" w:rsidRDefault="00A17D50" w:rsidP="00E35916">
      <w:pPr>
        <w:spacing w:before="120" w:after="120"/>
        <w:jc w:val="both"/>
        <w:rPr>
          <w:rFonts w:cs="Arial"/>
        </w:rPr>
      </w:pPr>
    </w:p>
    <w:p w14:paraId="3B2F2293" w14:textId="77777777" w:rsidR="00A17D50" w:rsidRDefault="00A17D50" w:rsidP="00E35916">
      <w:pPr>
        <w:spacing w:before="120" w:after="120"/>
        <w:jc w:val="both"/>
        <w:rPr>
          <w:rFonts w:cs="Arial"/>
        </w:rPr>
      </w:pPr>
    </w:p>
    <w:p w14:paraId="1A4E30AE" w14:textId="77777777" w:rsidR="00A17D50" w:rsidRDefault="00A17D50" w:rsidP="00E35916">
      <w:pPr>
        <w:spacing w:before="120" w:after="120"/>
        <w:jc w:val="both"/>
        <w:rPr>
          <w:rFonts w:cs="Arial"/>
        </w:rPr>
      </w:pPr>
    </w:p>
    <w:p w14:paraId="44AE3D6E" w14:textId="77777777" w:rsidR="00A17D50" w:rsidRDefault="00A17D50" w:rsidP="00E35916">
      <w:pPr>
        <w:spacing w:before="120" w:after="120"/>
        <w:jc w:val="both"/>
        <w:rPr>
          <w:rFonts w:cs="Arial"/>
        </w:rPr>
      </w:pPr>
    </w:p>
    <w:p w14:paraId="6B7783F8" w14:textId="77777777" w:rsidR="00A17D50" w:rsidRDefault="00A17D50" w:rsidP="00E35916">
      <w:pPr>
        <w:spacing w:before="120" w:after="120"/>
        <w:jc w:val="both"/>
        <w:rPr>
          <w:rFonts w:cs="Arial"/>
        </w:rPr>
      </w:pPr>
    </w:p>
    <w:p w14:paraId="75243138" w14:textId="77777777" w:rsidR="00017CF1" w:rsidRDefault="00017CF1" w:rsidP="00A17D50">
      <w:pPr>
        <w:spacing w:before="120" w:after="120"/>
        <w:jc w:val="both"/>
        <w:rPr>
          <w:rFonts w:cs="Arial"/>
          <w:b/>
          <w:u w:val="single"/>
        </w:rPr>
      </w:pPr>
    </w:p>
    <w:p w14:paraId="31E7592D" w14:textId="77777777" w:rsidR="00017CF1" w:rsidRPr="00017CF1" w:rsidRDefault="00017CF1" w:rsidP="00017CF1">
      <w:pPr>
        <w:spacing w:after="160" w:line="259" w:lineRule="auto"/>
        <w:contextualSpacing/>
        <w:rPr>
          <w:rFonts w:ascii="Calibri Light" w:eastAsia="Calibri" w:hAnsi="Calibri Light" w:cs="Calibri Light"/>
          <w:b/>
          <w:u w:val="single"/>
          <w:lang w:val="es-MX" w:eastAsia="en-US"/>
        </w:rPr>
      </w:pPr>
      <w:r w:rsidRPr="00017CF1">
        <w:rPr>
          <w:rFonts w:ascii="Calibri Light" w:eastAsia="Calibri" w:hAnsi="Calibri Light" w:cs="Calibri Light"/>
          <w:b/>
          <w:u w:val="single"/>
          <w:lang w:val="es-MX" w:eastAsia="en-US"/>
        </w:rPr>
        <w:t>Número de personas que prestarán el servicio.</w:t>
      </w:r>
    </w:p>
    <w:p w14:paraId="6000320D" w14:textId="62C53E3C" w:rsidR="00017CF1" w:rsidRDefault="00017CF1" w:rsidP="00017CF1">
      <w:pPr>
        <w:spacing w:after="160" w:line="259" w:lineRule="auto"/>
        <w:contextualSpacing/>
        <w:rPr>
          <w:rFonts w:ascii="Calibri Light" w:eastAsia="Calibri" w:hAnsi="Calibri Light" w:cs="Calibri Light"/>
          <w:lang w:val="es-MX" w:eastAsia="en-US"/>
        </w:rPr>
      </w:pPr>
      <w:r w:rsidRPr="002806AD">
        <w:rPr>
          <w:rFonts w:ascii="Calibri Light" w:eastAsia="Calibri" w:hAnsi="Calibri Light" w:cs="Calibri Light"/>
          <w:lang w:val="es-MX" w:eastAsia="en-US"/>
        </w:rPr>
        <w:t>8 a 10 personas.</w:t>
      </w:r>
    </w:p>
    <w:p w14:paraId="43F17071" w14:textId="77777777" w:rsidR="00017CF1" w:rsidRPr="00017CF1" w:rsidRDefault="00017CF1" w:rsidP="00017CF1">
      <w:pPr>
        <w:spacing w:after="160" w:line="259" w:lineRule="auto"/>
        <w:contextualSpacing/>
        <w:rPr>
          <w:rFonts w:ascii="Calibri Light" w:eastAsia="Calibri" w:hAnsi="Calibri Light" w:cs="Calibri Light"/>
          <w:lang w:val="es-MX" w:eastAsia="en-US"/>
        </w:rPr>
      </w:pPr>
    </w:p>
    <w:p w14:paraId="7F9DF61F" w14:textId="7DBBBEF5" w:rsidR="00A17D50" w:rsidRPr="00A17D50" w:rsidRDefault="00A17D50" w:rsidP="00A17D50">
      <w:pPr>
        <w:spacing w:before="120" w:after="120"/>
        <w:jc w:val="both"/>
        <w:rPr>
          <w:rFonts w:cs="Arial"/>
          <w:b/>
          <w:u w:val="single"/>
        </w:rPr>
      </w:pPr>
      <w:r w:rsidRPr="00A17D50">
        <w:rPr>
          <w:rFonts w:cs="Arial"/>
          <w:b/>
          <w:u w:val="single"/>
        </w:rPr>
        <w:t>Entregables.</w:t>
      </w:r>
    </w:p>
    <w:p w14:paraId="145B15C9" w14:textId="367EFE00" w:rsidR="005E4B69" w:rsidRDefault="00017CF1" w:rsidP="00431967">
      <w:pPr>
        <w:spacing w:after="160" w:line="259" w:lineRule="auto"/>
        <w:contextualSpacing/>
        <w:rPr>
          <w:rFonts w:cs="Arial"/>
        </w:rPr>
      </w:pPr>
      <w:r w:rsidRPr="00017CF1">
        <w:rPr>
          <w:rFonts w:cs="Arial"/>
        </w:rPr>
        <w:t>Documento del Dictamen del Impacto Ambiental.</w:t>
      </w:r>
    </w:p>
    <w:p w14:paraId="40E315B9" w14:textId="77777777" w:rsidR="00017CF1" w:rsidRDefault="00017CF1" w:rsidP="00431967">
      <w:pPr>
        <w:spacing w:after="160" w:line="259" w:lineRule="auto"/>
        <w:contextualSpacing/>
        <w:rPr>
          <w:rFonts w:cs="ArialMT"/>
          <w:b/>
          <w:u w:val="single"/>
        </w:rPr>
      </w:pPr>
    </w:p>
    <w:p w14:paraId="435C3FFD" w14:textId="268F86A1" w:rsidR="00431967" w:rsidRPr="00431967" w:rsidRDefault="00431967" w:rsidP="00431967">
      <w:pPr>
        <w:spacing w:after="160" w:line="259" w:lineRule="auto"/>
        <w:contextualSpacing/>
        <w:rPr>
          <w:rFonts w:cs="ArialMT"/>
          <w:b/>
          <w:u w:val="single"/>
        </w:rPr>
      </w:pPr>
      <w:r w:rsidRPr="00431967">
        <w:rPr>
          <w:rFonts w:cs="ArialMT"/>
          <w:b/>
          <w:u w:val="single"/>
        </w:rPr>
        <w:t xml:space="preserve">El </w:t>
      </w:r>
      <w:r w:rsidRPr="00431967">
        <w:rPr>
          <w:rFonts w:cs="ArialMT"/>
          <w:b/>
          <w:u w:val="single"/>
        </w:rPr>
        <w:t xml:space="preserve">Tiempo de </w:t>
      </w:r>
      <w:r w:rsidRPr="00431967">
        <w:rPr>
          <w:rFonts w:cs="ArialMT"/>
          <w:b/>
          <w:u w:val="single"/>
        </w:rPr>
        <w:t>Entrega del dictamen se realizara.</w:t>
      </w:r>
    </w:p>
    <w:p w14:paraId="3B3D5108" w14:textId="5CBB4BC5" w:rsidR="005E4B69" w:rsidRPr="00B97E31" w:rsidRDefault="00431967" w:rsidP="00431967">
      <w:pPr>
        <w:spacing w:after="160" w:line="259" w:lineRule="auto"/>
        <w:contextualSpacing/>
        <w:rPr>
          <w:rFonts w:cs="ArialMT"/>
        </w:rPr>
      </w:pPr>
      <w:r w:rsidRPr="00431967">
        <w:rPr>
          <w:rFonts w:cs="ArialMT"/>
        </w:rPr>
        <w:t xml:space="preserve">8 semanas a partir de la firma del contrato u aprobación del anticipo. </w:t>
      </w:r>
    </w:p>
    <w:p w14:paraId="07A4F6E9" w14:textId="77777777" w:rsidR="009F08BA" w:rsidRDefault="009F08BA"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17EDF1DE" w:rsidR="00431967" w:rsidRPr="00431967" w:rsidRDefault="00431967" w:rsidP="00431967">
      <w:pPr>
        <w:spacing w:after="160" w:line="259" w:lineRule="auto"/>
        <w:contextualSpacing/>
        <w:rPr>
          <w:rFonts w:cs="ArialMT"/>
        </w:rPr>
      </w:pPr>
      <w:r w:rsidRPr="00431967">
        <w:rPr>
          <w:rFonts w:cs="ArialMT"/>
        </w:rPr>
        <w:t>Oficinas de Servicios Públicos de Zapotlán u oficina de</w:t>
      </w:r>
      <w:r>
        <w:rPr>
          <w:rFonts w:cs="ArialMT"/>
        </w:rPr>
        <w:t xml:space="preserve">l Centro de Estudios Experimentales </w:t>
      </w:r>
      <w:r w:rsidRPr="00431967">
        <w:rPr>
          <w:rFonts w:cs="ArialMT"/>
        </w:rPr>
        <w:t>(</w:t>
      </w:r>
      <w:r w:rsidRPr="00431967">
        <w:rPr>
          <w:rFonts w:cs="ArialMT"/>
        </w:rPr>
        <w:t>CENEXP</w:t>
      </w:r>
      <w:r>
        <w:rPr>
          <w:rFonts w:cs="ArialMT"/>
        </w:rPr>
        <w:t>)</w:t>
      </w:r>
      <w:r w:rsidRPr="00431967">
        <w:rPr>
          <w:rFonts w:cs="ArialMT"/>
        </w:rPr>
        <w:t xml:space="preserve"> como lo prefieran.</w:t>
      </w:r>
    </w:p>
    <w:p w14:paraId="7E8F8CEF" w14:textId="77777777" w:rsidR="00A17D50" w:rsidRDefault="00A17D50" w:rsidP="00431967">
      <w:pPr>
        <w:spacing w:after="160" w:line="259" w:lineRule="auto"/>
        <w:contextualSpacing/>
        <w:rPr>
          <w:rFonts w:cs="ArialMT"/>
          <w:b/>
          <w:u w:val="single"/>
        </w:rPr>
      </w:pPr>
    </w:p>
    <w:p w14:paraId="2073876E" w14:textId="77777777" w:rsidR="00017CF1" w:rsidRDefault="00017CF1" w:rsidP="00431967">
      <w:pPr>
        <w:spacing w:after="160" w:line="259" w:lineRule="auto"/>
        <w:contextualSpacing/>
        <w:rPr>
          <w:rFonts w:cs="ArialMT"/>
          <w:b/>
          <w:u w:val="single"/>
        </w:rPr>
      </w:pPr>
    </w:p>
    <w:p w14:paraId="0B1F3B6A" w14:textId="77777777" w:rsidR="00017CF1" w:rsidRDefault="00017CF1" w:rsidP="00431967">
      <w:pPr>
        <w:spacing w:after="160" w:line="259" w:lineRule="auto"/>
        <w:contextualSpacing/>
        <w:rPr>
          <w:rFonts w:cs="ArialMT"/>
          <w:b/>
          <w:u w:val="single"/>
        </w:rPr>
      </w:pPr>
    </w:p>
    <w:p w14:paraId="48370AAE" w14:textId="77777777" w:rsidR="00017CF1" w:rsidRDefault="00017CF1" w:rsidP="00431967">
      <w:pPr>
        <w:spacing w:after="160" w:line="259" w:lineRule="auto"/>
        <w:contextualSpacing/>
        <w:rPr>
          <w:rFonts w:cs="ArialMT"/>
          <w:b/>
          <w:u w:val="single"/>
        </w:rPr>
      </w:pPr>
    </w:p>
    <w:p w14:paraId="02A17F65" w14:textId="77777777" w:rsidR="00017CF1" w:rsidRDefault="00017CF1"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1FC6B96B" w:rsidR="00431967" w:rsidRPr="00431967" w:rsidRDefault="00431967" w:rsidP="00017CF1">
      <w:pPr>
        <w:spacing w:line="256" w:lineRule="auto"/>
        <w:jc w:val="both"/>
        <w:rPr>
          <w:rFonts w:cs="ArialMT"/>
        </w:rPr>
      </w:pPr>
      <w:r w:rsidRPr="00431967">
        <w:rPr>
          <w:rFonts w:cs="ArialMT"/>
        </w:rPr>
        <w:lastRenderedPageBreak/>
        <w:t xml:space="preserve">Para que el diestro comience el trabajo se requiere del 50% de </w:t>
      </w:r>
      <w:r w:rsidR="006A5E51">
        <w:rPr>
          <w:rFonts w:cs="ArialMT"/>
        </w:rPr>
        <w:t>los honorarios fijados, e</w:t>
      </w:r>
      <w:r w:rsidRPr="00431967">
        <w:rPr>
          <w:rFonts w:cs="ArialMT"/>
        </w:rPr>
        <w:t>l otro 50% al finalizar el trabajo.</w:t>
      </w:r>
      <w:r>
        <w:rPr>
          <w:rFonts w:cs="ArialMT"/>
        </w:rPr>
        <w:t xml:space="preserve"> En caso de otorgarse la garantía se deberá emitir fianza a favor del municipio de Zapotlán el Grande por el 100% del anticipo. </w:t>
      </w:r>
    </w:p>
    <w:p w14:paraId="3A5A7540" w14:textId="77777777" w:rsidR="005E4B69" w:rsidRPr="005E4B69" w:rsidRDefault="005E4B69" w:rsidP="005E4B69">
      <w:pPr>
        <w:spacing w:before="120" w:after="120"/>
        <w:jc w:val="both"/>
        <w:rPr>
          <w:rFonts w:cs="Arial"/>
          <w:b/>
          <w:u w:val="single"/>
        </w:rPr>
      </w:pPr>
      <w:r w:rsidRPr="005E4B69">
        <w:rPr>
          <w:rFonts w:cs="Arial"/>
          <w:b/>
          <w:u w:val="single"/>
        </w:rPr>
        <w:t xml:space="preserve">Garantía de calidad. </w:t>
      </w:r>
    </w:p>
    <w:p w14:paraId="4C8F88DD" w14:textId="2AC05567" w:rsidR="00431967" w:rsidRPr="005E4B69" w:rsidRDefault="005E4B69" w:rsidP="005E4B69">
      <w:pPr>
        <w:spacing w:before="120" w:after="120"/>
        <w:jc w:val="both"/>
        <w:rPr>
          <w:rFonts w:cs="Arial"/>
        </w:rPr>
      </w:pPr>
      <w:r w:rsidRPr="00A17D50">
        <w:rPr>
          <w:rFonts w:cs="Arial"/>
        </w:rPr>
        <w:t>Los diestros trabajan con un estricto código de ética, por lo que el dictamen solo mostrara lo que se puede demostrar con el método científico.</w:t>
      </w:r>
    </w:p>
    <w:p w14:paraId="1B11220B" w14:textId="3C0D4E4A" w:rsidR="00431967" w:rsidRDefault="00DF36D1" w:rsidP="00DF36D1">
      <w:pPr>
        <w:spacing w:after="160" w:line="259" w:lineRule="auto"/>
        <w:contextualSpacing/>
        <w:jc w:val="both"/>
        <w:rPr>
          <w:rFonts w:cs="ArialMT"/>
        </w:rPr>
      </w:pPr>
      <w:r w:rsidRPr="00DF36D1">
        <w:rPr>
          <w:rFonts w:cs="ArialMT"/>
        </w:rPr>
        <w:t>La persona designada para d</w:t>
      </w:r>
      <w:r w:rsidR="00431967" w:rsidRPr="00DF36D1">
        <w:rPr>
          <w:rFonts w:cs="ArialMT"/>
        </w:rPr>
        <w:t xml:space="preserve">ar seguimiento al proceso de la </w:t>
      </w:r>
      <w:r w:rsidRPr="00DF36D1">
        <w:rPr>
          <w:rFonts w:cs="ArialMT"/>
        </w:rPr>
        <w:t>contratación una</w:t>
      </w:r>
      <w:r w:rsidR="00431967" w:rsidRPr="00DF36D1">
        <w:rPr>
          <w:rFonts w:cs="ArialMT"/>
        </w:rPr>
        <w:t xml:space="preserve"> vez </w:t>
      </w:r>
      <w:r w:rsidRPr="00DF36D1">
        <w:rPr>
          <w:rFonts w:cs="ArialMT"/>
        </w:rPr>
        <w:t>realizadas las gestiones para la contratación y generar</w:t>
      </w:r>
      <w:r w:rsidR="00431967" w:rsidRPr="00DF36D1">
        <w:rPr>
          <w:rFonts w:cs="ArialMT"/>
        </w:rPr>
        <w:t xml:space="preserve"> u</w:t>
      </w:r>
      <w:r w:rsidRPr="00DF36D1">
        <w:rPr>
          <w:rFonts w:cs="ArialMT"/>
        </w:rPr>
        <w:t>n acta de entrega recepción de los servicios y</w:t>
      </w:r>
      <w:r w:rsidR="00431967" w:rsidRPr="00DF36D1">
        <w:rPr>
          <w:rFonts w:cs="ArialMT"/>
        </w:rPr>
        <w:t xml:space="preserve"> proporcionar a proveedurí</w:t>
      </w:r>
      <w:r w:rsidRPr="00DF36D1">
        <w:rPr>
          <w:rFonts w:cs="ArialMT"/>
        </w:rPr>
        <w:t xml:space="preserve">a </w:t>
      </w:r>
      <w:r>
        <w:rPr>
          <w:rFonts w:cs="ArialMT"/>
        </w:rPr>
        <w:t>copia del dictamen emitido</w:t>
      </w:r>
      <w:r w:rsidRPr="00DF36D1">
        <w:rPr>
          <w:rFonts w:cs="ArialMT"/>
        </w:rPr>
        <w:t xml:space="preserve"> el </w:t>
      </w:r>
      <w:r w:rsidR="00431967" w:rsidRPr="00DF36D1">
        <w:rPr>
          <w:rFonts w:cs="ArialMT"/>
        </w:rPr>
        <w:t xml:space="preserve">  Lic. Federico Ochoa Castrejón.</w:t>
      </w:r>
    </w:p>
    <w:p w14:paraId="65813C61" w14:textId="77777777" w:rsidR="00DF36D1" w:rsidRPr="00DF36D1" w:rsidRDefault="00DF36D1" w:rsidP="00DF36D1">
      <w:pPr>
        <w:spacing w:after="160" w:line="259" w:lineRule="auto"/>
        <w:contextualSpacing/>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52CB01A3" w14:textId="77777777" w:rsidR="00DB2BF9" w:rsidRDefault="00DB2BF9" w:rsidP="00E35916">
      <w:pPr>
        <w:spacing w:before="120" w:after="120"/>
        <w:jc w:val="both"/>
        <w:rPr>
          <w:rFonts w:cs="Arial"/>
        </w:rPr>
      </w:pPr>
    </w:p>
    <w:p w14:paraId="510ABDAE" w14:textId="57D370B4" w:rsidR="00DB2BF9" w:rsidRPr="00042540" w:rsidRDefault="00DB2BF9" w:rsidP="00E35916">
      <w:pPr>
        <w:spacing w:before="120" w:after="120"/>
        <w:jc w:val="both"/>
        <w:rPr>
          <w:rFonts w:cs="Arial"/>
        </w:rPr>
      </w:pPr>
      <w:r w:rsidRPr="002E363D">
        <w:rPr>
          <w:rFonts w:cs="Arial"/>
          <w:highlight w:val="yellow"/>
        </w:rPr>
        <w:t>El prestador de servicios manifiesta que no hay rembolso en caso de que el dictamen so se desahogue.</w:t>
      </w:r>
      <w:r>
        <w:rPr>
          <w:rFonts w:cs="Arial"/>
        </w:rPr>
        <w:t xml:space="preserve"> </w:t>
      </w:r>
    </w:p>
    <w:p w14:paraId="60356981" w14:textId="401B4E6F" w:rsidR="00E35916" w:rsidRPr="00042540" w:rsidRDefault="00E35916" w:rsidP="00E35916">
      <w:pPr>
        <w:jc w:val="both"/>
      </w:pPr>
      <w:r w:rsidRPr="00042540">
        <w:t>Se notifica que el contrato derivado del presente dictamen queda sujeto a la disponibilidad presupuestal del ejercicio fiscal 202</w:t>
      </w:r>
      <w:r w:rsidR="002F662D">
        <w:t>2</w:t>
      </w:r>
      <w:r w:rsidRPr="00042540">
        <w:t xml:space="preserve">, sin que esto genere ninguna responsabilidad para el Municipio de Zapotlán el Grande Jalisco.   </w:t>
      </w:r>
    </w:p>
    <w:p w14:paraId="7C1D689B" w14:textId="77777777" w:rsidR="00E35916" w:rsidRPr="00042540" w:rsidRDefault="00E35916" w:rsidP="00E35916">
      <w:pPr>
        <w:jc w:val="both"/>
      </w:pPr>
    </w:p>
    <w:p w14:paraId="20D1F6D1" w14:textId="77777777"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Municipio de Zapotlán el Grande.  Para los fines legales y administrativos a que haya lugar. </w:t>
      </w:r>
    </w:p>
    <w:p w14:paraId="29BF4F39" w14:textId="6B90C0E5" w:rsidR="00341696" w:rsidRDefault="00DB2BF9" w:rsidP="00341696">
      <w:pPr>
        <w:spacing w:after="240"/>
        <w:jc w:val="both"/>
      </w:pPr>
      <w:r>
        <w:t>Así lo provee y dictamina.</w:t>
      </w:r>
    </w:p>
    <w:p w14:paraId="6E72AE8B" w14:textId="77777777" w:rsidR="002D3671" w:rsidRDefault="002D3671" w:rsidP="00341696">
      <w:pPr>
        <w:spacing w:after="240"/>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213D4F71"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DC2E7A">
        <w:rPr>
          <w:rFonts w:asciiTheme="minorHAnsi" w:hAnsiTheme="minorHAnsi"/>
          <w:b/>
          <w:lang w:eastAsia="en-US"/>
        </w:rPr>
        <w:t xml:space="preserve">28 de abril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 xml:space="preserve">“2022, AÑO DEL CINCUENTA </w:t>
      </w:r>
      <w:r w:rsidRPr="002D3671">
        <w:rPr>
          <w:rFonts w:eastAsiaTheme="minorEastAsia"/>
          <w:b/>
          <w:i/>
          <w:sz w:val="20"/>
          <w:szCs w:val="20"/>
          <w:lang w:val="es-ES_tradnl"/>
        </w:rPr>
        <w:t>ANIVERSARIO DEL</w:t>
      </w:r>
      <w:r w:rsidRPr="002D3671">
        <w:rPr>
          <w:rFonts w:eastAsiaTheme="minorEastAsia"/>
          <w:b/>
          <w:i/>
          <w:sz w:val="20"/>
          <w:szCs w:val="20"/>
          <w:lang w:val="es-ES_tradnl"/>
        </w:rPr>
        <w:t xml:space="preserve">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9"/>
      <w:headerReference w:type="default" r:id="rId10"/>
      <w:headerReference w:type="firs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60224" w14:textId="77777777" w:rsidR="00A72F54" w:rsidRDefault="00A72F54" w:rsidP="007C73C4">
      <w:r>
        <w:separator/>
      </w:r>
    </w:p>
  </w:endnote>
  <w:endnote w:type="continuationSeparator" w:id="0">
    <w:p w14:paraId="41E5137B" w14:textId="77777777" w:rsidR="00A72F54" w:rsidRDefault="00A72F5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459E" w14:textId="77777777" w:rsidR="00A72F54" w:rsidRDefault="00A72F54" w:rsidP="007C73C4">
      <w:r>
        <w:separator/>
      </w:r>
    </w:p>
  </w:footnote>
  <w:footnote w:type="continuationSeparator" w:id="0">
    <w:p w14:paraId="4C10419A" w14:textId="77777777" w:rsidR="00A72F54" w:rsidRDefault="00A72F54"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A72F54">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A72F54">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A72F54">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1EB3B3D"/>
    <w:multiLevelType w:val="hybridMultilevel"/>
    <w:tmpl w:val="C6786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8"/>
  </w:num>
  <w:num w:numId="4">
    <w:abstractNumId w:val="12"/>
  </w:num>
  <w:num w:numId="5">
    <w:abstractNumId w:val="16"/>
  </w:num>
  <w:num w:numId="6">
    <w:abstractNumId w:val="2"/>
  </w:num>
  <w:num w:numId="7">
    <w:abstractNumId w:val="19"/>
  </w:num>
  <w:num w:numId="8">
    <w:abstractNumId w:val="21"/>
  </w:num>
  <w:num w:numId="9">
    <w:abstractNumId w:val="18"/>
  </w:num>
  <w:num w:numId="10">
    <w:abstractNumId w:val="14"/>
  </w:num>
  <w:num w:numId="11">
    <w:abstractNumId w:val="11"/>
  </w:num>
  <w:num w:numId="12">
    <w:abstractNumId w:val="7"/>
  </w:num>
  <w:num w:numId="13">
    <w:abstractNumId w:val="3"/>
  </w:num>
  <w:num w:numId="14">
    <w:abstractNumId w:val="15"/>
  </w:num>
  <w:num w:numId="15">
    <w:abstractNumId w:val="13"/>
  </w:num>
  <w:num w:numId="16">
    <w:abstractNumId w:val="20"/>
  </w:num>
  <w:num w:numId="17">
    <w:abstractNumId w:val="9"/>
  </w:num>
  <w:num w:numId="18">
    <w:abstractNumId w:val="22"/>
  </w:num>
  <w:num w:numId="19">
    <w:abstractNumId w:val="10"/>
  </w:num>
  <w:num w:numId="20">
    <w:abstractNumId w:val="0"/>
  </w:num>
  <w:num w:numId="21">
    <w:abstractNumId w:val="17"/>
  </w:num>
  <w:num w:numId="22">
    <w:abstractNumId w:val="23"/>
  </w:num>
  <w:num w:numId="23">
    <w:abstractNumId w:val="4"/>
  </w:num>
  <w:num w:numId="24">
    <w:abstractNumId w:val="5"/>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17CF1"/>
    <w:rsid w:val="00027A00"/>
    <w:rsid w:val="00033684"/>
    <w:rsid w:val="0004285B"/>
    <w:rsid w:val="000925DD"/>
    <w:rsid w:val="000B1AF5"/>
    <w:rsid w:val="000E7B9F"/>
    <w:rsid w:val="00103713"/>
    <w:rsid w:val="00124D03"/>
    <w:rsid w:val="00192F00"/>
    <w:rsid w:val="001B29D8"/>
    <w:rsid w:val="001E0010"/>
    <w:rsid w:val="00215BD3"/>
    <w:rsid w:val="002D07F9"/>
    <w:rsid w:val="002D3671"/>
    <w:rsid w:val="002E363D"/>
    <w:rsid w:val="002F662D"/>
    <w:rsid w:val="0032126F"/>
    <w:rsid w:val="00335637"/>
    <w:rsid w:val="00341696"/>
    <w:rsid w:val="003C14D9"/>
    <w:rsid w:val="003D519E"/>
    <w:rsid w:val="003E6757"/>
    <w:rsid w:val="004063B8"/>
    <w:rsid w:val="00423DA4"/>
    <w:rsid w:val="00431967"/>
    <w:rsid w:val="004372C4"/>
    <w:rsid w:val="004E7E0E"/>
    <w:rsid w:val="0053018E"/>
    <w:rsid w:val="00536932"/>
    <w:rsid w:val="00555C3F"/>
    <w:rsid w:val="005657C9"/>
    <w:rsid w:val="00583601"/>
    <w:rsid w:val="005A4BB7"/>
    <w:rsid w:val="005A53BF"/>
    <w:rsid w:val="005C1824"/>
    <w:rsid w:val="005C5899"/>
    <w:rsid w:val="005D04AD"/>
    <w:rsid w:val="005E4B69"/>
    <w:rsid w:val="00625BF2"/>
    <w:rsid w:val="006354AC"/>
    <w:rsid w:val="00657D4F"/>
    <w:rsid w:val="006611E7"/>
    <w:rsid w:val="006760A7"/>
    <w:rsid w:val="006A14EE"/>
    <w:rsid w:val="006A5E51"/>
    <w:rsid w:val="006B0C61"/>
    <w:rsid w:val="006B557A"/>
    <w:rsid w:val="006C5845"/>
    <w:rsid w:val="006D03B0"/>
    <w:rsid w:val="006D5348"/>
    <w:rsid w:val="006E5E11"/>
    <w:rsid w:val="0070488D"/>
    <w:rsid w:val="007919F1"/>
    <w:rsid w:val="007A7C9F"/>
    <w:rsid w:val="007C73C4"/>
    <w:rsid w:val="007E2C0A"/>
    <w:rsid w:val="007E4201"/>
    <w:rsid w:val="00806EBB"/>
    <w:rsid w:val="00823010"/>
    <w:rsid w:val="00845C4C"/>
    <w:rsid w:val="0084700C"/>
    <w:rsid w:val="00873D89"/>
    <w:rsid w:val="008B5359"/>
    <w:rsid w:val="008C4774"/>
    <w:rsid w:val="009109D4"/>
    <w:rsid w:val="00920222"/>
    <w:rsid w:val="009209BC"/>
    <w:rsid w:val="00980DC7"/>
    <w:rsid w:val="009C0A03"/>
    <w:rsid w:val="009E4C5C"/>
    <w:rsid w:val="009F08BA"/>
    <w:rsid w:val="00A17D50"/>
    <w:rsid w:val="00A22A95"/>
    <w:rsid w:val="00A5207B"/>
    <w:rsid w:val="00A53ADA"/>
    <w:rsid w:val="00A70EFE"/>
    <w:rsid w:val="00A72F54"/>
    <w:rsid w:val="00A850C4"/>
    <w:rsid w:val="00A908FA"/>
    <w:rsid w:val="00A9113A"/>
    <w:rsid w:val="00AB4549"/>
    <w:rsid w:val="00AE2BC9"/>
    <w:rsid w:val="00AF7257"/>
    <w:rsid w:val="00B30F3F"/>
    <w:rsid w:val="00B32326"/>
    <w:rsid w:val="00B4265D"/>
    <w:rsid w:val="00B53FC1"/>
    <w:rsid w:val="00B615E5"/>
    <w:rsid w:val="00B76792"/>
    <w:rsid w:val="00B97E31"/>
    <w:rsid w:val="00BB4AFC"/>
    <w:rsid w:val="00C121E1"/>
    <w:rsid w:val="00C1657C"/>
    <w:rsid w:val="00C71752"/>
    <w:rsid w:val="00C84F2D"/>
    <w:rsid w:val="00C9347C"/>
    <w:rsid w:val="00C95B80"/>
    <w:rsid w:val="00CA1973"/>
    <w:rsid w:val="00CC591B"/>
    <w:rsid w:val="00CC6466"/>
    <w:rsid w:val="00CF21BB"/>
    <w:rsid w:val="00D36B03"/>
    <w:rsid w:val="00DA7755"/>
    <w:rsid w:val="00DB2BF9"/>
    <w:rsid w:val="00DC0143"/>
    <w:rsid w:val="00DC2E7A"/>
    <w:rsid w:val="00DF36D1"/>
    <w:rsid w:val="00E119F2"/>
    <w:rsid w:val="00E128C0"/>
    <w:rsid w:val="00E205EA"/>
    <w:rsid w:val="00E26023"/>
    <w:rsid w:val="00E35916"/>
    <w:rsid w:val="00E460B7"/>
    <w:rsid w:val="00E675CB"/>
    <w:rsid w:val="00E8387F"/>
    <w:rsid w:val="00E93498"/>
    <w:rsid w:val="00E96812"/>
    <w:rsid w:val="00EB0C74"/>
    <w:rsid w:val="00EB4A24"/>
    <w:rsid w:val="00ED3174"/>
    <w:rsid w:val="00EE78B8"/>
    <w:rsid w:val="00F03A55"/>
    <w:rsid w:val="00F279B6"/>
    <w:rsid w:val="00F43AB4"/>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13B6-BD9A-4110-A073-BA0ACA52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2625</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15</cp:revision>
  <cp:lastPrinted>2021-10-05T16:46:00Z</cp:lastPrinted>
  <dcterms:created xsi:type="dcterms:W3CDTF">2022-04-29T19:02:00Z</dcterms:created>
  <dcterms:modified xsi:type="dcterms:W3CDTF">2022-04-29T19:34:00Z</dcterms:modified>
</cp:coreProperties>
</file>