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90" w:rsidRDefault="00EF17C5" w:rsidP="00883197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2164715</wp:posOffset>
            </wp:positionH>
            <wp:positionV relativeFrom="paragraph">
              <wp:posOffset>8255</wp:posOffset>
            </wp:positionV>
            <wp:extent cx="1100455" cy="1289050"/>
            <wp:effectExtent l="0" t="0" r="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28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E3A">
        <w:rPr>
          <w:rFonts w:ascii="Book Antiqua" w:hAnsi="Book Antiqua"/>
          <w:sz w:val="24"/>
          <w:szCs w:val="24"/>
        </w:rPr>
        <w:t xml:space="preserve"> </w:t>
      </w:r>
    </w:p>
    <w:p w:rsidR="00D44BA5" w:rsidRDefault="00D44BA5" w:rsidP="00E2348E">
      <w:pPr>
        <w:pStyle w:val="Encabezado"/>
        <w:jc w:val="right"/>
        <w:rPr>
          <w:rFonts w:ascii="Book Antiqua" w:hAnsi="Book Antiqua" w:cstheme="minorHAnsi"/>
          <w:sz w:val="24"/>
          <w:szCs w:val="24"/>
        </w:rPr>
      </w:pPr>
    </w:p>
    <w:p w:rsidR="00D44BA5" w:rsidRDefault="00D44BA5" w:rsidP="00E2348E">
      <w:pPr>
        <w:pStyle w:val="Encabezado"/>
        <w:jc w:val="right"/>
        <w:rPr>
          <w:rFonts w:ascii="Book Antiqua" w:hAnsi="Book Antiqua" w:cstheme="minorHAnsi"/>
          <w:sz w:val="24"/>
          <w:szCs w:val="24"/>
        </w:rPr>
      </w:pPr>
    </w:p>
    <w:p w:rsidR="00D44BA5" w:rsidRDefault="00D44BA5" w:rsidP="00E2348E">
      <w:pPr>
        <w:pStyle w:val="Encabezado"/>
        <w:jc w:val="right"/>
        <w:rPr>
          <w:rFonts w:ascii="Book Antiqua" w:hAnsi="Book Antiqua" w:cstheme="minorHAnsi"/>
          <w:sz w:val="24"/>
          <w:szCs w:val="24"/>
        </w:rPr>
      </w:pPr>
    </w:p>
    <w:p w:rsidR="00D44BA5" w:rsidRDefault="00D44BA5" w:rsidP="00E2348E">
      <w:pPr>
        <w:pStyle w:val="Encabezado"/>
        <w:jc w:val="right"/>
        <w:rPr>
          <w:rFonts w:ascii="Book Antiqua" w:hAnsi="Book Antiqua" w:cstheme="minorHAnsi"/>
          <w:sz w:val="24"/>
          <w:szCs w:val="24"/>
        </w:rPr>
      </w:pPr>
    </w:p>
    <w:p w:rsidR="00D44BA5" w:rsidRDefault="00D44BA5" w:rsidP="00E2348E">
      <w:pPr>
        <w:pStyle w:val="Encabezado"/>
        <w:jc w:val="right"/>
        <w:rPr>
          <w:rFonts w:ascii="Book Antiqua" w:hAnsi="Book Antiqua" w:cstheme="minorHAnsi"/>
          <w:sz w:val="24"/>
          <w:szCs w:val="24"/>
        </w:rPr>
      </w:pPr>
    </w:p>
    <w:p w:rsidR="00D44BA5" w:rsidRDefault="00D44BA5" w:rsidP="00E2348E">
      <w:pPr>
        <w:pStyle w:val="Encabezado"/>
        <w:jc w:val="right"/>
        <w:rPr>
          <w:rFonts w:ascii="Book Antiqua" w:hAnsi="Book Antiqua" w:cstheme="minorHAnsi"/>
          <w:sz w:val="24"/>
          <w:szCs w:val="24"/>
        </w:rPr>
      </w:pPr>
    </w:p>
    <w:p w:rsidR="00D44BA5" w:rsidRDefault="00D44BA5" w:rsidP="00E2348E">
      <w:pPr>
        <w:pStyle w:val="Encabezado"/>
        <w:jc w:val="right"/>
        <w:rPr>
          <w:rFonts w:ascii="Book Antiqua" w:hAnsi="Book Antiqua" w:cstheme="minorHAnsi"/>
          <w:sz w:val="24"/>
          <w:szCs w:val="24"/>
        </w:rPr>
      </w:pPr>
    </w:p>
    <w:p w:rsidR="00677506" w:rsidRDefault="00677506" w:rsidP="00677506">
      <w:pPr>
        <w:pStyle w:val="Encabezado"/>
        <w:jc w:val="center"/>
        <w:rPr>
          <w:rFonts w:ascii="Book Antiqua" w:hAnsi="Book Antiqua" w:cstheme="minorHAnsi"/>
          <w:sz w:val="24"/>
          <w:szCs w:val="24"/>
        </w:rPr>
      </w:pPr>
    </w:p>
    <w:p w:rsidR="005031B0" w:rsidRDefault="007F162C" w:rsidP="00784E54">
      <w:pPr>
        <w:pStyle w:val="Encabezado"/>
        <w:jc w:val="center"/>
        <w:rPr>
          <w:rFonts w:cstheme="minorHAnsi"/>
          <w:sz w:val="24"/>
          <w:szCs w:val="24"/>
        </w:rPr>
      </w:pPr>
      <w:r w:rsidRPr="00165605">
        <w:rPr>
          <w:rFonts w:cstheme="minorHAnsi"/>
          <w:sz w:val="24"/>
          <w:szCs w:val="24"/>
        </w:rPr>
        <w:t>DICTAMEN POR ADJUDICACIÓ</w:t>
      </w:r>
      <w:r w:rsidR="00E2348E" w:rsidRPr="00165605">
        <w:rPr>
          <w:rFonts w:cstheme="minorHAnsi"/>
          <w:sz w:val="24"/>
          <w:szCs w:val="24"/>
        </w:rPr>
        <w:t>N DIRECTA</w:t>
      </w:r>
      <w:r w:rsidR="00D44BA5" w:rsidRPr="00165605">
        <w:rPr>
          <w:rFonts w:cstheme="minorHAnsi"/>
          <w:sz w:val="24"/>
          <w:szCs w:val="24"/>
        </w:rPr>
        <w:t xml:space="preserve"> PARA</w:t>
      </w:r>
      <w:r w:rsidR="00784E54">
        <w:rPr>
          <w:rFonts w:cstheme="minorHAnsi"/>
          <w:sz w:val="24"/>
          <w:szCs w:val="24"/>
        </w:rPr>
        <w:t xml:space="preserve"> </w:t>
      </w:r>
      <w:r w:rsidR="00D44BA5" w:rsidRPr="00165605">
        <w:rPr>
          <w:rFonts w:cstheme="minorHAnsi"/>
          <w:sz w:val="24"/>
          <w:szCs w:val="24"/>
        </w:rPr>
        <w:t xml:space="preserve">LA </w:t>
      </w:r>
    </w:p>
    <w:p w:rsidR="00EB5D31" w:rsidRDefault="00EB5D31" w:rsidP="00EB5D31">
      <w:pPr>
        <w:pStyle w:val="Encabezado"/>
        <w:jc w:val="center"/>
        <w:rPr>
          <w:rFonts w:cstheme="minorHAnsi"/>
          <w:sz w:val="24"/>
          <w:szCs w:val="24"/>
        </w:rPr>
      </w:pPr>
      <w:r w:rsidRPr="008F510A">
        <w:rPr>
          <w:rFonts w:cstheme="minorHAnsi"/>
          <w:sz w:val="24"/>
          <w:szCs w:val="24"/>
        </w:rPr>
        <w:t xml:space="preserve">DICTAMEN </w:t>
      </w:r>
      <w:r>
        <w:rPr>
          <w:rFonts w:cstheme="minorHAnsi"/>
          <w:sz w:val="24"/>
          <w:szCs w:val="24"/>
        </w:rPr>
        <w:t xml:space="preserve">DE ADJUDICACIÓN DIRECTA PARA LA </w:t>
      </w:r>
      <w:r w:rsidRPr="008F510A">
        <w:rPr>
          <w:rFonts w:cstheme="minorHAnsi"/>
          <w:sz w:val="24"/>
          <w:szCs w:val="24"/>
        </w:rPr>
        <w:t>CONTRATACIÓN</w:t>
      </w:r>
    </w:p>
    <w:p w:rsidR="003603FF" w:rsidRDefault="00EB5D31" w:rsidP="00EB5D31">
      <w:pPr>
        <w:pStyle w:val="Encabezad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 SERVICIOS ARTISTICOS, CULTURALES PARA LLEVAR A CABO EL FESTIVAL INTERNACIONAL DE TEATRO “ERNESTO NEAVES URIBE” DEL 21 AL 29 DE AGOSTO DE 2021.</w:t>
      </w:r>
    </w:p>
    <w:p w:rsidR="00EB5D31" w:rsidRDefault="00EB5D31" w:rsidP="00EB5D31">
      <w:pPr>
        <w:pStyle w:val="Encabezado"/>
        <w:jc w:val="center"/>
        <w:rPr>
          <w:rFonts w:cstheme="minorHAnsi"/>
          <w:sz w:val="24"/>
          <w:szCs w:val="24"/>
        </w:rPr>
      </w:pPr>
    </w:p>
    <w:p w:rsidR="00EB5D31" w:rsidRPr="00165605" w:rsidRDefault="00EB5D31" w:rsidP="00EB5D31">
      <w:pPr>
        <w:pStyle w:val="Encabezado"/>
        <w:jc w:val="center"/>
        <w:rPr>
          <w:sz w:val="24"/>
          <w:szCs w:val="24"/>
        </w:rPr>
      </w:pPr>
    </w:p>
    <w:p w:rsidR="00F6796E" w:rsidRPr="00A71AB5" w:rsidRDefault="00A12711" w:rsidP="00F6796E">
      <w:pPr>
        <w:pStyle w:val="Encabezado"/>
        <w:jc w:val="both"/>
        <w:rPr>
          <w:rFonts w:ascii="Book Antiqua" w:hAnsi="Book Antiqua"/>
          <w:sz w:val="24"/>
          <w:szCs w:val="24"/>
        </w:rPr>
      </w:pPr>
      <w:r w:rsidRPr="00165605">
        <w:rPr>
          <w:sz w:val="24"/>
          <w:szCs w:val="24"/>
        </w:rPr>
        <w:t xml:space="preserve">En Ciudad Guzmán, Municipio de Zapotlán el Grande, Jalisco, a los </w:t>
      </w:r>
      <w:r w:rsidR="00482533">
        <w:rPr>
          <w:sz w:val="24"/>
          <w:szCs w:val="24"/>
        </w:rPr>
        <w:t>1</w:t>
      </w:r>
      <w:r w:rsidR="00985747">
        <w:rPr>
          <w:sz w:val="24"/>
          <w:szCs w:val="24"/>
        </w:rPr>
        <w:t>8</w:t>
      </w:r>
      <w:r w:rsidR="00784E54">
        <w:rPr>
          <w:sz w:val="24"/>
          <w:szCs w:val="24"/>
        </w:rPr>
        <w:t xml:space="preserve"> días del mes de </w:t>
      </w:r>
      <w:r w:rsidR="00482533">
        <w:rPr>
          <w:sz w:val="24"/>
          <w:szCs w:val="24"/>
        </w:rPr>
        <w:t xml:space="preserve">agosto </w:t>
      </w:r>
      <w:r w:rsidR="00E829F5" w:rsidRPr="00165605">
        <w:rPr>
          <w:sz w:val="24"/>
          <w:szCs w:val="24"/>
        </w:rPr>
        <w:t xml:space="preserve">del año </w:t>
      </w:r>
      <w:r w:rsidR="00677506" w:rsidRPr="00165605">
        <w:rPr>
          <w:sz w:val="24"/>
          <w:szCs w:val="24"/>
        </w:rPr>
        <w:t>202</w:t>
      </w:r>
      <w:r w:rsidR="00482533">
        <w:rPr>
          <w:sz w:val="24"/>
          <w:szCs w:val="24"/>
        </w:rPr>
        <w:t>1</w:t>
      </w:r>
      <w:r w:rsidR="00E829F5" w:rsidRPr="00165605">
        <w:rPr>
          <w:sz w:val="24"/>
          <w:szCs w:val="24"/>
        </w:rPr>
        <w:t xml:space="preserve">, el </w:t>
      </w:r>
      <w:r w:rsidR="006977BF" w:rsidRPr="00165605">
        <w:rPr>
          <w:sz w:val="24"/>
          <w:szCs w:val="24"/>
        </w:rPr>
        <w:t xml:space="preserve">que suscribe </w:t>
      </w:r>
      <w:r w:rsidR="003561C2" w:rsidRPr="00165605">
        <w:rPr>
          <w:sz w:val="24"/>
          <w:szCs w:val="24"/>
        </w:rPr>
        <w:t xml:space="preserve">Ingeniero Héctor Antonio Toscano Barajas, en </w:t>
      </w:r>
      <w:r w:rsidR="007F162C" w:rsidRPr="00165605">
        <w:rPr>
          <w:sz w:val="24"/>
          <w:szCs w:val="24"/>
        </w:rPr>
        <w:t>mi carácter de Coordinador del D</w:t>
      </w:r>
      <w:r w:rsidR="003561C2" w:rsidRPr="00165605">
        <w:rPr>
          <w:sz w:val="24"/>
          <w:szCs w:val="24"/>
        </w:rPr>
        <w:t xml:space="preserve">epartamento de </w:t>
      </w:r>
      <w:r w:rsidR="007F162C" w:rsidRPr="00165605">
        <w:rPr>
          <w:sz w:val="24"/>
          <w:szCs w:val="24"/>
        </w:rPr>
        <w:t>P</w:t>
      </w:r>
      <w:r w:rsidR="00164C17" w:rsidRPr="00165605">
        <w:rPr>
          <w:sz w:val="24"/>
          <w:szCs w:val="24"/>
        </w:rPr>
        <w:t>roveeduría Municipal</w:t>
      </w:r>
      <w:r w:rsidR="003561C2" w:rsidRPr="00165605">
        <w:rPr>
          <w:sz w:val="24"/>
          <w:szCs w:val="24"/>
        </w:rPr>
        <w:t xml:space="preserve"> del H. Ayuntamiento de Zapotlán el Grande, Jalisco</w:t>
      </w:r>
      <w:r w:rsidR="00E829F5" w:rsidRPr="00165605">
        <w:rPr>
          <w:sz w:val="24"/>
          <w:szCs w:val="24"/>
        </w:rPr>
        <w:t>, t</w:t>
      </w:r>
      <w:r w:rsidR="00B853B7" w:rsidRPr="00165605">
        <w:rPr>
          <w:sz w:val="24"/>
          <w:szCs w:val="24"/>
        </w:rPr>
        <w:t xml:space="preserve">engo a </w:t>
      </w:r>
      <w:r w:rsidR="00EC07CF" w:rsidRPr="00165605">
        <w:rPr>
          <w:sz w:val="24"/>
          <w:szCs w:val="24"/>
        </w:rPr>
        <w:t>bien emitir</w:t>
      </w:r>
      <w:r w:rsidR="00E829F5" w:rsidRPr="00165605">
        <w:rPr>
          <w:sz w:val="24"/>
          <w:szCs w:val="24"/>
        </w:rPr>
        <w:t xml:space="preserve"> </w:t>
      </w:r>
      <w:r w:rsidR="00B853B7" w:rsidRPr="00165605">
        <w:rPr>
          <w:sz w:val="24"/>
          <w:szCs w:val="24"/>
        </w:rPr>
        <w:t xml:space="preserve">el presente </w:t>
      </w:r>
      <w:r w:rsidR="00E829F5" w:rsidRPr="00165605">
        <w:rPr>
          <w:sz w:val="24"/>
          <w:szCs w:val="24"/>
        </w:rPr>
        <w:t xml:space="preserve">DICTAMEN DE EXCEPCIÓN </w:t>
      </w:r>
      <w:r w:rsidR="007F162C" w:rsidRPr="00165605">
        <w:rPr>
          <w:sz w:val="24"/>
          <w:szCs w:val="24"/>
        </w:rPr>
        <w:t>A LA LICITACIÓN PÚ</w:t>
      </w:r>
      <w:r w:rsidR="00E2348E" w:rsidRPr="00165605">
        <w:rPr>
          <w:sz w:val="24"/>
          <w:szCs w:val="24"/>
        </w:rPr>
        <w:t>BLICA</w:t>
      </w:r>
      <w:r w:rsidR="002C2D9F" w:rsidRPr="00165605">
        <w:rPr>
          <w:sz w:val="24"/>
          <w:szCs w:val="24"/>
        </w:rPr>
        <w:t>,</w:t>
      </w:r>
      <w:r w:rsidR="00B853B7" w:rsidRPr="00165605">
        <w:rPr>
          <w:sz w:val="24"/>
          <w:szCs w:val="24"/>
        </w:rPr>
        <w:t xml:space="preserve"> OPTANDO POR EL PROCEDIMIENTO DE ADJUDICACIÓN DIRECTA</w:t>
      </w:r>
      <w:r w:rsidR="00B155D2" w:rsidRPr="00165605">
        <w:rPr>
          <w:sz w:val="24"/>
          <w:szCs w:val="24"/>
        </w:rPr>
        <w:t xml:space="preserve"> </w:t>
      </w:r>
      <w:r w:rsidR="005E3BB2" w:rsidRPr="00165605">
        <w:rPr>
          <w:sz w:val="24"/>
          <w:szCs w:val="24"/>
        </w:rPr>
        <w:t>para la</w:t>
      </w:r>
      <w:r w:rsidR="006A689F" w:rsidRPr="006A689F">
        <w:t xml:space="preserve"> </w:t>
      </w:r>
      <w:r w:rsidR="006A689F" w:rsidRPr="006A689F">
        <w:rPr>
          <w:sz w:val="24"/>
          <w:szCs w:val="24"/>
        </w:rPr>
        <w:t>CONTRATACIÓN</w:t>
      </w:r>
      <w:r w:rsidR="005E3BB2" w:rsidRPr="00165605">
        <w:rPr>
          <w:sz w:val="24"/>
          <w:szCs w:val="24"/>
        </w:rPr>
        <w:t xml:space="preserve"> </w:t>
      </w:r>
      <w:r w:rsidR="006A689F" w:rsidRPr="006A689F">
        <w:rPr>
          <w:sz w:val="24"/>
          <w:szCs w:val="24"/>
        </w:rPr>
        <w:t>DE SERVICIOS ARTISTICOS, CULTURALES PARA LLEVAR A CABO EL FESTIVAL INTERNACIONAL DE TEATRO “ERNESTO NEAVES URIBE” DEL 21 AL 29 DE AGOSTO DE 2021.</w:t>
      </w:r>
      <w:r w:rsidR="00F6796E">
        <w:rPr>
          <w:rFonts w:cs="Arial"/>
          <w:b/>
          <w:sz w:val="24"/>
          <w:szCs w:val="24"/>
        </w:rPr>
        <w:t>”.</w:t>
      </w:r>
      <w:r w:rsidR="00613938" w:rsidRPr="00165605">
        <w:rPr>
          <w:b/>
          <w:sz w:val="24"/>
          <w:szCs w:val="24"/>
        </w:rPr>
        <w:t xml:space="preserve"> </w:t>
      </w:r>
      <w:r w:rsidR="00F6796E" w:rsidRPr="00A71AB5">
        <w:rPr>
          <w:rFonts w:ascii="Book Antiqua" w:hAnsi="Book Antiqua"/>
          <w:sz w:val="24"/>
          <w:szCs w:val="24"/>
        </w:rPr>
        <w:t xml:space="preserve">En los términos de lo que dispone </w:t>
      </w:r>
      <w:r w:rsidR="00F6796E" w:rsidRPr="00A71AB5">
        <w:rPr>
          <w:rFonts w:ascii="Book Antiqua" w:hAnsi="Book Antiqua" w:cs="Arial"/>
          <w:sz w:val="24"/>
          <w:szCs w:val="24"/>
        </w:rPr>
        <w:t>el Reglamento de Adquisiciones, Arrendamientos y Servicios para el Municipio de Zapotlán el Grande Jalisco</w:t>
      </w:r>
      <w:r w:rsidR="00F6796E" w:rsidRPr="00A71AB5">
        <w:rPr>
          <w:rFonts w:ascii="Book Antiqua" w:hAnsi="Book Antiqua" w:cs="Arial"/>
          <w:i/>
          <w:sz w:val="24"/>
          <w:szCs w:val="24"/>
        </w:rPr>
        <w:t xml:space="preserve">. </w:t>
      </w:r>
      <w:r w:rsidR="00F6796E">
        <w:rPr>
          <w:rFonts w:ascii="Book Antiqua" w:hAnsi="Book Antiqua" w:cs="Arial"/>
          <w:i/>
          <w:sz w:val="24"/>
          <w:szCs w:val="24"/>
        </w:rPr>
        <w:t xml:space="preserve">Artículo 43, </w:t>
      </w:r>
      <w:r w:rsidR="00F6796E" w:rsidRPr="003026AD">
        <w:rPr>
          <w:rFonts w:ascii="Book Antiqua" w:hAnsi="Book Antiqua" w:cs="Arial"/>
          <w:i/>
          <w:sz w:val="24"/>
          <w:szCs w:val="24"/>
        </w:rPr>
        <w:t xml:space="preserve">del </w:t>
      </w:r>
      <w:r w:rsidR="00F6796E" w:rsidRPr="00927870">
        <w:rPr>
          <w:rFonts w:ascii="Book Antiqua" w:hAnsi="Book Antiqua"/>
          <w:sz w:val="23"/>
          <w:szCs w:val="23"/>
        </w:rPr>
        <w:t>Reglamento de Compras Gubernamentales, Contratación de Servicios, Arrendamientos y Enajenaciones para el Municipio de Zapotlán el Grande</w:t>
      </w:r>
      <w:r w:rsidR="00F6796E">
        <w:rPr>
          <w:rFonts w:ascii="Book Antiqua" w:hAnsi="Book Antiqua" w:cs="Arial"/>
          <w:i/>
          <w:sz w:val="24"/>
          <w:szCs w:val="24"/>
        </w:rPr>
        <w:t xml:space="preserve">, Fracción </w:t>
      </w:r>
      <w:r w:rsidR="003261D7">
        <w:rPr>
          <w:rFonts w:ascii="Book Antiqua" w:hAnsi="Book Antiqua" w:cs="Arial"/>
          <w:i/>
          <w:sz w:val="24"/>
          <w:szCs w:val="24"/>
        </w:rPr>
        <w:t>I.- “Adjudicación Directa: Por Proveedor único cuando:</w:t>
      </w:r>
      <w:r w:rsidR="00F6796E">
        <w:rPr>
          <w:rFonts w:ascii="Book Antiqua" w:hAnsi="Book Antiqua" w:cs="Arial"/>
          <w:i/>
          <w:sz w:val="24"/>
          <w:szCs w:val="24"/>
        </w:rPr>
        <w:t xml:space="preserve"> inciso d)</w:t>
      </w:r>
      <w:r w:rsidR="003261D7">
        <w:rPr>
          <w:rFonts w:ascii="Book Antiqua" w:hAnsi="Book Antiqua" w:cs="Arial"/>
          <w:i/>
          <w:sz w:val="24"/>
          <w:szCs w:val="24"/>
        </w:rPr>
        <w:t>.</w:t>
      </w:r>
      <w:r w:rsidR="00F6796E" w:rsidRPr="003026AD">
        <w:rPr>
          <w:rFonts w:ascii="Book Antiqua" w:hAnsi="Book Antiqua" w:cs="Arial"/>
          <w:i/>
          <w:sz w:val="24"/>
          <w:szCs w:val="24"/>
        </w:rPr>
        <w:t xml:space="preserve"> </w:t>
      </w:r>
      <w:r w:rsidR="003261D7">
        <w:rPr>
          <w:rFonts w:ascii="Book Antiqua" w:hAnsi="Book Antiqua" w:cs="Arial"/>
          <w:i/>
          <w:sz w:val="24"/>
          <w:szCs w:val="24"/>
        </w:rPr>
        <w:t>S</w:t>
      </w:r>
      <w:r w:rsidR="00F6796E" w:rsidRPr="003026AD">
        <w:rPr>
          <w:rFonts w:ascii="Book Antiqua" w:hAnsi="Book Antiqua" w:cs="Arial"/>
          <w:i/>
          <w:sz w:val="24"/>
          <w:szCs w:val="24"/>
        </w:rPr>
        <w:t>e trate de bienes y servicios artísti</w:t>
      </w:r>
      <w:r w:rsidR="00F6796E">
        <w:rPr>
          <w:rFonts w:ascii="Book Antiqua" w:hAnsi="Book Antiqua" w:cs="Arial"/>
          <w:i/>
          <w:sz w:val="24"/>
          <w:szCs w:val="24"/>
        </w:rPr>
        <w:t xml:space="preserve">cos, culturales </w:t>
      </w:r>
      <w:r w:rsidR="00F6796E" w:rsidRPr="003261D7">
        <w:rPr>
          <w:rFonts w:ascii="Book Antiqua" w:hAnsi="Book Antiqua" w:cs="Arial"/>
          <w:i/>
          <w:sz w:val="24"/>
          <w:szCs w:val="24"/>
          <w:u w:val="single"/>
        </w:rPr>
        <w:t>o profesionales</w:t>
      </w:r>
      <w:r w:rsidR="003261D7">
        <w:rPr>
          <w:rFonts w:ascii="Book Antiqua" w:hAnsi="Book Antiqua" w:cs="Arial"/>
          <w:i/>
          <w:sz w:val="24"/>
          <w:szCs w:val="24"/>
          <w:u w:val="single"/>
        </w:rPr>
        <w:t>”</w:t>
      </w:r>
      <w:r w:rsidR="00F6796E">
        <w:rPr>
          <w:rFonts w:ascii="Book Antiqua" w:hAnsi="Book Antiqua" w:cs="Arial"/>
          <w:i/>
          <w:sz w:val="24"/>
          <w:szCs w:val="24"/>
        </w:rPr>
        <w:t xml:space="preserve">, </w:t>
      </w:r>
      <w:r w:rsidR="00F6796E" w:rsidRPr="00A71AB5">
        <w:rPr>
          <w:rFonts w:ascii="Book Antiqua" w:hAnsi="Book Antiqua" w:cs="Arial"/>
          <w:sz w:val="24"/>
          <w:szCs w:val="24"/>
        </w:rPr>
        <w:t>el que fundó y motivo bajo los siguientes:</w:t>
      </w:r>
    </w:p>
    <w:p w:rsidR="00A002D9" w:rsidRPr="00165605" w:rsidRDefault="00A002D9" w:rsidP="00F6796E">
      <w:pPr>
        <w:pStyle w:val="Encabezado"/>
        <w:jc w:val="both"/>
        <w:rPr>
          <w:sz w:val="24"/>
          <w:szCs w:val="24"/>
        </w:rPr>
      </w:pPr>
    </w:p>
    <w:p w:rsidR="00D0607D" w:rsidRPr="00165605" w:rsidRDefault="00B853B7" w:rsidP="006A47CF">
      <w:pPr>
        <w:spacing w:line="240" w:lineRule="auto"/>
        <w:jc w:val="center"/>
        <w:rPr>
          <w:b/>
          <w:sz w:val="24"/>
          <w:szCs w:val="24"/>
        </w:rPr>
      </w:pPr>
      <w:r w:rsidRPr="00165605">
        <w:rPr>
          <w:b/>
          <w:sz w:val="24"/>
          <w:szCs w:val="24"/>
        </w:rPr>
        <w:t>A N T E C E D E N T E S</w:t>
      </w:r>
    </w:p>
    <w:p w:rsidR="00F71A16" w:rsidRPr="00165605" w:rsidRDefault="00F71A16" w:rsidP="00C326B9">
      <w:pPr>
        <w:pStyle w:val="Prrafodelista"/>
        <w:spacing w:after="120" w:line="240" w:lineRule="auto"/>
        <w:ind w:left="0"/>
        <w:jc w:val="both"/>
        <w:rPr>
          <w:rFonts w:cs="Arial"/>
          <w:b/>
          <w:sz w:val="24"/>
          <w:szCs w:val="24"/>
        </w:rPr>
      </w:pPr>
    </w:p>
    <w:p w:rsidR="00F54F67" w:rsidRPr="003132B0" w:rsidRDefault="00F54F67" w:rsidP="00F54F67">
      <w:pPr>
        <w:pStyle w:val="Prrafodelista"/>
        <w:numPr>
          <w:ilvl w:val="0"/>
          <w:numId w:val="7"/>
        </w:numPr>
        <w:spacing w:after="120" w:line="240" w:lineRule="auto"/>
        <w:ind w:left="0"/>
        <w:jc w:val="both"/>
        <w:rPr>
          <w:rFonts w:cstheme="minorHAnsi"/>
          <w:sz w:val="24"/>
        </w:rPr>
      </w:pPr>
      <w:r w:rsidRPr="003132B0">
        <w:rPr>
          <w:rFonts w:cstheme="minorHAnsi"/>
          <w:sz w:val="24"/>
          <w:szCs w:val="24"/>
        </w:rPr>
        <w:t>Que en</w:t>
      </w:r>
      <w:r w:rsidRPr="003132B0">
        <w:rPr>
          <w:rFonts w:cstheme="minorHAnsi"/>
          <w:b/>
          <w:sz w:val="24"/>
          <w:szCs w:val="24"/>
        </w:rPr>
        <w:t xml:space="preserve"> </w:t>
      </w:r>
      <w:r w:rsidRPr="003132B0">
        <w:rPr>
          <w:rFonts w:cstheme="minorHAnsi"/>
          <w:sz w:val="24"/>
          <w:szCs w:val="24"/>
        </w:rPr>
        <w:t xml:space="preserve"> Sesión Pública Extraordinaria de Ayuntamiento no. </w:t>
      </w:r>
      <w:r>
        <w:rPr>
          <w:rFonts w:cstheme="minorHAnsi"/>
          <w:sz w:val="24"/>
          <w:szCs w:val="24"/>
        </w:rPr>
        <w:t xml:space="preserve">23 </w:t>
      </w:r>
      <w:r w:rsidRPr="003132B0">
        <w:rPr>
          <w:rFonts w:cstheme="minorHAnsi"/>
          <w:sz w:val="24"/>
          <w:szCs w:val="24"/>
        </w:rPr>
        <w:t xml:space="preserve">celebrada el día </w:t>
      </w:r>
      <w:r>
        <w:rPr>
          <w:rFonts w:cstheme="minorHAnsi"/>
          <w:sz w:val="24"/>
          <w:szCs w:val="24"/>
        </w:rPr>
        <w:t>16 de agosto  del año 2021</w:t>
      </w:r>
      <w:r w:rsidRPr="003132B0">
        <w:rPr>
          <w:rFonts w:cstheme="minorHAnsi"/>
          <w:sz w:val="24"/>
          <w:szCs w:val="24"/>
        </w:rPr>
        <w:t xml:space="preserve">, en el punto No. </w:t>
      </w:r>
      <w:r>
        <w:rPr>
          <w:rFonts w:cstheme="minorHAnsi"/>
          <w:sz w:val="24"/>
          <w:szCs w:val="24"/>
        </w:rPr>
        <w:t>13,</w:t>
      </w:r>
      <w:r w:rsidRPr="003132B0">
        <w:rPr>
          <w:rFonts w:cstheme="minorHAnsi"/>
          <w:b/>
          <w:sz w:val="24"/>
          <w:szCs w:val="24"/>
        </w:rPr>
        <w:t xml:space="preserve"> </w:t>
      </w:r>
      <w:r w:rsidRPr="003132B0">
        <w:rPr>
          <w:rFonts w:cstheme="minorHAnsi"/>
          <w:sz w:val="24"/>
          <w:szCs w:val="24"/>
        </w:rPr>
        <w:t>por mayoría calificada</w:t>
      </w:r>
      <w:r>
        <w:rPr>
          <w:rFonts w:cstheme="minorHAnsi"/>
          <w:sz w:val="24"/>
          <w:szCs w:val="24"/>
        </w:rPr>
        <w:t xml:space="preserve"> (15 votos a favor) </w:t>
      </w:r>
      <w:r w:rsidR="0035540A">
        <w:rPr>
          <w:rFonts w:cstheme="minorHAnsi"/>
          <w:sz w:val="24"/>
          <w:szCs w:val="24"/>
        </w:rPr>
        <w:t>DICTAMEN DE LAS COMISIONES EDILICIAS PERMANENTES DE CULTURA EDUCACIÓN Y FESTIVIDADES CÍVICAS; REGLAMENTOS Y GOBERNACIÓN QUE PROPONEN LA ADICCIÓN AL REGLAMENTO QUE CONTIENE LAS BASES PARA OTORGAR NOMINACIONES PREMIOS, PRESEAS, RECONOCIMIENTOS Y ASIGNACIÓN DE ESPACIOS PÚBLICOS; POR EL GOBIERNO MUNICIPAL DE ZAPOTLÁN EL GRANDE, DE LA PRESEA “ERNESTO NEAVES URIBE”, PARA LA CONSERVACIÓN PROMOCIÓN Y DIFUSIÓN  DE LAS ARTES ESCÉNICAS EN EL MUNICIPIO DE ZAPOTLÁN EL GRANDE, JALISCO Y LA AUTORIZACIÓN DEL FESTIVAL INTERNACIONAL DE TEATRO  Y ENTREGA A LA PRESEA DENOMINADA “ERNESTO NEAVES URIBE 2021”</w:t>
      </w:r>
    </w:p>
    <w:p w:rsidR="00F54F67" w:rsidRPr="00B573B8" w:rsidRDefault="00F54F67" w:rsidP="00F54F67">
      <w:pPr>
        <w:pStyle w:val="Prrafodelista"/>
        <w:spacing w:after="120" w:line="240" w:lineRule="auto"/>
        <w:ind w:left="0"/>
        <w:jc w:val="both"/>
        <w:rPr>
          <w:rFonts w:cstheme="minorHAnsi"/>
          <w:sz w:val="16"/>
          <w:szCs w:val="16"/>
        </w:rPr>
      </w:pPr>
    </w:p>
    <w:p w:rsidR="00F54F67" w:rsidRPr="003132B0" w:rsidRDefault="00F54F67" w:rsidP="00F54F67">
      <w:pPr>
        <w:pStyle w:val="Prrafodelista"/>
        <w:spacing w:after="120" w:line="240" w:lineRule="auto"/>
        <w:ind w:left="0"/>
        <w:jc w:val="both"/>
        <w:rPr>
          <w:rFonts w:cs="Arial"/>
          <w:sz w:val="24"/>
          <w:szCs w:val="24"/>
        </w:rPr>
      </w:pPr>
      <w:r w:rsidRPr="003132B0">
        <w:rPr>
          <w:rFonts w:cs="Arial"/>
          <w:sz w:val="24"/>
          <w:szCs w:val="24"/>
        </w:rPr>
        <w:lastRenderedPageBreak/>
        <w:t xml:space="preserve">Emitiendo los siguientes acuerdos: </w:t>
      </w:r>
    </w:p>
    <w:p w:rsidR="006C246D" w:rsidRDefault="00F54F67" w:rsidP="00F54F67">
      <w:pPr>
        <w:spacing w:after="0" w:line="240" w:lineRule="auto"/>
        <w:jc w:val="both"/>
      </w:pPr>
      <w:r w:rsidRPr="00643B0B">
        <w:rPr>
          <w:rFonts w:cs="Arial"/>
          <w:b/>
          <w:sz w:val="24"/>
          <w:szCs w:val="24"/>
        </w:rPr>
        <w:t xml:space="preserve">PRIMERO: </w:t>
      </w:r>
      <w:r w:rsidR="0035540A">
        <w:rPr>
          <w:rFonts w:cs="Arial"/>
          <w:sz w:val="24"/>
          <w:szCs w:val="24"/>
        </w:rPr>
        <w:t xml:space="preserve">Se autorice la adición en el articulado en la forma propuesta, de la  “presea </w:t>
      </w:r>
      <w:proofErr w:type="spellStart"/>
      <w:r w:rsidR="0035540A">
        <w:rPr>
          <w:rFonts w:cs="Arial"/>
          <w:sz w:val="24"/>
          <w:szCs w:val="24"/>
        </w:rPr>
        <w:t>neaves</w:t>
      </w:r>
      <w:proofErr w:type="spellEnd"/>
      <w:r w:rsidR="0035540A">
        <w:rPr>
          <w:rFonts w:cs="Arial"/>
          <w:sz w:val="24"/>
          <w:szCs w:val="24"/>
        </w:rPr>
        <w:t xml:space="preserve"> Uribe”, para la conservación y difusión de las artes escénicas </w:t>
      </w:r>
      <w:r w:rsidR="006C246D">
        <w:rPr>
          <w:rFonts w:cs="Arial"/>
          <w:sz w:val="24"/>
          <w:szCs w:val="24"/>
        </w:rPr>
        <w:t>en el M</w:t>
      </w:r>
      <w:r w:rsidR="0035540A">
        <w:rPr>
          <w:rFonts w:cs="Arial"/>
          <w:sz w:val="24"/>
          <w:szCs w:val="24"/>
        </w:rPr>
        <w:t xml:space="preserve">unicipio de </w:t>
      </w:r>
      <w:r w:rsidR="006C246D">
        <w:rPr>
          <w:rFonts w:cs="Arial"/>
          <w:sz w:val="24"/>
          <w:szCs w:val="24"/>
        </w:rPr>
        <w:t>Z</w:t>
      </w:r>
      <w:r w:rsidR="006C246D">
        <w:t>apotlán el Grande, Jalisco. Al R</w:t>
      </w:r>
      <w:r w:rsidR="0035540A">
        <w:t xml:space="preserve">eglamento que contiene las bases para otorgar nominaciones, premios, preseas, reconocimientos y asignación </w:t>
      </w:r>
      <w:r w:rsidR="006C246D">
        <w:t xml:space="preserve">de espacios públicos; por el Gobierno Municipal Zapotlán el Grande, Jalisco.  </w:t>
      </w:r>
    </w:p>
    <w:p w:rsidR="00F54F67" w:rsidRDefault="0035540A" w:rsidP="00F54F67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F54F67" w:rsidRPr="006C246D" w:rsidRDefault="006C246D" w:rsidP="00F54F67">
      <w:pPr>
        <w:spacing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SEGUNDO</w:t>
      </w:r>
      <w:r w:rsidRPr="00643B0B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</w:t>
      </w:r>
      <w:r w:rsidRPr="006C246D">
        <w:rPr>
          <w:rFonts w:cs="Arial"/>
          <w:sz w:val="24"/>
          <w:szCs w:val="24"/>
        </w:rPr>
        <w:t xml:space="preserve">Se instruya al C. Secretario General para que realice la publicación, certificación, y divulgación correspondiente, además de suscribir la documentación inherente para el debido cumplimiento del presente acuerdo. </w:t>
      </w:r>
    </w:p>
    <w:p w:rsidR="006C246D" w:rsidRDefault="006C246D" w:rsidP="00F54F67">
      <w:pPr>
        <w:spacing w:after="120" w:line="240" w:lineRule="auto"/>
        <w:jc w:val="both"/>
        <w:rPr>
          <w:rFonts w:cs="Arial"/>
          <w:sz w:val="24"/>
          <w:szCs w:val="24"/>
        </w:rPr>
      </w:pPr>
    </w:p>
    <w:p w:rsidR="00D81628" w:rsidRDefault="006C246D" w:rsidP="00F54F67">
      <w:pPr>
        <w:spacing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TERCERO</w:t>
      </w:r>
      <w:r w:rsidRPr="00643B0B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Se autorice </w:t>
      </w:r>
      <w:r w:rsidR="0083463F">
        <w:rPr>
          <w:rFonts w:cs="Arial"/>
          <w:sz w:val="24"/>
          <w:szCs w:val="24"/>
        </w:rPr>
        <w:t xml:space="preserve">que la primera edición del Festival Internacional de teatro, y por única ocasión se lleve a cabo del sábado 21 de agosto y al domingo 29 de agosto, donde se presentarán un total de 12 funciones presenciales de grupos de Jalisco, Ciudad de México y Puebla, 3 funciones exclusivas para </w:t>
      </w:r>
      <w:proofErr w:type="spellStart"/>
      <w:r w:rsidR="0083463F">
        <w:rPr>
          <w:rFonts w:cs="Arial"/>
          <w:sz w:val="24"/>
          <w:szCs w:val="24"/>
        </w:rPr>
        <w:t>Streaming</w:t>
      </w:r>
      <w:proofErr w:type="spellEnd"/>
      <w:r w:rsidR="0083463F">
        <w:rPr>
          <w:rFonts w:cs="Arial"/>
          <w:sz w:val="24"/>
          <w:szCs w:val="24"/>
        </w:rPr>
        <w:t xml:space="preserve"> desde España y 2 homenajes para Ernesto </w:t>
      </w:r>
      <w:proofErr w:type="spellStart"/>
      <w:r w:rsidR="0083463F">
        <w:rPr>
          <w:rFonts w:cs="Arial"/>
          <w:sz w:val="24"/>
          <w:szCs w:val="24"/>
        </w:rPr>
        <w:t>Neaves</w:t>
      </w:r>
      <w:proofErr w:type="spellEnd"/>
      <w:r w:rsidR="0083463F">
        <w:rPr>
          <w:rFonts w:cs="Arial"/>
          <w:sz w:val="24"/>
          <w:szCs w:val="24"/>
        </w:rPr>
        <w:t xml:space="preserve"> Uribe  y Ramón Olmedo </w:t>
      </w:r>
      <w:proofErr w:type="spellStart"/>
      <w:r w:rsidR="0083463F">
        <w:rPr>
          <w:rFonts w:cs="Arial"/>
          <w:sz w:val="24"/>
          <w:szCs w:val="24"/>
        </w:rPr>
        <w:t>Neaves</w:t>
      </w:r>
      <w:proofErr w:type="spellEnd"/>
      <w:r w:rsidR="0083463F">
        <w:rPr>
          <w:rFonts w:cs="Arial"/>
          <w:sz w:val="24"/>
          <w:szCs w:val="24"/>
        </w:rPr>
        <w:t xml:space="preserve">. </w:t>
      </w:r>
      <w:r w:rsidR="00D81628">
        <w:rPr>
          <w:rFonts w:cs="Arial"/>
          <w:sz w:val="24"/>
          <w:szCs w:val="24"/>
        </w:rPr>
        <w:t>Las sedes oficiales serán el Centro de Artes José Rolón y la Casa de la Cultura, con todos los protocolos de salubridad pertinentes para evitar los contagios por el SAR-COV-2.</w:t>
      </w:r>
    </w:p>
    <w:p w:rsidR="00D81628" w:rsidRDefault="00D81628" w:rsidP="00F54F67">
      <w:pPr>
        <w:spacing w:after="120" w:line="240" w:lineRule="auto"/>
        <w:jc w:val="both"/>
        <w:rPr>
          <w:rFonts w:cs="Arial"/>
          <w:sz w:val="24"/>
          <w:szCs w:val="24"/>
        </w:rPr>
      </w:pPr>
      <w:r w:rsidRPr="00D81628">
        <w:rPr>
          <w:rFonts w:cs="Arial"/>
          <w:b/>
          <w:sz w:val="24"/>
          <w:szCs w:val="24"/>
        </w:rPr>
        <w:t xml:space="preserve">CUARTO: </w:t>
      </w:r>
      <w:r>
        <w:rPr>
          <w:rFonts w:cs="Arial"/>
          <w:sz w:val="24"/>
          <w:szCs w:val="24"/>
        </w:rPr>
        <w:t xml:space="preserve">Se apruebe llevar a cabo el Festival internacional de Teatro “ERNESTO NEAVES URIBE 2021” </w:t>
      </w:r>
      <w:r w:rsidR="00C87F7D">
        <w:rPr>
          <w:rFonts w:cs="Arial"/>
          <w:sz w:val="24"/>
          <w:szCs w:val="24"/>
        </w:rPr>
        <w:t xml:space="preserve">de acuerdo al programa anexo al presente dictamen. </w:t>
      </w:r>
    </w:p>
    <w:p w:rsidR="00C87F7D" w:rsidRDefault="00C87F7D" w:rsidP="00F54F67">
      <w:pPr>
        <w:spacing w:after="120" w:line="240" w:lineRule="auto"/>
        <w:jc w:val="both"/>
        <w:rPr>
          <w:rFonts w:cs="Arial"/>
          <w:sz w:val="24"/>
          <w:szCs w:val="24"/>
        </w:rPr>
      </w:pPr>
    </w:p>
    <w:p w:rsidR="00C87F7D" w:rsidRPr="00C87F7D" w:rsidRDefault="00C87F7D" w:rsidP="00F54F67">
      <w:pPr>
        <w:spacing w:after="120" w:line="240" w:lineRule="auto"/>
        <w:jc w:val="both"/>
        <w:rPr>
          <w:rFonts w:cs="Arial"/>
          <w:sz w:val="24"/>
          <w:szCs w:val="24"/>
        </w:rPr>
      </w:pPr>
      <w:r w:rsidRPr="00C87F7D">
        <w:rPr>
          <w:rFonts w:cs="Arial"/>
          <w:b/>
          <w:sz w:val="24"/>
          <w:szCs w:val="24"/>
        </w:rPr>
        <w:t xml:space="preserve">QUINTO: </w:t>
      </w:r>
      <w:r>
        <w:rPr>
          <w:rFonts w:cs="Arial"/>
          <w:sz w:val="24"/>
          <w:szCs w:val="24"/>
        </w:rPr>
        <w:t xml:space="preserve">Para la edición del Festival Internacional de Teatro edición 2021, el director será Julio César Murguía Sánchez. </w:t>
      </w:r>
    </w:p>
    <w:p w:rsidR="00D81628" w:rsidRPr="006C246D" w:rsidRDefault="00D81628" w:rsidP="00F54F67">
      <w:pPr>
        <w:spacing w:after="120" w:line="240" w:lineRule="auto"/>
        <w:jc w:val="both"/>
        <w:rPr>
          <w:rFonts w:cs="Arial"/>
          <w:sz w:val="24"/>
          <w:szCs w:val="24"/>
        </w:rPr>
      </w:pPr>
    </w:p>
    <w:p w:rsidR="00A06DB9" w:rsidRPr="00165605" w:rsidRDefault="00E05A11" w:rsidP="00613938">
      <w:pPr>
        <w:pStyle w:val="Textoindependiente"/>
        <w:spacing w:after="120" w:line="240" w:lineRule="auto"/>
        <w:jc w:val="left"/>
        <w:rPr>
          <w:rFonts w:asciiTheme="minorHAnsi" w:hAnsiTheme="minorHAnsi"/>
          <w:b/>
          <w:sz w:val="24"/>
        </w:rPr>
      </w:pPr>
      <w:r w:rsidRPr="00165605">
        <w:rPr>
          <w:rFonts w:asciiTheme="minorHAnsi" w:hAnsiTheme="minorHAnsi"/>
          <w:b/>
          <w:sz w:val="24"/>
        </w:rPr>
        <w:t>CONSIDERACIONES</w:t>
      </w:r>
      <w:r w:rsidR="00F2579E" w:rsidRPr="00165605">
        <w:rPr>
          <w:rFonts w:asciiTheme="minorHAnsi" w:hAnsiTheme="minorHAnsi"/>
          <w:b/>
          <w:sz w:val="24"/>
        </w:rPr>
        <w:t>:</w:t>
      </w:r>
    </w:p>
    <w:p w:rsidR="00196E79" w:rsidRPr="00CF530E" w:rsidRDefault="00923170" w:rsidP="00CF530E">
      <w:pPr>
        <w:jc w:val="both"/>
        <w:rPr>
          <w:i/>
          <w:color w:val="000000"/>
          <w:sz w:val="24"/>
          <w:szCs w:val="24"/>
        </w:rPr>
      </w:pPr>
      <w:r w:rsidRPr="00165605">
        <w:rPr>
          <w:color w:val="000000"/>
          <w:sz w:val="24"/>
          <w:szCs w:val="24"/>
        </w:rPr>
        <w:t xml:space="preserve">Por tanto, en términos de lo </w:t>
      </w:r>
      <w:r w:rsidR="00543E55" w:rsidRPr="00165605">
        <w:rPr>
          <w:color w:val="000000"/>
          <w:sz w:val="24"/>
          <w:szCs w:val="24"/>
        </w:rPr>
        <w:t xml:space="preserve">anteriormente </w:t>
      </w:r>
      <w:r w:rsidR="007F162C" w:rsidRPr="00165605">
        <w:rPr>
          <w:color w:val="000000"/>
          <w:sz w:val="24"/>
          <w:szCs w:val="24"/>
        </w:rPr>
        <w:t>referido</w:t>
      </w:r>
      <w:r w:rsidR="00543E55" w:rsidRPr="00165605">
        <w:rPr>
          <w:color w:val="000000"/>
          <w:sz w:val="24"/>
          <w:szCs w:val="24"/>
        </w:rPr>
        <w:t xml:space="preserve"> </w:t>
      </w:r>
      <w:r w:rsidR="00FB0C67">
        <w:rPr>
          <w:rFonts w:ascii="Book Antiqua" w:hAnsi="Book Antiqua"/>
          <w:sz w:val="24"/>
          <w:szCs w:val="24"/>
        </w:rPr>
        <w:t>y en</w:t>
      </w:r>
      <w:r w:rsidR="00FB0C67" w:rsidRPr="00A71AB5">
        <w:rPr>
          <w:rFonts w:ascii="Book Antiqua" w:hAnsi="Book Antiqua"/>
          <w:sz w:val="24"/>
          <w:szCs w:val="24"/>
        </w:rPr>
        <w:t xml:space="preserve"> lo que dispone </w:t>
      </w:r>
      <w:r w:rsidR="00FB0C67" w:rsidRPr="00A71AB5">
        <w:rPr>
          <w:rFonts w:ascii="Book Antiqua" w:hAnsi="Book Antiqua" w:cs="Arial"/>
          <w:sz w:val="24"/>
          <w:szCs w:val="24"/>
        </w:rPr>
        <w:t>el Reglamento de Adquisiciones, Arrendamientos y Servicios para el Municipio de Zapotlán el Grande Jalisco</w:t>
      </w:r>
      <w:r w:rsidR="00FB0C67" w:rsidRPr="00A71AB5">
        <w:rPr>
          <w:rFonts w:ascii="Book Antiqua" w:hAnsi="Book Antiqua" w:cs="Arial"/>
          <w:i/>
          <w:sz w:val="24"/>
          <w:szCs w:val="24"/>
        </w:rPr>
        <w:t xml:space="preserve">. </w:t>
      </w:r>
      <w:r w:rsidR="00FB0C67">
        <w:rPr>
          <w:rFonts w:ascii="Book Antiqua" w:hAnsi="Book Antiqua" w:cs="Arial"/>
          <w:i/>
          <w:sz w:val="24"/>
          <w:szCs w:val="24"/>
        </w:rPr>
        <w:t xml:space="preserve">Artículo 43, </w:t>
      </w:r>
      <w:r w:rsidR="00FB0C67" w:rsidRPr="003026AD">
        <w:rPr>
          <w:rFonts w:ascii="Book Antiqua" w:hAnsi="Book Antiqua" w:cs="Arial"/>
          <w:i/>
          <w:sz w:val="24"/>
          <w:szCs w:val="24"/>
        </w:rPr>
        <w:t xml:space="preserve">del </w:t>
      </w:r>
      <w:r w:rsidR="00FB0C67" w:rsidRPr="00927870">
        <w:rPr>
          <w:rFonts w:ascii="Book Antiqua" w:hAnsi="Book Antiqua"/>
          <w:sz w:val="23"/>
          <w:szCs w:val="23"/>
        </w:rPr>
        <w:t>Reglamento de Compras Gubernamentales, Contratación de Servicios, Arrendamientos y Enajenaciones para el Municipio de Zapotlán el Grande</w:t>
      </w:r>
      <w:r w:rsidR="00FB0C67">
        <w:rPr>
          <w:rFonts w:ascii="Book Antiqua" w:hAnsi="Book Antiqua" w:cs="Arial"/>
          <w:i/>
          <w:sz w:val="24"/>
          <w:szCs w:val="24"/>
        </w:rPr>
        <w:t>, Fracción I.- “Adjudicación Directa: Por Proveedor único cuando: inciso d).</w:t>
      </w:r>
      <w:r w:rsidR="00FB0C67" w:rsidRPr="003026AD">
        <w:rPr>
          <w:rFonts w:ascii="Book Antiqua" w:hAnsi="Book Antiqua" w:cs="Arial"/>
          <w:i/>
          <w:sz w:val="24"/>
          <w:szCs w:val="24"/>
        </w:rPr>
        <w:t xml:space="preserve"> </w:t>
      </w:r>
      <w:r w:rsidR="00FB0C67">
        <w:rPr>
          <w:rFonts w:ascii="Book Antiqua" w:hAnsi="Book Antiqua" w:cs="Arial"/>
          <w:i/>
          <w:sz w:val="24"/>
          <w:szCs w:val="24"/>
        </w:rPr>
        <w:t>S</w:t>
      </w:r>
      <w:r w:rsidR="00FB0C67" w:rsidRPr="003026AD">
        <w:rPr>
          <w:rFonts w:ascii="Book Antiqua" w:hAnsi="Book Antiqua" w:cs="Arial"/>
          <w:i/>
          <w:sz w:val="24"/>
          <w:szCs w:val="24"/>
        </w:rPr>
        <w:t>e trate de bienes y servicios artísti</w:t>
      </w:r>
      <w:r w:rsidR="00FB0C67">
        <w:rPr>
          <w:rFonts w:ascii="Book Antiqua" w:hAnsi="Book Antiqua" w:cs="Arial"/>
          <w:i/>
          <w:sz w:val="24"/>
          <w:szCs w:val="24"/>
        </w:rPr>
        <w:t xml:space="preserve">cos, culturales </w:t>
      </w:r>
      <w:r w:rsidR="00FB0C67" w:rsidRPr="003261D7">
        <w:rPr>
          <w:rFonts w:ascii="Book Antiqua" w:hAnsi="Book Antiqua" w:cs="Arial"/>
          <w:i/>
          <w:sz w:val="24"/>
          <w:szCs w:val="24"/>
          <w:u w:val="single"/>
        </w:rPr>
        <w:t>o profesionales</w:t>
      </w:r>
      <w:r w:rsidR="00FB0C67">
        <w:rPr>
          <w:rFonts w:ascii="Book Antiqua" w:hAnsi="Book Antiqua" w:cs="Arial"/>
          <w:i/>
          <w:sz w:val="24"/>
          <w:szCs w:val="24"/>
          <w:u w:val="single"/>
        </w:rPr>
        <w:t>”</w:t>
      </w:r>
      <w:r w:rsidR="00FB0C67">
        <w:rPr>
          <w:rFonts w:ascii="Book Antiqua" w:hAnsi="Book Antiqua" w:cs="Arial"/>
          <w:i/>
          <w:sz w:val="24"/>
          <w:szCs w:val="24"/>
        </w:rPr>
        <w:t xml:space="preserve">, </w:t>
      </w:r>
      <w:r w:rsidR="00543E55" w:rsidRPr="00165605">
        <w:rPr>
          <w:color w:val="000000"/>
          <w:sz w:val="24"/>
          <w:szCs w:val="24"/>
        </w:rPr>
        <w:t>enlisto</w:t>
      </w:r>
      <w:r w:rsidRPr="00165605">
        <w:rPr>
          <w:color w:val="000000"/>
          <w:sz w:val="24"/>
          <w:szCs w:val="24"/>
        </w:rPr>
        <w:t xml:space="preserve"> la información que enseguida se detalla:</w:t>
      </w:r>
    </w:p>
    <w:p w:rsidR="00D44BA5" w:rsidRDefault="00284758" w:rsidP="00284758">
      <w:pPr>
        <w:pStyle w:val="texto0"/>
        <w:spacing w:after="0" w:line="240" w:lineRule="auto"/>
        <w:ind w:firstLine="0"/>
        <w:rPr>
          <w:rFonts w:asciiTheme="minorHAnsi" w:hAnsiTheme="minorHAnsi"/>
          <w:b/>
          <w:color w:val="000000"/>
          <w:sz w:val="24"/>
          <w:szCs w:val="24"/>
        </w:rPr>
      </w:pPr>
      <w:r w:rsidRPr="00165605">
        <w:rPr>
          <w:rFonts w:asciiTheme="minorHAnsi" w:hAnsiTheme="minorHAnsi"/>
          <w:b/>
          <w:color w:val="000000"/>
          <w:sz w:val="24"/>
          <w:szCs w:val="24"/>
        </w:rPr>
        <w:t xml:space="preserve">DESCRIPCIÓN DE LOS </w:t>
      </w:r>
      <w:r w:rsidR="00C83137" w:rsidRPr="00165605">
        <w:rPr>
          <w:rFonts w:asciiTheme="minorHAnsi" w:hAnsiTheme="minorHAnsi"/>
          <w:b/>
          <w:color w:val="000000"/>
          <w:sz w:val="24"/>
          <w:szCs w:val="24"/>
        </w:rPr>
        <w:t>SERVICIOS A CONTRATAR</w:t>
      </w:r>
      <w:r w:rsidRPr="00165605">
        <w:rPr>
          <w:rFonts w:asciiTheme="minorHAnsi" w:hAnsiTheme="minorHAnsi"/>
          <w:b/>
          <w:color w:val="000000"/>
          <w:sz w:val="24"/>
          <w:szCs w:val="24"/>
        </w:rPr>
        <w:t>:</w:t>
      </w:r>
    </w:p>
    <w:p w:rsidR="002C1F0B" w:rsidRDefault="002C1F0B" w:rsidP="00284758">
      <w:pPr>
        <w:pStyle w:val="texto0"/>
        <w:spacing w:after="0" w:line="240" w:lineRule="auto"/>
        <w:ind w:firstLine="0"/>
        <w:rPr>
          <w:rFonts w:asciiTheme="minorHAnsi" w:hAnsiTheme="minorHAnsi"/>
          <w:b/>
          <w:color w:val="000000"/>
          <w:sz w:val="24"/>
          <w:szCs w:val="24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2C1F0B" w:rsidRPr="00165605" w:rsidTr="00714861">
        <w:tc>
          <w:tcPr>
            <w:tcW w:w="9214" w:type="dxa"/>
          </w:tcPr>
          <w:p w:rsidR="002C1F0B" w:rsidRPr="00165605" w:rsidRDefault="002C1F0B" w:rsidP="00714861">
            <w:pPr>
              <w:jc w:val="center"/>
              <w:rPr>
                <w:b/>
                <w:sz w:val="24"/>
                <w:szCs w:val="24"/>
              </w:rPr>
            </w:pPr>
            <w:r w:rsidRPr="00165605">
              <w:rPr>
                <w:b/>
                <w:sz w:val="24"/>
                <w:szCs w:val="24"/>
              </w:rPr>
              <w:t xml:space="preserve">RECURSOS FISCALES  </w:t>
            </w:r>
          </w:p>
        </w:tc>
      </w:tr>
      <w:tr w:rsidR="002C1F0B" w:rsidRPr="00165605" w:rsidTr="00714861">
        <w:tc>
          <w:tcPr>
            <w:tcW w:w="9214" w:type="dxa"/>
          </w:tcPr>
          <w:p w:rsidR="002C1F0B" w:rsidRPr="00165605" w:rsidRDefault="002C1F0B" w:rsidP="00714861">
            <w:pPr>
              <w:jc w:val="center"/>
              <w:rPr>
                <w:sz w:val="24"/>
                <w:szCs w:val="24"/>
              </w:rPr>
            </w:pPr>
            <w:r w:rsidRPr="00165605">
              <w:rPr>
                <w:sz w:val="24"/>
                <w:szCs w:val="24"/>
              </w:rPr>
              <w:t xml:space="preserve">DEVENGADOS </w:t>
            </w:r>
            <w:r w:rsidR="00E018BD">
              <w:rPr>
                <w:rFonts w:cs="TimesNewRomanPS-BoldMT"/>
                <w:b/>
                <w:bCs/>
                <w:color w:val="000000"/>
                <w:sz w:val="24"/>
                <w:szCs w:val="24"/>
              </w:rPr>
              <w:t>PARTIDA PRESUPUESTAL   3.8.2 GASTOS DE ORDEN SOCIAL Y CULTURAL</w:t>
            </w:r>
          </w:p>
        </w:tc>
      </w:tr>
      <w:tr w:rsidR="002C1F0B" w:rsidRPr="00165605" w:rsidTr="00714861">
        <w:tc>
          <w:tcPr>
            <w:tcW w:w="9214" w:type="dxa"/>
          </w:tcPr>
          <w:p w:rsidR="002C1F0B" w:rsidRPr="00165605" w:rsidRDefault="002C1F0B" w:rsidP="00714861">
            <w:pPr>
              <w:jc w:val="center"/>
              <w:rPr>
                <w:b/>
                <w:sz w:val="24"/>
                <w:szCs w:val="24"/>
              </w:rPr>
            </w:pPr>
            <w:r w:rsidRPr="00165605">
              <w:rPr>
                <w:b/>
                <w:sz w:val="24"/>
                <w:szCs w:val="24"/>
              </w:rPr>
              <w:t xml:space="preserve">DESCRIPCION DE LOS SERVCIOS </w:t>
            </w:r>
          </w:p>
        </w:tc>
      </w:tr>
      <w:tr w:rsidR="002C1F0B" w:rsidRPr="00165605" w:rsidTr="00714861">
        <w:trPr>
          <w:trHeight w:val="557"/>
        </w:trPr>
        <w:tc>
          <w:tcPr>
            <w:tcW w:w="9214" w:type="dxa"/>
          </w:tcPr>
          <w:p w:rsidR="002C4954" w:rsidRDefault="002C4954" w:rsidP="002C4954">
            <w:pPr>
              <w:jc w:val="center"/>
              <w:rPr>
                <w:rFonts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NewRomanPS-BoldMT"/>
                <w:b/>
                <w:bCs/>
                <w:color w:val="000000"/>
                <w:sz w:val="24"/>
                <w:szCs w:val="24"/>
              </w:rPr>
              <w:lastRenderedPageBreak/>
              <w:t xml:space="preserve">CONTRATACIÓN DE PRESTADORES DE SERVICIOS PARA LLEVAR A CABO EL </w:t>
            </w:r>
            <w:r w:rsidRPr="006D1E60">
              <w:rPr>
                <w:rFonts w:cs="TimesNewRomanPS-BoldMT"/>
                <w:b/>
                <w:bCs/>
                <w:color w:val="000000"/>
                <w:sz w:val="24"/>
                <w:szCs w:val="24"/>
              </w:rPr>
              <w:t>FESTIVAL INTERNACIONAL DE TEATRO "ERNESTO NEAVES URIBE"</w:t>
            </w:r>
          </w:p>
          <w:p w:rsidR="002C4954" w:rsidRPr="006D1E60" w:rsidRDefault="002C4954" w:rsidP="002C4954">
            <w:pPr>
              <w:jc w:val="center"/>
              <w:rPr>
                <w:rFonts w:cs="TimesNewRomanPS-BoldMT"/>
                <w:b/>
                <w:bCs/>
                <w:color w:val="000000"/>
                <w:sz w:val="24"/>
                <w:szCs w:val="24"/>
              </w:rPr>
            </w:pPr>
          </w:p>
          <w:p w:rsidR="002C1F0B" w:rsidRPr="001806F4" w:rsidRDefault="002C1F0B" w:rsidP="007148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0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C87F7D" w:rsidRPr="00987CE0" w:rsidRDefault="00C87F7D" w:rsidP="00284758">
      <w:pPr>
        <w:pStyle w:val="texto0"/>
        <w:spacing w:after="0" w:line="240" w:lineRule="auto"/>
        <w:ind w:firstLine="0"/>
        <w:rPr>
          <w:rFonts w:asciiTheme="minorHAnsi" w:hAnsiTheme="minorHAnsi"/>
          <w:b/>
          <w:color w:val="000000"/>
          <w:sz w:val="20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C1F0B" w:rsidTr="007A1EE2">
        <w:tc>
          <w:tcPr>
            <w:tcW w:w="9209" w:type="dxa"/>
          </w:tcPr>
          <w:p w:rsidR="002C1F0B" w:rsidRPr="006D1E60" w:rsidRDefault="002C1F0B" w:rsidP="00714861">
            <w:pPr>
              <w:jc w:val="center"/>
              <w:rPr>
                <w:rFonts w:cs="TimesNewRomanPS-BoldMT"/>
                <w:b/>
                <w:bCs/>
                <w:color w:val="000000"/>
                <w:sz w:val="24"/>
                <w:szCs w:val="24"/>
              </w:rPr>
            </w:pPr>
            <w:r w:rsidRPr="006D1E60">
              <w:rPr>
                <w:rFonts w:cs="TimesNewRomanPS-BoldMT"/>
                <w:b/>
                <w:bCs/>
                <w:color w:val="000000"/>
                <w:sz w:val="24"/>
                <w:szCs w:val="24"/>
              </w:rPr>
              <w:t>FESTIVAL INTERNACIONAL DE TEATRO "ERNESTO NEAVES URIBE"</w:t>
            </w:r>
          </w:p>
          <w:p w:rsidR="002C1F0B" w:rsidRPr="006D1E60" w:rsidRDefault="002C1F0B" w:rsidP="00714861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2C1F0B" w:rsidTr="007A1EE2">
        <w:tc>
          <w:tcPr>
            <w:tcW w:w="9209" w:type="dxa"/>
          </w:tcPr>
          <w:p w:rsidR="002C1F0B" w:rsidRPr="006D1E60" w:rsidRDefault="002C1F0B" w:rsidP="00714861">
            <w:pPr>
              <w:jc w:val="center"/>
              <w:rPr>
                <w:rFonts w:cs="TimesNewRomanPS-BoldMT"/>
                <w:b/>
                <w:bCs/>
                <w:color w:val="000000"/>
                <w:sz w:val="24"/>
                <w:szCs w:val="24"/>
              </w:rPr>
            </w:pPr>
            <w:r w:rsidRPr="006D1E60">
              <w:rPr>
                <w:rFonts w:cs="TimesNewRomanPS-BoldMT"/>
                <w:b/>
                <w:bCs/>
                <w:color w:val="000000"/>
                <w:sz w:val="24"/>
                <w:szCs w:val="24"/>
              </w:rPr>
              <w:t>DEL 21 AL 29 DE AGOSTO 2021</w:t>
            </w:r>
          </w:p>
        </w:tc>
      </w:tr>
    </w:tbl>
    <w:p w:rsidR="002C1F0B" w:rsidRDefault="002C1F0B" w:rsidP="002C1F0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FFFF"/>
          <w:sz w:val="35"/>
          <w:szCs w:val="35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471"/>
        <w:gridCol w:w="1470"/>
        <w:gridCol w:w="1469"/>
        <w:gridCol w:w="1476"/>
        <w:gridCol w:w="2047"/>
        <w:gridCol w:w="1276"/>
      </w:tblGrid>
      <w:tr w:rsidR="002C1F0B" w:rsidRPr="00FA03D6" w:rsidTr="007A1EE2">
        <w:tc>
          <w:tcPr>
            <w:tcW w:w="1471" w:type="dxa"/>
          </w:tcPr>
          <w:p w:rsidR="002C1F0B" w:rsidRPr="00FA03D6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FA03D6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DIA Y HORA DE PRESENTACIÓN</w:t>
            </w:r>
          </w:p>
        </w:tc>
        <w:tc>
          <w:tcPr>
            <w:tcW w:w="1470" w:type="dxa"/>
          </w:tcPr>
          <w:p w:rsidR="002C1F0B" w:rsidRPr="00FA03D6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FA03D6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OBRA</w:t>
            </w:r>
          </w:p>
        </w:tc>
        <w:tc>
          <w:tcPr>
            <w:tcW w:w="1469" w:type="dxa"/>
          </w:tcPr>
          <w:p w:rsidR="002C1F0B" w:rsidRPr="00FA03D6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FA03D6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COMPAÑÍA</w:t>
            </w:r>
          </w:p>
        </w:tc>
        <w:tc>
          <w:tcPr>
            <w:tcW w:w="1476" w:type="dxa"/>
          </w:tcPr>
          <w:p w:rsidR="002C1F0B" w:rsidRPr="00FA03D6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FA03D6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REPRESENTANTE LEGAL</w:t>
            </w:r>
          </w:p>
        </w:tc>
        <w:tc>
          <w:tcPr>
            <w:tcW w:w="2047" w:type="dxa"/>
          </w:tcPr>
          <w:p w:rsidR="002C1F0B" w:rsidRPr="00FA03D6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FA03D6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LUGAR DE PRESENTACIÓN</w:t>
            </w:r>
          </w:p>
        </w:tc>
        <w:tc>
          <w:tcPr>
            <w:tcW w:w="1276" w:type="dxa"/>
          </w:tcPr>
          <w:p w:rsidR="002C1F0B" w:rsidRPr="00FA03D6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FA03D6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COSTO CON IVA</w:t>
            </w:r>
          </w:p>
          <w:p w:rsidR="002C1F0B" w:rsidRPr="00FA03D6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1F0B" w:rsidRPr="00FA03D6" w:rsidTr="007A1EE2">
        <w:tc>
          <w:tcPr>
            <w:tcW w:w="1471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SÁBADO 21 8:00 PM</w:t>
            </w:r>
          </w:p>
        </w:tc>
        <w:tc>
          <w:tcPr>
            <w:tcW w:w="1470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UN TONTO EN UNA CAJA</w:t>
            </w:r>
          </w:p>
        </w:tc>
        <w:tc>
          <w:tcPr>
            <w:tcW w:w="1469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MAKE PROJECT</w:t>
            </w:r>
          </w:p>
        </w:tc>
        <w:tc>
          <w:tcPr>
            <w:tcW w:w="1476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JORGE ALBERTO MAGAÑA MUNGUÍA</w:t>
            </w:r>
          </w:p>
        </w:tc>
        <w:tc>
          <w:tcPr>
            <w:tcW w:w="2047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CENTRO PARA LA CULTURA Y LAS ARTES "JOSÉ ROLÓN”</w:t>
            </w:r>
          </w:p>
        </w:tc>
        <w:tc>
          <w:tcPr>
            <w:tcW w:w="1276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$11,60</w:t>
            </w:r>
            <w:r w:rsidR="00AB6FA0"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G</w:t>
            </w: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2C1F0B" w:rsidRPr="00FA03D6" w:rsidTr="007A1EE2">
        <w:tc>
          <w:tcPr>
            <w:tcW w:w="1471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DOMINGO 22 1:00 PM</w:t>
            </w:r>
          </w:p>
        </w:tc>
        <w:tc>
          <w:tcPr>
            <w:tcW w:w="1470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HANSEL Y GRETEL</w:t>
            </w:r>
          </w:p>
        </w:tc>
        <w:tc>
          <w:tcPr>
            <w:tcW w:w="1469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LA ODISEA TEATRO</w:t>
            </w:r>
          </w:p>
        </w:tc>
        <w:tc>
          <w:tcPr>
            <w:tcW w:w="1476" w:type="dxa"/>
          </w:tcPr>
          <w:p w:rsidR="00D6059E" w:rsidRDefault="00D21A9F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 xml:space="preserve">JOSEFINA </w:t>
            </w:r>
          </w:p>
          <w:p w:rsidR="002C1F0B" w:rsidRPr="0003749F" w:rsidRDefault="00D6059E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VICTORIA</w:t>
            </w:r>
            <w: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21A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VILLALOBOS SANTAN</w:t>
            </w:r>
            <w:r w:rsidR="008E3EAA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21A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2047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CENTRO PARA LA CULTURA Y LAS ARTES "JOSÉ ROLÓN”</w:t>
            </w:r>
          </w:p>
        </w:tc>
        <w:tc>
          <w:tcPr>
            <w:tcW w:w="1276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$6,380.00</w:t>
            </w:r>
          </w:p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1F0B" w:rsidRPr="00FA03D6" w:rsidTr="007A1EE2">
        <w:tc>
          <w:tcPr>
            <w:tcW w:w="1471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MIÉRCOLES 25 8:00 PM</w:t>
            </w:r>
          </w:p>
        </w:tc>
        <w:tc>
          <w:tcPr>
            <w:tcW w:w="1470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 xml:space="preserve">PAISAJES ELÉCTRICOS </w:t>
            </w:r>
          </w:p>
        </w:tc>
        <w:tc>
          <w:tcPr>
            <w:tcW w:w="1469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CARACOLES TEATRO</w:t>
            </w:r>
          </w:p>
        </w:tc>
        <w:tc>
          <w:tcPr>
            <w:tcW w:w="1476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LUIS EDUARDO CÓRDOVA FLORES</w:t>
            </w:r>
          </w:p>
        </w:tc>
        <w:tc>
          <w:tcPr>
            <w:tcW w:w="2047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CENTRO PARA LA CULTURA Y LAS ARTES "JOSÉ ROLÓN”</w:t>
            </w:r>
          </w:p>
        </w:tc>
        <w:tc>
          <w:tcPr>
            <w:tcW w:w="1276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$11,600.00</w:t>
            </w:r>
          </w:p>
        </w:tc>
      </w:tr>
      <w:tr w:rsidR="002C1F0B" w:rsidRPr="00FA03D6" w:rsidTr="007A1EE2">
        <w:tc>
          <w:tcPr>
            <w:tcW w:w="1471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JUEVES 26 8:00 PM</w:t>
            </w:r>
          </w:p>
        </w:tc>
        <w:tc>
          <w:tcPr>
            <w:tcW w:w="1470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 xml:space="preserve">DISECCIÓN </w:t>
            </w:r>
          </w:p>
        </w:tc>
        <w:tc>
          <w:tcPr>
            <w:tcW w:w="1469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MAKE PROJECT</w:t>
            </w:r>
          </w:p>
        </w:tc>
        <w:tc>
          <w:tcPr>
            <w:tcW w:w="1476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JORGE ALBERTO MAGAÑA MUNGUÍA</w:t>
            </w:r>
          </w:p>
        </w:tc>
        <w:tc>
          <w:tcPr>
            <w:tcW w:w="2047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CENTRO PARA LA CULTURA Y LAS ARTES "JOSÉ ROLÓN”</w:t>
            </w:r>
          </w:p>
        </w:tc>
        <w:tc>
          <w:tcPr>
            <w:tcW w:w="1276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$17,400.00</w:t>
            </w:r>
          </w:p>
        </w:tc>
      </w:tr>
      <w:tr w:rsidR="002C1F0B" w:rsidRPr="00FA03D6" w:rsidTr="007A1EE2">
        <w:tc>
          <w:tcPr>
            <w:tcW w:w="1471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VIERNES 27 8:00 PM</w:t>
            </w:r>
          </w:p>
        </w:tc>
        <w:tc>
          <w:tcPr>
            <w:tcW w:w="1470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FREAK SHOW</w:t>
            </w:r>
          </w:p>
        </w:tc>
        <w:tc>
          <w:tcPr>
            <w:tcW w:w="1469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MAKE PROJECT JORGE</w:t>
            </w:r>
          </w:p>
        </w:tc>
        <w:tc>
          <w:tcPr>
            <w:tcW w:w="1476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JORGE</w:t>
            </w:r>
          </w:p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ALBERTO MAGAÑA MUNGUÍA</w:t>
            </w:r>
          </w:p>
        </w:tc>
        <w:tc>
          <w:tcPr>
            <w:tcW w:w="2047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CASA DE LA CULTURA</w:t>
            </w:r>
          </w:p>
        </w:tc>
        <w:tc>
          <w:tcPr>
            <w:tcW w:w="1276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$11,600.00</w:t>
            </w:r>
          </w:p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1F0B" w:rsidRPr="00FA03D6" w:rsidTr="007A1EE2">
        <w:tc>
          <w:tcPr>
            <w:tcW w:w="1471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SÁBADO 28 6 y 8 PM</w:t>
            </w:r>
          </w:p>
        </w:tc>
        <w:tc>
          <w:tcPr>
            <w:tcW w:w="1470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BIENVENIDO A CASA</w:t>
            </w:r>
          </w:p>
        </w:tc>
        <w:tc>
          <w:tcPr>
            <w:tcW w:w="1469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CÓDIGO TEATRAL</w:t>
            </w:r>
          </w:p>
        </w:tc>
        <w:tc>
          <w:tcPr>
            <w:tcW w:w="1476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JOHN WALTHER GERMAN GÓMEZ</w:t>
            </w:r>
          </w:p>
        </w:tc>
        <w:tc>
          <w:tcPr>
            <w:tcW w:w="2047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CASA DE LA CULTURA</w:t>
            </w:r>
          </w:p>
        </w:tc>
        <w:tc>
          <w:tcPr>
            <w:tcW w:w="1276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$13,920.00</w:t>
            </w:r>
          </w:p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1F0B" w:rsidRPr="00FA03D6" w:rsidTr="007A1EE2">
        <w:tc>
          <w:tcPr>
            <w:tcW w:w="1471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DOMINGO 29 1:00 PM</w:t>
            </w:r>
          </w:p>
        </w:tc>
        <w:tc>
          <w:tcPr>
            <w:tcW w:w="1470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CAPERUCITA Y EL... ¿MONSTRUO?</w:t>
            </w:r>
          </w:p>
        </w:tc>
        <w:tc>
          <w:tcPr>
            <w:tcW w:w="1469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GAUDENTI TEATRO</w:t>
            </w:r>
          </w:p>
        </w:tc>
        <w:tc>
          <w:tcPr>
            <w:tcW w:w="1476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MIGUEL GONZALEZ ESPINOSA</w:t>
            </w:r>
          </w:p>
        </w:tc>
        <w:tc>
          <w:tcPr>
            <w:tcW w:w="2047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CENTRO PARA LA CULTURA Y LAS ARTES "JOSÉ ROLÓN"</w:t>
            </w:r>
          </w:p>
        </w:tc>
        <w:tc>
          <w:tcPr>
            <w:tcW w:w="1276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$11,600.00</w:t>
            </w:r>
          </w:p>
        </w:tc>
      </w:tr>
      <w:tr w:rsidR="002C1F0B" w:rsidRPr="00FA03D6" w:rsidTr="007A1EE2">
        <w:tc>
          <w:tcPr>
            <w:tcW w:w="1471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DOMINGO 29 7:00 PM</w:t>
            </w:r>
          </w:p>
        </w:tc>
        <w:tc>
          <w:tcPr>
            <w:tcW w:w="1470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MIS BOBUL GOMERS</w:t>
            </w:r>
          </w:p>
        </w:tc>
        <w:tc>
          <w:tcPr>
            <w:tcW w:w="1469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GAUDENTI TEATRO</w:t>
            </w:r>
          </w:p>
        </w:tc>
        <w:tc>
          <w:tcPr>
            <w:tcW w:w="1476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MIGUEL GONZALEZ ESPINOSA</w:t>
            </w:r>
          </w:p>
        </w:tc>
        <w:tc>
          <w:tcPr>
            <w:tcW w:w="2047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CENTRO PARA LA CULTURA Y LAS ARTES "JOSÉ ROLÓN"</w:t>
            </w:r>
          </w:p>
        </w:tc>
        <w:tc>
          <w:tcPr>
            <w:tcW w:w="1276" w:type="dxa"/>
          </w:tcPr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03749F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$21,000.00</w:t>
            </w:r>
          </w:p>
          <w:p w:rsidR="002C1F0B" w:rsidRPr="0003749F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1F0B" w:rsidRPr="00FA03D6" w:rsidTr="007A1EE2">
        <w:tc>
          <w:tcPr>
            <w:tcW w:w="1471" w:type="dxa"/>
          </w:tcPr>
          <w:p w:rsidR="002C1F0B" w:rsidRPr="00FB3538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 xml:space="preserve">Monto total del gasto </w:t>
            </w:r>
          </w:p>
        </w:tc>
        <w:tc>
          <w:tcPr>
            <w:tcW w:w="1470" w:type="dxa"/>
          </w:tcPr>
          <w:p w:rsidR="002C1F0B" w:rsidRPr="00FB3538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</w:tcPr>
          <w:p w:rsidR="002C1F0B" w:rsidRPr="00FB3538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</w:tcPr>
          <w:p w:rsidR="002C1F0B" w:rsidRPr="00FB3538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</w:tcPr>
          <w:p w:rsidR="002C1F0B" w:rsidRPr="00FB3538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C1F0B" w:rsidRPr="00FB3538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FB3538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$105,100.00</w:t>
            </w:r>
          </w:p>
          <w:p w:rsidR="002C1F0B" w:rsidRPr="00FB3538" w:rsidRDefault="002C1F0B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E018BD" w:rsidRDefault="00E018BD" w:rsidP="0035195C">
      <w:pPr>
        <w:spacing w:after="0" w:line="240" w:lineRule="auto"/>
        <w:jc w:val="both"/>
        <w:rPr>
          <w:sz w:val="24"/>
          <w:szCs w:val="24"/>
        </w:rPr>
      </w:pPr>
    </w:p>
    <w:p w:rsidR="00204485" w:rsidRPr="00204485" w:rsidRDefault="00204485" w:rsidP="00204485">
      <w:pPr>
        <w:pStyle w:val="Sinespaciado"/>
        <w:jc w:val="both"/>
        <w:rPr>
          <w:rFonts w:asciiTheme="minorHAnsi" w:eastAsiaTheme="minorEastAsia" w:hAnsiTheme="minorHAnsi" w:cs="Arial"/>
          <w:sz w:val="24"/>
          <w:szCs w:val="24"/>
          <w:lang w:val="es-MX"/>
        </w:rPr>
      </w:pPr>
      <w:r w:rsidRPr="00204485">
        <w:rPr>
          <w:rFonts w:asciiTheme="minorHAnsi" w:eastAsiaTheme="minorEastAsia" w:hAnsiTheme="minorHAnsi" w:cs="Arial"/>
          <w:sz w:val="24"/>
          <w:szCs w:val="24"/>
          <w:lang w:val="es-MX"/>
        </w:rPr>
        <w:t>Es por lo antes señalado, que se establece de manera reflexiva, la siguiente determinación:</w:t>
      </w:r>
    </w:p>
    <w:p w:rsidR="00204485" w:rsidRPr="00204485" w:rsidRDefault="00204485" w:rsidP="00204485">
      <w:pPr>
        <w:pStyle w:val="Sinespaciado"/>
        <w:jc w:val="both"/>
        <w:rPr>
          <w:rFonts w:asciiTheme="minorHAnsi" w:eastAsiaTheme="minorEastAsia" w:hAnsiTheme="minorHAnsi" w:cs="Arial"/>
          <w:sz w:val="24"/>
          <w:szCs w:val="24"/>
          <w:lang w:val="es-MX"/>
        </w:rPr>
      </w:pPr>
    </w:p>
    <w:p w:rsidR="00204485" w:rsidRPr="00204485" w:rsidRDefault="00204485" w:rsidP="00204485">
      <w:pPr>
        <w:pStyle w:val="Sinespaciado"/>
        <w:jc w:val="both"/>
        <w:rPr>
          <w:rFonts w:asciiTheme="minorHAnsi" w:eastAsiaTheme="minorEastAsia" w:hAnsiTheme="minorHAnsi" w:cs="Arial"/>
          <w:sz w:val="24"/>
          <w:szCs w:val="24"/>
          <w:lang w:val="es-MX"/>
        </w:rPr>
      </w:pPr>
      <w:r w:rsidRPr="00204485">
        <w:rPr>
          <w:rFonts w:asciiTheme="minorHAnsi" w:eastAsiaTheme="minorEastAsia" w:hAnsiTheme="minorHAnsi" w:cs="Arial"/>
          <w:sz w:val="24"/>
          <w:szCs w:val="24"/>
          <w:lang w:val="es-MX"/>
        </w:rPr>
        <w:t xml:space="preserve">ÚNICO: Qué de acuerdo a lo establecido en los puntos “a).-“ y “b).-“ del apartado de consideraciones del presente escrito, se concluye que </w:t>
      </w:r>
      <w:r w:rsidR="003603FF">
        <w:rPr>
          <w:rFonts w:asciiTheme="minorHAnsi" w:eastAsiaTheme="minorEastAsia" w:hAnsiTheme="minorHAnsi" w:cs="Arial"/>
          <w:sz w:val="24"/>
          <w:szCs w:val="24"/>
          <w:lang w:val="es-MX"/>
        </w:rPr>
        <w:t>la hipó</w:t>
      </w:r>
      <w:r w:rsidR="00AE56F1">
        <w:rPr>
          <w:rFonts w:asciiTheme="minorHAnsi" w:eastAsiaTheme="minorEastAsia" w:hAnsiTheme="minorHAnsi" w:cs="Arial"/>
          <w:sz w:val="24"/>
          <w:szCs w:val="24"/>
          <w:lang w:val="es-MX"/>
        </w:rPr>
        <w:t>tesis señalada en el artículo 43 fracción I,</w:t>
      </w:r>
      <w:r w:rsidRPr="00204485">
        <w:rPr>
          <w:rFonts w:asciiTheme="minorHAnsi" w:eastAsiaTheme="minorEastAsia" w:hAnsiTheme="minorHAnsi" w:cs="Arial"/>
          <w:sz w:val="24"/>
          <w:szCs w:val="24"/>
          <w:lang w:val="es-MX"/>
        </w:rPr>
        <w:t xml:space="preserve"> inciso </w:t>
      </w:r>
      <w:r w:rsidR="00AE56F1">
        <w:rPr>
          <w:rFonts w:asciiTheme="minorHAnsi" w:eastAsiaTheme="minorEastAsia" w:hAnsiTheme="minorHAnsi" w:cs="Arial"/>
          <w:sz w:val="24"/>
          <w:szCs w:val="24"/>
          <w:lang w:val="es-MX"/>
        </w:rPr>
        <w:t>letra “d</w:t>
      </w:r>
      <w:r w:rsidRPr="00204485">
        <w:rPr>
          <w:rFonts w:asciiTheme="minorHAnsi" w:eastAsiaTheme="minorEastAsia" w:hAnsiTheme="minorHAnsi" w:cs="Arial"/>
          <w:sz w:val="24"/>
          <w:szCs w:val="24"/>
          <w:lang w:val="es-MX"/>
        </w:rPr>
        <w:t xml:space="preserve">” del Reglamento de </w:t>
      </w:r>
      <w:r w:rsidR="00AE56F1">
        <w:rPr>
          <w:rFonts w:asciiTheme="minorHAnsi" w:eastAsiaTheme="minorEastAsia" w:hAnsiTheme="minorHAnsi" w:cs="Arial"/>
          <w:sz w:val="24"/>
          <w:szCs w:val="24"/>
          <w:lang w:val="es-MX"/>
        </w:rPr>
        <w:t>compras gubernamentales, c</w:t>
      </w:r>
      <w:r w:rsidRPr="00204485">
        <w:rPr>
          <w:rFonts w:asciiTheme="minorHAnsi" w:eastAsiaTheme="minorEastAsia" w:hAnsiTheme="minorHAnsi" w:cs="Arial"/>
          <w:sz w:val="24"/>
          <w:szCs w:val="24"/>
          <w:lang w:val="es-MX"/>
        </w:rPr>
        <w:t>ontratación de servicios</w:t>
      </w:r>
      <w:r w:rsidR="00AE56F1">
        <w:rPr>
          <w:rFonts w:asciiTheme="minorHAnsi" w:eastAsiaTheme="minorEastAsia" w:hAnsiTheme="minorHAnsi" w:cs="Arial"/>
          <w:sz w:val="24"/>
          <w:szCs w:val="24"/>
          <w:lang w:val="es-MX"/>
        </w:rPr>
        <w:t>,</w:t>
      </w:r>
      <w:r w:rsidRPr="00204485">
        <w:rPr>
          <w:rFonts w:asciiTheme="minorHAnsi" w:eastAsiaTheme="minorEastAsia" w:hAnsiTheme="minorHAnsi" w:cs="Arial"/>
          <w:sz w:val="24"/>
          <w:szCs w:val="24"/>
          <w:lang w:val="es-MX"/>
        </w:rPr>
        <w:t xml:space="preserve"> </w:t>
      </w:r>
      <w:r w:rsidR="00AE56F1" w:rsidRPr="00204485">
        <w:rPr>
          <w:rFonts w:asciiTheme="minorHAnsi" w:eastAsiaTheme="minorEastAsia" w:hAnsiTheme="minorHAnsi" w:cs="Arial"/>
          <w:sz w:val="24"/>
          <w:szCs w:val="24"/>
          <w:lang w:val="es-MX"/>
        </w:rPr>
        <w:t xml:space="preserve">arrendamientos y </w:t>
      </w:r>
      <w:r w:rsidR="00AE56F1">
        <w:rPr>
          <w:rFonts w:asciiTheme="minorHAnsi" w:eastAsiaTheme="minorEastAsia" w:hAnsiTheme="minorHAnsi" w:cs="Arial"/>
          <w:sz w:val="24"/>
          <w:szCs w:val="24"/>
          <w:lang w:val="es-MX"/>
        </w:rPr>
        <w:t xml:space="preserve">enajenaciones </w:t>
      </w:r>
      <w:r w:rsidRPr="00204485">
        <w:rPr>
          <w:rFonts w:asciiTheme="minorHAnsi" w:eastAsiaTheme="minorEastAsia" w:hAnsiTheme="minorHAnsi" w:cs="Arial"/>
          <w:sz w:val="24"/>
          <w:szCs w:val="24"/>
          <w:lang w:val="es-MX"/>
        </w:rPr>
        <w:t xml:space="preserve">para el Municipio de Zapotlán el Grande, Jalisco, se cumplen plenamente para aplicar la modalidad de denominada “Por Adjudicación Directa por proveedor único </w:t>
      </w:r>
      <w:r w:rsidR="008E16D4">
        <w:rPr>
          <w:rFonts w:asciiTheme="minorHAnsi" w:eastAsiaTheme="minorEastAsia" w:hAnsiTheme="minorHAnsi" w:cs="Arial"/>
          <w:sz w:val="24"/>
          <w:szCs w:val="24"/>
          <w:lang w:val="es-MX"/>
        </w:rPr>
        <w:t xml:space="preserve">cuando: se trate de bienes y servicios artísticos, culturales o </w:t>
      </w:r>
      <w:r w:rsidR="008E16D4" w:rsidRPr="008E16D4">
        <w:rPr>
          <w:rFonts w:asciiTheme="minorHAnsi" w:eastAsiaTheme="minorEastAsia" w:hAnsiTheme="minorHAnsi" w:cs="Arial"/>
          <w:b/>
          <w:sz w:val="24"/>
          <w:szCs w:val="24"/>
          <w:u w:val="single"/>
          <w:lang w:val="es-MX"/>
        </w:rPr>
        <w:t>profesionales</w:t>
      </w:r>
      <w:r w:rsidRPr="00204485">
        <w:rPr>
          <w:rFonts w:asciiTheme="minorHAnsi" w:eastAsiaTheme="minorEastAsia" w:hAnsiTheme="minorHAnsi" w:cs="Arial"/>
          <w:sz w:val="24"/>
          <w:szCs w:val="24"/>
          <w:lang w:val="es-MX"/>
        </w:rPr>
        <w:t>”, en razón a que:</w:t>
      </w:r>
    </w:p>
    <w:p w:rsidR="00204485" w:rsidRPr="00196E79" w:rsidRDefault="00204485" w:rsidP="00204485">
      <w:pPr>
        <w:pStyle w:val="Sinespaciado"/>
        <w:jc w:val="both"/>
        <w:rPr>
          <w:rFonts w:asciiTheme="minorHAnsi" w:eastAsiaTheme="minorEastAsia" w:hAnsiTheme="minorHAnsi" w:cs="Arial"/>
          <w:sz w:val="16"/>
          <w:szCs w:val="16"/>
          <w:lang w:val="es-MX"/>
        </w:rPr>
      </w:pPr>
    </w:p>
    <w:p w:rsidR="00204485" w:rsidRPr="00196E79" w:rsidRDefault="00204485" w:rsidP="00204485">
      <w:pPr>
        <w:pStyle w:val="Sinespaciado"/>
        <w:jc w:val="both"/>
        <w:rPr>
          <w:rFonts w:asciiTheme="minorHAnsi" w:eastAsiaTheme="minorEastAsia" w:hAnsiTheme="minorHAnsi" w:cs="Arial"/>
          <w:sz w:val="16"/>
          <w:szCs w:val="16"/>
          <w:lang w:val="es-MX"/>
        </w:rPr>
      </w:pPr>
    </w:p>
    <w:p w:rsidR="00204485" w:rsidRDefault="00280E86" w:rsidP="00204485">
      <w:pPr>
        <w:pStyle w:val="Sinespaciado"/>
        <w:jc w:val="both"/>
        <w:rPr>
          <w:rFonts w:asciiTheme="minorHAnsi" w:eastAsiaTheme="minorEastAsia" w:hAnsiTheme="minorHAnsi" w:cs="Arial"/>
          <w:sz w:val="24"/>
          <w:szCs w:val="24"/>
          <w:lang w:val="es-MX"/>
        </w:rPr>
      </w:pPr>
      <w:r>
        <w:rPr>
          <w:rFonts w:asciiTheme="minorHAnsi" w:eastAsiaTheme="minorEastAsia" w:hAnsiTheme="minorHAnsi" w:cs="Arial"/>
          <w:sz w:val="24"/>
          <w:szCs w:val="24"/>
          <w:lang w:val="es-MX"/>
        </w:rPr>
        <w:t xml:space="preserve">1ro.- </w:t>
      </w:r>
      <w:r w:rsidR="00204485" w:rsidRPr="00204485">
        <w:rPr>
          <w:rFonts w:asciiTheme="minorHAnsi" w:eastAsiaTheme="minorEastAsia" w:hAnsiTheme="minorHAnsi" w:cs="Arial"/>
          <w:sz w:val="24"/>
          <w:szCs w:val="24"/>
          <w:lang w:val="es-MX"/>
        </w:rPr>
        <w:t>Que el objeto y las especificaciones del servicio que se</w:t>
      </w:r>
      <w:r w:rsidR="00E018BD">
        <w:rPr>
          <w:rFonts w:asciiTheme="minorHAnsi" w:eastAsiaTheme="minorEastAsia" w:hAnsiTheme="minorHAnsi" w:cs="Arial"/>
          <w:sz w:val="24"/>
          <w:szCs w:val="24"/>
          <w:lang w:val="es-MX"/>
        </w:rPr>
        <w:t xml:space="preserve"> pretende celebrar de acuerdo a los </w:t>
      </w:r>
      <w:r w:rsidR="00204485" w:rsidRPr="00204485">
        <w:rPr>
          <w:rFonts w:asciiTheme="minorHAnsi" w:eastAsiaTheme="minorEastAsia" w:hAnsiTheme="minorHAnsi" w:cs="Arial"/>
          <w:sz w:val="24"/>
          <w:szCs w:val="24"/>
          <w:lang w:val="es-MX"/>
        </w:rPr>
        <w:t xml:space="preserve"> contrato que nos ocupa, si reúne</w:t>
      </w:r>
      <w:r w:rsidR="00E018BD">
        <w:rPr>
          <w:rFonts w:asciiTheme="minorHAnsi" w:eastAsiaTheme="minorEastAsia" w:hAnsiTheme="minorHAnsi" w:cs="Arial"/>
          <w:sz w:val="24"/>
          <w:szCs w:val="24"/>
          <w:lang w:val="es-MX"/>
        </w:rPr>
        <w:t>n</w:t>
      </w:r>
      <w:r w:rsidR="00204485" w:rsidRPr="00204485">
        <w:rPr>
          <w:rFonts w:asciiTheme="minorHAnsi" w:eastAsiaTheme="minorEastAsia" w:hAnsiTheme="minorHAnsi" w:cs="Arial"/>
          <w:sz w:val="24"/>
          <w:szCs w:val="24"/>
          <w:lang w:val="es-MX"/>
        </w:rPr>
        <w:t xml:space="preserve"> las condiciones necesarias de ser </w:t>
      </w:r>
      <w:r w:rsidR="002028B0">
        <w:rPr>
          <w:rFonts w:asciiTheme="minorHAnsi" w:eastAsiaTheme="minorEastAsia" w:hAnsiTheme="minorHAnsi" w:cs="Arial"/>
          <w:sz w:val="24"/>
          <w:szCs w:val="24"/>
          <w:lang w:val="es-MX"/>
        </w:rPr>
        <w:t xml:space="preserve">un servicio </w:t>
      </w:r>
      <w:r w:rsidR="00E018BD">
        <w:rPr>
          <w:rFonts w:asciiTheme="minorHAnsi" w:eastAsiaTheme="minorEastAsia" w:hAnsiTheme="minorHAnsi" w:cs="Arial"/>
          <w:sz w:val="24"/>
          <w:szCs w:val="24"/>
          <w:lang w:val="es-MX"/>
        </w:rPr>
        <w:t>artísticos, culturales,</w:t>
      </w:r>
      <w:r w:rsidR="002028B0" w:rsidRPr="002028B0">
        <w:rPr>
          <w:rFonts w:asciiTheme="minorHAnsi" w:eastAsiaTheme="minorEastAsia" w:hAnsiTheme="minorHAnsi" w:cs="Arial"/>
          <w:sz w:val="24"/>
          <w:szCs w:val="24"/>
          <w:lang w:val="es-MX"/>
        </w:rPr>
        <w:t xml:space="preserve"> </w:t>
      </w:r>
      <w:r w:rsidR="00204485" w:rsidRPr="002028B0">
        <w:rPr>
          <w:rFonts w:asciiTheme="minorHAnsi" w:eastAsiaTheme="minorEastAsia" w:hAnsiTheme="minorHAnsi" w:cs="Arial"/>
          <w:sz w:val="24"/>
          <w:szCs w:val="24"/>
          <w:lang w:val="es-MX"/>
        </w:rPr>
        <w:t>como se puede observar</w:t>
      </w:r>
      <w:r w:rsidR="002028B0" w:rsidRPr="002028B0">
        <w:rPr>
          <w:rFonts w:asciiTheme="minorHAnsi" w:eastAsiaTheme="minorEastAsia" w:hAnsiTheme="minorHAnsi" w:cs="Arial"/>
          <w:sz w:val="24"/>
          <w:szCs w:val="24"/>
          <w:lang w:val="es-MX"/>
        </w:rPr>
        <w:t xml:space="preserve"> en l</w:t>
      </w:r>
      <w:r w:rsidR="00E018BD">
        <w:rPr>
          <w:rFonts w:asciiTheme="minorHAnsi" w:eastAsiaTheme="minorEastAsia" w:hAnsiTheme="minorHAnsi" w:cs="Arial"/>
          <w:sz w:val="24"/>
          <w:szCs w:val="24"/>
          <w:lang w:val="es-MX"/>
        </w:rPr>
        <w:t xml:space="preserve">o expuesto en el punto anterior son </w:t>
      </w:r>
      <w:r>
        <w:rPr>
          <w:rFonts w:asciiTheme="minorHAnsi" w:eastAsiaTheme="minorEastAsia" w:hAnsiTheme="minorHAnsi" w:cs="Arial"/>
          <w:sz w:val="24"/>
          <w:szCs w:val="24"/>
          <w:lang w:val="es-MX"/>
        </w:rPr>
        <w:t>las</w:t>
      </w:r>
      <w:r w:rsidR="00E018BD">
        <w:rPr>
          <w:rFonts w:asciiTheme="minorHAnsi" w:eastAsiaTheme="minorEastAsia" w:hAnsiTheme="minorHAnsi" w:cs="Arial"/>
          <w:sz w:val="24"/>
          <w:szCs w:val="24"/>
          <w:lang w:val="es-MX"/>
        </w:rPr>
        <w:t xml:space="preserve"> personas físicas especializadas  para este tipo de contratación.</w:t>
      </w:r>
    </w:p>
    <w:p w:rsidR="002028B0" w:rsidRPr="00196E79" w:rsidRDefault="002028B0" w:rsidP="00204485">
      <w:pPr>
        <w:pStyle w:val="Sinespaciado"/>
        <w:jc w:val="both"/>
        <w:rPr>
          <w:rFonts w:asciiTheme="minorHAnsi" w:eastAsiaTheme="minorEastAsia" w:hAnsiTheme="minorHAnsi" w:cs="Arial"/>
          <w:sz w:val="16"/>
          <w:szCs w:val="16"/>
          <w:lang w:val="es-MX"/>
        </w:rPr>
      </w:pPr>
    </w:p>
    <w:p w:rsidR="00196E79" w:rsidRDefault="00E018BD" w:rsidP="00E018BD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Los</w:t>
      </w:r>
      <w:r w:rsidR="00660E36" w:rsidRPr="00204485">
        <w:rPr>
          <w:rFonts w:cs="Arial"/>
          <w:sz w:val="24"/>
          <w:szCs w:val="24"/>
        </w:rPr>
        <w:t xml:space="preserve"> contrato</w:t>
      </w:r>
      <w:r>
        <w:rPr>
          <w:rFonts w:cs="Arial"/>
          <w:sz w:val="24"/>
          <w:szCs w:val="24"/>
        </w:rPr>
        <w:t>s</w:t>
      </w:r>
      <w:r w:rsidR="00660E36" w:rsidRPr="00204485">
        <w:rPr>
          <w:rFonts w:cs="Arial"/>
          <w:sz w:val="24"/>
          <w:szCs w:val="24"/>
        </w:rPr>
        <w:t xml:space="preserve"> que se derive</w:t>
      </w:r>
      <w:r>
        <w:rPr>
          <w:rFonts w:cs="Arial"/>
          <w:sz w:val="24"/>
          <w:szCs w:val="24"/>
        </w:rPr>
        <w:t>n</w:t>
      </w:r>
      <w:r w:rsidR="00660E36" w:rsidRPr="00204485">
        <w:rPr>
          <w:rFonts w:cs="Arial"/>
          <w:sz w:val="24"/>
          <w:szCs w:val="24"/>
        </w:rPr>
        <w:t xml:space="preserve"> de este dictamen </w:t>
      </w:r>
      <w:r w:rsidRPr="00204485">
        <w:rPr>
          <w:rFonts w:cs="Arial"/>
          <w:sz w:val="24"/>
          <w:szCs w:val="24"/>
        </w:rPr>
        <w:t>tendrán</w:t>
      </w:r>
      <w:r w:rsidR="00660E36" w:rsidRPr="00204485">
        <w:rPr>
          <w:rFonts w:cs="Arial"/>
          <w:sz w:val="24"/>
          <w:szCs w:val="24"/>
        </w:rPr>
        <w:t xml:space="preserve"> aplicación, una vez que </w:t>
      </w:r>
      <w:r w:rsidR="0043579E" w:rsidRPr="00204485">
        <w:rPr>
          <w:rFonts w:cs="Arial"/>
          <w:sz w:val="24"/>
          <w:szCs w:val="24"/>
        </w:rPr>
        <w:t>sea</w:t>
      </w:r>
      <w:r w:rsidR="00280E86">
        <w:rPr>
          <w:rFonts w:cs="Arial"/>
          <w:sz w:val="24"/>
          <w:szCs w:val="24"/>
        </w:rPr>
        <w:t>n</w:t>
      </w:r>
      <w:r w:rsidR="0043579E" w:rsidRPr="00204485">
        <w:rPr>
          <w:rFonts w:cs="Arial"/>
          <w:sz w:val="24"/>
          <w:szCs w:val="24"/>
        </w:rPr>
        <w:t xml:space="preserve"> firmado</w:t>
      </w:r>
      <w:r w:rsidR="00280E86">
        <w:rPr>
          <w:rFonts w:cs="Arial"/>
          <w:sz w:val="24"/>
          <w:szCs w:val="24"/>
        </w:rPr>
        <w:t>s</w:t>
      </w:r>
      <w:r w:rsidR="0043579E" w:rsidRPr="00204485">
        <w:rPr>
          <w:rFonts w:cs="Arial"/>
          <w:sz w:val="24"/>
          <w:szCs w:val="24"/>
        </w:rPr>
        <w:t>.</w:t>
      </w:r>
    </w:p>
    <w:p w:rsidR="00E018BD" w:rsidRPr="00E018BD" w:rsidRDefault="00E018BD" w:rsidP="00E018BD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96531B" w:rsidRDefault="0096531B" w:rsidP="0096531B">
      <w:pPr>
        <w:ind w:right="20"/>
        <w:jc w:val="both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>I.- PLAZO</w:t>
      </w:r>
      <w:r w:rsidRPr="00A71AB5">
        <w:rPr>
          <w:rFonts w:ascii="Book Antiqua" w:hAnsi="Book Antiqua"/>
          <w:b/>
          <w:color w:val="000000"/>
          <w:sz w:val="24"/>
          <w:szCs w:val="24"/>
        </w:rPr>
        <w:t xml:space="preserve">: </w:t>
      </w:r>
    </w:p>
    <w:p w:rsidR="0096531B" w:rsidRDefault="0096531B" w:rsidP="0096531B">
      <w:pPr>
        <w:ind w:right="20"/>
        <w:jc w:val="both"/>
        <w:rPr>
          <w:rFonts w:cs="Arial"/>
          <w:bCs/>
          <w:iCs/>
          <w:sz w:val="24"/>
          <w:szCs w:val="24"/>
        </w:rPr>
      </w:pPr>
      <w:r w:rsidRPr="00165605">
        <w:rPr>
          <w:rFonts w:cs="Arial"/>
          <w:bCs/>
          <w:iCs/>
          <w:sz w:val="24"/>
          <w:szCs w:val="24"/>
        </w:rPr>
        <w:t>La vigencia de</w:t>
      </w:r>
      <w:r w:rsidR="005406B9">
        <w:rPr>
          <w:rFonts w:cs="Arial"/>
          <w:bCs/>
          <w:iCs/>
          <w:sz w:val="24"/>
          <w:szCs w:val="24"/>
        </w:rPr>
        <w:t xml:space="preserve"> </w:t>
      </w:r>
      <w:r w:rsidRPr="00165605">
        <w:rPr>
          <w:rFonts w:cs="Arial"/>
          <w:bCs/>
          <w:iCs/>
          <w:sz w:val="24"/>
          <w:szCs w:val="24"/>
        </w:rPr>
        <w:t>l</w:t>
      </w:r>
      <w:r w:rsidR="005406B9">
        <w:rPr>
          <w:rFonts w:cs="Arial"/>
          <w:bCs/>
          <w:iCs/>
          <w:sz w:val="24"/>
          <w:szCs w:val="24"/>
        </w:rPr>
        <w:t>os</w:t>
      </w:r>
      <w:r w:rsidRPr="00165605">
        <w:rPr>
          <w:rFonts w:cs="Arial"/>
          <w:bCs/>
          <w:iCs/>
          <w:sz w:val="24"/>
          <w:szCs w:val="24"/>
        </w:rPr>
        <w:t xml:space="preserve"> contrato</w:t>
      </w:r>
      <w:r w:rsidR="005406B9">
        <w:rPr>
          <w:rFonts w:cs="Arial"/>
          <w:bCs/>
          <w:iCs/>
          <w:sz w:val="24"/>
          <w:szCs w:val="24"/>
        </w:rPr>
        <w:t>s</w:t>
      </w:r>
      <w:r w:rsidRPr="00165605">
        <w:rPr>
          <w:rFonts w:cs="Arial"/>
          <w:bCs/>
          <w:iCs/>
          <w:sz w:val="24"/>
          <w:szCs w:val="24"/>
        </w:rPr>
        <w:t xml:space="preserve"> derivado</w:t>
      </w:r>
      <w:r w:rsidR="005406B9">
        <w:rPr>
          <w:rFonts w:cs="Arial"/>
          <w:bCs/>
          <w:iCs/>
          <w:sz w:val="24"/>
          <w:szCs w:val="24"/>
        </w:rPr>
        <w:t>s</w:t>
      </w:r>
      <w:r w:rsidRPr="00165605">
        <w:rPr>
          <w:rFonts w:cs="Arial"/>
          <w:bCs/>
          <w:iCs/>
          <w:sz w:val="24"/>
          <w:szCs w:val="24"/>
        </w:rPr>
        <w:t xml:space="preserve"> del presente dictamen</w:t>
      </w:r>
      <w:r>
        <w:rPr>
          <w:rFonts w:cs="Arial"/>
          <w:bCs/>
          <w:iCs/>
          <w:sz w:val="24"/>
          <w:szCs w:val="24"/>
        </w:rPr>
        <w:t>,</w:t>
      </w:r>
      <w:r w:rsidRPr="00165605">
        <w:rPr>
          <w:rFonts w:cs="Arial"/>
          <w:bCs/>
          <w:iCs/>
          <w:sz w:val="24"/>
          <w:szCs w:val="24"/>
        </w:rPr>
        <w:t xml:space="preserve"> </w:t>
      </w:r>
      <w:r w:rsidR="00196E79">
        <w:rPr>
          <w:rFonts w:cs="Arial"/>
          <w:bCs/>
          <w:iCs/>
          <w:sz w:val="24"/>
          <w:szCs w:val="24"/>
        </w:rPr>
        <w:t xml:space="preserve">será a partir del </w:t>
      </w:r>
      <w:r w:rsidR="003135DA">
        <w:rPr>
          <w:rFonts w:cs="Arial"/>
          <w:bCs/>
          <w:iCs/>
          <w:sz w:val="24"/>
          <w:szCs w:val="24"/>
        </w:rPr>
        <w:t>21</w:t>
      </w:r>
      <w:r w:rsidR="00E018BD">
        <w:rPr>
          <w:rFonts w:cs="Arial"/>
          <w:bCs/>
          <w:iCs/>
          <w:sz w:val="24"/>
          <w:szCs w:val="24"/>
        </w:rPr>
        <w:t xml:space="preserve"> de agosto hasta el término de las obligaciones pactadas.</w:t>
      </w:r>
    </w:p>
    <w:p w:rsidR="008212A3" w:rsidRPr="0096531B" w:rsidRDefault="0096531B" w:rsidP="0096531B">
      <w:pPr>
        <w:ind w:right="20"/>
        <w:jc w:val="both"/>
        <w:rPr>
          <w:rFonts w:cs="Arial"/>
          <w:color w:val="000000"/>
          <w:sz w:val="24"/>
          <w:szCs w:val="24"/>
        </w:rPr>
      </w:pPr>
      <w:r w:rsidRPr="0096531B">
        <w:rPr>
          <w:rFonts w:cs="Arial"/>
          <w:b/>
          <w:color w:val="000000"/>
          <w:sz w:val="24"/>
          <w:szCs w:val="24"/>
        </w:rPr>
        <w:t xml:space="preserve">II.- </w:t>
      </w:r>
      <w:r w:rsidR="00914A11" w:rsidRPr="0096531B">
        <w:rPr>
          <w:rFonts w:cs="Arial"/>
          <w:b/>
          <w:color w:val="000000"/>
          <w:sz w:val="24"/>
          <w:szCs w:val="24"/>
        </w:rPr>
        <w:t xml:space="preserve">INVESTIGACIÓN DEL MERCADO: </w:t>
      </w:r>
    </w:p>
    <w:p w:rsidR="00D92C0B" w:rsidRPr="0096531B" w:rsidRDefault="00914A11" w:rsidP="007678CB">
      <w:pPr>
        <w:spacing w:line="240" w:lineRule="auto"/>
        <w:jc w:val="both"/>
        <w:rPr>
          <w:sz w:val="24"/>
          <w:szCs w:val="24"/>
        </w:rPr>
      </w:pPr>
      <w:r w:rsidRPr="0096531B">
        <w:rPr>
          <w:rFonts w:cs="Arial"/>
          <w:color w:val="000000"/>
          <w:sz w:val="24"/>
          <w:szCs w:val="24"/>
        </w:rPr>
        <w:t xml:space="preserve">Como parte de la investigación de </w:t>
      </w:r>
      <w:r w:rsidR="008D3F77" w:rsidRPr="0096531B">
        <w:rPr>
          <w:rFonts w:cs="Arial"/>
          <w:color w:val="000000"/>
          <w:sz w:val="24"/>
          <w:szCs w:val="24"/>
        </w:rPr>
        <w:t xml:space="preserve">mercado se manifiesta que es </w:t>
      </w:r>
      <w:r w:rsidR="00BE1D03" w:rsidRPr="0096531B">
        <w:rPr>
          <w:rFonts w:cs="Arial"/>
          <w:color w:val="000000"/>
          <w:sz w:val="24"/>
          <w:szCs w:val="24"/>
        </w:rPr>
        <w:t xml:space="preserve">un proveedor de servicios </w:t>
      </w:r>
      <w:r w:rsidR="008E16D4" w:rsidRPr="0096531B">
        <w:rPr>
          <w:rFonts w:cs="Arial"/>
          <w:color w:val="000000"/>
          <w:sz w:val="24"/>
          <w:szCs w:val="24"/>
        </w:rPr>
        <w:t xml:space="preserve">profesionales </w:t>
      </w:r>
      <w:r w:rsidR="00BE1D03" w:rsidRPr="0096531B">
        <w:rPr>
          <w:rFonts w:cs="Arial"/>
          <w:color w:val="000000"/>
          <w:sz w:val="24"/>
          <w:szCs w:val="24"/>
        </w:rPr>
        <w:t xml:space="preserve">especializados con los conocimientos necesarios para </w:t>
      </w:r>
      <w:r w:rsidR="008212A3" w:rsidRPr="0096531B">
        <w:rPr>
          <w:rFonts w:cs="Arial"/>
          <w:color w:val="000000"/>
          <w:sz w:val="24"/>
          <w:szCs w:val="24"/>
        </w:rPr>
        <w:t xml:space="preserve">la presentación de la propuesta anteriormente descrita. </w:t>
      </w:r>
    </w:p>
    <w:p w:rsidR="00EB0235" w:rsidRPr="00165605" w:rsidRDefault="00914A11" w:rsidP="00914A11">
      <w:pPr>
        <w:spacing w:line="240" w:lineRule="auto"/>
        <w:jc w:val="both"/>
        <w:rPr>
          <w:sz w:val="24"/>
          <w:szCs w:val="24"/>
        </w:rPr>
      </w:pPr>
      <w:r w:rsidRPr="0096531B">
        <w:rPr>
          <w:sz w:val="24"/>
          <w:szCs w:val="24"/>
        </w:rPr>
        <w:t>Derivado de</w:t>
      </w:r>
      <w:r w:rsidR="000703E2" w:rsidRPr="0096531B">
        <w:rPr>
          <w:sz w:val="24"/>
          <w:szCs w:val="24"/>
        </w:rPr>
        <w:t xml:space="preserve">l </w:t>
      </w:r>
      <w:r w:rsidR="008D3F77" w:rsidRPr="0096531B">
        <w:rPr>
          <w:sz w:val="24"/>
          <w:szCs w:val="24"/>
        </w:rPr>
        <w:t>aná</w:t>
      </w:r>
      <w:r w:rsidR="001609B0" w:rsidRPr="0096531B">
        <w:rPr>
          <w:sz w:val="24"/>
          <w:szCs w:val="24"/>
        </w:rPr>
        <w:t>lisis de la solicitud presentada</w:t>
      </w:r>
      <w:r w:rsidR="00BE1D03" w:rsidRPr="0096531B">
        <w:rPr>
          <w:sz w:val="24"/>
          <w:szCs w:val="24"/>
        </w:rPr>
        <w:t xml:space="preserve"> por </w:t>
      </w:r>
      <w:r w:rsidR="00E018BD">
        <w:rPr>
          <w:rFonts w:cs="Arial"/>
          <w:sz w:val="24"/>
          <w:szCs w:val="24"/>
        </w:rPr>
        <w:t>el Lic. Julio Cesar Murguía Sánchez</w:t>
      </w:r>
      <w:r w:rsidR="00340894" w:rsidRPr="0096531B">
        <w:rPr>
          <w:rFonts w:cs="Arial"/>
          <w:sz w:val="24"/>
          <w:szCs w:val="24"/>
        </w:rPr>
        <w:t>,</w:t>
      </w:r>
      <w:r w:rsidR="00C8518F" w:rsidRPr="0096531B">
        <w:rPr>
          <w:sz w:val="24"/>
          <w:szCs w:val="24"/>
        </w:rPr>
        <w:t xml:space="preserve"> se considera que </w:t>
      </w:r>
      <w:r w:rsidR="00E018BD">
        <w:rPr>
          <w:sz w:val="24"/>
          <w:szCs w:val="24"/>
        </w:rPr>
        <w:t>los prestadores</w:t>
      </w:r>
      <w:r w:rsidR="00BE1D03" w:rsidRPr="0096531B">
        <w:rPr>
          <w:rFonts w:cs="Arial"/>
          <w:color w:val="000000"/>
          <w:sz w:val="24"/>
          <w:szCs w:val="24"/>
        </w:rPr>
        <w:t xml:space="preserve"> de servicios </w:t>
      </w:r>
      <w:r w:rsidR="00E018BD">
        <w:rPr>
          <w:rFonts w:cs="Arial"/>
          <w:sz w:val="24"/>
          <w:szCs w:val="24"/>
        </w:rPr>
        <w:t xml:space="preserve">antes descritos </w:t>
      </w:r>
      <w:r w:rsidR="008212A3" w:rsidRPr="0096531B">
        <w:rPr>
          <w:rFonts w:cs="Arial"/>
          <w:color w:val="000000"/>
          <w:sz w:val="24"/>
          <w:szCs w:val="24"/>
        </w:rPr>
        <w:t xml:space="preserve"> ha</w:t>
      </w:r>
      <w:r w:rsidR="001609B0" w:rsidRPr="0096531B">
        <w:rPr>
          <w:sz w:val="24"/>
          <w:szCs w:val="24"/>
        </w:rPr>
        <w:t xml:space="preserve"> realizado</w:t>
      </w:r>
      <w:r w:rsidR="000703E2" w:rsidRPr="00165605">
        <w:rPr>
          <w:sz w:val="24"/>
          <w:szCs w:val="24"/>
        </w:rPr>
        <w:t xml:space="preserve"> una </w:t>
      </w:r>
      <w:r w:rsidR="007A15AE" w:rsidRPr="00165605">
        <w:rPr>
          <w:sz w:val="24"/>
          <w:szCs w:val="24"/>
        </w:rPr>
        <w:t xml:space="preserve">propuesta técnica y económica perfectamente sustentada, apegándose a los procedimientos que determina </w:t>
      </w:r>
      <w:r w:rsidR="00BE1D03" w:rsidRPr="00165605">
        <w:rPr>
          <w:sz w:val="24"/>
          <w:szCs w:val="24"/>
        </w:rPr>
        <w:t>la Hacienda Municipal</w:t>
      </w:r>
      <w:r w:rsidR="00D37610" w:rsidRPr="00165605">
        <w:rPr>
          <w:sz w:val="24"/>
          <w:szCs w:val="24"/>
        </w:rPr>
        <w:t>; asimismo,</w:t>
      </w:r>
      <w:r w:rsidR="007853FA" w:rsidRPr="00165605">
        <w:rPr>
          <w:sz w:val="24"/>
          <w:szCs w:val="24"/>
        </w:rPr>
        <w:t xml:space="preserve"> </w:t>
      </w:r>
      <w:r w:rsidR="007853FA" w:rsidRPr="00165605">
        <w:rPr>
          <w:color w:val="000000" w:themeColor="text1"/>
          <w:sz w:val="24"/>
          <w:szCs w:val="24"/>
        </w:rPr>
        <w:t>nos</w:t>
      </w:r>
      <w:r w:rsidR="007678CB" w:rsidRPr="00165605">
        <w:rPr>
          <w:sz w:val="24"/>
          <w:szCs w:val="24"/>
        </w:rPr>
        <w:t xml:space="preserve"> ofreció las condiciones,</w:t>
      </w:r>
      <w:r w:rsidR="007A15AE" w:rsidRPr="00165605">
        <w:rPr>
          <w:sz w:val="24"/>
          <w:szCs w:val="24"/>
        </w:rPr>
        <w:t xml:space="preserve"> </w:t>
      </w:r>
      <w:r w:rsidR="007853FA" w:rsidRPr="00165605">
        <w:rPr>
          <w:sz w:val="24"/>
          <w:szCs w:val="24"/>
        </w:rPr>
        <w:t>de calidad</w:t>
      </w:r>
      <w:r w:rsidR="007678CB" w:rsidRPr="00165605">
        <w:rPr>
          <w:sz w:val="24"/>
          <w:szCs w:val="24"/>
        </w:rPr>
        <w:t xml:space="preserve"> y respuesta inmediata</w:t>
      </w:r>
      <w:r w:rsidR="005D6B58" w:rsidRPr="00165605">
        <w:rPr>
          <w:sz w:val="24"/>
          <w:szCs w:val="24"/>
        </w:rPr>
        <w:t xml:space="preserve"> solicitadas</w:t>
      </w:r>
      <w:r w:rsidR="007853FA" w:rsidRPr="00165605">
        <w:rPr>
          <w:sz w:val="24"/>
          <w:szCs w:val="24"/>
        </w:rPr>
        <w:t>, para</w:t>
      </w:r>
      <w:r w:rsidR="007678CB" w:rsidRPr="00165605">
        <w:rPr>
          <w:sz w:val="24"/>
          <w:szCs w:val="24"/>
        </w:rPr>
        <w:t xml:space="preserve"> la realización del servicio antes descrito.</w:t>
      </w:r>
      <w:r w:rsidRPr="00165605">
        <w:rPr>
          <w:sz w:val="24"/>
          <w:szCs w:val="24"/>
        </w:rPr>
        <w:t xml:space="preserve"> </w:t>
      </w:r>
    </w:p>
    <w:p w:rsidR="0096531B" w:rsidRDefault="0096531B" w:rsidP="0096531B">
      <w:pPr>
        <w:ind w:right="2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III.- </w:t>
      </w:r>
      <w:r w:rsidR="00914A11" w:rsidRPr="0096531B">
        <w:rPr>
          <w:rFonts w:cs="Arial"/>
          <w:b/>
          <w:color w:val="000000"/>
          <w:sz w:val="24"/>
          <w:szCs w:val="24"/>
        </w:rPr>
        <w:t>EL MONTO DE LA CONTRATACIÓN Y FORMA DE PAGO</w:t>
      </w:r>
      <w:r>
        <w:rPr>
          <w:rFonts w:cs="Arial"/>
          <w:b/>
          <w:color w:val="000000"/>
          <w:sz w:val="24"/>
          <w:szCs w:val="24"/>
        </w:rPr>
        <w:t>.</w:t>
      </w:r>
      <w:r w:rsidRPr="0096531B">
        <w:rPr>
          <w:rFonts w:cs="Arial"/>
          <w:color w:val="000000"/>
          <w:sz w:val="24"/>
          <w:szCs w:val="24"/>
        </w:rPr>
        <w:t xml:space="preserve">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470"/>
        <w:gridCol w:w="1469"/>
        <w:gridCol w:w="1734"/>
        <w:gridCol w:w="2410"/>
        <w:gridCol w:w="1843"/>
      </w:tblGrid>
      <w:tr w:rsidR="000E4D3C" w:rsidRPr="00FA03D6" w:rsidTr="005F61D1">
        <w:tc>
          <w:tcPr>
            <w:tcW w:w="1470" w:type="dxa"/>
          </w:tcPr>
          <w:p w:rsidR="000E4D3C" w:rsidRPr="00FA03D6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FA03D6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OBRA</w:t>
            </w:r>
          </w:p>
        </w:tc>
        <w:tc>
          <w:tcPr>
            <w:tcW w:w="1469" w:type="dxa"/>
          </w:tcPr>
          <w:p w:rsidR="000E4D3C" w:rsidRPr="00FA03D6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FA03D6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COMPAÑÍA</w:t>
            </w:r>
          </w:p>
        </w:tc>
        <w:tc>
          <w:tcPr>
            <w:tcW w:w="1734" w:type="dxa"/>
          </w:tcPr>
          <w:p w:rsidR="000E4D3C" w:rsidRPr="00FA03D6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FA03D6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REPRESENTANTE LEGAL</w:t>
            </w:r>
          </w:p>
        </w:tc>
        <w:tc>
          <w:tcPr>
            <w:tcW w:w="2410" w:type="dxa"/>
          </w:tcPr>
          <w:p w:rsidR="000E4D3C" w:rsidRPr="00FA03D6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FA03D6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LUGAR DE PRESENTACIÓN</w:t>
            </w:r>
          </w:p>
        </w:tc>
        <w:tc>
          <w:tcPr>
            <w:tcW w:w="1843" w:type="dxa"/>
          </w:tcPr>
          <w:p w:rsidR="000E4D3C" w:rsidRPr="00FA03D6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FA03D6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COSTO CON IVA</w:t>
            </w:r>
          </w:p>
          <w:p w:rsidR="000E4D3C" w:rsidRPr="00FA03D6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4D3C" w:rsidRPr="00FA03D6" w:rsidTr="005F61D1">
        <w:tc>
          <w:tcPr>
            <w:tcW w:w="1470" w:type="dxa"/>
          </w:tcPr>
          <w:p w:rsidR="000E4D3C" w:rsidRPr="00FA03D6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FA03D6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UN TONTO EN UNA CAJA</w:t>
            </w:r>
          </w:p>
        </w:tc>
        <w:tc>
          <w:tcPr>
            <w:tcW w:w="1469" w:type="dxa"/>
          </w:tcPr>
          <w:p w:rsidR="000E4D3C" w:rsidRPr="00FA03D6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FA03D6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MAKE PROJECT</w:t>
            </w:r>
          </w:p>
        </w:tc>
        <w:tc>
          <w:tcPr>
            <w:tcW w:w="1734" w:type="dxa"/>
          </w:tcPr>
          <w:p w:rsidR="000E4D3C" w:rsidRPr="00FA03D6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FA03D6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JORGE ALBERTO MAGAÑA MUNGUÍA</w:t>
            </w:r>
          </w:p>
        </w:tc>
        <w:tc>
          <w:tcPr>
            <w:tcW w:w="2410" w:type="dxa"/>
          </w:tcPr>
          <w:p w:rsidR="000E4D3C" w:rsidRPr="00FA03D6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FA03D6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CENTRO PARA LA CULTURA Y LAS ARTES "JOSÉ ROLÓN</w:t>
            </w:r>
            <w: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”</w:t>
            </w:r>
          </w:p>
        </w:tc>
        <w:tc>
          <w:tcPr>
            <w:tcW w:w="1843" w:type="dxa"/>
          </w:tcPr>
          <w:p w:rsidR="000E4D3C" w:rsidRPr="00FA03D6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FA03D6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$11,600.00</w:t>
            </w:r>
          </w:p>
        </w:tc>
      </w:tr>
      <w:tr w:rsidR="000E4D3C" w:rsidRPr="00FA03D6" w:rsidTr="005F61D1">
        <w:tc>
          <w:tcPr>
            <w:tcW w:w="1470" w:type="dxa"/>
          </w:tcPr>
          <w:p w:rsidR="000E4D3C" w:rsidRPr="00FA03D6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42143E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HANSEL Y GRETEL</w:t>
            </w:r>
          </w:p>
        </w:tc>
        <w:tc>
          <w:tcPr>
            <w:tcW w:w="1469" w:type="dxa"/>
          </w:tcPr>
          <w:p w:rsidR="000E4D3C" w:rsidRPr="00FA03D6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42143E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LA ODISEA TEATRO</w:t>
            </w:r>
          </w:p>
        </w:tc>
        <w:tc>
          <w:tcPr>
            <w:tcW w:w="1734" w:type="dxa"/>
          </w:tcPr>
          <w:p w:rsidR="000E4D3C" w:rsidRPr="00FA03D6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0E4D3C" w:rsidRPr="00FA03D6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42143E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CENTRO PARA LA CULTURA Y LAS ARTES "JOSÉ ROLÓN”</w:t>
            </w:r>
          </w:p>
        </w:tc>
        <w:tc>
          <w:tcPr>
            <w:tcW w:w="1843" w:type="dxa"/>
          </w:tcPr>
          <w:p w:rsidR="000E4D3C" w:rsidRPr="0042143E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42143E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$6,380.00</w:t>
            </w:r>
          </w:p>
          <w:p w:rsidR="000E4D3C" w:rsidRPr="00FA03D6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4D3C" w:rsidRPr="00FA03D6" w:rsidTr="005F61D1">
        <w:tc>
          <w:tcPr>
            <w:tcW w:w="1470" w:type="dxa"/>
          </w:tcPr>
          <w:p w:rsidR="000E4D3C" w:rsidRPr="00FA03D6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551A40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 xml:space="preserve">PAISAJES ELÉCTRICOS </w:t>
            </w:r>
          </w:p>
        </w:tc>
        <w:tc>
          <w:tcPr>
            <w:tcW w:w="1469" w:type="dxa"/>
          </w:tcPr>
          <w:p w:rsidR="000E4D3C" w:rsidRPr="00FA03D6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551A40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CARACOLES TEATRO</w:t>
            </w:r>
          </w:p>
        </w:tc>
        <w:tc>
          <w:tcPr>
            <w:tcW w:w="1734" w:type="dxa"/>
          </w:tcPr>
          <w:p w:rsidR="000E4D3C" w:rsidRPr="00FA03D6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551A40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LUIS EDUARDO CÓRDOVA FLORES</w:t>
            </w:r>
          </w:p>
        </w:tc>
        <w:tc>
          <w:tcPr>
            <w:tcW w:w="2410" w:type="dxa"/>
          </w:tcPr>
          <w:p w:rsidR="000E4D3C" w:rsidRPr="00FA03D6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42143E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CENTRO PARA LA CULTURA Y LAS ARTES "JOSÉ ROLÓN”</w:t>
            </w:r>
          </w:p>
        </w:tc>
        <w:tc>
          <w:tcPr>
            <w:tcW w:w="1843" w:type="dxa"/>
          </w:tcPr>
          <w:p w:rsidR="000E4D3C" w:rsidRPr="00FA03D6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551A40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$11,600.00</w:t>
            </w:r>
          </w:p>
        </w:tc>
      </w:tr>
      <w:tr w:rsidR="000E4D3C" w:rsidRPr="00FA03D6" w:rsidTr="005F61D1">
        <w:tc>
          <w:tcPr>
            <w:tcW w:w="1470" w:type="dxa"/>
          </w:tcPr>
          <w:p w:rsidR="000E4D3C" w:rsidRPr="00FA03D6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FB3538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 xml:space="preserve">DISECCIÓN </w:t>
            </w:r>
          </w:p>
        </w:tc>
        <w:tc>
          <w:tcPr>
            <w:tcW w:w="1469" w:type="dxa"/>
          </w:tcPr>
          <w:p w:rsidR="000E4D3C" w:rsidRPr="00FA03D6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FB3538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MAKE PROJECT</w:t>
            </w:r>
          </w:p>
        </w:tc>
        <w:tc>
          <w:tcPr>
            <w:tcW w:w="1734" w:type="dxa"/>
          </w:tcPr>
          <w:p w:rsidR="000E4D3C" w:rsidRPr="00FA03D6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FB3538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JORGE ALBERTO MAGAÑA MUNGUÍA</w:t>
            </w:r>
          </w:p>
        </w:tc>
        <w:tc>
          <w:tcPr>
            <w:tcW w:w="2410" w:type="dxa"/>
          </w:tcPr>
          <w:p w:rsidR="000E4D3C" w:rsidRPr="00FA03D6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42143E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CENTRO PARA LA CULTURA Y LAS ARTES "JOSÉ ROLÓN”</w:t>
            </w:r>
          </w:p>
        </w:tc>
        <w:tc>
          <w:tcPr>
            <w:tcW w:w="1843" w:type="dxa"/>
          </w:tcPr>
          <w:p w:rsidR="000E4D3C" w:rsidRPr="00FA03D6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FB3538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$17,400.00</w:t>
            </w:r>
          </w:p>
        </w:tc>
      </w:tr>
      <w:tr w:rsidR="000E4D3C" w:rsidRPr="00FA03D6" w:rsidTr="005F61D1">
        <w:tc>
          <w:tcPr>
            <w:tcW w:w="1470" w:type="dxa"/>
          </w:tcPr>
          <w:p w:rsidR="000E4D3C" w:rsidRPr="00FB3538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FB3538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FREAK SHOW</w:t>
            </w:r>
          </w:p>
        </w:tc>
        <w:tc>
          <w:tcPr>
            <w:tcW w:w="1469" w:type="dxa"/>
          </w:tcPr>
          <w:p w:rsidR="000E4D3C" w:rsidRPr="00FB3538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FB3538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MAKE PROJECT JORGE</w:t>
            </w:r>
          </w:p>
        </w:tc>
        <w:tc>
          <w:tcPr>
            <w:tcW w:w="1734" w:type="dxa"/>
          </w:tcPr>
          <w:p w:rsidR="000E4D3C" w:rsidRPr="00FA03D6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FB3538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JORGE</w:t>
            </w:r>
          </w:p>
          <w:p w:rsidR="000E4D3C" w:rsidRPr="00FB3538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FB3538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ALBERTO MAGAÑA MUNGUÍA</w:t>
            </w:r>
          </w:p>
        </w:tc>
        <w:tc>
          <w:tcPr>
            <w:tcW w:w="2410" w:type="dxa"/>
          </w:tcPr>
          <w:p w:rsidR="000E4D3C" w:rsidRPr="0042143E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FB3538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CASA DE LA CULTURA</w:t>
            </w:r>
          </w:p>
        </w:tc>
        <w:tc>
          <w:tcPr>
            <w:tcW w:w="1843" w:type="dxa"/>
          </w:tcPr>
          <w:p w:rsidR="000E4D3C" w:rsidRPr="00FB3538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FB3538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$11,600.00</w:t>
            </w:r>
          </w:p>
          <w:p w:rsidR="000E4D3C" w:rsidRPr="00FB3538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4D3C" w:rsidRPr="00FA03D6" w:rsidTr="005F61D1">
        <w:tc>
          <w:tcPr>
            <w:tcW w:w="1470" w:type="dxa"/>
          </w:tcPr>
          <w:p w:rsidR="000E4D3C" w:rsidRPr="00FB3538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FB3538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BIENVENIDO A CASA</w:t>
            </w:r>
          </w:p>
        </w:tc>
        <w:tc>
          <w:tcPr>
            <w:tcW w:w="1469" w:type="dxa"/>
          </w:tcPr>
          <w:p w:rsidR="000E4D3C" w:rsidRPr="00FB3538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FB3538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CÓDIGO TEATRAL</w:t>
            </w:r>
          </w:p>
        </w:tc>
        <w:tc>
          <w:tcPr>
            <w:tcW w:w="1734" w:type="dxa"/>
          </w:tcPr>
          <w:p w:rsidR="000E4D3C" w:rsidRPr="00FB3538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FB3538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JOHN WALTHER GERMAN GÓMEZ</w:t>
            </w:r>
          </w:p>
        </w:tc>
        <w:tc>
          <w:tcPr>
            <w:tcW w:w="2410" w:type="dxa"/>
          </w:tcPr>
          <w:p w:rsidR="000E4D3C" w:rsidRPr="0042143E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FB3538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CASA DE LA CULTURA</w:t>
            </w:r>
          </w:p>
        </w:tc>
        <w:tc>
          <w:tcPr>
            <w:tcW w:w="1843" w:type="dxa"/>
          </w:tcPr>
          <w:p w:rsidR="000E4D3C" w:rsidRPr="00FB3538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FB3538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$13,920.00</w:t>
            </w:r>
          </w:p>
          <w:p w:rsidR="000E4D3C" w:rsidRPr="00FB3538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4D3C" w:rsidRPr="00FA03D6" w:rsidTr="005F61D1">
        <w:tc>
          <w:tcPr>
            <w:tcW w:w="1470" w:type="dxa"/>
          </w:tcPr>
          <w:p w:rsidR="000E4D3C" w:rsidRPr="00FB3538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FB3538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CAPERUCITA Y EL... ¿MONSTRUO?</w:t>
            </w:r>
          </w:p>
        </w:tc>
        <w:tc>
          <w:tcPr>
            <w:tcW w:w="1469" w:type="dxa"/>
          </w:tcPr>
          <w:p w:rsidR="000E4D3C" w:rsidRPr="00FB3538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FB3538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GAUDENTI TEATRO</w:t>
            </w:r>
          </w:p>
        </w:tc>
        <w:tc>
          <w:tcPr>
            <w:tcW w:w="1734" w:type="dxa"/>
          </w:tcPr>
          <w:p w:rsidR="000E4D3C" w:rsidRPr="00FB3538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FB3538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MIGUEL GONZALEZ ESPINOSA</w:t>
            </w:r>
          </w:p>
        </w:tc>
        <w:tc>
          <w:tcPr>
            <w:tcW w:w="2410" w:type="dxa"/>
          </w:tcPr>
          <w:p w:rsidR="000E4D3C" w:rsidRPr="0042143E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FB3538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CENTRO PARA LA CULTURA Y LAS ARTES "JOSÉ ROLÓN"</w:t>
            </w:r>
          </w:p>
        </w:tc>
        <w:tc>
          <w:tcPr>
            <w:tcW w:w="1843" w:type="dxa"/>
          </w:tcPr>
          <w:p w:rsidR="000E4D3C" w:rsidRPr="00FB3538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FB3538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$11,600.00</w:t>
            </w:r>
          </w:p>
        </w:tc>
      </w:tr>
      <w:tr w:rsidR="000E4D3C" w:rsidRPr="00FA03D6" w:rsidTr="005F61D1">
        <w:tc>
          <w:tcPr>
            <w:tcW w:w="1470" w:type="dxa"/>
          </w:tcPr>
          <w:p w:rsidR="000E4D3C" w:rsidRPr="00FB3538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FB3538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MIS BOBUL GOMERS</w:t>
            </w:r>
          </w:p>
        </w:tc>
        <w:tc>
          <w:tcPr>
            <w:tcW w:w="1469" w:type="dxa"/>
          </w:tcPr>
          <w:p w:rsidR="000E4D3C" w:rsidRPr="00FB3538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FB3538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GAUDENTI TEATRO</w:t>
            </w:r>
          </w:p>
        </w:tc>
        <w:tc>
          <w:tcPr>
            <w:tcW w:w="1734" w:type="dxa"/>
          </w:tcPr>
          <w:p w:rsidR="000E4D3C" w:rsidRPr="00FB3538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FB3538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MIGUEL GONZALEZ ESPINOSA</w:t>
            </w:r>
          </w:p>
        </w:tc>
        <w:tc>
          <w:tcPr>
            <w:tcW w:w="2410" w:type="dxa"/>
          </w:tcPr>
          <w:p w:rsidR="000E4D3C" w:rsidRPr="00FB3538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FB3538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CENTRO PARA LA CULTURA Y LAS ARTES "JOSÉ ROLÓN"</w:t>
            </w:r>
          </w:p>
        </w:tc>
        <w:tc>
          <w:tcPr>
            <w:tcW w:w="1843" w:type="dxa"/>
          </w:tcPr>
          <w:p w:rsidR="000E4D3C" w:rsidRPr="00FB3538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FB3538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$21,000.00</w:t>
            </w:r>
          </w:p>
          <w:p w:rsidR="000E4D3C" w:rsidRPr="00FB3538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4D3C" w:rsidRPr="00FA03D6" w:rsidTr="005F61D1">
        <w:tc>
          <w:tcPr>
            <w:tcW w:w="1470" w:type="dxa"/>
          </w:tcPr>
          <w:p w:rsidR="000E4D3C" w:rsidRPr="00FB3538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</w:tcPr>
          <w:p w:rsidR="000E4D3C" w:rsidRPr="00FB3538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4" w:type="dxa"/>
          </w:tcPr>
          <w:p w:rsidR="000E4D3C" w:rsidRPr="00FB3538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0E4D3C" w:rsidRPr="00FB3538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0E4D3C" w:rsidRPr="00FB3538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  <w:r w:rsidRPr="00FB3538">
              <w:rPr>
                <w:rFonts w:cs="TimesNewRomanPS-BoldMT"/>
                <w:b/>
                <w:bCs/>
                <w:color w:val="000000"/>
                <w:sz w:val="18"/>
                <w:szCs w:val="18"/>
              </w:rPr>
              <w:t>$105,100.00</w:t>
            </w:r>
          </w:p>
          <w:p w:rsidR="000E4D3C" w:rsidRPr="00FB3538" w:rsidRDefault="000E4D3C" w:rsidP="00714861">
            <w:pPr>
              <w:rPr>
                <w:rFonts w:cs="TimesNewRomanPS-BoldMT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0E4D3C" w:rsidRDefault="000E4D3C" w:rsidP="0096531B">
      <w:pPr>
        <w:ind w:right="20"/>
        <w:jc w:val="both"/>
        <w:rPr>
          <w:rFonts w:cs="Arial"/>
          <w:color w:val="000000"/>
          <w:sz w:val="24"/>
          <w:szCs w:val="24"/>
        </w:rPr>
      </w:pPr>
    </w:p>
    <w:p w:rsidR="0096531B" w:rsidRDefault="0096531B" w:rsidP="0096531B">
      <w:pPr>
        <w:ind w:right="20"/>
        <w:jc w:val="both"/>
        <w:rPr>
          <w:rFonts w:cs="Arial"/>
          <w:color w:val="000000"/>
          <w:sz w:val="24"/>
          <w:szCs w:val="24"/>
        </w:rPr>
      </w:pPr>
      <w:r w:rsidRPr="00165605">
        <w:rPr>
          <w:rFonts w:cs="Arial"/>
          <w:color w:val="000000"/>
          <w:sz w:val="24"/>
          <w:szCs w:val="24"/>
        </w:rPr>
        <w:t xml:space="preserve">El importe total por el cumplimiento </w:t>
      </w:r>
      <w:r>
        <w:rPr>
          <w:rFonts w:cs="Arial"/>
          <w:color w:val="000000"/>
          <w:sz w:val="24"/>
          <w:szCs w:val="24"/>
        </w:rPr>
        <w:t>del contrato, será</w:t>
      </w:r>
      <w:r w:rsidR="00574262">
        <w:rPr>
          <w:rFonts w:cs="Arial"/>
          <w:color w:val="000000"/>
          <w:sz w:val="24"/>
          <w:szCs w:val="24"/>
        </w:rPr>
        <w:t xml:space="preserve">n las cantidades antes descritas y el pago se </w:t>
      </w:r>
      <w:r>
        <w:rPr>
          <w:rFonts w:cs="Arial"/>
          <w:color w:val="000000"/>
          <w:sz w:val="24"/>
          <w:szCs w:val="24"/>
        </w:rPr>
        <w:t xml:space="preserve"> hará de la siguiente manera:</w:t>
      </w:r>
    </w:p>
    <w:p w:rsidR="00914A11" w:rsidRPr="0096531B" w:rsidRDefault="00574262" w:rsidP="0096531B">
      <w:pPr>
        <w:ind w:right="20"/>
        <w:jc w:val="both"/>
        <w:rPr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Pago en una sola exhibición a la presentación de la obra y firma del contrato correspondiente.  </w:t>
      </w:r>
    </w:p>
    <w:p w:rsidR="00914A11" w:rsidRPr="00165605" w:rsidRDefault="00E172BB" w:rsidP="00E172BB">
      <w:pPr>
        <w:ind w:right="20"/>
        <w:jc w:val="both"/>
        <w:rPr>
          <w:rFonts w:cs="Arial"/>
          <w:b/>
          <w:color w:val="000000" w:themeColor="text1"/>
          <w:sz w:val="24"/>
          <w:szCs w:val="24"/>
        </w:rPr>
      </w:pPr>
      <w:r w:rsidRPr="00165605">
        <w:rPr>
          <w:rFonts w:cs="Arial"/>
          <w:b/>
          <w:color w:val="000000" w:themeColor="text1"/>
          <w:sz w:val="24"/>
          <w:szCs w:val="24"/>
        </w:rPr>
        <w:t>PROVEEDOR PROPUESTO</w:t>
      </w:r>
      <w:r w:rsidR="00914A11" w:rsidRPr="00165605">
        <w:rPr>
          <w:rFonts w:cs="Arial"/>
          <w:b/>
          <w:color w:val="000000" w:themeColor="text1"/>
          <w:sz w:val="24"/>
          <w:szCs w:val="24"/>
        </w:rPr>
        <w:t xml:space="preserve"> PARA LA ADJUDICACIÓN:</w:t>
      </w:r>
    </w:p>
    <w:p w:rsidR="006044A5" w:rsidRPr="00D72214" w:rsidRDefault="00574262" w:rsidP="00D72214">
      <w:pPr>
        <w:spacing w:line="24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Los proveedores antes descritos. </w:t>
      </w:r>
      <w:r w:rsidRPr="00DC61B4">
        <w:rPr>
          <w:rFonts w:cs="Arial"/>
          <w:color w:val="000000" w:themeColor="text1"/>
          <w:sz w:val="24"/>
          <w:szCs w:val="24"/>
        </w:rPr>
        <w:t>En</w:t>
      </w:r>
      <w:r w:rsidR="00B51A2D" w:rsidRPr="00DC61B4">
        <w:rPr>
          <w:rFonts w:cs="Arial"/>
          <w:color w:val="000000" w:themeColor="text1"/>
          <w:sz w:val="24"/>
          <w:szCs w:val="24"/>
        </w:rPr>
        <w:t xml:space="preserve"> su carácter de P</w:t>
      </w:r>
      <w:r w:rsidR="00914A11" w:rsidRPr="00DC61B4">
        <w:rPr>
          <w:rFonts w:cs="Arial"/>
          <w:color w:val="000000" w:themeColor="text1"/>
          <w:sz w:val="24"/>
          <w:szCs w:val="24"/>
        </w:rPr>
        <w:t xml:space="preserve">ersona </w:t>
      </w:r>
      <w:r w:rsidR="00B51A2D" w:rsidRPr="00DC61B4">
        <w:rPr>
          <w:rFonts w:cs="Arial"/>
          <w:color w:val="000000" w:themeColor="text1"/>
          <w:sz w:val="24"/>
          <w:szCs w:val="24"/>
        </w:rPr>
        <w:t>jurídi</w:t>
      </w:r>
      <w:r w:rsidR="00E172BB" w:rsidRPr="00DC61B4">
        <w:rPr>
          <w:rFonts w:cs="Arial"/>
          <w:color w:val="000000" w:themeColor="text1"/>
          <w:sz w:val="24"/>
          <w:szCs w:val="24"/>
        </w:rPr>
        <w:t>ca</w:t>
      </w:r>
      <w:r w:rsidRPr="00DC61B4">
        <w:rPr>
          <w:rFonts w:cs="Arial"/>
          <w:color w:val="000000" w:themeColor="text1"/>
          <w:sz w:val="24"/>
          <w:szCs w:val="24"/>
        </w:rPr>
        <w:t>,</w:t>
      </w:r>
      <w:r w:rsidR="006C1EE0" w:rsidRPr="00DC61B4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los</w:t>
      </w:r>
      <w:r w:rsidR="00E172BB" w:rsidRPr="00DC61B4">
        <w:rPr>
          <w:rFonts w:cs="Arial"/>
          <w:color w:val="000000" w:themeColor="text1"/>
          <w:sz w:val="24"/>
          <w:szCs w:val="24"/>
        </w:rPr>
        <w:t xml:space="preserve"> cual</w:t>
      </w:r>
      <w:r>
        <w:rPr>
          <w:rFonts w:cs="Arial"/>
          <w:color w:val="000000" w:themeColor="text1"/>
          <w:sz w:val="24"/>
          <w:szCs w:val="24"/>
        </w:rPr>
        <w:t>es</w:t>
      </w:r>
      <w:r w:rsidR="00E172BB" w:rsidRPr="00165605">
        <w:rPr>
          <w:rFonts w:cs="Arial"/>
          <w:color w:val="000000" w:themeColor="text1"/>
          <w:sz w:val="24"/>
          <w:szCs w:val="24"/>
        </w:rPr>
        <w:t xml:space="preserve"> declara</w:t>
      </w:r>
      <w:r>
        <w:rPr>
          <w:rFonts w:cs="Arial"/>
          <w:color w:val="000000" w:themeColor="text1"/>
          <w:sz w:val="24"/>
          <w:szCs w:val="24"/>
        </w:rPr>
        <w:t>n</w:t>
      </w:r>
      <w:r w:rsidR="00E172BB" w:rsidRPr="00165605">
        <w:rPr>
          <w:rFonts w:cs="Arial"/>
          <w:color w:val="000000" w:themeColor="text1"/>
          <w:sz w:val="24"/>
          <w:szCs w:val="24"/>
        </w:rPr>
        <w:t xml:space="preserve"> que cuenta</w:t>
      </w:r>
      <w:r>
        <w:rPr>
          <w:rFonts w:cs="Arial"/>
          <w:color w:val="000000" w:themeColor="text1"/>
          <w:sz w:val="24"/>
          <w:szCs w:val="24"/>
        </w:rPr>
        <w:t>n</w:t>
      </w:r>
      <w:r w:rsidR="00E172BB" w:rsidRPr="00165605">
        <w:rPr>
          <w:rFonts w:cs="Arial"/>
          <w:color w:val="000000" w:themeColor="text1"/>
          <w:sz w:val="24"/>
          <w:szCs w:val="24"/>
        </w:rPr>
        <w:t xml:space="preserve"> con la </w:t>
      </w:r>
      <w:r w:rsidR="00E172BB" w:rsidRPr="0078423A">
        <w:rPr>
          <w:rFonts w:cs="Arial"/>
          <w:color w:val="000000" w:themeColor="text1"/>
          <w:sz w:val="24"/>
          <w:szCs w:val="24"/>
        </w:rPr>
        <w:t>experiencia suficiente</w:t>
      </w:r>
      <w:r w:rsidR="008B532E" w:rsidRPr="0078423A">
        <w:rPr>
          <w:rFonts w:cs="Arial"/>
          <w:color w:val="000000" w:themeColor="text1"/>
          <w:sz w:val="24"/>
          <w:szCs w:val="24"/>
        </w:rPr>
        <w:t xml:space="preserve"> en materia de </w:t>
      </w:r>
      <w:r w:rsidR="0078423A" w:rsidRPr="0078423A">
        <w:rPr>
          <w:rFonts w:cs="Arial"/>
          <w:sz w:val="24"/>
          <w:szCs w:val="24"/>
        </w:rPr>
        <w:t xml:space="preserve">prestación de servicios profesionales en materia de </w:t>
      </w:r>
      <w:r>
        <w:rPr>
          <w:rFonts w:cs="Arial"/>
          <w:sz w:val="24"/>
          <w:szCs w:val="24"/>
        </w:rPr>
        <w:t xml:space="preserve">servicios artísticos y culturales. </w:t>
      </w:r>
      <w:r w:rsidR="00CE7A42" w:rsidRPr="0078423A">
        <w:rPr>
          <w:rFonts w:cs="Arial"/>
          <w:color w:val="FFFFFF" w:themeColor="background1"/>
          <w:sz w:val="24"/>
          <w:szCs w:val="24"/>
        </w:rPr>
        <w:t>.</w:t>
      </w:r>
    </w:p>
    <w:p w:rsidR="0078423A" w:rsidRPr="0078423A" w:rsidRDefault="0078423A" w:rsidP="00914A11">
      <w:pPr>
        <w:pStyle w:val="Prrafodelista"/>
        <w:spacing w:line="240" w:lineRule="auto"/>
        <w:ind w:left="0"/>
        <w:jc w:val="both"/>
        <w:rPr>
          <w:rFonts w:cs="Arial"/>
          <w:color w:val="FFFFFF" w:themeColor="background1"/>
          <w:sz w:val="24"/>
          <w:szCs w:val="24"/>
        </w:rPr>
      </w:pPr>
    </w:p>
    <w:p w:rsidR="00914A11" w:rsidRPr="00165605" w:rsidRDefault="00914A11" w:rsidP="00914A11">
      <w:pPr>
        <w:pStyle w:val="Prrafodelista"/>
        <w:spacing w:line="240" w:lineRule="auto"/>
        <w:ind w:left="0"/>
        <w:jc w:val="center"/>
        <w:rPr>
          <w:rFonts w:cs="Arial"/>
          <w:b/>
          <w:color w:val="000000"/>
          <w:sz w:val="24"/>
          <w:szCs w:val="24"/>
        </w:rPr>
      </w:pPr>
      <w:r w:rsidRPr="00165605">
        <w:rPr>
          <w:rFonts w:cs="Arial"/>
          <w:b/>
          <w:color w:val="000000"/>
          <w:sz w:val="24"/>
          <w:szCs w:val="24"/>
        </w:rPr>
        <w:t>RESOLUTIVOS:</w:t>
      </w:r>
    </w:p>
    <w:p w:rsidR="007F28FD" w:rsidRPr="00165605" w:rsidRDefault="007F28FD" w:rsidP="00914A11">
      <w:pPr>
        <w:pStyle w:val="Prrafodelista"/>
        <w:spacing w:line="240" w:lineRule="auto"/>
        <w:ind w:left="0"/>
        <w:jc w:val="center"/>
        <w:rPr>
          <w:rFonts w:cs="Arial"/>
          <w:b/>
          <w:color w:val="000000"/>
          <w:sz w:val="24"/>
          <w:szCs w:val="24"/>
        </w:rPr>
      </w:pPr>
    </w:p>
    <w:p w:rsidR="00914A11" w:rsidRPr="00165605" w:rsidRDefault="00914A11" w:rsidP="00266D19">
      <w:pPr>
        <w:pStyle w:val="Prrafodelista"/>
        <w:spacing w:after="120" w:line="240" w:lineRule="auto"/>
        <w:ind w:left="0"/>
        <w:jc w:val="both"/>
        <w:rPr>
          <w:b/>
          <w:bCs/>
        </w:rPr>
      </w:pPr>
      <w:r w:rsidRPr="00165605">
        <w:rPr>
          <w:b/>
          <w:bCs/>
          <w:sz w:val="24"/>
          <w:szCs w:val="24"/>
        </w:rPr>
        <w:t xml:space="preserve">PRIMERO.- </w:t>
      </w:r>
      <w:r w:rsidRPr="00165605">
        <w:rPr>
          <w:sz w:val="24"/>
          <w:szCs w:val="24"/>
        </w:rPr>
        <w:t xml:space="preserve">Que valorados los aspectos legales, técnicos y económicos y con el fin de asegurar las mejores condiciones disponibles para el Municipio </w:t>
      </w:r>
      <w:r w:rsidR="006C1EE0">
        <w:rPr>
          <w:sz w:val="24"/>
          <w:szCs w:val="24"/>
        </w:rPr>
        <w:t>de Zapotlán el Grande, Jalisco,</w:t>
      </w:r>
      <w:r w:rsidRPr="00165605">
        <w:rPr>
          <w:sz w:val="24"/>
          <w:szCs w:val="24"/>
        </w:rPr>
        <w:t xml:space="preserve"> resulta conveniente </w:t>
      </w:r>
      <w:r w:rsidR="00354803" w:rsidRPr="0078423A">
        <w:rPr>
          <w:sz w:val="24"/>
          <w:szCs w:val="24"/>
        </w:rPr>
        <w:t>contratar</w:t>
      </w:r>
      <w:r w:rsidR="002A447C" w:rsidRPr="0078423A">
        <w:rPr>
          <w:sz w:val="24"/>
          <w:szCs w:val="24"/>
        </w:rPr>
        <w:t xml:space="preserve"> los </w:t>
      </w:r>
      <w:r w:rsidR="0078423A" w:rsidRPr="0078423A">
        <w:rPr>
          <w:sz w:val="24"/>
          <w:szCs w:val="24"/>
        </w:rPr>
        <w:t xml:space="preserve">servicios profesionales en materia de </w:t>
      </w:r>
      <w:r w:rsidR="00574262">
        <w:rPr>
          <w:rFonts w:cs="Arial"/>
          <w:sz w:val="24"/>
          <w:szCs w:val="24"/>
        </w:rPr>
        <w:t xml:space="preserve">servicios artísticos y culturales. </w:t>
      </w:r>
      <w:r w:rsidR="00574262" w:rsidRPr="0078423A">
        <w:rPr>
          <w:rFonts w:cs="Arial"/>
          <w:color w:val="FFFFFF" w:themeColor="background1"/>
          <w:sz w:val="24"/>
          <w:szCs w:val="24"/>
        </w:rPr>
        <w:t>.</w:t>
      </w:r>
      <w:r w:rsidR="0078423A" w:rsidRPr="00165605">
        <w:rPr>
          <w:sz w:val="24"/>
          <w:szCs w:val="24"/>
        </w:rPr>
        <w:t xml:space="preserve"> </w:t>
      </w:r>
    </w:p>
    <w:p w:rsidR="00196E79" w:rsidRDefault="00196E79" w:rsidP="00914A11">
      <w:pPr>
        <w:pStyle w:val="ecxmsonormal"/>
        <w:shd w:val="clear" w:color="auto" w:fill="FFFFFF"/>
        <w:spacing w:after="0"/>
        <w:jc w:val="both"/>
        <w:rPr>
          <w:rFonts w:asciiTheme="minorHAnsi" w:hAnsiTheme="minorHAnsi" w:cs="Arial"/>
          <w:b/>
        </w:rPr>
      </w:pPr>
    </w:p>
    <w:p w:rsidR="00914A11" w:rsidRPr="00165605" w:rsidRDefault="00914A11" w:rsidP="00914A11">
      <w:pPr>
        <w:pStyle w:val="ecxmsonormal"/>
        <w:shd w:val="clear" w:color="auto" w:fill="FFFFFF"/>
        <w:spacing w:after="0"/>
        <w:jc w:val="both"/>
        <w:rPr>
          <w:rFonts w:asciiTheme="minorHAnsi" w:hAnsiTheme="minorHAnsi" w:cs="Arial"/>
          <w:b/>
        </w:rPr>
      </w:pPr>
      <w:r w:rsidRPr="00165605">
        <w:rPr>
          <w:rFonts w:asciiTheme="minorHAnsi" w:hAnsiTheme="minorHAnsi" w:cs="Arial"/>
          <w:b/>
        </w:rPr>
        <w:t>Economía</w:t>
      </w:r>
    </w:p>
    <w:p w:rsidR="00A05F6A" w:rsidRPr="00C155C7" w:rsidRDefault="00A05F6A" w:rsidP="00914A11">
      <w:pPr>
        <w:pStyle w:val="ecxmsonormal"/>
        <w:shd w:val="clear" w:color="auto" w:fill="FFFFFF"/>
        <w:spacing w:after="0"/>
        <w:jc w:val="both"/>
        <w:rPr>
          <w:rFonts w:asciiTheme="minorHAnsi" w:hAnsiTheme="minorHAnsi" w:cs="Arial"/>
          <w:b/>
          <w:sz w:val="18"/>
          <w:szCs w:val="18"/>
        </w:rPr>
      </w:pPr>
    </w:p>
    <w:p w:rsidR="00642734" w:rsidRPr="00E65ED4" w:rsidRDefault="00914A11" w:rsidP="00E65ED4">
      <w:pPr>
        <w:spacing w:line="240" w:lineRule="auto"/>
        <w:jc w:val="both"/>
        <w:rPr>
          <w:sz w:val="24"/>
          <w:szCs w:val="24"/>
        </w:rPr>
      </w:pPr>
      <w:r w:rsidRPr="00165605">
        <w:rPr>
          <w:sz w:val="24"/>
          <w:szCs w:val="24"/>
        </w:rPr>
        <w:t xml:space="preserve">El presente criterio se acredita en virtud de que se invitará a la persona física o </w:t>
      </w:r>
      <w:r w:rsidR="00A26CF7" w:rsidRPr="00165605">
        <w:rPr>
          <w:sz w:val="24"/>
          <w:szCs w:val="24"/>
        </w:rPr>
        <w:t>jurídica</w:t>
      </w:r>
      <w:r w:rsidRPr="00165605">
        <w:rPr>
          <w:sz w:val="24"/>
          <w:szCs w:val="24"/>
        </w:rPr>
        <w:t xml:space="preserve"> que tenga la capacidad técnica, económica y se seleccionará a la que además de cumplir con estas características</w:t>
      </w:r>
      <w:r w:rsidR="00A26CF7" w:rsidRPr="00165605">
        <w:rPr>
          <w:sz w:val="24"/>
          <w:szCs w:val="24"/>
        </w:rPr>
        <w:t>, garantice</w:t>
      </w:r>
      <w:r w:rsidRPr="00165605">
        <w:rPr>
          <w:sz w:val="24"/>
          <w:szCs w:val="24"/>
        </w:rPr>
        <w:t xml:space="preserve"> </w:t>
      </w:r>
      <w:r w:rsidR="006044A5" w:rsidRPr="00165605">
        <w:rPr>
          <w:sz w:val="24"/>
          <w:szCs w:val="24"/>
        </w:rPr>
        <w:t xml:space="preserve">buen precio </w:t>
      </w:r>
      <w:r w:rsidRPr="00165605">
        <w:rPr>
          <w:sz w:val="24"/>
          <w:szCs w:val="24"/>
        </w:rPr>
        <w:t xml:space="preserve">o en relación directa con la calidad de los </w:t>
      </w:r>
      <w:r w:rsidR="00A26CF7" w:rsidRPr="00165605">
        <w:rPr>
          <w:sz w:val="24"/>
          <w:szCs w:val="24"/>
        </w:rPr>
        <w:t>servicios en</w:t>
      </w:r>
      <w:r w:rsidRPr="00165605">
        <w:rPr>
          <w:sz w:val="24"/>
          <w:szCs w:val="24"/>
        </w:rPr>
        <w:t xml:space="preserve"> valor de mercado cumpliendo con las condiciones solicitadas, en beneficio del gobierno municipal. Por lo que se propone que se </w:t>
      </w:r>
      <w:r w:rsidR="00B55272" w:rsidRPr="00165605">
        <w:rPr>
          <w:sz w:val="24"/>
          <w:szCs w:val="24"/>
        </w:rPr>
        <w:t xml:space="preserve">adjudique en forma directa </w:t>
      </w:r>
      <w:r w:rsidR="006C1EE0">
        <w:rPr>
          <w:sz w:val="24"/>
          <w:szCs w:val="24"/>
        </w:rPr>
        <w:t>a la P</w:t>
      </w:r>
      <w:r w:rsidR="00101A84" w:rsidRPr="00165605">
        <w:rPr>
          <w:sz w:val="24"/>
          <w:szCs w:val="24"/>
        </w:rPr>
        <w:t xml:space="preserve">ersona </w:t>
      </w:r>
      <w:r w:rsidR="00642734">
        <w:rPr>
          <w:sz w:val="24"/>
          <w:szCs w:val="24"/>
        </w:rPr>
        <w:t xml:space="preserve">físicas antes descritas. </w:t>
      </w:r>
    </w:p>
    <w:p w:rsidR="00642734" w:rsidRDefault="00642734" w:rsidP="00C155C7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914A11" w:rsidRDefault="00914A11" w:rsidP="00C155C7">
      <w:pPr>
        <w:spacing w:after="0" w:line="240" w:lineRule="auto"/>
        <w:jc w:val="both"/>
        <w:rPr>
          <w:b/>
          <w:bCs/>
          <w:sz w:val="24"/>
          <w:szCs w:val="24"/>
        </w:rPr>
      </w:pPr>
      <w:r w:rsidRPr="00165605">
        <w:rPr>
          <w:b/>
          <w:bCs/>
          <w:sz w:val="24"/>
          <w:szCs w:val="24"/>
        </w:rPr>
        <w:t>Eficiencia</w:t>
      </w:r>
    </w:p>
    <w:p w:rsidR="00C155C7" w:rsidRPr="00C155C7" w:rsidRDefault="00C155C7" w:rsidP="00C155C7">
      <w:pPr>
        <w:spacing w:after="0" w:line="240" w:lineRule="auto"/>
        <w:jc w:val="both"/>
        <w:rPr>
          <w:b/>
          <w:bCs/>
          <w:sz w:val="18"/>
          <w:szCs w:val="18"/>
        </w:rPr>
      </w:pPr>
    </w:p>
    <w:p w:rsidR="00914A11" w:rsidRPr="00165605" w:rsidRDefault="00914A11" w:rsidP="00C155C7">
      <w:pPr>
        <w:pStyle w:val="1"/>
        <w:ind w:left="0"/>
        <w:rPr>
          <w:rFonts w:asciiTheme="minorHAnsi" w:hAnsiTheme="minorHAnsi"/>
          <w:bCs/>
        </w:rPr>
      </w:pPr>
      <w:r w:rsidRPr="00165605">
        <w:rPr>
          <w:rFonts w:asciiTheme="minorHAnsi" w:hAnsiTheme="minorHAnsi" w:cs="Tahoma"/>
        </w:rPr>
        <w:t xml:space="preserve">La eficiencia la debemos entender como el uso racional de los medios con que se cuenta para alcanzar un objetivo predeterminado, así como la capacidad de alcanzar los objetivos y metas programadas con el mínimo de recursos disponibles asegurando </w:t>
      </w:r>
      <w:r w:rsidRPr="00165605">
        <w:rPr>
          <w:rFonts w:asciiTheme="minorHAnsi" w:hAnsiTheme="minorHAnsi" w:cs="Tahoma"/>
          <w:bCs/>
        </w:rPr>
        <w:t xml:space="preserve">el logro de los objetivos propuestos en el menor tiempo </w:t>
      </w:r>
      <w:r w:rsidRPr="00165605">
        <w:rPr>
          <w:rFonts w:asciiTheme="minorHAnsi" w:hAnsiTheme="minorHAnsi"/>
          <w:bCs/>
        </w:rPr>
        <w:t>posible, maximizando los recursos disponibles en el Municipio y previendo altos está</w:t>
      </w:r>
      <w:r w:rsidR="00165605" w:rsidRPr="00165605">
        <w:rPr>
          <w:rFonts w:asciiTheme="minorHAnsi" w:hAnsiTheme="minorHAnsi"/>
          <w:bCs/>
        </w:rPr>
        <w:t xml:space="preserve">ndares de calidad con los </w:t>
      </w:r>
      <w:r w:rsidR="00101A84" w:rsidRPr="00165605">
        <w:rPr>
          <w:rFonts w:asciiTheme="minorHAnsi" w:hAnsiTheme="minorHAnsi"/>
          <w:bCs/>
        </w:rPr>
        <w:t>servicios requeridos</w:t>
      </w:r>
      <w:r w:rsidRPr="00165605">
        <w:rPr>
          <w:rFonts w:asciiTheme="minorHAnsi" w:hAnsiTheme="minorHAnsi"/>
          <w:bCs/>
        </w:rPr>
        <w:t>.</w:t>
      </w:r>
    </w:p>
    <w:p w:rsidR="00914A11" w:rsidRPr="00165605" w:rsidRDefault="00914A11" w:rsidP="00914A11">
      <w:pPr>
        <w:pStyle w:val="1"/>
        <w:ind w:left="0"/>
        <w:rPr>
          <w:rFonts w:asciiTheme="minorHAnsi" w:hAnsiTheme="minorHAnsi"/>
        </w:rPr>
      </w:pPr>
    </w:p>
    <w:p w:rsidR="00A05F6A" w:rsidRPr="00165605" w:rsidRDefault="00914A11" w:rsidP="00266D19">
      <w:pPr>
        <w:pStyle w:val="Prrafodelista"/>
        <w:spacing w:before="120" w:after="120" w:line="240" w:lineRule="auto"/>
        <w:ind w:left="0"/>
        <w:jc w:val="both"/>
        <w:rPr>
          <w:b/>
          <w:bCs/>
        </w:rPr>
      </w:pPr>
      <w:r w:rsidRPr="00C155C7">
        <w:rPr>
          <w:sz w:val="24"/>
          <w:szCs w:val="24"/>
        </w:rPr>
        <w:t>Este criterio</w:t>
      </w:r>
      <w:r w:rsidRPr="00165605">
        <w:rPr>
          <w:sz w:val="24"/>
          <w:szCs w:val="24"/>
        </w:rPr>
        <w:t xml:space="preserve"> se acredita, en virtud de que</w:t>
      </w:r>
      <w:r w:rsidR="00F85425" w:rsidRPr="00165605">
        <w:rPr>
          <w:sz w:val="24"/>
          <w:szCs w:val="24"/>
        </w:rPr>
        <w:t xml:space="preserve"> </w:t>
      </w:r>
      <w:r w:rsidR="00CF67AE" w:rsidRPr="00165605">
        <w:rPr>
          <w:sz w:val="24"/>
          <w:szCs w:val="24"/>
        </w:rPr>
        <w:t>la contratación</w:t>
      </w:r>
      <w:r w:rsidR="00D24701" w:rsidRPr="00165605">
        <w:rPr>
          <w:sz w:val="24"/>
          <w:szCs w:val="24"/>
        </w:rPr>
        <w:t xml:space="preserve"> de los servicios </w:t>
      </w:r>
      <w:r w:rsidR="008E16D4">
        <w:rPr>
          <w:sz w:val="24"/>
          <w:szCs w:val="24"/>
        </w:rPr>
        <w:t xml:space="preserve">profesionales </w:t>
      </w:r>
      <w:r w:rsidR="00D24701" w:rsidRPr="00165605">
        <w:rPr>
          <w:sz w:val="24"/>
          <w:szCs w:val="24"/>
        </w:rPr>
        <w:t xml:space="preserve">antes </w:t>
      </w:r>
      <w:r w:rsidR="008E16D4">
        <w:rPr>
          <w:sz w:val="24"/>
          <w:szCs w:val="24"/>
        </w:rPr>
        <w:t>referidos</w:t>
      </w:r>
      <w:r w:rsidR="00CF67AE" w:rsidRPr="00165605">
        <w:rPr>
          <w:sz w:val="24"/>
          <w:szCs w:val="24"/>
        </w:rPr>
        <w:t xml:space="preserve"> es</w:t>
      </w:r>
      <w:r w:rsidRPr="00165605">
        <w:rPr>
          <w:sz w:val="24"/>
          <w:szCs w:val="24"/>
        </w:rPr>
        <w:t xml:space="preserve"> precisamente lo que garantiza </w:t>
      </w:r>
      <w:r w:rsidR="00642734">
        <w:rPr>
          <w:sz w:val="24"/>
          <w:szCs w:val="24"/>
        </w:rPr>
        <w:t>la cultura de los habitantes</w:t>
      </w:r>
      <w:r w:rsidR="00A05F6A" w:rsidRPr="00165605">
        <w:rPr>
          <w:sz w:val="24"/>
          <w:szCs w:val="24"/>
        </w:rPr>
        <w:t xml:space="preserve"> del </w:t>
      </w:r>
      <w:r w:rsidR="00CF67AE" w:rsidRPr="00165605">
        <w:rPr>
          <w:sz w:val="24"/>
          <w:szCs w:val="24"/>
        </w:rPr>
        <w:t>Municipio</w:t>
      </w:r>
      <w:r w:rsidRPr="00165605">
        <w:rPr>
          <w:sz w:val="24"/>
          <w:szCs w:val="24"/>
        </w:rPr>
        <w:t xml:space="preserve"> </w:t>
      </w:r>
      <w:r w:rsidR="00A05F6A" w:rsidRPr="00165605">
        <w:rPr>
          <w:sz w:val="24"/>
          <w:szCs w:val="24"/>
        </w:rPr>
        <w:t>de Zapotlán el Grande, Jalisco.</w:t>
      </w:r>
    </w:p>
    <w:p w:rsidR="00A05F6A" w:rsidRPr="00165605" w:rsidRDefault="00A05F6A" w:rsidP="00A05F6A">
      <w:pPr>
        <w:pStyle w:val="Prrafodelista"/>
        <w:spacing w:before="120" w:after="120" w:line="240" w:lineRule="auto"/>
        <w:ind w:left="0"/>
        <w:jc w:val="both"/>
        <w:rPr>
          <w:b/>
          <w:bCs/>
        </w:rPr>
      </w:pPr>
    </w:p>
    <w:p w:rsidR="00914A11" w:rsidRPr="00165605" w:rsidRDefault="00914A11" w:rsidP="00914A11">
      <w:pPr>
        <w:pStyle w:val="1"/>
        <w:spacing w:before="120"/>
        <w:ind w:left="0"/>
        <w:rPr>
          <w:rFonts w:asciiTheme="minorHAnsi" w:hAnsiTheme="minorHAnsi"/>
          <w:b/>
          <w:bCs/>
        </w:rPr>
      </w:pPr>
      <w:r w:rsidRPr="00165605">
        <w:rPr>
          <w:rFonts w:asciiTheme="minorHAnsi" w:hAnsiTheme="minorHAnsi"/>
          <w:b/>
          <w:bCs/>
        </w:rPr>
        <w:lastRenderedPageBreak/>
        <w:t xml:space="preserve">Imparcialidad </w:t>
      </w:r>
    </w:p>
    <w:p w:rsidR="001E2519" w:rsidRPr="00165605" w:rsidRDefault="00914A11" w:rsidP="00914A11">
      <w:pPr>
        <w:spacing w:before="120" w:after="120" w:line="240" w:lineRule="auto"/>
        <w:jc w:val="both"/>
        <w:rPr>
          <w:rFonts w:cs="Arial"/>
          <w:b/>
          <w:bCs/>
          <w:sz w:val="24"/>
          <w:szCs w:val="24"/>
        </w:rPr>
      </w:pPr>
      <w:r w:rsidRPr="00165605">
        <w:rPr>
          <w:rFonts w:cs="Arial"/>
          <w:sz w:val="24"/>
          <w:szCs w:val="24"/>
        </w:rPr>
        <w:t xml:space="preserve">Este criterio se acredita, en virtud de que a través de la selección del procedimiento de adjudicación directa, encuadra en el  </w:t>
      </w:r>
      <w:r w:rsidR="0015344C" w:rsidRPr="00165605">
        <w:rPr>
          <w:rFonts w:eastAsia="Times New Roman" w:cs="Arial"/>
          <w:b/>
          <w:i/>
          <w:sz w:val="24"/>
          <w:szCs w:val="24"/>
          <w:u w:val="single"/>
        </w:rPr>
        <w:t xml:space="preserve">artículo 43, Fracción </w:t>
      </w:r>
      <w:r w:rsidR="00CF67AE" w:rsidRPr="00165605">
        <w:rPr>
          <w:rFonts w:eastAsia="Times New Roman" w:cs="Arial"/>
          <w:b/>
          <w:i/>
          <w:sz w:val="24"/>
          <w:szCs w:val="24"/>
          <w:u w:val="single"/>
        </w:rPr>
        <w:t>I,</w:t>
      </w:r>
      <w:r w:rsidR="0015344C" w:rsidRPr="00165605">
        <w:rPr>
          <w:rFonts w:eastAsia="Times New Roman" w:cs="Arial"/>
          <w:b/>
          <w:i/>
          <w:sz w:val="24"/>
          <w:szCs w:val="24"/>
          <w:u w:val="single"/>
        </w:rPr>
        <w:t xml:space="preserve"> inciso d)</w:t>
      </w:r>
      <w:r w:rsidR="00CF67AE" w:rsidRPr="00165605">
        <w:rPr>
          <w:rFonts w:eastAsia="Times New Roman" w:cs="Arial"/>
          <w:b/>
          <w:i/>
          <w:sz w:val="24"/>
          <w:szCs w:val="24"/>
          <w:u w:val="single"/>
        </w:rPr>
        <w:t xml:space="preserve"> del Reglamento de compras gubernamentales, contratación de servicios, arrendamientos y enajenaciones, para el Municipio de Zapotlán el Grande</w:t>
      </w:r>
      <w:r w:rsidR="008E16D4">
        <w:rPr>
          <w:sz w:val="24"/>
          <w:szCs w:val="24"/>
        </w:rPr>
        <w:t xml:space="preserve">. Asimismo, este criterio se acredita </w:t>
      </w:r>
      <w:r w:rsidR="00FD0D1D">
        <w:rPr>
          <w:sz w:val="24"/>
          <w:szCs w:val="24"/>
        </w:rPr>
        <w:t xml:space="preserve">en </w:t>
      </w:r>
      <w:r w:rsidR="008E16D4">
        <w:rPr>
          <w:sz w:val="24"/>
          <w:szCs w:val="24"/>
        </w:rPr>
        <w:t>razón</w:t>
      </w:r>
      <w:r w:rsidRPr="00165605">
        <w:rPr>
          <w:rFonts w:cs="Arial"/>
          <w:sz w:val="24"/>
          <w:szCs w:val="24"/>
        </w:rPr>
        <w:t xml:space="preserve"> </w:t>
      </w:r>
      <w:r w:rsidR="00F91A8C">
        <w:rPr>
          <w:rFonts w:cs="Arial"/>
          <w:sz w:val="24"/>
          <w:szCs w:val="24"/>
        </w:rPr>
        <w:t xml:space="preserve">de </w:t>
      </w:r>
      <w:r w:rsidRPr="00165605">
        <w:rPr>
          <w:rFonts w:cs="Arial"/>
          <w:sz w:val="24"/>
          <w:szCs w:val="24"/>
        </w:rPr>
        <w:t xml:space="preserve">que se asegura </w:t>
      </w:r>
      <w:r w:rsidR="00FD0D1D">
        <w:rPr>
          <w:rFonts w:cs="Arial"/>
          <w:sz w:val="24"/>
          <w:szCs w:val="24"/>
        </w:rPr>
        <w:t xml:space="preserve">que </w:t>
      </w:r>
      <w:r w:rsidRPr="00165605">
        <w:rPr>
          <w:rFonts w:cs="Arial"/>
          <w:sz w:val="24"/>
          <w:szCs w:val="24"/>
        </w:rPr>
        <w:t xml:space="preserve">los </w:t>
      </w:r>
      <w:r w:rsidR="00400549" w:rsidRPr="00165605">
        <w:rPr>
          <w:rFonts w:cs="Arial"/>
          <w:sz w:val="24"/>
          <w:szCs w:val="24"/>
        </w:rPr>
        <w:t xml:space="preserve">prestadores de </w:t>
      </w:r>
      <w:r w:rsidR="00452FD1">
        <w:rPr>
          <w:rFonts w:cs="Arial"/>
          <w:sz w:val="24"/>
          <w:szCs w:val="24"/>
        </w:rPr>
        <w:t>servicios</w:t>
      </w:r>
      <w:r w:rsidR="00400549" w:rsidRPr="00165605">
        <w:rPr>
          <w:rFonts w:cs="Arial"/>
          <w:sz w:val="24"/>
          <w:szCs w:val="24"/>
        </w:rPr>
        <w:t xml:space="preserve"> </w:t>
      </w:r>
      <w:r w:rsidRPr="00165605">
        <w:rPr>
          <w:rFonts w:cs="Arial"/>
          <w:sz w:val="24"/>
          <w:szCs w:val="24"/>
        </w:rPr>
        <w:t xml:space="preserve">realizan las ofertas con los mejores beneficios para el gobierno municipal, </w:t>
      </w:r>
      <w:r w:rsidR="007F07A6" w:rsidRPr="00165605">
        <w:rPr>
          <w:rFonts w:cs="Arial"/>
          <w:sz w:val="24"/>
          <w:szCs w:val="24"/>
        </w:rPr>
        <w:t>y que cu</w:t>
      </w:r>
      <w:r w:rsidRPr="00165605">
        <w:rPr>
          <w:rFonts w:cs="Arial"/>
          <w:color w:val="000000"/>
          <w:sz w:val="24"/>
          <w:szCs w:val="24"/>
          <w:shd w:val="clear" w:color="auto" w:fill="FFFFFF"/>
        </w:rPr>
        <w:t>entan con la capacidad y experiencia para participar en esta contratación.</w:t>
      </w:r>
    </w:p>
    <w:p w:rsidR="00914A11" w:rsidRPr="00165605" w:rsidRDefault="00914A11" w:rsidP="00914A11">
      <w:pPr>
        <w:spacing w:before="120" w:after="120" w:line="240" w:lineRule="auto"/>
        <w:jc w:val="both"/>
        <w:rPr>
          <w:rFonts w:cs="Arial"/>
          <w:b/>
          <w:bCs/>
          <w:sz w:val="24"/>
          <w:szCs w:val="24"/>
        </w:rPr>
      </w:pPr>
      <w:r w:rsidRPr="00165605">
        <w:rPr>
          <w:rFonts w:cs="Arial"/>
          <w:b/>
          <w:bCs/>
          <w:sz w:val="24"/>
          <w:szCs w:val="24"/>
        </w:rPr>
        <w:t>Honradez</w:t>
      </w:r>
    </w:p>
    <w:p w:rsidR="00916FA8" w:rsidRPr="00280E86" w:rsidRDefault="00914A11" w:rsidP="00D44BA5">
      <w:pPr>
        <w:spacing w:before="120" w:after="120" w:line="240" w:lineRule="auto"/>
        <w:jc w:val="both"/>
        <w:rPr>
          <w:rFonts w:cs="Arial"/>
          <w:sz w:val="24"/>
          <w:szCs w:val="24"/>
        </w:rPr>
      </w:pPr>
      <w:r w:rsidRPr="00165605">
        <w:rPr>
          <w:rFonts w:cs="Arial"/>
          <w:sz w:val="24"/>
          <w:szCs w:val="24"/>
        </w:rPr>
        <w:t xml:space="preserve">Este criterio se acredita en virtud de que se están agotando los medios legales, para llevar a cabo la </w:t>
      </w:r>
      <w:r w:rsidR="00C155C7">
        <w:rPr>
          <w:sz w:val="24"/>
          <w:szCs w:val="24"/>
        </w:rPr>
        <w:t>contratación de los servicios</w:t>
      </w:r>
      <w:r w:rsidRPr="00165605">
        <w:rPr>
          <w:sz w:val="24"/>
          <w:szCs w:val="24"/>
        </w:rPr>
        <w:t xml:space="preserve"> referidos</w:t>
      </w:r>
      <w:r w:rsidRPr="00165605">
        <w:rPr>
          <w:rFonts w:cs="Arial"/>
          <w:sz w:val="24"/>
          <w:szCs w:val="24"/>
        </w:rPr>
        <w:t xml:space="preserve">, con estricto apego a la ley vigente de la materia, es decir la justificación de excepción a la </w:t>
      </w:r>
      <w:r w:rsidR="00CF67AE" w:rsidRPr="00165605">
        <w:rPr>
          <w:rFonts w:cs="Arial"/>
          <w:sz w:val="24"/>
          <w:szCs w:val="24"/>
        </w:rPr>
        <w:t>Licitación Pública</w:t>
      </w:r>
      <w:r w:rsidRPr="00165605">
        <w:rPr>
          <w:rFonts w:cs="Arial"/>
          <w:sz w:val="24"/>
          <w:szCs w:val="24"/>
        </w:rPr>
        <w:t>, a través del procedimiento de adjudicación directa</w:t>
      </w:r>
      <w:r w:rsidR="00AC1556" w:rsidRPr="00165605">
        <w:rPr>
          <w:rFonts w:cs="Arial"/>
          <w:sz w:val="24"/>
          <w:szCs w:val="24"/>
        </w:rPr>
        <w:t>.</w:t>
      </w:r>
    </w:p>
    <w:p w:rsidR="00916FA8" w:rsidRDefault="00914A11" w:rsidP="00280E86">
      <w:pPr>
        <w:spacing w:before="120" w:after="120" w:line="240" w:lineRule="auto"/>
        <w:jc w:val="both"/>
        <w:rPr>
          <w:rFonts w:cs="Arial"/>
          <w:sz w:val="24"/>
          <w:szCs w:val="24"/>
        </w:rPr>
      </w:pPr>
      <w:r w:rsidRPr="00165605">
        <w:rPr>
          <w:b/>
          <w:bCs/>
          <w:sz w:val="24"/>
          <w:szCs w:val="24"/>
        </w:rPr>
        <w:t xml:space="preserve">SEGUNDO. </w:t>
      </w:r>
      <w:r w:rsidRPr="00165605">
        <w:rPr>
          <w:bCs/>
          <w:sz w:val="24"/>
          <w:szCs w:val="24"/>
        </w:rPr>
        <w:t>S</w:t>
      </w:r>
      <w:r w:rsidRPr="00165605">
        <w:rPr>
          <w:sz w:val="24"/>
          <w:szCs w:val="24"/>
        </w:rPr>
        <w:t>e emite el presente Dictamen de procedencia debidamente motivado y fundado de conformidad con</w:t>
      </w:r>
      <w:r w:rsidR="00964247">
        <w:rPr>
          <w:sz w:val="24"/>
          <w:szCs w:val="24"/>
        </w:rPr>
        <w:t xml:space="preserve"> el</w:t>
      </w:r>
      <w:r w:rsidRPr="00165605">
        <w:rPr>
          <w:sz w:val="24"/>
          <w:szCs w:val="24"/>
        </w:rPr>
        <w:t xml:space="preserve"> </w:t>
      </w:r>
      <w:r w:rsidR="00CF67AE" w:rsidRPr="00165605">
        <w:rPr>
          <w:rFonts w:eastAsia="Times New Roman" w:cs="Arial"/>
          <w:b/>
          <w:i/>
          <w:sz w:val="24"/>
          <w:szCs w:val="24"/>
          <w:u w:val="single"/>
        </w:rPr>
        <w:t>Reglamento de compras gubernamentales, contratación de servicios, arrendamientos y enajenaciones, para el Municipio de Zapotlán el Grande</w:t>
      </w:r>
      <w:r w:rsidR="00CF67AE" w:rsidRPr="00165605">
        <w:rPr>
          <w:sz w:val="24"/>
          <w:szCs w:val="24"/>
        </w:rPr>
        <w:t xml:space="preserve">,  </w:t>
      </w:r>
      <w:r w:rsidR="00CF67AE" w:rsidRPr="00165605">
        <w:rPr>
          <w:rFonts w:cs="Arial"/>
          <w:sz w:val="24"/>
          <w:szCs w:val="24"/>
        </w:rPr>
        <w:t xml:space="preserve">  </w:t>
      </w:r>
    </w:p>
    <w:p w:rsidR="00280E86" w:rsidRPr="00280E86" w:rsidRDefault="00280E86" w:rsidP="00280E86">
      <w:pPr>
        <w:spacing w:before="120" w:after="120" w:line="240" w:lineRule="auto"/>
        <w:jc w:val="both"/>
        <w:rPr>
          <w:rFonts w:cs="Arial"/>
          <w:sz w:val="24"/>
          <w:szCs w:val="24"/>
        </w:rPr>
      </w:pPr>
    </w:p>
    <w:p w:rsidR="00916FA8" w:rsidRPr="00165605" w:rsidRDefault="00916FA8" w:rsidP="00916FA8">
      <w:pPr>
        <w:spacing w:after="240" w:line="240" w:lineRule="auto"/>
        <w:jc w:val="both"/>
        <w:rPr>
          <w:sz w:val="24"/>
          <w:szCs w:val="24"/>
        </w:rPr>
      </w:pPr>
      <w:r w:rsidRPr="00165605">
        <w:rPr>
          <w:b/>
          <w:sz w:val="24"/>
          <w:szCs w:val="24"/>
        </w:rPr>
        <w:t>TERCERO.-</w:t>
      </w:r>
      <w:r w:rsidRPr="00165605">
        <w:rPr>
          <w:sz w:val="24"/>
          <w:szCs w:val="24"/>
        </w:rPr>
        <w:t xml:space="preserve"> Notifíquese el contenido del presente dictamen, a todos y cada uno de los integrantes del Comité de Compras gubernamentales, contratación de servicios, arrendamientos y enajenaciones, para el Municipio de Zapotlán el Grande.  Para los fines legales y administrativos a que haya lugar. </w:t>
      </w:r>
    </w:p>
    <w:p w:rsidR="00805A98" w:rsidRPr="00165605" w:rsidRDefault="00482533" w:rsidP="00482533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Así lo provee y dictamina.</w:t>
      </w:r>
    </w:p>
    <w:p w:rsidR="00482533" w:rsidRPr="00482533" w:rsidRDefault="00482533" w:rsidP="00482533">
      <w:pPr>
        <w:pStyle w:val="Sinespaciado"/>
        <w:jc w:val="center"/>
        <w:rPr>
          <w:rFonts w:asciiTheme="minorHAnsi" w:hAnsiTheme="minorHAnsi" w:cstheme="minorHAnsi"/>
          <w:sz w:val="24"/>
          <w:szCs w:val="24"/>
        </w:rPr>
      </w:pPr>
      <w:r w:rsidRPr="00482533">
        <w:rPr>
          <w:rFonts w:asciiTheme="minorHAnsi" w:hAnsiTheme="minorHAnsi" w:cstheme="minorHAnsi"/>
          <w:sz w:val="24"/>
          <w:szCs w:val="24"/>
        </w:rPr>
        <w:t>“A T E N T A M E N T E”</w:t>
      </w:r>
    </w:p>
    <w:p w:rsidR="00482533" w:rsidRPr="00482533" w:rsidRDefault="00482533" w:rsidP="00482533">
      <w:pPr>
        <w:pStyle w:val="Sinespaciado"/>
        <w:jc w:val="center"/>
        <w:rPr>
          <w:rFonts w:asciiTheme="minorHAnsi" w:hAnsiTheme="minorHAnsi" w:cstheme="minorHAnsi"/>
          <w:sz w:val="24"/>
          <w:szCs w:val="24"/>
        </w:rPr>
      </w:pPr>
      <w:r w:rsidRPr="00482533">
        <w:rPr>
          <w:rFonts w:asciiTheme="minorHAnsi" w:hAnsiTheme="minorHAnsi" w:cstheme="minorHAnsi"/>
          <w:sz w:val="24"/>
          <w:szCs w:val="24"/>
        </w:rPr>
        <w:t>“2021 año del 130 Aniversario del Natalicio del Escritor y Diplomático Guillermo Jiménez”</w:t>
      </w:r>
    </w:p>
    <w:p w:rsidR="00482533" w:rsidRPr="00482533" w:rsidRDefault="00482533" w:rsidP="00482533">
      <w:pPr>
        <w:pStyle w:val="Sinespaciado"/>
        <w:jc w:val="center"/>
        <w:rPr>
          <w:rFonts w:asciiTheme="minorHAnsi" w:hAnsiTheme="minorHAnsi" w:cstheme="minorHAnsi"/>
          <w:sz w:val="24"/>
          <w:szCs w:val="24"/>
        </w:rPr>
      </w:pPr>
      <w:r w:rsidRPr="00482533">
        <w:rPr>
          <w:rFonts w:asciiTheme="minorHAnsi" w:hAnsiTheme="minorHAnsi" w:cstheme="minorHAnsi"/>
          <w:sz w:val="24"/>
          <w:szCs w:val="24"/>
        </w:rPr>
        <w:t xml:space="preserve">Ciudad Guzmán, Municipio de Zapotlán el Grande, Jal; a </w:t>
      </w:r>
      <w:r w:rsidR="00985747">
        <w:rPr>
          <w:rFonts w:asciiTheme="minorHAnsi" w:hAnsiTheme="minorHAnsi" w:cstheme="minorHAnsi"/>
          <w:sz w:val="24"/>
          <w:szCs w:val="24"/>
        </w:rPr>
        <w:t>18</w:t>
      </w:r>
      <w:r>
        <w:rPr>
          <w:rFonts w:asciiTheme="minorHAnsi" w:hAnsiTheme="minorHAnsi" w:cstheme="minorHAnsi"/>
          <w:sz w:val="24"/>
          <w:szCs w:val="24"/>
        </w:rPr>
        <w:t xml:space="preserve"> de agosto </w:t>
      </w:r>
      <w:r w:rsidRPr="00482533">
        <w:rPr>
          <w:rFonts w:asciiTheme="minorHAnsi" w:hAnsiTheme="minorHAnsi" w:cstheme="minorHAnsi"/>
          <w:sz w:val="24"/>
          <w:szCs w:val="24"/>
        </w:rPr>
        <w:t xml:space="preserve"> año 2021</w:t>
      </w:r>
    </w:p>
    <w:p w:rsidR="00482533" w:rsidRPr="00482533" w:rsidRDefault="00482533" w:rsidP="00482533">
      <w:pPr>
        <w:pStyle w:val="Sinespaciado"/>
        <w:jc w:val="center"/>
        <w:rPr>
          <w:rFonts w:asciiTheme="minorHAnsi" w:hAnsiTheme="minorHAnsi" w:cstheme="minorHAnsi"/>
          <w:sz w:val="24"/>
          <w:szCs w:val="24"/>
        </w:rPr>
      </w:pPr>
    </w:p>
    <w:p w:rsidR="00482533" w:rsidRPr="00482533" w:rsidRDefault="00482533" w:rsidP="00482533">
      <w:pPr>
        <w:pStyle w:val="Sinespaciado"/>
        <w:jc w:val="center"/>
        <w:rPr>
          <w:rFonts w:asciiTheme="minorHAnsi" w:hAnsiTheme="minorHAnsi" w:cstheme="minorHAnsi"/>
          <w:sz w:val="24"/>
          <w:szCs w:val="24"/>
        </w:rPr>
      </w:pPr>
      <w:r w:rsidRPr="00482533">
        <w:rPr>
          <w:rFonts w:asciiTheme="minorHAnsi" w:hAnsiTheme="minorHAnsi" w:cstheme="minorHAnsi"/>
          <w:sz w:val="24"/>
          <w:szCs w:val="24"/>
        </w:rPr>
        <w:t>________________________________________________________________</w:t>
      </w:r>
    </w:p>
    <w:p w:rsidR="00482533" w:rsidRPr="00482533" w:rsidRDefault="00482533" w:rsidP="00482533">
      <w:pPr>
        <w:pStyle w:val="Sinespaciado"/>
        <w:jc w:val="center"/>
        <w:rPr>
          <w:rFonts w:asciiTheme="minorHAnsi" w:hAnsiTheme="minorHAnsi" w:cstheme="minorHAnsi"/>
          <w:sz w:val="24"/>
          <w:szCs w:val="24"/>
        </w:rPr>
      </w:pPr>
      <w:r w:rsidRPr="00482533">
        <w:rPr>
          <w:rFonts w:asciiTheme="minorHAnsi" w:hAnsiTheme="minorHAnsi" w:cstheme="minorHAnsi"/>
          <w:sz w:val="24"/>
          <w:szCs w:val="24"/>
        </w:rPr>
        <w:t>Ing. Héctor Antonio Toscano Barajas</w:t>
      </w:r>
    </w:p>
    <w:p w:rsidR="00482533" w:rsidRPr="00482533" w:rsidRDefault="00482533" w:rsidP="00482533">
      <w:pPr>
        <w:pStyle w:val="Sinespaciado"/>
        <w:jc w:val="center"/>
        <w:rPr>
          <w:rFonts w:asciiTheme="minorHAnsi" w:hAnsiTheme="minorHAnsi" w:cstheme="minorHAnsi"/>
          <w:sz w:val="24"/>
          <w:szCs w:val="24"/>
        </w:rPr>
      </w:pPr>
      <w:r w:rsidRPr="00482533">
        <w:rPr>
          <w:rFonts w:asciiTheme="minorHAnsi" w:hAnsiTheme="minorHAnsi" w:cstheme="minorHAnsi"/>
          <w:sz w:val="24"/>
          <w:szCs w:val="24"/>
        </w:rPr>
        <w:t>Coordinador  del Departamento de Proveeduría</w:t>
      </w:r>
    </w:p>
    <w:p w:rsidR="00C00D70" w:rsidRPr="00165605" w:rsidRDefault="00482533" w:rsidP="00482533">
      <w:pPr>
        <w:pStyle w:val="Sinespaciado"/>
        <w:jc w:val="center"/>
        <w:rPr>
          <w:rFonts w:asciiTheme="minorHAnsi" w:hAnsiTheme="minorHAnsi" w:cstheme="minorHAnsi"/>
          <w:sz w:val="24"/>
          <w:szCs w:val="24"/>
        </w:rPr>
      </w:pPr>
      <w:r w:rsidRPr="00482533">
        <w:rPr>
          <w:rFonts w:asciiTheme="minorHAnsi" w:hAnsiTheme="minorHAnsi" w:cstheme="minorHAnsi"/>
          <w:sz w:val="24"/>
          <w:szCs w:val="24"/>
        </w:rPr>
        <w:t>Del Municipio de Zapotlán el Grande.</w:t>
      </w:r>
    </w:p>
    <w:p w:rsidR="00E2348E" w:rsidRPr="00165605" w:rsidRDefault="00E2348E" w:rsidP="00E2348E">
      <w:pPr>
        <w:pStyle w:val="Sinespaciado"/>
        <w:rPr>
          <w:rFonts w:asciiTheme="minorHAnsi" w:hAnsiTheme="minorHAnsi" w:cstheme="minorHAnsi"/>
        </w:rPr>
      </w:pPr>
      <w:bookmarkStart w:id="0" w:name="_GoBack"/>
      <w:bookmarkEnd w:id="0"/>
    </w:p>
    <w:p w:rsidR="00A1735B" w:rsidRDefault="00A1735B" w:rsidP="00FF5001">
      <w:pPr>
        <w:rPr>
          <w:i/>
          <w:sz w:val="18"/>
          <w:szCs w:val="18"/>
        </w:rPr>
      </w:pPr>
    </w:p>
    <w:p w:rsidR="00FF5001" w:rsidRPr="00FF5001" w:rsidRDefault="00A1735B" w:rsidP="00FF5001">
      <w:pPr>
        <w:pStyle w:val="Encabezad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Esta Hoja de Firmas Pertenece al  </w:t>
      </w:r>
      <w:r w:rsidR="00FF5001" w:rsidRPr="00FF5001">
        <w:rPr>
          <w:i/>
          <w:sz w:val="18"/>
          <w:szCs w:val="18"/>
        </w:rPr>
        <w:t xml:space="preserve">DICTAMEN POR ADJUDICACIÓN DIRECTA PARA LA </w:t>
      </w:r>
    </w:p>
    <w:p w:rsidR="00FF5001" w:rsidRPr="00FF5001" w:rsidRDefault="00FF5001" w:rsidP="00FF5001">
      <w:pPr>
        <w:pStyle w:val="Encabezado"/>
        <w:jc w:val="center"/>
        <w:rPr>
          <w:i/>
          <w:sz w:val="18"/>
          <w:szCs w:val="18"/>
        </w:rPr>
      </w:pPr>
      <w:r w:rsidRPr="00FF5001">
        <w:rPr>
          <w:i/>
          <w:sz w:val="18"/>
          <w:szCs w:val="18"/>
        </w:rPr>
        <w:t>DICTAMEN DE ADJUDICACIÓN DIRECTA PARA LA CONTRATACIÓN</w:t>
      </w:r>
    </w:p>
    <w:p w:rsidR="00E50990" w:rsidRPr="00165605" w:rsidRDefault="00FF5001" w:rsidP="00FF5001">
      <w:pPr>
        <w:pStyle w:val="Encabezado"/>
        <w:jc w:val="center"/>
        <w:rPr>
          <w:color w:val="000000"/>
          <w:sz w:val="24"/>
          <w:szCs w:val="24"/>
          <w:lang w:val="en-US"/>
        </w:rPr>
      </w:pPr>
      <w:r w:rsidRPr="00FF5001">
        <w:rPr>
          <w:i/>
          <w:sz w:val="18"/>
          <w:szCs w:val="18"/>
        </w:rPr>
        <w:t xml:space="preserve">DE SERVICIOS ARTISTICOS, CULTURALES PARA LLEVAR A CABO EL FESTIVAL INTERNACIONAL DE TEATRO “ERNESTO NEAVES URIBE” </w:t>
      </w:r>
    </w:p>
    <w:sectPr w:rsidR="00E50990" w:rsidRPr="00165605" w:rsidSect="000725CA">
      <w:headerReference w:type="default" r:id="rId9"/>
      <w:footerReference w:type="default" r:id="rId10"/>
      <w:pgSz w:w="12240" w:h="15840" w:code="1"/>
      <w:pgMar w:top="1417" w:right="1701" w:bottom="1417" w:left="1701" w:header="709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D88" w:rsidRDefault="00274D88" w:rsidP="00593DCA">
      <w:pPr>
        <w:spacing w:after="0" w:line="240" w:lineRule="auto"/>
      </w:pPr>
      <w:r>
        <w:separator/>
      </w:r>
    </w:p>
  </w:endnote>
  <w:endnote w:type="continuationSeparator" w:id="0">
    <w:p w:rsidR="00274D88" w:rsidRDefault="00274D88" w:rsidP="0059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082408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9F6712" w:rsidRPr="003A5DB3" w:rsidRDefault="009F6712">
        <w:pPr>
          <w:pStyle w:val="Piedepgina"/>
          <w:jc w:val="right"/>
          <w:rPr>
            <w:rFonts w:ascii="Century Gothic" w:hAnsi="Century Gothic"/>
            <w:sz w:val="18"/>
            <w:szCs w:val="18"/>
          </w:rPr>
        </w:pPr>
        <w:r w:rsidRPr="003A5DB3">
          <w:rPr>
            <w:rFonts w:ascii="Century Gothic" w:hAnsi="Century Gothic"/>
            <w:sz w:val="18"/>
            <w:szCs w:val="18"/>
          </w:rPr>
          <w:t>|</w:t>
        </w:r>
        <w:r w:rsidR="00686670" w:rsidRPr="003A5DB3">
          <w:rPr>
            <w:rFonts w:ascii="Century Gothic" w:hAnsi="Century Gothic"/>
            <w:sz w:val="18"/>
            <w:szCs w:val="18"/>
          </w:rPr>
          <w:fldChar w:fldCharType="begin"/>
        </w:r>
        <w:r w:rsidRPr="003A5DB3">
          <w:rPr>
            <w:rFonts w:ascii="Century Gothic" w:hAnsi="Century Gothic"/>
            <w:sz w:val="18"/>
            <w:szCs w:val="18"/>
          </w:rPr>
          <w:instrText xml:space="preserve"> PAGE   \* MERGEFORMAT </w:instrText>
        </w:r>
        <w:r w:rsidR="00686670" w:rsidRPr="003A5DB3">
          <w:rPr>
            <w:rFonts w:ascii="Century Gothic" w:hAnsi="Century Gothic"/>
            <w:sz w:val="18"/>
            <w:szCs w:val="18"/>
          </w:rPr>
          <w:fldChar w:fldCharType="separate"/>
        </w:r>
        <w:r w:rsidR="00CF530E">
          <w:rPr>
            <w:rFonts w:ascii="Century Gothic" w:hAnsi="Century Gothic"/>
            <w:noProof/>
            <w:sz w:val="18"/>
            <w:szCs w:val="18"/>
          </w:rPr>
          <w:t>6</w:t>
        </w:r>
        <w:r w:rsidR="00686670" w:rsidRPr="003A5DB3">
          <w:rPr>
            <w:rFonts w:ascii="Century Gothic" w:hAnsi="Century Gothic"/>
            <w:noProof/>
            <w:sz w:val="18"/>
            <w:szCs w:val="18"/>
          </w:rPr>
          <w:fldChar w:fldCharType="end"/>
        </w:r>
      </w:p>
    </w:sdtContent>
  </w:sdt>
  <w:p w:rsidR="009F6712" w:rsidRDefault="009F67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D88" w:rsidRDefault="00274D88" w:rsidP="00593DCA">
      <w:pPr>
        <w:spacing w:after="0" w:line="240" w:lineRule="auto"/>
      </w:pPr>
      <w:r>
        <w:separator/>
      </w:r>
    </w:p>
  </w:footnote>
  <w:footnote w:type="continuationSeparator" w:id="0">
    <w:p w:rsidR="00274D88" w:rsidRDefault="00274D88" w:rsidP="00593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712" w:rsidRPr="003A5DB3" w:rsidRDefault="009F6712">
    <w:pPr>
      <w:pStyle w:val="Encabezado"/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70097"/>
    <w:multiLevelType w:val="hybridMultilevel"/>
    <w:tmpl w:val="261C8B94"/>
    <w:lvl w:ilvl="0" w:tplc="A3E40F24">
      <w:start w:val="400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67A0D"/>
    <w:multiLevelType w:val="hybridMultilevel"/>
    <w:tmpl w:val="D8C207C0"/>
    <w:lvl w:ilvl="0" w:tplc="391670FC">
      <w:start w:val="400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36697"/>
    <w:multiLevelType w:val="hybridMultilevel"/>
    <w:tmpl w:val="E6C00FCC"/>
    <w:lvl w:ilvl="0" w:tplc="9E780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B302A"/>
    <w:multiLevelType w:val="hybridMultilevel"/>
    <w:tmpl w:val="D4241F4E"/>
    <w:lvl w:ilvl="0" w:tplc="080A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6A7A08EC"/>
    <w:multiLevelType w:val="hybridMultilevel"/>
    <w:tmpl w:val="EB3C1A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52968"/>
    <w:multiLevelType w:val="hybridMultilevel"/>
    <w:tmpl w:val="24BED0EC"/>
    <w:lvl w:ilvl="0" w:tplc="67F45F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CA"/>
    <w:rsid w:val="00000DFA"/>
    <w:rsid w:val="00001D0F"/>
    <w:rsid w:val="000037F1"/>
    <w:rsid w:val="00006A8D"/>
    <w:rsid w:val="0001623D"/>
    <w:rsid w:val="00022B11"/>
    <w:rsid w:val="0003749F"/>
    <w:rsid w:val="0004792F"/>
    <w:rsid w:val="00053938"/>
    <w:rsid w:val="000539AC"/>
    <w:rsid w:val="00053EC2"/>
    <w:rsid w:val="0005616B"/>
    <w:rsid w:val="000573C1"/>
    <w:rsid w:val="00060872"/>
    <w:rsid w:val="00061CB3"/>
    <w:rsid w:val="00061FAF"/>
    <w:rsid w:val="00062A21"/>
    <w:rsid w:val="00063705"/>
    <w:rsid w:val="000703E2"/>
    <w:rsid w:val="0007076C"/>
    <w:rsid w:val="000725CA"/>
    <w:rsid w:val="00072744"/>
    <w:rsid w:val="000773A5"/>
    <w:rsid w:val="000811A1"/>
    <w:rsid w:val="000823EE"/>
    <w:rsid w:val="0008416B"/>
    <w:rsid w:val="0008777E"/>
    <w:rsid w:val="00094F24"/>
    <w:rsid w:val="000A01BB"/>
    <w:rsid w:val="000A3BCD"/>
    <w:rsid w:val="000A4E3C"/>
    <w:rsid w:val="000B1C80"/>
    <w:rsid w:val="000C0F69"/>
    <w:rsid w:val="000C3CB5"/>
    <w:rsid w:val="000C7491"/>
    <w:rsid w:val="000D47EC"/>
    <w:rsid w:val="000D5CBC"/>
    <w:rsid w:val="000E4D3C"/>
    <w:rsid w:val="000E5BB1"/>
    <w:rsid w:val="000F1317"/>
    <w:rsid w:val="000F67E4"/>
    <w:rsid w:val="00101A84"/>
    <w:rsid w:val="00104B36"/>
    <w:rsid w:val="001072C2"/>
    <w:rsid w:val="00124DCF"/>
    <w:rsid w:val="00130E53"/>
    <w:rsid w:val="00137861"/>
    <w:rsid w:val="0013798E"/>
    <w:rsid w:val="00143940"/>
    <w:rsid w:val="00144639"/>
    <w:rsid w:val="00150FD4"/>
    <w:rsid w:val="0015118D"/>
    <w:rsid w:val="0015344C"/>
    <w:rsid w:val="001564A2"/>
    <w:rsid w:val="001609B0"/>
    <w:rsid w:val="0016234B"/>
    <w:rsid w:val="00164C17"/>
    <w:rsid w:val="00165605"/>
    <w:rsid w:val="001728C5"/>
    <w:rsid w:val="001806F4"/>
    <w:rsid w:val="001825F7"/>
    <w:rsid w:val="00182651"/>
    <w:rsid w:val="001857B0"/>
    <w:rsid w:val="00186601"/>
    <w:rsid w:val="0019133A"/>
    <w:rsid w:val="001926C8"/>
    <w:rsid w:val="00196E79"/>
    <w:rsid w:val="00197361"/>
    <w:rsid w:val="00197CEE"/>
    <w:rsid w:val="001A537F"/>
    <w:rsid w:val="001B3941"/>
    <w:rsid w:val="001C6D9F"/>
    <w:rsid w:val="001D26EF"/>
    <w:rsid w:val="001D59C2"/>
    <w:rsid w:val="001E2519"/>
    <w:rsid w:val="001F44AD"/>
    <w:rsid w:val="001F77FE"/>
    <w:rsid w:val="002007D5"/>
    <w:rsid w:val="002027FE"/>
    <w:rsid w:val="002028B0"/>
    <w:rsid w:val="0020329F"/>
    <w:rsid w:val="00204485"/>
    <w:rsid w:val="0021333A"/>
    <w:rsid w:val="002136AF"/>
    <w:rsid w:val="002171F3"/>
    <w:rsid w:val="00221908"/>
    <w:rsid w:val="002259C4"/>
    <w:rsid w:val="00236477"/>
    <w:rsid w:val="0023776D"/>
    <w:rsid w:val="0024487D"/>
    <w:rsid w:val="0025636A"/>
    <w:rsid w:val="0026297D"/>
    <w:rsid w:val="00266D19"/>
    <w:rsid w:val="0026796F"/>
    <w:rsid w:val="00274D88"/>
    <w:rsid w:val="00277B1E"/>
    <w:rsid w:val="00277FC3"/>
    <w:rsid w:val="00280E86"/>
    <w:rsid w:val="00284758"/>
    <w:rsid w:val="00291FDB"/>
    <w:rsid w:val="002A0F1E"/>
    <w:rsid w:val="002A3F1A"/>
    <w:rsid w:val="002A447C"/>
    <w:rsid w:val="002A60D0"/>
    <w:rsid w:val="002A6C96"/>
    <w:rsid w:val="002C1F0B"/>
    <w:rsid w:val="002C2D9F"/>
    <w:rsid w:val="002C4954"/>
    <w:rsid w:val="002D1FBC"/>
    <w:rsid w:val="002E1918"/>
    <w:rsid w:val="002F023B"/>
    <w:rsid w:val="002F2F5D"/>
    <w:rsid w:val="00305699"/>
    <w:rsid w:val="003117EC"/>
    <w:rsid w:val="00313045"/>
    <w:rsid w:val="003135DA"/>
    <w:rsid w:val="00314183"/>
    <w:rsid w:val="00314ACA"/>
    <w:rsid w:val="00315EAB"/>
    <w:rsid w:val="003261D7"/>
    <w:rsid w:val="00327EBF"/>
    <w:rsid w:val="0033036E"/>
    <w:rsid w:val="00332462"/>
    <w:rsid w:val="00335A88"/>
    <w:rsid w:val="00340894"/>
    <w:rsid w:val="00342BBB"/>
    <w:rsid w:val="0035195C"/>
    <w:rsid w:val="00353239"/>
    <w:rsid w:val="00354803"/>
    <w:rsid w:val="0035540A"/>
    <w:rsid w:val="003561C2"/>
    <w:rsid w:val="003603FF"/>
    <w:rsid w:val="00363A10"/>
    <w:rsid w:val="00365992"/>
    <w:rsid w:val="00366271"/>
    <w:rsid w:val="00380513"/>
    <w:rsid w:val="00390E6F"/>
    <w:rsid w:val="0039661D"/>
    <w:rsid w:val="0039748E"/>
    <w:rsid w:val="003A5DB3"/>
    <w:rsid w:val="003A70AD"/>
    <w:rsid w:val="003B3A24"/>
    <w:rsid w:val="003C1F66"/>
    <w:rsid w:val="003D3DF7"/>
    <w:rsid w:val="003D52E0"/>
    <w:rsid w:val="003D7CC2"/>
    <w:rsid w:val="003F3A2F"/>
    <w:rsid w:val="003F5611"/>
    <w:rsid w:val="00400549"/>
    <w:rsid w:val="0040731B"/>
    <w:rsid w:val="00412488"/>
    <w:rsid w:val="00415172"/>
    <w:rsid w:val="00415955"/>
    <w:rsid w:val="00415B3F"/>
    <w:rsid w:val="00416873"/>
    <w:rsid w:val="00417927"/>
    <w:rsid w:val="00430B30"/>
    <w:rsid w:val="00435667"/>
    <w:rsid w:val="0043579E"/>
    <w:rsid w:val="00435A8A"/>
    <w:rsid w:val="0044013C"/>
    <w:rsid w:val="00440427"/>
    <w:rsid w:val="00445875"/>
    <w:rsid w:val="00447DDF"/>
    <w:rsid w:val="00451A22"/>
    <w:rsid w:val="004524E2"/>
    <w:rsid w:val="00452FD1"/>
    <w:rsid w:val="004534F8"/>
    <w:rsid w:val="004554D9"/>
    <w:rsid w:val="0045660D"/>
    <w:rsid w:val="004627A6"/>
    <w:rsid w:val="00462CFD"/>
    <w:rsid w:val="004730D7"/>
    <w:rsid w:val="00482533"/>
    <w:rsid w:val="00491086"/>
    <w:rsid w:val="00492EF4"/>
    <w:rsid w:val="00496D85"/>
    <w:rsid w:val="0049740A"/>
    <w:rsid w:val="004A0E93"/>
    <w:rsid w:val="004A153C"/>
    <w:rsid w:val="004A543A"/>
    <w:rsid w:val="004A61D4"/>
    <w:rsid w:val="004B0C91"/>
    <w:rsid w:val="004B29C5"/>
    <w:rsid w:val="004C7F08"/>
    <w:rsid w:val="004D613A"/>
    <w:rsid w:val="004D6971"/>
    <w:rsid w:val="004D6B37"/>
    <w:rsid w:val="004D7EC7"/>
    <w:rsid w:val="004E2649"/>
    <w:rsid w:val="004E44F9"/>
    <w:rsid w:val="004E4C44"/>
    <w:rsid w:val="004F370A"/>
    <w:rsid w:val="004F4428"/>
    <w:rsid w:val="004F6845"/>
    <w:rsid w:val="004F6F06"/>
    <w:rsid w:val="00500D5B"/>
    <w:rsid w:val="00501D1E"/>
    <w:rsid w:val="005031B0"/>
    <w:rsid w:val="00505E44"/>
    <w:rsid w:val="005168E6"/>
    <w:rsid w:val="0051705C"/>
    <w:rsid w:val="00524AF9"/>
    <w:rsid w:val="00533D24"/>
    <w:rsid w:val="00534A79"/>
    <w:rsid w:val="00537B70"/>
    <w:rsid w:val="005406B9"/>
    <w:rsid w:val="0054211E"/>
    <w:rsid w:val="00543E55"/>
    <w:rsid w:val="00551659"/>
    <w:rsid w:val="005562AC"/>
    <w:rsid w:val="005563FD"/>
    <w:rsid w:val="00556DCC"/>
    <w:rsid w:val="00562D6C"/>
    <w:rsid w:val="005641D2"/>
    <w:rsid w:val="005675FF"/>
    <w:rsid w:val="00567FBF"/>
    <w:rsid w:val="00570E57"/>
    <w:rsid w:val="00573C7A"/>
    <w:rsid w:val="00573D75"/>
    <w:rsid w:val="00574262"/>
    <w:rsid w:val="00574500"/>
    <w:rsid w:val="0059135C"/>
    <w:rsid w:val="00592332"/>
    <w:rsid w:val="00593DCA"/>
    <w:rsid w:val="005A4976"/>
    <w:rsid w:val="005B0C4A"/>
    <w:rsid w:val="005B1A22"/>
    <w:rsid w:val="005C1325"/>
    <w:rsid w:val="005C3BCA"/>
    <w:rsid w:val="005D6B58"/>
    <w:rsid w:val="005E13EB"/>
    <w:rsid w:val="005E3BB2"/>
    <w:rsid w:val="005E798E"/>
    <w:rsid w:val="005F2F39"/>
    <w:rsid w:val="005F49AC"/>
    <w:rsid w:val="005F61D1"/>
    <w:rsid w:val="00600813"/>
    <w:rsid w:val="006042D5"/>
    <w:rsid w:val="006044A5"/>
    <w:rsid w:val="0061035B"/>
    <w:rsid w:val="00613938"/>
    <w:rsid w:val="006246ED"/>
    <w:rsid w:val="006312E1"/>
    <w:rsid w:val="00640B5E"/>
    <w:rsid w:val="00642734"/>
    <w:rsid w:val="00646E9B"/>
    <w:rsid w:val="00650D46"/>
    <w:rsid w:val="00654074"/>
    <w:rsid w:val="00660E36"/>
    <w:rsid w:val="00663039"/>
    <w:rsid w:val="00665521"/>
    <w:rsid w:val="006657B1"/>
    <w:rsid w:val="00670789"/>
    <w:rsid w:val="00670F82"/>
    <w:rsid w:val="00677506"/>
    <w:rsid w:val="00686560"/>
    <w:rsid w:val="00686670"/>
    <w:rsid w:val="00690713"/>
    <w:rsid w:val="00691016"/>
    <w:rsid w:val="006945C2"/>
    <w:rsid w:val="006947AE"/>
    <w:rsid w:val="006977BF"/>
    <w:rsid w:val="006A47CF"/>
    <w:rsid w:val="006A4B58"/>
    <w:rsid w:val="006A689F"/>
    <w:rsid w:val="006B16FF"/>
    <w:rsid w:val="006B3276"/>
    <w:rsid w:val="006C1EE0"/>
    <w:rsid w:val="006C246D"/>
    <w:rsid w:val="006D1947"/>
    <w:rsid w:val="006D6A82"/>
    <w:rsid w:val="006F1C76"/>
    <w:rsid w:val="006F2302"/>
    <w:rsid w:val="006F5EC8"/>
    <w:rsid w:val="006F642D"/>
    <w:rsid w:val="006F7C1D"/>
    <w:rsid w:val="006F7E9B"/>
    <w:rsid w:val="00706E02"/>
    <w:rsid w:val="00712543"/>
    <w:rsid w:val="0071733B"/>
    <w:rsid w:val="00717FE4"/>
    <w:rsid w:val="00725379"/>
    <w:rsid w:val="007319F0"/>
    <w:rsid w:val="007445D6"/>
    <w:rsid w:val="00744B49"/>
    <w:rsid w:val="00746750"/>
    <w:rsid w:val="0075545B"/>
    <w:rsid w:val="00763161"/>
    <w:rsid w:val="00764AF9"/>
    <w:rsid w:val="007678CB"/>
    <w:rsid w:val="00774BC2"/>
    <w:rsid w:val="0078313D"/>
    <w:rsid w:val="0078423A"/>
    <w:rsid w:val="00784E54"/>
    <w:rsid w:val="007853FA"/>
    <w:rsid w:val="00786879"/>
    <w:rsid w:val="0079356B"/>
    <w:rsid w:val="0079773B"/>
    <w:rsid w:val="007A0290"/>
    <w:rsid w:val="007A15AE"/>
    <w:rsid w:val="007A1EE2"/>
    <w:rsid w:val="007A23F8"/>
    <w:rsid w:val="007B08EE"/>
    <w:rsid w:val="007B3B67"/>
    <w:rsid w:val="007C40F6"/>
    <w:rsid w:val="007C526A"/>
    <w:rsid w:val="007C5473"/>
    <w:rsid w:val="007C59BD"/>
    <w:rsid w:val="007C64E5"/>
    <w:rsid w:val="007D5C97"/>
    <w:rsid w:val="007E1EE5"/>
    <w:rsid w:val="007F07A6"/>
    <w:rsid w:val="007F162C"/>
    <w:rsid w:val="007F28FD"/>
    <w:rsid w:val="007F2B69"/>
    <w:rsid w:val="007F30D8"/>
    <w:rsid w:val="007F46F0"/>
    <w:rsid w:val="00800281"/>
    <w:rsid w:val="00805A98"/>
    <w:rsid w:val="008120FF"/>
    <w:rsid w:val="00813DE9"/>
    <w:rsid w:val="008212A3"/>
    <w:rsid w:val="00821D50"/>
    <w:rsid w:val="00823D24"/>
    <w:rsid w:val="008326FC"/>
    <w:rsid w:val="0083463F"/>
    <w:rsid w:val="00837DAE"/>
    <w:rsid w:val="00845739"/>
    <w:rsid w:val="0085214B"/>
    <w:rsid w:val="00861A73"/>
    <w:rsid w:val="00874E42"/>
    <w:rsid w:val="00875077"/>
    <w:rsid w:val="00883197"/>
    <w:rsid w:val="00892CC4"/>
    <w:rsid w:val="008A586B"/>
    <w:rsid w:val="008B532E"/>
    <w:rsid w:val="008B6779"/>
    <w:rsid w:val="008C0D32"/>
    <w:rsid w:val="008D3F77"/>
    <w:rsid w:val="008D664F"/>
    <w:rsid w:val="008E16D4"/>
    <w:rsid w:val="008E3EAA"/>
    <w:rsid w:val="008F35F6"/>
    <w:rsid w:val="008F6973"/>
    <w:rsid w:val="009035DF"/>
    <w:rsid w:val="00904B68"/>
    <w:rsid w:val="009102EF"/>
    <w:rsid w:val="00911ADB"/>
    <w:rsid w:val="009125BB"/>
    <w:rsid w:val="00913122"/>
    <w:rsid w:val="00914A11"/>
    <w:rsid w:val="00916FA8"/>
    <w:rsid w:val="0091775A"/>
    <w:rsid w:val="009217A9"/>
    <w:rsid w:val="009218AA"/>
    <w:rsid w:val="00923170"/>
    <w:rsid w:val="00926215"/>
    <w:rsid w:val="009403B6"/>
    <w:rsid w:val="009409CB"/>
    <w:rsid w:val="00946458"/>
    <w:rsid w:val="009468F7"/>
    <w:rsid w:val="00955682"/>
    <w:rsid w:val="00957FF2"/>
    <w:rsid w:val="0096336C"/>
    <w:rsid w:val="00964247"/>
    <w:rsid w:val="0096531B"/>
    <w:rsid w:val="0097189D"/>
    <w:rsid w:val="00974B46"/>
    <w:rsid w:val="009757D9"/>
    <w:rsid w:val="00977E09"/>
    <w:rsid w:val="0098411B"/>
    <w:rsid w:val="00985747"/>
    <w:rsid w:val="00986791"/>
    <w:rsid w:val="00987CE0"/>
    <w:rsid w:val="00993A4A"/>
    <w:rsid w:val="00997755"/>
    <w:rsid w:val="009A3AD8"/>
    <w:rsid w:val="009A73C7"/>
    <w:rsid w:val="009B1249"/>
    <w:rsid w:val="009D1261"/>
    <w:rsid w:val="009D3251"/>
    <w:rsid w:val="009D74CA"/>
    <w:rsid w:val="009E668F"/>
    <w:rsid w:val="009E7BD0"/>
    <w:rsid w:val="009F453D"/>
    <w:rsid w:val="009F6712"/>
    <w:rsid w:val="009F718B"/>
    <w:rsid w:val="009F7C2E"/>
    <w:rsid w:val="00A002D9"/>
    <w:rsid w:val="00A04B24"/>
    <w:rsid w:val="00A05F6A"/>
    <w:rsid w:val="00A06DB9"/>
    <w:rsid w:val="00A12711"/>
    <w:rsid w:val="00A1735B"/>
    <w:rsid w:val="00A17D19"/>
    <w:rsid w:val="00A24893"/>
    <w:rsid w:val="00A26CF7"/>
    <w:rsid w:val="00A27B64"/>
    <w:rsid w:val="00A304BC"/>
    <w:rsid w:val="00A30B06"/>
    <w:rsid w:val="00A330A7"/>
    <w:rsid w:val="00A41EE0"/>
    <w:rsid w:val="00A423EF"/>
    <w:rsid w:val="00A52A1A"/>
    <w:rsid w:val="00A52C6F"/>
    <w:rsid w:val="00A53AA6"/>
    <w:rsid w:val="00A54225"/>
    <w:rsid w:val="00A55256"/>
    <w:rsid w:val="00A64441"/>
    <w:rsid w:val="00A70B12"/>
    <w:rsid w:val="00A7269A"/>
    <w:rsid w:val="00A75C11"/>
    <w:rsid w:val="00A812B7"/>
    <w:rsid w:val="00A83637"/>
    <w:rsid w:val="00A83F9A"/>
    <w:rsid w:val="00A94017"/>
    <w:rsid w:val="00AA17BD"/>
    <w:rsid w:val="00AA2A5E"/>
    <w:rsid w:val="00AB43DB"/>
    <w:rsid w:val="00AB541D"/>
    <w:rsid w:val="00AB5EAE"/>
    <w:rsid w:val="00AB6FA0"/>
    <w:rsid w:val="00AB73C9"/>
    <w:rsid w:val="00AC1556"/>
    <w:rsid w:val="00AC5497"/>
    <w:rsid w:val="00AD43AC"/>
    <w:rsid w:val="00AD5EC4"/>
    <w:rsid w:val="00AE1263"/>
    <w:rsid w:val="00AE505B"/>
    <w:rsid w:val="00AE56F1"/>
    <w:rsid w:val="00AE7370"/>
    <w:rsid w:val="00AF5CD4"/>
    <w:rsid w:val="00AF5F0A"/>
    <w:rsid w:val="00B0065C"/>
    <w:rsid w:val="00B018BD"/>
    <w:rsid w:val="00B01DA2"/>
    <w:rsid w:val="00B026B9"/>
    <w:rsid w:val="00B052BD"/>
    <w:rsid w:val="00B07033"/>
    <w:rsid w:val="00B155D2"/>
    <w:rsid w:val="00B240F8"/>
    <w:rsid w:val="00B30CE6"/>
    <w:rsid w:val="00B417FD"/>
    <w:rsid w:val="00B41F3D"/>
    <w:rsid w:val="00B431CA"/>
    <w:rsid w:val="00B445A1"/>
    <w:rsid w:val="00B454E5"/>
    <w:rsid w:val="00B45BE3"/>
    <w:rsid w:val="00B47003"/>
    <w:rsid w:val="00B51639"/>
    <w:rsid w:val="00B51A2D"/>
    <w:rsid w:val="00B5433D"/>
    <w:rsid w:val="00B55272"/>
    <w:rsid w:val="00B5554E"/>
    <w:rsid w:val="00B557B0"/>
    <w:rsid w:val="00B63E1D"/>
    <w:rsid w:val="00B6536D"/>
    <w:rsid w:val="00B65F4E"/>
    <w:rsid w:val="00B67D48"/>
    <w:rsid w:val="00B81FCB"/>
    <w:rsid w:val="00B853B7"/>
    <w:rsid w:val="00B856B6"/>
    <w:rsid w:val="00B914EE"/>
    <w:rsid w:val="00BA7144"/>
    <w:rsid w:val="00BB0CA4"/>
    <w:rsid w:val="00BB6466"/>
    <w:rsid w:val="00BC4804"/>
    <w:rsid w:val="00BD334B"/>
    <w:rsid w:val="00BD54E9"/>
    <w:rsid w:val="00BE17AE"/>
    <w:rsid w:val="00BE1D03"/>
    <w:rsid w:val="00BE2E00"/>
    <w:rsid w:val="00BE5628"/>
    <w:rsid w:val="00BF1C44"/>
    <w:rsid w:val="00BF6C7F"/>
    <w:rsid w:val="00C00D70"/>
    <w:rsid w:val="00C0335D"/>
    <w:rsid w:val="00C04301"/>
    <w:rsid w:val="00C0687F"/>
    <w:rsid w:val="00C0753B"/>
    <w:rsid w:val="00C109EE"/>
    <w:rsid w:val="00C12D97"/>
    <w:rsid w:val="00C12EA3"/>
    <w:rsid w:val="00C155C7"/>
    <w:rsid w:val="00C2058D"/>
    <w:rsid w:val="00C326B4"/>
    <w:rsid w:val="00C326B9"/>
    <w:rsid w:val="00C3516F"/>
    <w:rsid w:val="00C40223"/>
    <w:rsid w:val="00C41990"/>
    <w:rsid w:val="00C426F3"/>
    <w:rsid w:val="00C46545"/>
    <w:rsid w:val="00C62592"/>
    <w:rsid w:val="00C62E9B"/>
    <w:rsid w:val="00C655AF"/>
    <w:rsid w:val="00C66954"/>
    <w:rsid w:val="00C66BD4"/>
    <w:rsid w:val="00C705A8"/>
    <w:rsid w:val="00C82397"/>
    <w:rsid w:val="00C83137"/>
    <w:rsid w:val="00C838E4"/>
    <w:rsid w:val="00C8518F"/>
    <w:rsid w:val="00C8579D"/>
    <w:rsid w:val="00C87F7D"/>
    <w:rsid w:val="00C916B4"/>
    <w:rsid w:val="00C97AB5"/>
    <w:rsid w:val="00CA2E01"/>
    <w:rsid w:val="00CA54E3"/>
    <w:rsid w:val="00CA6656"/>
    <w:rsid w:val="00CB0F54"/>
    <w:rsid w:val="00CB1E60"/>
    <w:rsid w:val="00CB1EFE"/>
    <w:rsid w:val="00CB1F09"/>
    <w:rsid w:val="00CB3C8D"/>
    <w:rsid w:val="00CC3348"/>
    <w:rsid w:val="00CC5CC8"/>
    <w:rsid w:val="00CE163F"/>
    <w:rsid w:val="00CE5862"/>
    <w:rsid w:val="00CE7A42"/>
    <w:rsid w:val="00CF44E4"/>
    <w:rsid w:val="00CF530E"/>
    <w:rsid w:val="00CF67AE"/>
    <w:rsid w:val="00D0607D"/>
    <w:rsid w:val="00D17A8C"/>
    <w:rsid w:val="00D21A9F"/>
    <w:rsid w:val="00D24701"/>
    <w:rsid w:val="00D27E37"/>
    <w:rsid w:val="00D30C7F"/>
    <w:rsid w:val="00D32604"/>
    <w:rsid w:val="00D336CD"/>
    <w:rsid w:val="00D37610"/>
    <w:rsid w:val="00D41EF1"/>
    <w:rsid w:val="00D44BA5"/>
    <w:rsid w:val="00D51E3A"/>
    <w:rsid w:val="00D544EE"/>
    <w:rsid w:val="00D56AA3"/>
    <w:rsid w:val="00D6059E"/>
    <w:rsid w:val="00D66080"/>
    <w:rsid w:val="00D72214"/>
    <w:rsid w:val="00D730F4"/>
    <w:rsid w:val="00D81628"/>
    <w:rsid w:val="00D82E3B"/>
    <w:rsid w:val="00D92C0B"/>
    <w:rsid w:val="00DA0203"/>
    <w:rsid w:val="00DA4329"/>
    <w:rsid w:val="00DA7675"/>
    <w:rsid w:val="00DB146C"/>
    <w:rsid w:val="00DB6487"/>
    <w:rsid w:val="00DB7B68"/>
    <w:rsid w:val="00DC1A87"/>
    <w:rsid w:val="00DC529F"/>
    <w:rsid w:val="00DC61B4"/>
    <w:rsid w:val="00DD2BE4"/>
    <w:rsid w:val="00DE1851"/>
    <w:rsid w:val="00DE2BBF"/>
    <w:rsid w:val="00DE567E"/>
    <w:rsid w:val="00DF11CE"/>
    <w:rsid w:val="00E018BD"/>
    <w:rsid w:val="00E02609"/>
    <w:rsid w:val="00E02DE5"/>
    <w:rsid w:val="00E05A11"/>
    <w:rsid w:val="00E10083"/>
    <w:rsid w:val="00E11F25"/>
    <w:rsid w:val="00E172BB"/>
    <w:rsid w:val="00E22A6A"/>
    <w:rsid w:val="00E2348E"/>
    <w:rsid w:val="00E31295"/>
    <w:rsid w:val="00E31F8B"/>
    <w:rsid w:val="00E3396A"/>
    <w:rsid w:val="00E447BF"/>
    <w:rsid w:val="00E50990"/>
    <w:rsid w:val="00E552AC"/>
    <w:rsid w:val="00E60D89"/>
    <w:rsid w:val="00E65ED4"/>
    <w:rsid w:val="00E67930"/>
    <w:rsid w:val="00E7291A"/>
    <w:rsid w:val="00E829F5"/>
    <w:rsid w:val="00E83AFB"/>
    <w:rsid w:val="00EA5104"/>
    <w:rsid w:val="00EA75C6"/>
    <w:rsid w:val="00EB0235"/>
    <w:rsid w:val="00EB11D0"/>
    <w:rsid w:val="00EB29B1"/>
    <w:rsid w:val="00EB41BB"/>
    <w:rsid w:val="00EB5D31"/>
    <w:rsid w:val="00EC07CF"/>
    <w:rsid w:val="00ED112B"/>
    <w:rsid w:val="00ED4C92"/>
    <w:rsid w:val="00EE4256"/>
    <w:rsid w:val="00EF17C5"/>
    <w:rsid w:val="00EF5DC4"/>
    <w:rsid w:val="00F02618"/>
    <w:rsid w:val="00F2579E"/>
    <w:rsid w:val="00F33329"/>
    <w:rsid w:val="00F3558C"/>
    <w:rsid w:val="00F5144F"/>
    <w:rsid w:val="00F54F67"/>
    <w:rsid w:val="00F610C1"/>
    <w:rsid w:val="00F61C72"/>
    <w:rsid w:val="00F674E0"/>
    <w:rsid w:val="00F6796E"/>
    <w:rsid w:val="00F71A16"/>
    <w:rsid w:val="00F76112"/>
    <w:rsid w:val="00F85425"/>
    <w:rsid w:val="00F91A8C"/>
    <w:rsid w:val="00FB0382"/>
    <w:rsid w:val="00FB0C67"/>
    <w:rsid w:val="00FB1A8A"/>
    <w:rsid w:val="00FB1AAF"/>
    <w:rsid w:val="00FB6F75"/>
    <w:rsid w:val="00FC2921"/>
    <w:rsid w:val="00FD0D1D"/>
    <w:rsid w:val="00FD5ADC"/>
    <w:rsid w:val="00FE1750"/>
    <w:rsid w:val="00FE4947"/>
    <w:rsid w:val="00FE5734"/>
    <w:rsid w:val="00FF0776"/>
    <w:rsid w:val="00FF0B73"/>
    <w:rsid w:val="00FF3ECF"/>
    <w:rsid w:val="00FF5001"/>
    <w:rsid w:val="00FF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87A13B-4F06-437F-A261-047617F6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593DC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3DC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93DC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93D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3DCA"/>
  </w:style>
  <w:style w:type="paragraph" w:styleId="Piedepgina">
    <w:name w:val="footer"/>
    <w:basedOn w:val="Normal"/>
    <w:link w:val="PiedepginaCar"/>
    <w:uiPriority w:val="99"/>
    <w:unhideWhenUsed/>
    <w:rsid w:val="00593D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DCA"/>
  </w:style>
  <w:style w:type="paragraph" w:styleId="Textodeglobo">
    <w:name w:val="Balloon Text"/>
    <w:basedOn w:val="Normal"/>
    <w:link w:val="TextodegloboCar"/>
    <w:uiPriority w:val="99"/>
    <w:semiHidden/>
    <w:unhideWhenUsed/>
    <w:rsid w:val="0059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DC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1A87"/>
    <w:pPr>
      <w:ind w:left="720"/>
      <w:contextualSpacing/>
    </w:pPr>
  </w:style>
  <w:style w:type="table" w:styleId="Tablaconcuadrcula">
    <w:name w:val="Table Grid"/>
    <w:basedOn w:val="Tablanormal"/>
    <w:uiPriority w:val="39"/>
    <w:rsid w:val="009633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rsid w:val="00D0607D"/>
    <w:pPr>
      <w:spacing w:after="0" w:line="360" w:lineRule="auto"/>
      <w:jc w:val="both"/>
    </w:pPr>
    <w:rPr>
      <w:rFonts w:ascii="Arial" w:eastAsia="Times New Roman" w:hAnsi="Arial" w:cs="Arial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0607D"/>
    <w:rPr>
      <w:rFonts w:ascii="Arial" w:eastAsia="Times New Roman" w:hAnsi="Arial" w:cs="Arial"/>
      <w:szCs w:val="24"/>
      <w:lang w:val="es-ES" w:eastAsia="es-ES"/>
    </w:rPr>
  </w:style>
  <w:style w:type="paragraph" w:customStyle="1" w:styleId="Texto">
    <w:name w:val="Texto"/>
    <w:basedOn w:val="Normal"/>
    <w:rsid w:val="00E05A11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/>
    </w:rPr>
  </w:style>
  <w:style w:type="paragraph" w:customStyle="1" w:styleId="ROMANOS">
    <w:name w:val="ROMANOS"/>
    <w:basedOn w:val="Normal"/>
    <w:rsid w:val="00E05A11"/>
    <w:pPr>
      <w:spacing w:after="101" w:line="216" w:lineRule="atLeast"/>
      <w:ind w:left="810" w:hanging="540"/>
      <w:jc w:val="both"/>
    </w:pPr>
    <w:rPr>
      <w:rFonts w:ascii="Arial" w:eastAsia="Times New Roman" w:hAnsi="Arial" w:cs="Times New Roman"/>
      <w:sz w:val="18"/>
      <w:szCs w:val="20"/>
      <w:lang w:eastAsia="es-ES"/>
    </w:rPr>
  </w:style>
  <w:style w:type="paragraph" w:customStyle="1" w:styleId="texto0">
    <w:name w:val="texto"/>
    <w:basedOn w:val="Normal"/>
    <w:rsid w:val="00E22A6A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eastAsia="es-ES"/>
    </w:rPr>
  </w:style>
  <w:style w:type="paragraph" w:customStyle="1" w:styleId="Default">
    <w:name w:val="Default"/>
    <w:rsid w:val="00415172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1">
    <w:name w:val="1"/>
    <w:basedOn w:val="Normal"/>
    <w:next w:val="Sangradetextonormal"/>
    <w:rsid w:val="00B445A1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ecxmsonormal">
    <w:name w:val="ecxmsonormal"/>
    <w:basedOn w:val="Normal"/>
    <w:rsid w:val="00B445A1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445A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445A1"/>
  </w:style>
  <w:style w:type="paragraph" w:customStyle="1" w:styleId="CM31">
    <w:name w:val="CM31"/>
    <w:basedOn w:val="Default"/>
    <w:next w:val="Default"/>
    <w:uiPriority w:val="99"/>
    <w:rsid w:val="00AE1263"/>
    <w:pPr>
      <w:widowControl w:val="0"/>
      <w:spacing w:after="258"/>
    </w:pPr>
    <w:rPr>
      <w:rFonts w:ascii="Arial" w:hAnsi="Arial" w:cs="Arial"/>
      <w:color w:val="auto"/>
    </w:rPr>
  </w:style>
  <w:style w:type="paragraph" w:customStyle="1" w:styleId="CM16">
    <w:name w:val="CM16"/>
    <w:basedOn w:val="Default"/>
    <w:next w:val="Default"/>
    <w:uiPriority w:val="99"/>
    <w:rsid w:val="00AE1263"/>
    <w:pPr>
      <w:widowControl w:val="0"/>
      <w:spacing w:line="260" w:lineRule="atLeast"/>
    </w:pPr>
    <w:rPr>
      <w:rFonts w:ascii="Arial" w:hAnsi="Arial" w:cs="Arial"/>
      <w:color w:val="auto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2348E"/>
    <w:rPr>
      <w:rFonts w:ascii="Calibri" w:eastAsia="Times New Roman" w:hAnsi="Calibri" w:cs="Calibri"/>
      <w:lang w:val="es-ES"/>
    </w:rPr>
  </w:style>
  <w:style w:type="paragraph" w:styleId="Sinespaciado">
    <w:name w:val="No Spacing"/>
    <w:link w:val="SinespaciadoCar"/>
    <w:uiPriority w:val="1"/>
    <w:qFormat/>
    <w:rsid w:val="00E2348E"/>
    <w:pPr>
      <w:spacing w:after="0" w:line="240" w:lineRule="auto"/>
    </w:pPr>
    <w:rPr>
      <w:rFonts w:ascii="Calibri" w:eastAsia="Times New Roman" w:hAnsi="Calibri" w:cs="Calibri"/>
      <w:lang w:val="es-ES"/>
    </w:rPr>
  </w:style>
  <w:style w:type="paragraph" w:styleId="HTMLconformatoprevio">
    <w:name w:val="HTML Preformatted"/>
    <w:basedOn w:val="Normal"/>
    <w:link w:val="HTMLconformatoprevioCar"/>
    <w:rsid w:val="00F54F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F54F67"/>
    <w:rPr>
      <w:rFonts w:ascii="Courier New" w:eastAsia="Times New Roman" w:hAnsi="Courier New" w:cs="Courier New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A8596-B176-4811-BC62-EC134B40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1964</Words>
  <Characters>10805</Characters>
  <Application>Microsoft Office Word</Application>
  <DocSecurity>0</DocSecurity>
  <Lines>90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H. AYUNTAMIENTO DE ZAPOTLAN EL GRANDE</Company>
  <LinksUpToDate>false</LinksUpToDate>
  <CharactersWithSpaces>12744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erwin.pena</dc:creator>
  <cp:lastModifiedBy>Maria Isabel Madrigal Lopez</cp:lastModifiedBy>
  <cp:revision>39</cp:revision>
  <cp:lastPrinted>2021-08-19T21:46:00Z</cp:lastPrinted>
  <dcterms:created xsi:type="dcterms:W3CDTF">2021-07-21T15:37:00Z</dcterms:created>
  <dcterms:modified xsi:type="dcterms:W3CDTF">2021-09-01T14:19:00Z</dcterms:modified>
</cp:coreProperties>
</file>