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87C0" w14:textId="77777777" w:rsidR="00633951" w:rsidRDefault="00633951" w:rsidP="0083572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iCs/>
          <w:color w:val="000000"/>
          <w:sz w:val="24"/>
          <w:szCs w:val="24"/>
          <w:lang w:eastAsia="en-US"/>
        </w:rPr>
      </w:pPr>
    </w:p>
    <w:p w14:paraId="23803FA9" w14:textId="3FD7DCAC" w:rsidR="00C068B6" w:rsidRPr="00A21524" w:rsidRDefault="00C068B6" w:rsidP="0083572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iCs/>
          <w:color w:val="000000"/>
          <w:sz w:val="24"/>
          <w:szCs w:val="24"/>
          <w:lang w:eastAsia="en-US"/>
        </w:rPr>
      </w:pPr>
      <w:r w:rsidRPr="00A21524">
        <w:rPr>
          <w:rFonts w:ascii="Arial" w:eastAsiaTheme="minorHAnsi" w:hAnsi="Arial" w:cs="Arial"/>
          <w:b/>
          <w:bCs/>
          <w:iCs/>
          <w:color w:val="000000"/>
          <w:sz w:val="24"/>
          <w:szCs w:val="24"/>
          <w:lang w:eastAsia="en-US"/>
        </w:rPr>
        <w:t>H</w:t>
      </w:r>
      <w:r w:rsidR="00821EF2" w:rsidRPr="00A21524">
        <w:rPr>
          <w:rFonts w:ascii="Arial" w:eastAsiaTheme="minorHAnsi" w:hAnsi="Arial" w:cs="Arial"/>
          <w:b/>
          <w:bCs/>
          <w:iCs/>
          <w:color w:val="000000"/>
          <w:sz w:val="24"/>
          <w:szCs w:val="24"/>
          <w:lang w:eastAsia="en-US"/>
        </w:rPr>
        <w:t xml:space="preserve">. </w:t>
      </w:r>
      <w:r w:rsidRPr="00A21524">
        <w:rPr>
          <w:rFonts w:ascii="Arial" w:eastAsiaTheme="minorHAnsi" w:hAnsi="Arial" w:cs="Arial"/>
          <w:b/>
          <w:bCs/>
          <w:iCs/>
          <w:color w:val="000000"/>
          <w:sz w:val="24"/>
          <w:szCs w:val="24"/>
          <w:lang w:eastAsia="en-US"/>
        </w:rPr>
        <w:t xml:space="preserve">AYUNTAMIENTO CONSTITUCIONAL </w:t>
      </w:r>
    </w:p>
    <w:p w14:paraId="0A16EFCB" w14:textId="77777777" w:rsidR="00C068B6" w:rsidRPr="00A21524" w:rsidRDefault="00C068B6" w:rsidP="0083572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iCs/>
          <w:color w:val="000000"/>
          <w:sz w:val="24"/>
          <w:szCs w:val="24"/>
          <w:lang w:eastAsia="en-US"/>
        </w:rPr>
      </w:pPr>
      <w:r w:rsidRPr="00A21524">
        <w:rPr>
          <w:rFonts w:ascii="Arial" w:eastAsiaTheme="minorHAnsi" w:hAnsi="Arial" w:cs="Arial"/>
          <w:b/>
          <w:bCs/>
          <w:iCs/>
          <w:color w:val="000000"/>
          <w:sz w:val="24"/>
          <w:szCs w:val="24"/>
          <w:lang w:eastAsia="en-US"/>
        </w:rPr>
        <w:t xml:space="preserve">DE ZAPOTLÁN EL GRANDE, JALISCO. </w:t>
      </w:r>
    </w:p>
    <w:p w14:paraId="2CF9F778" w14:textId="77777777" w:rsidR="00C068B6" w:rsidRPr="00A21524" w:rsidRDefault="00C068B6" w:rsidP="0083572D">
      <w:pPr>
        <w:tabs>
          <w:tab w:val="center" w:pos="4986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iCs/>
          <w:color w:val="000000"/>
          <w:sz w:val="24"/>
          <w:szCs w:val="24"/>
          <w:lang w:eastAsia="en-US"/>
        </w:rPr>
      </w:pPr>
      <w:r w:rsidRPr="00A21524">
        <w:rPr>
          <w:rFonts w:ascii="Arial" w:eastAsiaTheme="minorHAnsi" w:hAnsi="Arial" w:cs="Arial"/>
          <w:b/>
          <w:bCs/>
          <w:iCs/>
          <w:color w:val="000000"/>
          <w:sz w:val="24"/>
          <w:szCs w:val="24"/>
          <w:lang w:eastAsia="en-US"/>
        </w:rPr>
        <w:t xml:space="preserve">P R E S E N T E </w:t>
      </w:r>
      <w:r w:rsidR="00084CB8" w:rsidRPr="00A21524">
        <w:rPr>
          <w:rFonts w:ascii="Arial" w:eastAsiaTheme="minorHAnsi" w:hAnsi="Arial" w:cs="Arial"/>
          <w:b/>
          <w:bCs/>
          <w:iCs/>
          <w:color w:val="000000"/>
          <w:sz w:val="24"/>
          <w:szCs w:val="24"/>
          <w:lang w:eastAsia="en-US"/>
        </w:rPr>
        <w:tab/>
      </w:r>
    </w:p>
    <w:p w14:paraId="0C977D54" w14:textId="77777777" w:rsidR="00F665BF" w:rsidRDefault="00F665BF" w:rsidP="008357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8C2C5B6" w14:textId="77777777" w:rsidR="00633951" w:rsidRPr="00A21524" w:rsidRDefault="00633951" w:rsidP="008357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AAFC4FA" w14:textId="3CFB1ACB" w:rsidR="0002462F" w:rsidRPr="00A21524" w:rsidRDefault="002537B2" w:rsidP="0083572D">
      <w:pPr>
        <w:ind w:firstLine="708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 w:rsidRPr="00A21524">
        <w:rPr>
          <w:rFonts w:ascii="Arial" w:hAnsi="Arial" w:cs="Arial"/>
          <w:color w:val="000000"/>
          <w:sz w:val="24"/>
          <w:szCs w:val="24"/>
        </w:rPr>
        <w:t>Quien</w:t>
      </w:r>
      <w:r w:rsidR="000B4F8F">
        <w:rPr>
          <w:rFonts w:ascii="Arial" w:hAnsi="Arial" w:cs="Arial"/>
          <w:color w:val="000000"/>
          <w:sz w:val="24"/>
          <w:szCs w:val="24"/>
        </w:rPr>
        <w:t>es</w:t>
      </w:r>
      <w:r w:rsidRPr="00A21524">
        <w:rPr>
          <w:rFonts w:ascii="Arial" w:hAnsi="Arial" w:cs="Arial"/>
          <w:color w:val="000000"/>
          <w:sz w:val="24"/>
          <w:szCs w:val="24"/>
        </w:rPr>
        <w:t xml:space="preserve"> motiva</w:t>
      </w:r>
      <w:r w:rsidR="000B4F8F">
        <w:rPr>
          <w:rFonts w:ascii="Arial" w:hAnsi="Arial" w:cs="Arial"/>
          <w:color w:val="000000"/>
          <w:sz w:val="24"/>
          <w:szCs w:val="24"/>
        </w:rPr>
        <w:t>n</w:t>
      </w:r>
      <w:r w:rsidRPr="00A21524">
        <w:rPr>
          <w:rFonts w:ascii="Arial" w:hAnsi="Arial" w:cs="Arial"/>
          <w:color w:val="000000"/>
          <w:sz w:val="24"/>
          <w:szCs w:val="24"/>
        </w:rPr>
        <w:t xml:space="preserve"> y suscribe</w:t>
      </w:r>
      <w:r w:rsidR="000B4F8F">
        <w:rPr>
          <w:rFonts w:ascii="Arial" w:hAnsi="Arial" w:cs="Arial"/>
          <w:color w:val="000000"/>
          <w:sz w:val="24"/>
          <w:szCs w:val="24"/>
        </w:rPr>
        <w:t>n</w:t>
      </w:r>
      <w:r w:rsidRPr="00A2152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B4F8F">
        <w:rPr>
          <w:rFonts w:ascii="Arial" w:hAnsi="Arial" w:cs="Arial"/>
          <w:b/>
          <w:color w:val="000000"/>
          <w:sz w:val="24"/>
          <w:szCs w:val="24"/>
        </w:rPr>
        <w:t>c.c</w:t>
      </w:r>
      <w:proofErr w:type="spellEnd"/>
      <w:r w:rsidR="000B4F8F">
        <w:rPr>
          <w:rFonts w:ascii="Arial" w:hAnsi="Arial" w:cs="Arial"/>
          <w:b/>
          <w:color w:val="000000"/>
          <w:sz w:val="24"/>
          <w:szCs w:val="24"/>
        </w:rPr>
        <w:t xml:space="preserve"> MARÍA OLGA GARCÍA AYALA, YULIANA LIVIER VARGAS DE LA TORRES, AURORA CECILIA ARAUJO ÁLVAREZ e HIGINIO DEL TORO PÉREZ,</w:t>
      </w:r>
      <w:r w:rsidRPr="00A21524">
        <w:rPr>
          <w:rFonts w:ascii="Arial" w:hAnsi="Arial" w:cs="Arial"/>
          <w:color w:val="000000"/>
          <w:sz w:val="24"/>
          <w:szCs w:val="24"/>
        </w:rPr>
        <w:t xml:space="preserve"> </w:t>
      </w:r>
      <w:r w:rsidR="005C682E" w:rsidRPr="00A21524">
        <w:rPr>
          <w:rFonts w:ascii="Arial" w:hAnsi="Arial" w:cs="Arial"/>
          <w:sz w:val="24"/>
          <w:szCs w:val="24"/>
        </w:rPr>
        <w:t xml:space="preserve">en </w:t>
      </w:r>
      <w:r w:rsidR="000B4F8F">
        <w:rPr>
          <w:rFonts w:ascii="Arial" w:hAnsi="Arial" w:cs="Arial"/>
          <w:sz w:val="24"/>
          <w:szCs w:val="24"/>
        </w:rPr>
        <w:t>nuestro</w:t>
      </w:r>
      <w:r w:rsidR="005C682E" w:rsidRPr="00A21524">
        <w:rPr>
          <w:rFonts w:ascii="Arial" w:hAnsi="Arial" w:cs="Arial"/>
          <w:sz w:val="24"/>
          <w:szCs w:val="24"/>
        </w:rPr>
        <w:t xml:space="preserve"> </w:t>
      </w:r>
      <w:r w:rsidR="005F4526" w:rsidRPr="00A21524">
        <w:rPr>
          <w:rFonts w:ascii="Arial" w:hAnsi="Arial" w:cs="Arial"/>
          <w:sz w:val="24"/>
          <w:szCs w:val="24"/>
        </w:rPr>
        <w:t>carácter</w:t>
      </w:r>
      <w:r w:rsidR="005C682E" w:rsidRPr="00A21524">
        <w:rPr>
          <w:rFonts w:ascii="Arial" w:hAnsi="Arial" w:cs="Arial"/>
          <w:sz w:val="24"/>
          <w:szCs w:val="24"/>
        </w:rPr>
        <w:t xml:space="preserve"> de </w:t>
      </w:r>
      <w:r w:rsidR="007157A2" w:rsidRPr="00A21524">
        <w:rPr>
          <w:rFonts w:ascii="Arial" w:hAnsi="Arial" w:cs="Arial"/>
          <w:sz w:val="24"/>
          <w:szCs w:val="24"/>
        </w:rPr>
        <w:t>President</w:t>
      </w:r>
      <w:r w:rsidR="00A21524">
        <w:rPr>
          <w:rFonts w:ascii="Arial" w:hAnsi="Arial" w:cs="Arial"/>
          <w:sz w:val="24"/>
          <w:szCs w:val="24"/>
        </w:rPr>
        <w:t>a</w:t>
      </w:r>
      <w:r w:rsidR="000B4F8F">
        <w:rPr>
          <w:rFonts w:ascii="Arial" w:hAnsi="Arial" w:cs="Arial"/>
          <w:sz w:val="24"/>
          <w:szCs w:val="24"/>
        </w:rPr>
        <w:t xml:space="preserve"> y vocales respectivamente de la Comisión Edilicia Permanente de Innovación, Ciencia y Tecnología, </w:t>
      </w:r>
      <w:r w:rsidR="007157A2" w:rsidRPr="00A21524">
        <w:rPr>
          <w:rFonts w:ascii="Arial" w:hAnsi="Arial" w:cs="Arial"/>
          <w:sz w:val="24"/>
          <w:szCs w:val="24"/>
        </w:rPr>
        <w:t xml:space="preserve"> </w:t>
      </w:r>
      <w:r w:rsidRPr="00A21524">
        <w:rPr>
          <w:rFonts w:ascii="Arial" w:hAnsi="Arial" w:cs="Arial"/>
          <w:color w:val="000000"/>
          <w:sz w:val="24"/>
          <w:szCs w:val="24"/>
        </w:rPr>
        <w:t>con fundamento en lo dispuesto por los artículos 115 de la Constitución Política de los Estados Unidos Mexicanos; 1, 2, 3,</w:t>
      </w:r>
      <w:r w:rsidR="007A53DF" w:rsidRPr="00A21524">
        <w:rPr>
          <w:rFonts w:ascii="Arial" w:hAnsi="Arial" w:cs="Arial"/>
          <w:color w:val="000000"/>
          <w:sz w:val="24"/>
          <w:szCs w:val="24"/>
        </w:rPr>
        <w:t xml:space="preserve"> 4,</w:t>
      </w:r>
      <w:r w:rsidRPr="00A21524">
        <w:rPr>
          <w:rFonts w:ascii="Arial" w:hAnsi="Arial" w:cs="Arial"/>
          <w:color w:val="000000"/>
          <w:sz w:val="24"/>
          <w:szCs w:val="24"/>
        </w:rPr>
        <w:t xml:space="preserve"> 73, 77, 85 </w:t>
      </w:r>
      <w:r w:rsidR="00734875" w:rsidRPr="00A21524">
        <w:rPr>
          <w:rFonts w:ascii="Arial" w:hAnsi="Arial" w:cs="Arial"/>
          <w:color w:val="000000"/>
          <w:sz w:val="24"/>
          <w:szCs w:val="24"/>
        </w:rPr>
        <w:t xml:space="preserve">fracción IV </w:t>
      </w:r>
      <w:r w:rsidRPr="00A21524">
        <w:rPr>
          <w:rFonts w:ascii="Arial" w:hAnsi="Arial" w:cs="Arial"/>
          <w:color w:val="000000"/>
          <w:sz w:val="24"/>
          <w:szCs w:val="24"/>
        </w:rPr>
        <w:t xml:space="preserve">y </w:t>
      </w:r>
      <w:r w:rsidRPr="00166D0B">
        <w:rPr>
          <w:rFonts w:ascii="Arial" w:hAnsi="Arial" w:cs="Arial"/>
          <w:color w:val="000000"/>
          <w:sz w:val="24"/>
          <w:szCs w:val="24"/>
        </w:rPr>
        <w:t>demás relativos de la Constitución Política del Estado de Jalisco; 1, 2, 3,</w:t>
      </w:r>
      <w:r w:rsidR="0039014F" w:rsidRPr="00166D0B">
        <w:rPr>
          <w:rFonts w:ascii="Arial" w:hAnsi="Arial" w:cs="Arial"/>
          <w:color w:val="000000"/>
          <w:sz w:val="24"/>
          <w:szCs w:val="24"/>
        </w:rPr>
        <w:t xml:space="preserve"> 4</w:t>
      </w:r>
      <w:r w:rsidR="00734875" w:rsidRPr="00166D0B">
        <w:rPr>
          <w:rFonts w:ascii="Arial" w:hAnsi="Arial" w:cs="Arial"/>
          <w:color w:val="000000"/>
          <w:sz w:val="24"/>
          <w:szCs w:val="24"/>
        </w:rPr>
        <w:t>, 5,</w:t>
      </w:r>
      <w:r w:rsidR="0039014F" w:rsidRPr="00166D0B">
        <w:rPr>
          <w:rFonts w:ascii="Arial" w:hAnsi="Arial" w:cs="Arial"/>
          <w:color w:val="000000"/>
          <w:sz w:val="24"/>
          <w:szCs w:val="24"/>
        </w:rPr>
        <w:t>1</w:t>
      </w:r>
      <w:r w:rsidR="00734875" w:rsidRPr="00166D0B">
        <w:rPr>
          <w:rFonts w:ascii="Arial" w:hAnsi="Arial" w:cs="Arial"/>
          <w:color w:val="000000"/>
          <w:sz w:val="24"/>
          <w:szCs w:val="24"/>
        </w:rPr>
        <w:t xml:space="preserve">0, 29, 30, 34, 35, 37, </w:t>
      </w:r>
      <w:r w:rsidR="0039014F" w:rsidRPr="00166D0B">
        <w:rPr>
          <w:rFonts w:ascii="Arial" w:hAnsi="Arial" w:cs="Arial"/>
          <w:color w:val="000000"/>
          <w:sz w:val="24"/>
          <w:szCs w:val="24"/>
        </w:rPr>
        <w:t xml:space="preserve">38, </w:t>
      </w:r>
      <w:r w:rsidR="00655528" w:rsidRPr="00166D0B">
        <w:rPr>
          <w:rFonts w:ascii="Arial" w:hAnsi="Arial" w:cs="Arial"/>
          <w:color w:val="000000"/>
          <w:sz w:val="24"/>
          <w:szCs w:val="24"/>
        </w:rPr>
        <w:t xml:space="preserve">41 fracción </w:t>
      </w:r>
      <w:r w:rsidR="000B4F8F" w:rsidRPr="00166D0B">
        <w:rPr>
          <w:rFonts w:ascii="Arial" w:hAnsi="Arial" w:cs="Arial"/>
          <w:color w:val="000000"/>
          <w:sz w:val="24"/>
          <w:szCs w:val="24"/>
        </w:rPr>
        <w:t>IV</w:t>
      </w:r>
      <w:r w:rsidRPr="00166D0B">
        <w:rPr>
          <w:rFonts w:ascii="Arial" w:hAnsi="Arial" w:cs="Arial"/>
          <w:color w:val="000000"/>
          <w:sz w:val="24"/>
          <w:szCs w:val="24"/>
        </w:rPr>
        <w:t>,</w:t>
      </w:r>
      <w:r w:rsidR="00734875" w:rsidRPr="00166D0B">
        <w:rPr>
          <w:rFonts w:ascii="Arial" w:hAnsi="Arial" w:cs="Arial"/>
          <w:color w:val="000000"/>
          <w:sz w:val="24"/>
          <w:szCs w:val="24"/>
        </w:rPr>
        <w:t xml:space="preserve"> </w:t>
      </w:r>
      <w:r w:rsidR="00263C1C" w:rsidRPr="00166D0B">
        <w:rPr>
          <w:rFonts w:ascii="Arial" w:hAnsi="Arial" w:cs="Arial"/>
          <w:color w:val="000000"/>
          <w:sz w:val="24"/>
          <w:szCs w:val="24"/>
        </w:rPr>
        <w:t>4</w:t>
      </w:r>
      <w:r w:rsidR="00166D0B">
        <w:rPr>
          <w:rFonts w:ascii="Arial" w:hAnsi="Arial" w:cs="Arial"/>
          <w:color w:val="000000"/>
          <w:sz w:val="24"/>
          <w:szCs w:val="24"/>
        </w:rPr>
        <w:t>9</w:t>
      </w:r>
      <w:r w:rsidR="00734875" w:rsidRPr="00166D0B">
        <w:rPr>
          <w:rFonts w:ascii="Arial" w:hAnsi="Arial" w:cs="Arial"/>
          <w:color w:val="000000"/>
          <w:sz w:val="24"/>
          <w:szCs w:val="24"/>
        </w:rPr>
        <w:t xml:space="preserve">, </w:t>
      </w:r>
      <w:r w:rsidR="00166D0B">
        <w:rPr>
          <w:rFonts w:ascii="Arial" w:hAnsi="Arial" w:cs="Arial"/>
          <w:color w:val="000000"/>
          <w:sz w:val="24"/>
          <w:szCs w:val="24"/>
        </w:rPr>
        <w:t>50</w:t>
      </w:r>
      <w:r w:rsidR="00734875" w:rsidRPr="00166D0B">
        <w:rPr>
          <w:rFonts w:ascii="Arial" w:hAnsi="Arial" w:cs="Arial"/>
          <w:color w:val="000000"/>
          <w:sz w:val="24"/>
          <w:szCs w:val="24"/>
        </w:rPr>
        <w:t xml:space="preserve"> y demás relativos </w:t>
      </w:r>
      <w:r w:rsidRPr="00166D0B">
        <w:rPr>
          <w:rFonts w:ascii="Arial" w:hAnsi="Arial" w:cs="Arial"/>
          <w:color w:val="000000"/>
          <w:sz w:val="24"/>
          <w:szCs w:val="24"/>
        </w:rPr>
        <w:t xml:space="preserve">de la Ley del Gobierno y la Administración Pública Municipal del Estado de Jalisco y sus Municipios; y </w:t>
      </w:r>
      <w:r w:rsidR="00450BE9" w:rsidRPr="00166D0B">
        <w:rPr>
          <w:rFonts w:ascii="Arial" w:hAnsi="Arial" w:cs="Arial"/>
          <w:color w:val="000000"/>
          <w:sz w:val="24"/>
          <w:szCs w:val="24"/>
        </w:rPr>
        <w:t>artículo</w:t>
      </w:r>
      <w:r w:rsidR="00916E20" w:rsidRPr="00166D0B">
        <w:rPr>
          <w:rFonts w:ascii="Arial" w:hAnsi="Arial" w:cs="Arial"/>
          <w:color w:val="000000"/>
          <w:sz w:val="24"/>
          <w:szCs w:val="24"/>
        </w:rPr>
        <w:t xml:space="preserve"> </w:t>
      </w:r>
      <w:r w:rsidR="00655528" w:rsidRPr="00166D0B">
        <w:rPr>
          <w:rFonts w:ascii="Arial" w:hAnsi="Arial" w:cs="Arial"/>
          <w:color w:val="000000"/>
          <w:sz w:val="24"/>
          <w:szCs w:val="24"/>
        </w:rPr>
        <w:t>87</w:t>
      </w:r>
      <w:r w:rsidR="00916E20" w:rsidRPr="00166D0B">
        <w:rPr>
          <w:rFonts w:ascii="Arial" w:hAnsi="Arial" w:cs="Arial"/>
          <w:color w:val="000000"/>
          <w:sz w:val="24"/>
          <w:szCs w:val="24"/>
        </w:rPr>
        <w:t xml:space="preserve"> fracción </w:t>
      </w:r>
      <w:r w:rsidR="000B4F8F" w:rsidRPr="00166D0B">
        <w:rPr>
          <w:rFonts w:ascii="Arial" w:hAnsi="Arial" w:cs="Arial"/>
          <w:color w:val="000000"/>
          <w:sz w:val="24"/>
          <w:szCs w:val="24"/>
        </w:rPr>
        <w:t>IV</w:t>
      </w:r>
      <w:r w:rsidR="00655528" w:rsidRPr="00166D0B">
        <w:rPr>
          <w:rFonts w:ascii="Arial" w:hAnsi="Arial" w:cs="Arial"/>
          <w:color w:val="000000"/>
          <w:sz w:val="24"/>
          <w:szCs w:val="24"/>
        </w:rPr>
        <w:t xml:space="preserve">, </w:t>
      </w:r>
      <w:r w:rsidR="00166D0B">
        <w:rPr>
          <w:rFonts w:ascii="Arial" w:hAnsi="Arial" w:cs="Arial"/>
          <w:color w:val="000000"/>
          <w:sz w:val="24"/>
          <w:szCs w:val="24"/>
        </w:rPr>
        <w:t xml:space="preserve">92, </w:t>
      </w:r>
      <w:r w:rsidR="00C1412C" w:rsidRPr="00166D0B">
        <w:rPr>
          <w:rFonts w:ascii="Arial" w:hAnsi="Arial" w:cs="Arial"/>
          <w:color w:val="000000"/>
          <w:sz w:val="24"/>
          <w:szCs w:val="24"/>
        </w:rPr>
        <w:t>99,</w:t>
      </w:r>
      <w:r w:rsidR="00655528" w:rsidRPr="00166D0B">
        <w:rPr>
          <w:rFonts w:ascii="Arial" w:hAnsi="Arial" w:cs="Arial"/>
          <w:color w:val="000000"/>
          <w:sz w:val="24"/>
          <w:szCs w:val="24"/>
        </w:rPr>
        <w:t xml:space="preserve">100 </w:t>
      </w:r>
      <w:r w:rsidR="00916E20" w:rsidRPr="00166D0B">
        <w:rPr>
          <w:rFonts w:ascii="Arial" w:hAnsi="Arial" w:cs="Arial"/>
          <w:color w:val="000000"/>
          <w:sz w:val="24"/>
          <w:szCs w:val="24"/>
        </w:rPr>
        <w:t>y</w:t>
      </w:r>
      <w:r w:rsidR="00916E20" w:rsidRPr="00C1412C">
        <w:rPr>
          <w:rFonts w:ascii="Arial" w:hAnsi="Arial" w:cs="Arial"/>
          <w:color w:val="000000"/>
          <w:sz w:val="24"/>
          <w:szCs w:val="24"/>
        </w:rPr>
        <w:t xml:space="preserve"> demás</w:t>
      </w:r>
      <w:r w:rsidR="00916E20" w:rsidRPr="00A21524">
        <w:rPr>
          <w:rFonts w:ascii="Arial" w:hAnsi="Arial" w:cs="Arial"/>
          <w:color w:val="000000"/>
          <w:sz w:val="24"/>
          <w:szCs w:val="24"/>
        </w:rPr>
        <w:t xml:space="preserve"> aplicables </w:t>
      </w:r>
      <w:r w:rsidRPr="00A21524">
        <w:rPr>
          <w:rFonts w:ascii="Arial" w:hAnsi="Arial" w:cs="Arial"/>
          <w:color w:val="000000"/>
          <w:sz w:val="24"/>
          <w:szCs w:val="24"/>
        </w:rPr>
        <w:t xml:space="preserve">del Reglamento Interior del Ayuntamiento de Zapotlán el Grande, Jalisco, </w:t>
      </w:r>
      <w:r w:rsidRPr="00A21524">
        <w:rPr>
          <w:rFonts w:ascii="Arial" w:hAnsi="Arial" w:cs="Arial"/>
          <w:iCs/>
          <w:color w:val="000000"/>
          <w:sz w:val="24"/>
          <w:szCs w:val="24"/>
        </w:rPr>
        <w:t>comparezco a presentar al Pleno de és</w:t>
      </w:r>
      <w:r w:rsidR="005C682E" w:rsidRPr="00A21524">
        <w:rPr>
          <w:rFonts w:ascii="Arial" w:hAnsi="Arial" w:cs="Arial"/>
          <w:iCs/>
          <w:color w:val="000000"/>
          <w:sz w:val="24"/>
          <w:szCs w:val="24"/>
        </w:rPr>
        <w:t xml:space="preserve">te H. Ayuntamiento la siguiente </w:t>
      </w:r>
      <w:r w:rsidR="00633951" w:rsidRPr="000B4F8F">
        <w:rPr>
          <w:rFonts w:ascii="Arial" w:hAnsi="Arial" w:cs="Arial"/>
          <w:b/>
          <w:iCs/>
          <w:color w:val="000000"/>
          <w:sz w:val="24"/>
          <w:szCs w:val="24"/>
        </w:rPr>
        <w:t xml:space="preserve">DICTAMEN QUE </w:t>
      </w:r>
      <w:r w:rsidR="00633951">
        <w:rPr>
          <w:rFonts w:ascii="Arial" w:hAnsi="Arial" w:cs="Arial"/>
          <w:b/>
          <w:iCs/>
          <w:color w:val="000000"/>
          <w:sz w:val="24"/>
          <w:szCs w:val="24"/>
        </w:rPr>
        <w:t>EMITE</w:t>
      </w:r>
      <w:r w:rsidR="00633951" w:rsidRPr="000B4F8F">
        <w:rPr>
          <w:rFonts w:ascii="Arial" w:hAnsi="Arial" w:cs="Arial"/>
          <w:b/>
          <w:iCs/>
          <w:color w:val="000000"/>
          <w:sz w:val="24"/>
          <w:szCs w:val="24"/>
        </w:rPr>
        <w:t xml:space="preserve"> LA </w:t>
      </w:r>
      <w:r w:rsidR="00633951" w:rsidRPr="000B4F8F">
        <w:rPr>
          <w:rFonts w:ascii="Arial" w:hAnsi="Arial" w:cs="Arial"/>
          <w:b/>
          <w:bCs/>
          <w:sz w:val="24"/>
          <w:szCs w:val="24"/>
        </w:rPr>
        <w:t>CONVOCATORIA PÚBLICA ABIERTA PARA LA INTEGRACIÓN DEL CONSEJO CONSULTIVO DE INNOVACIÓN, CIENCIA Y TECNOLOGÍA DEL MUNICIPIO DE ZAPOTLÁN EL GRANDE, JALISCO</w:t>
      </w:r>
      <w:r w:rsidR="00633951" w:rsidRPr="00A21524">
        <w:rPr>
          <w:rFonts w:ascii="Arial" w:hAnsi="Arial" w:cs="Arial"/>
          <w:b/>
          <w:iCs/>
          <w:color w:val="000000"/>
          <w:sz w:val="24"/>
          <w:szCs w:val="24"/>
        </w:rPr>
        <w:t>,</w:t>
      </w:r>
      <w:r w:rsidR="00633951">
        <w:rPr>
          <w:rFonts w:ascii="Arial" w:hAnsi="Arial" w:cs="Arial"/>
          <w:b/>
          <w:iCs/>
          <w:color w:val="000000"/>
          <w:sz w:val="24"/>
          <w:szCs w:val="24"/>
        </w:rPr>
        <w:t xml:space="preserve"> DURANTE EL PERIODO 2024-2027</w:t>
      </w:r>
      <w:r w:rsidR="000B4F8F">
        <w:rPr>
          <w:rFonts w:ascii="Arial" w:hAnsi="Arial" w:cs="Arial"/>
          <w:b/>
          <w:bCs/>
          <w:sz w:val="24"/>
          <w:szCs w:val="24"/>
        </w:rPr>
        <w:t xml:space="preserve">, </w:t>
      </w:r>
      <w:r w:rsidR="005C682E" w:rsidRPr="000B4F8F">
        <w:rPr>
          <w:rFonts w:ascii="Arial" w:hAnsi="Arial" w:cs="Arial"/>
          <w:iCs/>
          <w:color w:val="000000"/>
          <w:sz w:val="24"/>
          <w:szCs w:val="24"/>
        </w:rPr>
        <w:t>poniendo a consideración la siguiente</w:t>
      </w:r>
      <w:r w:rsidR="005C682E" w:rsidRPr="00A21524">
        <w:rPr>
          <w:rFonts w:ascii="Arial" w:hAnsi="Arial" w:cs="Arial"/>
          <w:iCs/>
          <w:color w:val="000000"/>
          <w:sz w:val="24"/>
          <w:szCs w:val="24"/>
        </w:rPr>
        <w:t xml:space="preserve">: </w:t>
      </w:r>
    </w:p>
    <w:p w14:paraId="34246CE8" w14:textId="77777777" w:rsidR="007157A2" w:rsidRPr="00A21524" w:rsidRDefault="007157A2" w:rsidP="008357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7472E20F" w14:textId="77777777" w:rsidR="00520250" w:rsidRDefault="002C55A9" w:rsidP="008357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A21524">
        <w:rPr>
          <w:rFonts w:ascii="Arial" w:hAnsi="Arial" w:cs="Arial"/>
          <w:b/>
          <w:bCs/>
          <w:iCs/>
          <w:color w:val="000000"/>
          <w:sz w:val="24"/>
          <w:szCs w:val="24"/>
        </w:rPr>
        <w:t>EXPOSICIÓN DE MOTIVOS:</w:t>
      </w:r>
      <w:r w:rsidR="00734875" w:rsidRPr="00A21524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</w:p>
    <w:p w14:paraId="3E025375" w14:textId="77777777" w:rsidR="00C1412C" w:rsidRDefault="00C1412C" w:rsidP="008357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3CE046FF" w14:textId="4312C7DA" w:rsidR="00C1412C" w:rsidRPr="002E051E" w:rsidRDefault="00C1412C" w:rsidP="002E051E">
      <w:pPr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E051E">
        <w:rPr>
          <w:rFonts w:ascii="Arial" w:eastAsia="Calibri" w:hAnsi="Arial" w:cs="Arial"/>
          <w:b/>
          <w:color w:val="000000"/>
          <w:sz w:val="24"/>
          <w:szCs w:val="24"/>
        </w:rPr>
        <w:t>I.-</w:t>
      </w:r>
      <w:r w:rsidRPr="002E051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E051E" w:rsidRPr="002E051E">
        <w:rPr>
          <w:rFonts w:ascii="Arial" w:hAnsi="Arial" w:cs="Arial"/>
          <w:sz w:val="24"/>
          <w:szCs w:val="24"/>
        </w:rPr>
        <w:t xml:space="preserve">Que el </w:t>
      </w:r>
      <w:r w:rsidR="002E051E" w:rsidRPr="002E051E">
        <w:rPr>
          <w:rFonts w:ascii="Arial" w:hAnsi="Arial" w:cs="Arial"/>
          <w:b/>
          <w:bCs/>
          <w:sz w:val="24"/>
          <w:szCs w:val="24"/>
        </w:rPr>
        <w:t>Reglamento Interno de los Consejos Consultivos Ciudadanos del Municipio de Zapotlán el Grande, Jalisco</w:t>
      </w:r>
      <w:r w:rsidR="002E051E" w:rsidRPr="002E051E">
        <w:rPr>
          <w:rFonts w:ascii="Arial" w:hAnsi="Arial" w:cs="Arial"/>
          <w:sz w:val="24"/>
          <w:szCs w:val="24"/>
        </w:rPr>
        <w:t xml:space="preserve">, publicado en la Gaceta Municipal el 5 de enero de 2022, establece las bases para la conformación, integración, renovación y funcionamiento de los consejos consultivos ciudadanos en diversas materias, </w:t>
      </w:r>
      <w:r w:rsidR="002E051E" w:rsidRPr="002E051E">
        <w:rPr>
          <w:rFonts w:ascii="Arial" w:hAnsi="Arial" w:cs="Arial"/>
          <w:b/>
          <w:bCs/>
          <w:sz w:val="24"/>
          <w:szCs w:val="24"/>
        </w:rPr>
        <w:t>en su artículo 6, fracción IV, reconoce expresamente al Consejo Consultivo de Innovación, Ciencia y Tecnología como uno de los órganos colegiados de participación ciudadana del Municipio</w:t>
      </w:r>
      <w:r w:rsidR="002E051E" w:rsidRPr="002E051E">
        <w:rPr>
          <w:rFonts w:ascii="Arial" w:hAnsi="Arial" w:cs="Arial"/>
          <w:sz w:val="24"/>
          <w:szCs w:val="24"/>
        </w:rPr>
        <w:t>.</w:t>
      </w:r>
    </w:p>
    <w:p w14:paraId="14D041AD" w14:textId="77777777" w:rsidR="006D4F76" w:rsidRPr="002E051E" w:rsidRDefault="006D4F76" w:rsidP="00C1412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1804D5E" w14:textId="1DACF1D4" w:rsidR="002E051E" w:rsidRPr="002E051E" w:rsidRDefault="002E051E" w:rsidP="002E051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E051E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II.-</w:t>
      </w:r>
      <w:r w:rsidRPr="002E051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gramStart"/>
      <w:r w:rsidRPr="002E051E">
        <w:rPr>
          <w:rFonts w:ascii="Arial" w:eastAsia="Calibri" w:hAnsi="Arial" w:cs="Arial"/>
          <w:color w:val="000000"/>
          <w:sz w:val="24"/>
          <w:szCs w:val="24"/>
        </w:rPr>
        <w:t>Que</w:t>
      </w:r>
      <w:proofErr w:type="gramEnd"/>
      <w:r w:rsidRPr="002E051E">
        <w:rPr>
          <w:rFonts w:ascii="Arial" w:eastAsia="Calibri" w:hAnsi="Arial" w:cs="Arial"/>
          <w:color w:val="000000"/>
          <w:sz w:val="24"/>
          <w:szCs w:val="24"/>
        </w:rPr>
        <w:t xml:space="preserve"> para los efectos del </w:t>
      </w:r>
      <w:r w:rsidRPr="002E051E">
        <w:rPr>
          <w:rFonts w:ascii="Arial" w:hAnsi="Arial" w:cs="Arial"/>
          <w:sz w:val="24"/>
          <w:szCs w:val="24"/>
        </w:rPr>
        <w:t>Reglamento Interno de los Consejos Consultivos Ciudadanos del Municipio de Zapotlán el Grande, Jalisco</w:t>
      </w:r>
      <w:r w:rsidRPr="002E051E">
        <w:rPr>
          <w:rFonts w:ascii="Arial" w:eastAsia="Calibri" w:hAnsi="Arial" w:cs="Arial"/>
          <w:color w:val="000000"/>
          <w:sz w:val="24"/>
          <w:szCs w:val="24"/>
        </w:rPr>
        <w:t xml:space="preserve">, el </w:t>
      </w:r>
      <w:r w:rsidRPr="002E051E">
        <w:rPr>
          <w:rFonts w:ascii="Arial" w:hAnsi="Arial" w:cs="Arial"/>
          <w:sz w:val="24"/>
          <w:szCs w:val="24"/>
        </w:rPr>
        <w:t>Consejo Consultivo de Innovación, Ciencia y Tecnología</w:t>
      </w:r>
      <w:r w:rsidRPr="002E051E">
        <w:rPr>
          <w:rFonts w:ascii="Arial" w:hAnsi="Arial" w:cs="Arial"/>
          <w:b/>
          <w:bCs/>
          <w:sz w:val="24"/>
          <w:szCs w:val="24"/>
        </w:rPr>
        <w:t>,</w:t>
      </w:r>
      <w:r w:rsidRPr="002E051E">
        <w:rPr>
          <w:rFonts w:ascii="Arial" w:hAnsi="Arial" w:cs="Arial"/>
          <w:sz w:val="24"/>
          <w:szCs w:val="24"/>
        </w:rPr>
        <w:t xml:space="preserve"> </w:t>
      </w:r>
      <w:r w:rsidRPr="002E051E">
        <w:rPr>
          <w:rFonts w:ascii="Arial" w:hAnsi="Arial" w:cs="Arial"/>
          <w:b/>
          <w:bCs/>
          <w:sz w:val="24"/>
          <w:szCs w:val="24"/>
        </w:rPr>
        <w:t>tiene la finalidad es recibir opiniones, hacer consultas, discutir y formular propuestas en materia de innovación, ciencia y tecnología, contribuyendo al fortalecimiento de las políticas públicas municipales en la materia.</w:t>
      </w:r>
    </w:p>
    <w:p w14:paraId="0224C7E0" w14:textId="77777777" w:rsidR="002E051E" w:rsidRPr="00A21524" w:rsidRDefault="002E051E" w:rsidP="002E051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3025DA0B" w14:textId="2A56B20F" w:rsidR="00C1412C" w:rsidRDefault="006D4F76" w:rsidP="00C1412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De lo anterior, resulta imprescindible mencionar los siguientes,</w:t>
      </w:r>
    </w:p>
    <w:p w14:paraId="2A890B9A" w14:textId="77777777" w:rsidR="006D4F76" w:rsidRDefault="006D4F76" w:rsidP="00C1412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058D826" w14:textId="5AF9C29D" w:rsidR="006D4F76" w:rsidRDefault="006D4F76" w:rsidP="006D4F76">
      <w:pPr>
        <w:autoSpaceDE w:val="0"/>
        <w:autoSpaceDN w:val="0"/>
        <w:adjustRightInd w:val="0"/>
        <w:ind w:firstLine="708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D4F76">
        <w:rPr>
          <w:rFonts w:ascii="Arial" w:eastAsia="Calibri" w:hAnsi="Arial" w:cs="Arial"/>
          <w:b/>
          <w:bCs/>
          <w:color w:val="000000"/>
          <w:sz w:val="24"/>
          <w:szCs w:val="24"/>
        </w:rPr>
        <w:t>ANTECEDENTES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:</w:t>
      </w:r>
    </w:p>
    <w:p w14:paraId="5887C41D" w14:textId="77777777" w:rsidR="006D4F76" w:rsidRDefault="006D4F76" w:rsidP="006D4F76">
      <w:pPr>
        <w:autoSpaceDE w:val="0"/>
        <w:autoSpaceDN w:val="0"/>
        <w:adjustRightInd w:val="0"/>
        <w:ind w:firstLine="708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083F3A8F" w14:textId="49C887BC" w:rsidR="006D4F76" w:rsidRDefault="006D4F76" w:rsidP="006D4F76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</w:t>
      </w:r>
      <w:r w:rsidRPr="00A21524">
        <w:rPr>
          <w:rFonts w:ascii="Arial" w:hAnsi="Arial" w:cs="Arial"/>
          <w:sz w:val="24"/>
          <w:szCs w:val="24"/>
        </w:rPr>
        <w:t xml:space="preserve"> Que de conformidad al </w:t>
      </w:r>
      <w:r w:rsidRPr="00A21524">
        <w:rPr>
          <w:rFonts w:ascii="Arial" w:hAnsi="Arial" w:cs="Arial"/>
          <w:b/>
          <w:bCs/>
          <w:sz w:val="24"/>
          <w:szCs w:val="24"/>
        </w:rPr>
        <w:t>artículo 115 de la Constitución Política de los Estados Unidos Mexicanos</w:t>
      </w:r>
      <w:r w:rsidRPr="00A21524">
        <w:rPr>
          <w:rFonts w:ascii="Arial" w:hAnsi="Arial" w:cs="Arial"/>
          <w:sz w:val="24"/>
          <w:szCs w:val="24"/>
        </w:rPr>
        <w:t xml:space="preserve">, que establece  que los Estados adoptarán, para su régimen  interior, la forma de gobierno republicano, representativo, popular, teniendo como </w:t>
      </w:r>
      <w:r w:rsidRPr="00A21524">
        <w:rPr>
          <w:rFonts w:ascii="Arial" w:hAnsi="Arial" w:cs="Arial"/>
          <w:b/>
          <w:bCs/>
          <w:sz w:val="24"/>
          <w:szCs w:val="24"/>
        </w:rPr>
        <w:t>base de su división territorial y de su organización política y administrativa el Municipio Libre</w:t>
      </w:r>
      <w:r w:rsidRPr="00A21524">
        <w:rPr>
          <w:rFonts w:ascii="Arial" w:hAnsi="Arial" w:cs="Arial"/>
          <w:sz w:val="24"/>
          <w:szCs w:val="24"/>
        </w:rPr>
        <w:t xml:space="preserve">, así como la integración de un Ayuntamiento de elección popular directa, </w:t>
      </w:r>
      <w:r w:rsidRPr="00A21524">
        <w:rPr>
          <w:rFonts w:ascii="Arial" w:hAnsi="Arial" w:cs="Arial"/>
          <w:color w:val="000000"/>
          <w:sz w:val="24"/>
          <w:szCs w:val="24"/>
        </w:rPr>
        <w:t xml:space="preserve">tendrán facultades para aprobar, de acuerdo con las leyes </w:t>
      </w:r>
      <w:r w:rsidRPr="00A21524">
        <w:rPr>
          <w:rFonts w:ascii="Arial" w:hAnsi="Arial" w:cs="Arial"/>
          <w:b/>
          <w:bCs/>
          <w:color w:val="000000"/>
          <w:sz w:val="24"/>
          <w:szCs w:val="24"/>
        </w:rPr>
        <w:t>en materia municipal que deberán expedir</w:t>
      </w:r>
      <w:r w:rsidRPr="00A21524">
        <w:rPr>
          <w:rFonts w:ascii="Arial" w:hAnsi="Arial" w:cs="Arial"/>
          <w:color w:val="000000"/>
          <w:sz w:val="24"/>
          <w:szCs w:val="24"/>
        </w:rPr>
        <w:t xml:space="preserve"> las legislaturas de los Estados, los bandos de policía y gobierno, los reglamentos, circulares y </w:t>
      </w:r>
      <w:r w:rsidRPr="00A21524">
        <w:rPr>
          <w:rFonts w:ascii="Arial" w:hAnsi="Arial" w:cs="Arial"/>
          <w:b/>
          <w:bCs/>
          <w:color w:val="000000"/>
          <w:sz w:val="24"/>
          <w:szCs w:val="24"/>
        </w:rPr>
        <w:t>disposiciones administrativas de observancia general que organice la Administración Pública.</w:t>
      </w:r>
    </w:p>
    <w:p w14:paraId="7CB63FDC" w14:textId="77777777" w:rsidR="006D4F76" w:rsidRPr="00A21524" w:rsidRDefault="006D4F76" w:rsidP="006D4F76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76BCD8CC" w14:textId="09A87FFA" w:rsidR="006D4F76" w:rsidRDefault="006D4F76" w:rsidP="006D4F76">
      <w:pPr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2)</w:t>
      </w:r>
      <w:r w:rsidRPr="00A2152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21524">
        <w:rPr>
          <w:rFonts w:ascii="Arial" w:hAnsi="Arial" w:cs="Arial"/>
          <w:color w:val="000000"/>
          <w:sz w:val="24"/>
          <w:szCs w:val="24"/>
        </w:rPr>
        <w:t>Que</w:t>
      </w:r>
      <w:proofErr w:type="gramEnd"/>
      <w:r w:rsidRPr="00A21524">
        <w:rPr>
          <w:rFonts w:ascii="Arial" w:hAnsi="Arial" w:cs="Arial"/>
          <w:color w:val="000000"/>
          <w:sz w:val="24"/>
          <w:szCs w:val="24"/>
        </w:rPr>
        <w:t xml:space="preserve"> conforme a lo establecido en la </w:t>
      </w:r>
      <w:r w:rsidRPr="00A21524">
        <w:rPr>
          <w:rFonts w:ascii="Arial" w:hAnsi="Arial" w:cs="Arial"/>
          <w:b/>
          <w:bCs/>
          <w:color w:val="000000"/>
          <w:sz w:val="24"/>
          <w:szCs w:val="24"/>
        </w:rPr>
        <w:t>Constitución Política del Estado de Jalisco, en su artículo 77 reconoce e</w:t>
      </w:r>
      <w:r w:rsidRPr="00A21524">
        <w:rPr>
          <w:rFonts w:ascii="Arial" w:hAnsi="Arial" w:cs="Arial"/>
          <w:b/>
          <w:bCs/>
          <w:spacing w:val="-3"/>
          <w:sz w:val="24"/>
          <w:szCs w:val="24"/>
        </w:rPr>
        <w:t>l municipio libre como base de la división territorial y de la organización política y administrativa del Estado de Jalisco</w:t>
      </w:r>
      <w:r w:rsidRPr="00A21524">
        <w:rPr>
          <w:rFonts w:ascii="Arial" w:hAnsi="Arial" w:cs="Arial"/>
          <w:spacing w:val="-3"/>
          <w:sz w:val="24"/>
          <w:szCs w:val="24"/>
        </w:rPr>
        <w:t xml:space="preserve">, investido de personalidad jurídica y patrimonio propios, con las facultades y limitaciones establecidas en la Constitución Política de los Estados Unidos Mexicanos. Asimismo, </w:t>
      </w:r>
      <w:r w:rsidRPr="00A21524">
        <w:rPr>
          <w:rFonts w:ascii="Arial" w:hAnsi="Arial" w:cs="Arial"/>
          <w:bCs/>
          <w:sz w:val="24"/>
          <w:szCs w:val="24"/>
        </w:rPr>
        <w:t xml:space="preserve">en la Ley de Gobierno y la Administración Pública del Estado de Jalisco se </w:t>
      </w:r>
      <w:r w:rsidRPr="00A21524">
        <w:rPr>
          <w:rFonts w:ascii="Arial" w:hAnsi="Arial" w:cs="Arial"/>
          <w:snapToGrid w:val="0"/>
          <w:sz w:val="24"/>
          <w:szCs w:val="24"/>
        </w:rPr>
        <w:t xml:space="preserve">establecen las bases generales de la Administración Pública Municipal. </w:t>
      </w:r>
    </w:p>
    <w:p w14:paraId="776F69EA" w14:textId="77777777" w:rsidR="006D4F76" w:rsidRPr="006D4F76" w:rsidRDefault="006D4F76" w:rsidP="006D4F76">
      <w:pPr>
        <w:autoSpaceDE w:val="0"/>
        <w:autoSpaceDN w:val="0"/>
        <w:adjustRightInd w:val="0"/>
        <w:ind w:firstLine="708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4BF86F09" w14:textId="61173A73" w:rsidR="00C1412C" w:rsidRDefault="006D4F76" w:rsidP="00C1412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D4F76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3)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1412C" w:rsidRPr="00A21524">
        <w:rPr>
          <w:rFonts w:ascii="Arial" w:eastAsia="Calibri" w:hAnsi="Arial" w:cs="Arial"/>
          <w:color w:val="000000"/>
          <w:sz w:val="24"/>
          <w:szCs w:val="24"/>
        </w:rPr>
        <w:t xml:space="preserve">Que en Sesión </w:t>
      </w:r>
      <w:r w:rsidR="00C1412C">
        <w:rPr>
          <w:rFonts w:ascii="Arial" w:eastAsia="Calibri" w:hAnsi="Arial" w:cs="Arial"/>
          <w:color w:val="000000"/>
          <w:sz w:val="24"/>
          <w:szCs w:val="24"/>
        </w:rPr>
        <w:t>Ordinaria</w:t>
      </w:r>
      <w:r w:rsidR="00C1412C" w:rsidRPr="00A21524">
        <w:rPr>
          <w:rFonts w:ascii="Arial" w:eastAsia="Calibri" w:hAnsi="Arial" w:cs="Arial"/>
          <w:color w:val="000000"/>
          <w:sz w:val="24"/>
          <w:szCs w:val="24"/>
        </w:rPr>
        <w:t xml:space="preserve"> número </w:t>
      </w:r>
      <w:r w:rsidR="00C1412C">
        <w:rPr>
          <w:rFonts w:ascii="Arial" w:eastAsia="Calibri" w:hAnsi="Arial" w:cs="Arial"/>
          <w:color w:val="000000"/>
          <w:sz w:val="24"/>
          <w:szCs w:val="24"/>
        </w:rPr>
        <w:t>1</w:t>
      </w:r>
      <w:r w:rsidR="002E051E">
        <w:rPr>
          <w:rFonts w:ascii="Arial" w:eastAsia="Calibri" w:hAnsi="Arial" w:cs="Arial"/>
          <w:color w:val="000000"/>
          <w:sz w:val="24"/>
          <w:szCs w:val="24"/>
        </w:rPr>
        <w:t>8</w:t>
      </w:r>
      <w:r w:rsidR="00C1412C" w:rsidRPr="00A21524">
        <w:rPr>
          <w:rFonts w:ascii="Arial" w:eastAsia="Calibri" w:hAnsi="Arial" w:cs="Arial"/>
          <w:color w:val="000000"/>
          <w:sz w:val="24"/>
          <w:szCs w:val="24"/>
        </w:rPr>
        <w:t xml:space="preserve">, de fecha </w:t>
      </w:r>
      <w:r w:rsidR="00C1412C">
        <w:rPr>
          <w:rFonts w:ascii="Arial" w:eastAsia="Calibri" w:hAnsi="Arial" w:cs="Arial"/>
          <w:color w:val="000000"/>
          <w:sz w:val="24"/>
          <w:szCs w:val="24"/>
        </w:rPr>
        <w:t>30</w:t>
      </w:r>
      <w:r w:rsidR="00C1412C" w:rsidRPr="00A21524">
        <w:rPr>
          <w:rFonts w:ascii="Arial" w:eastAsia="Calibri" w:hAnsi="Arial" w:cs="Arial"/>
          <w:color w:val="000000"/>
          <w:sz w:val="24"/>
          <w:szCs w:val="24"/>
        </w:rPr>
        <w:t xml:space="preserve"> de </w:t>
      </w:r>
      <w:r w:rsidR="002E051E">
        <w:rPr>
          <w:rFonts w:ascii="Arial" w:eastAsia="Calibri" w:hAnsi="Arial" w:cs="Arial"/>
          <w:color w:val="000000"/>
          <w:sz w:val="24"/>
          <w:szCs w:val="24"/>
        </w:rPr>
        <w:t>octubre</w:t>
      </w:r>
      <w:r w:rsidR="00C1412C" w:rsidRPr="00A21524">
        <w:rPr>
          <w:rFonts w:ascii="Arial" w:eastAsia="Calibri" w:hAnsi="Arial" w:cs="Arial"/>
          <w:color w:val="000000"/>
          <w:sz w:val="24"/>
          <w:szCs w:val="24"/>
        </w:rPr>
        <w:t xml:space="preserve"> del 20</w:t>
      </w:r>
      <w:r w:rsidR="00C1412C">
        <w:rPr>
          <w:rFonts w:ascii="Arial" w:eastAsia="Calibri" w:hAnsi="Arial" w:cs="Arial"/>
          <w:color w:val="000000"/>
          <w:sz w:val="24"/>
          <w:szCs w:val="24"/>
        </w:rPr>
        <w:t>2</w:t>
      </w:r>
      <w:r w:rsidR="002E051E">
        <w:rPr>
          <w:rFonts w:ascii="Arial" w:eastAsia="Calibri" w:hAnsi="Arial" w:cs="Arial"/>
          <w:color w:val="000000"/>
          <w:sz w:val="24"/>
          <w:szCs w:val="24"/>
        </w:rPr>
        <w:t>5</w:t>
      </w:r>
      <w:r w:rsidR="00C1412C" w:rsidRPr="00A21524">
        <w:rPr>
          <w:rFonts w:ascii="Arial" w:eastAsia="Calibri" w:hAnsi="Arial" w:cs="Arial"/>
          <w:color w:val="000000"/>
          <w:sz w:val="24"/>
          <w:szCs w:val="24"/>
        </w:rPr>
        <w:t xml:space="preserve">, mediante punto </w:t>
      </w:r>
      <w:r w:rsidR="002E051E">
        <w:rPr>
          <w:rFonts w:ascii="Arial" w:eastAsia="Calibri" w:hAnsi="Arial" w:cs="Arial"/>
          <w:color w:val="000000"/>
          <w:sz w:val="24"/>
          <w:szCs w:val="24"/>
        </w:rPr>
        <w:t>19</w:t>
      </w:r>
      <w:r w:rsidR="00C1412C" w:rsidRPr="00A21524">
        <w:rPr>
          <w:rFonts w:ascii="Arial" w:eastAsia="Calibri" w:hAnsi="Arial" w:cs="Arial"/>
          <w:color w:val="000000"/>
          <w:sz w:val="24"/>
          <w:szCs w:val="24"/>
        </w:rPr>
        <w:t xml:space="preserve"> del orden del día, se aprobó la </w:t>
      </w:r>
      <w:r w:rsidR="002E051E" w:rsidRPr="002E051E">
        <w:rPr>
          <w:rFonts w:ascii="Arial" w:eastAsia="Calibri" w:hAnsi="Arial" w:cs="Arial"/>
          <w:color w:val="000000"/>
          <w:sz w:val="24"/>
          <w:szCs w:val="24"/>
        </w:rPr>
        <w:t>INICIATIVA QUE TURNA A COMISIÓN EDILICIA LA PROPUESTA DE CONVOCATORIA PÚBLICA ABIERTA PARA LA INTEGRACIÓN DEL CONSEJO CONSULTIVO DE INNOVACIÓN, CIENCIA Y TECNOLOGÍA DEL MUNICIPIO DE ZAPOTLÁN EL GRANDE, JALISCO.</w:t>
      </w:r>
    </w:p>
    <w:p w14:paraId="3FFBB97B" w14:textId="77777777" w:rsidR="00166D0B" w:rsidRDefault="00166D0B" w:rsidP="00C1412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6974389" w14:textId="43463F3E" w:rsidR="002E051E" w:rsidRPr="00491EA1" w:rsidRDefault="002E051E" w:rsidP="00C1412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66D0B">
        <w:rPr>
          <w:rFonts w:ascii="Arial" w:eastAsia="Calibri" w:hAnsi="Arial" w:cs="Arial"/>
          <w:b/>
          <w:bCs/>
          <w:color w:val="000000"/>
          <w:sz w:val="24"/>
          <w:szCs w:val="24"/>
        </w:rPr>
        <w:t>4)</w:t>
      </w:r>
      <w:r w:rsidRPr="00491EA1">
        <w:rPr>
          <w:rFonts w:ascii="Arial" w:eastAsia="Calibri" w:hAnsi="Arial" w:cs="Arial"/>
          <w:color w:val="000000"/>
          <w:sz w:val="24"/>
          <w:szCs w:val="24"/>
        </w:rPr>
        <w:t xml:space="preserve"> Que con fechas </w:t>
      </w:r>
      <w:r w:rsidR="00491EA1" w:rsidRPr="00491EA1">
        <w:rPr>
          <w:rFonts w:ascii="Arial" w:eastAsia="Calibri" w:hAnsi="Arial" w:cs="Arial"/>
          <w:color w:val="000000"/>
          <w:sz w:val="24"/>
          <w:szCs w:val="24"/>
        </w:rPr>
        <w:t>10 de noviembre del 2025 y 30 de enero del 2026 se celebró la sesión ordinaria número 05 de la Comisión en comento,</w:t>
      </w:r>
      <w:r w:rsidR="00491EA1">
        <w:rPr>
          <w:rFonts w:ascii="Arial" w:eastAsia="Times New Roman" w:hAnsi="Arial" w:cs="Arial"/>
          <w:sz w:val="24"/>
          <w:szCs w:val="24"/>
        </w:rPr>
        <w:t xml:space="preserve"> con la presencia de los regidores integrantes de dicha comisión y del Mtro. Hugo Gabriel Orozco Sánchez</w:t>
      </w:r>
      <w:r w:rsidR="00491EA1">
        <w:rPr>
          <w:rFonts w:ascii="Arial" w:eastAsia="Times New Roman" w:hAnsi="Arial" w:cs="Arial"/>
          <w:sz w:val="24"/>
          <w:szCs w:val="24"/>
        </w:rPr>
        <w:t xml:space="preserve">, </w:t>
      </w:r>
      <w:r w:rsidR="00491EA1" w:rsidRPr="00491EA1">
        <w:rPr>
          <w:rFonts w:ascii="Arial" w:eastAsia="Calibri" w:hAnsi="Arial" w:cs="Arial"/>
          <w:color w:val="000000"/>
          <w:sz w:val="24"/>
          <w:szCs w:val="24"/>
        </w:rPr>
        <w:t xml:space="preserve">con la finalidad de </w:t>
      </w:r>
      <w:r w:rsidR="00491EA1" w:rsidRPr="00491EA1">
        <w:rPr>
          <w:rFonts w:ascii="Arial" w:eastAsia="Times New Roman" w:hAnsi="Arial" w:cs="Arial"/>
          <w:sz w:val="24"/>
          <w:szCs w:val="24"/>
        </w:rPr>
        <w:t xml:space="preserve">analizar </w:t>
      </w:r>
      <w:r w:rsidR="00491EA1" w:rsidRPr="00491EA1">
        <w:rPr>
          <w:rFonts w:ascii="Arial" w:eastAsia="Times New Roman" w:hAnsi="Arial" w:cs="Arial"/>
          <w:sz w:val="24"/>
          <w:szCs w:val="24"/>
        </w:rPr>
        <w:t>y dictamina</w:t>
      </w:r>
      <w:r w:rsidR="00491EA1" w:rsidRPr="00491EA1">
        <w:rPr>
          <w:rFonts w:ascii="Arial" w:eastAsia="Times New Roman" w:hAnsi="Arial" w:cs="Arial"/>
          <w:sz w:val="24"/>
          <w:szCs w:val="24"/>
        </w:rPr>
        <w:t>r</w:t>
      </w:r>
      <w:r w:rsidR="00491EA1" w:rsidRPr="00491EA1">
        <w:rPr>
          <w:rFonts w:ascii="Arial" w:eastAsia="Times New Roman" w:hAnsi="Arial" w:cs="Arial"/>
          <w:sz w:val="24"/>
          <w:szCs w:val="24"/>
        </w:rPr>
        <w:t xml:space="preserve"> de la iniciativa que turna a comisión edilicia la propuesta de convocatoria pública abierta para la integración del consejo consultivo de innovación, ciencia y tecnología del municipio de Zapotlán el Grande, Jalisco. De conformidad a la NOT/276/2025 emitido por la secretaría de ayuntamiento, instruido </w:t>
      </w:r>
      <w:r w:rsidR="00491EA1">
        <w:rPr>
          <w:rFonts w:ascii="Arial" w:eastAsia="Times New Roman" w:hAnsi="Arial" w:cs="Arial"/>
          <w:sz w:val="24"/>
          <w:szCs w:val="24"/>
        </w:rPr>
        <w:t>por el Pleno del Ayuntamiento.</w:t>
      </w:r>
    </w:p>
    <w:p w14:paraId="76E0E30E" w14:textId="77777777" w:rsidR="00C1412C" w:rsidRPr="00EE3737" w:rsidRDefault="00C1412C" w:rsidP="00C1412C">
      <w:pPr>
        <w:pStyle w:val="Sinespaciado"/>
        <w:jc w:val="both"/>
        <w:rPr>
          <w:rFonts w:cs="Arial"/>
          <w:bCs/>
          <w:sz w:val="24"/>
          <w:szCs w:val="24"/>
          <w:lang w:val="es-ES"/>
        </w:rPr>
      </w:pPr>
      <w:r w:rsidRPr="00EE3737">
        <w:rPr>
          <w:rFonts w:cs="Arial"/>
          <w:bCs/>
          <w:sz w:val="24"/>
          <w:szCs w:val="24"/>
          <w:lang w:val="es-ES"/>
        </w:rPr>
        <w:t xml:space="preserve">En este tenor, se hace de conocimiento los siguientes, </w:t>
      </w:r>
    </w:p>
    <w:p w14:paraId="2C738F2A" w14:textId="77777777" w:rsidR="00C1412C" w:rsidRPr="00EE3737" w:rsidRDefault="00C1412C" w:rsidP="00C1412C">
      <w:pPr>
        <w:pStyle w:val="Sinespaciado"/>
        <w:jc w:val="both"/>
        <w:rPr>
          <w:rFonts w:cs="Arial"/>
          <w:b/>
          <w:sz w:val="24"/>
          <w:szCs w:val="24"/>
        </w:rPr>
      </w:pPr>
    </w:p>
    <w:p w14:paraId="68481A7E" w14:textId="77777777" w:rsidR="00C1412C" w:rsidRPr="00EE3737" w:rsidRDefault="00C1412C" w:rsidP="00C1412C">
      <w:pPr>
        <w:pStyle w:val="Sinespaciado"/>
        <w:jc w:val="both"/>
        <w:rPr>
          <w:rFonts w:cs="Arial"/>
          <w:b/>
          <w:sz w:val="24"/>
          <w:szCs w:val="24"/>
        </w:rPr>
      </w:pPr>
    </w:p>
    <w:p w14:paraId="312D449E" w14:textId="77777777" w:rsidR="00C1412C" w:rsidRPr="00EE3737" w:rsidRDefault="00C1412C" w:rsidP="00C1412C">
      <w:pPr>
        <w:pStyle w:val="Sinespaciado"/>
        <w:jc w:val="center"/>
        <w:rPr>
          <w:rFonts w:cs="Arial"/>
          <w:b/>
          <w:sz w:val="24"/>
          <w:szCs w:val="24"/>
        </w:rPr>
      </w:pPr>
      <w:r w:rsidRPr="00EE3737">
        <w:rPr>
          <w:rFonts w:cs="Arial"/>
          <w:b/>
          <w:sz w:val="24"/>
          <w:szCs w:val="24"/>
        </w:rPr>
        <w:t>CONSIDERANDOS:</w:t>
      </w:r>
    </w:p>
    <w:p w14:paraId="167042BA" w14:textId="77777777" w:rsidR="00C1412C" w:rsidRPr="00A21524" w:rsidRDefault="00C1412C" w:rsidP="008357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76575B39" w14:textId="77777777" w:rsidR="00916E20" w:rsidRPr="00A21524" w:rsidRDefault="00916E20" w:rsidP="008357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5EEA2F42" w14:textId="77777777" w:rsidR="00491EA1" w:rsidRPr="00491EA1" w:rsidRDefault="006D4F76" w:rsidP="00491EA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2F2C9A" w:rsidRPr="00A21524">
        <w:rPr>
          <w:rFonts w:ascii="Arial" w:hAnsi="Arial" w:cs="Arial"/>
          <w:b/>
          <w:sz w:val="24"/>
          <w:szCs w:val="24"/>
        </w:rPr>
        <w:t>.-</w:t>
      </w:r>
      <w:r w:rsidR="002F2C9A" w:rsidRPr="00A21524">
        <w:rPr>
          <w:rFonts w:ascii="Arial" w:hAnsi="Arial" w:cs="Arial"/>
          <w:sz w:val="24"/>
          <w:szCs w:val="24"/>
        </w:rPr>
        <w:t xml:space="preserve"> </w:t>
      </w:r>
      <w:r w:rsidR="00491EA1" w:rsidRPr="00491EA1">
        <w:rPr>
          <w:rFonts w:ascii="Arial" w:hAnsi="Arial" w:cs="Arial"/>
          <w:sz w:val="24"/>
          <w:szCs w:val="24"/>
        </w:rPr>
        <w:t xml:space="preserve">Que la Comisión </w:t>
      </w:r>
      <w:proofErr w:type="gramStart"/>
      <w:r w:rsidR="00491EA1" w:rsidRPr="00491EA1">
        <w:rPr>
          <w:rFonts w:ascii="Arial" w:hAnsi="Arial" w:cs="Arial"/>
          <w:sz w:val="24"/>
          <w:szCs w:val="24"/>
        </w:rPr>
        <w:t>Edilicia</w:t>
      </w:r>
      <w:proofErr w:type="gramEnd"/>
      <w:r w:rsidR="00491EA1" w:rsidRPr="00491EA1">
        <w:rPr>
          <w:rFonts w:ascii="Arial" w:hAnsi="Arial" w:cs="Arial"/>
          <w:sz w:val="24"/>
          <w:szCs w:val="24"/>
        </w:rPr>
        <w:t xml:space="preserve"> de Innovación, Ciencia y Tecnología es la competente para analizar, dictaminar y proponer las acciones encaminadas a la promoción de la innovación, la investigación y la tecnología en el Municipio, de conformidad con el artículo 70 del Reglamento Interior del Ayuntamiento de Zapotlán el Grande, Jalisco.</w:t>
      </w:r>
    </w:p>
    <w:p w14:paraId="7C340677" w14:textId="77777777" w:rsidR="00166D0B" w:rsidRDefault="00166D0B" w:rsidP="00491EA1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bCs/>
          <w:iCs/>
          <w:sz w:val="24"/>
          <w:szCs w:val="24"/>
          <w:lang w:eastAsia="en-US"/>
        </w:rPr>
      </w:pPr>
    </w:p>
    <w:p w14:paraId="3FB884E2" w14:textId="667045D6" w:rsidR="00491EA1" w:rsidRPr="00491EA1" w:rsidRDefault="006D4F76" w:rsidP="00491EA1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i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iCs/>
          <w:sz w:val="24"/>
          <w:szCs w:val="24"/>
          <w:lang w:eastAsia="en-US"/>
        </w:rPr>
        <w:t>2</w:t>
      </w:r>
      <w:r w:rsidR="00715751" w:rsidRPr="00A21524">
        <w:rPr>
          <w:rFonts w:ascii="Arial" w:hAnsi="Arial" w:cs="Arial"/>
          <w:b/>
          <w:bCs/>
          <w:iCs/>
          <w:sz w:val="24"/>
          <w:szCs w:val="24"/>
          <w:lang w:eastAsia="en-US"/>
        </w:rPr>
        <w:t>.-</w:t>
      </w:r>
      <w:r w:rsidR="00715751" w:rsidRPr="00A21524">
        <w:rPr>
          <w:rFonts w:ascii="Arial" w:hAnsi="Arial" w:cs="Arial"/>
          <w:b/>
          <w:bCs/>
          <w:i/>
          <w:iCs/>
          <w:sz w:val="24"/>
          <w:szCs w:val="24"/>
          <w:lang w:eastAsia="en-US"/>
        </w:rPr>
        <w:t xml:space="preserve"> </w:t>
      </w:r>
      <w:r w:rsidR="00491EA1" w:rsidRPr="00491EA1">
        <w:rPr>
          <w:rFonts w:ascii="Arial" w:hAnsi="Arial" w:cs="Arial"/>
          <w:bCs/>
          <w:iCs/>
          <w:sz w:val="24"/>
          <w:szCs w:val="24"/>
          <w:lang w:eastAsia="en-US"/>
        </w:rPr>
        <w:t xml:space="preserve">Que el artículo 8 </w:t>
      </w:r>
      <w:r w:rsidR="00491EA1">
        <w:rPr>
          <w:rFonts w:ascii="Arial" w:hAnsi="Arial" w:cs="Arial"/>
          <w:bCs/>
          <w:iCs/>
          <w:sz w:val="24"/>
          <w:szCs w:val="24"/>
          <w:lang w:eastAsia="en-US"/>
        </w:rPr>
        <w:t xml:space="preserve">del </w:t>
      </w:r>
      <w:r w:rsidR="00491EA1" w:rsidRPr="00491EA1">
        <w:rPr>
          <w:rFonts w:ascii="Arial" w:hAnsi="Arial" w:cs="Arial"/>
          <w:bCs/>
          <w:iCs/>
          <w:sz w:val="24"/>
          <w:szCs w:val="24"/>
          <w:lang w:eastAsia="en-US"/>
        </w:rPr>
        <w:t>Reglamento Interno de los Consejos Consultivos Ciudadanos del Municipio de Zapotlán el Grande, Jalisco</w:t>
      </w:r>
      <w:r w:rsidR="00491EA1">
        <w:rPr>
          <w:rFonts w:ascii="Arial" w:hAnsi="Arial" w:cs="Arial"/>
          <w:bCs/>
          <w:iCs/>
          <w:sz w:val="24"/>
          <w:szCs w:val="24"/>
          <w:lang w:eastAsia="en-US"/>
        </w:rPr>
        <w:t>,</w:t>
      </w:r>
      <w:r w:rsidR="00491EA1" w:rsidRPr="00491EA1">
        <w:rPr>
          <w:rFonts w:ascii="Arial" w:hAnsi="Arial" w:cs="Arial"/>
          <w:bCs/>
          <w:iCs/>
          <w:sz w:val="24"/>
          <w:szCs w:val="24"/>
          <w:lang w:eastAsia="en-US"/>
        </w:rPr>
        <w:t xml:space="preserve"> dispone que la integración de los consejos consultivos deberá realizarse mediante convocatoria pública emitida por la presidenta municipal, con apoyo de la instancia técnica correspondiente, estableciendo los requisitos y procedimiento para la selección de consejeras y consejeros ciudadanos.</w:t>
      </w:r>
    </w:p>
    <w:p w14:paraId="24CEAAAB" w14:textId="77777777" w:rsidR="00491EA1" w:rsidRPr="00491EA1" w:rsidRDefault="00491EA1" w:rsidP="00491EA1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iCs/>
          <w:sz w:val="24"/>
          <w:szCs w:val="24"/>
          <w:lang w:eastAsia="en-US"/>
        </w:rPr>
      </w:pPr>
    </w:p>
    <w:p w14:paraId="2776306C" w14:textId="4327B4DA" w:rsidR="00491EA1" w:rsidRPr="00491EA1" w:rsidRDefault="00166D0B" w:rsidP="00491EA1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i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iCs/>
          <w:sz w:val="24"/>
          <w:szCs w:val="24"/>
          <w:lang w:eastAsia="en-US"/>
        </w:rPr>
        <w:lastRenderedPageBreak/>
        <w:t>3</w:t>
      </w:r>
      <w:r w:rsidR="00491EA1" w:rsidRPr="00491EA1">
        <w:rPr>
          <w:rFonts w:ascii="Arial" w:hAnsi="Arial" w:cs="Arial"/>
          <w:b/>
          <w:bCs/>
          <w:iCs/>
          <w:sz w:val="24"/>
          <w:szCs w:val="24"/>
          <w:lang w:eastAsia="en-US"/>
        </w:rPr>
        <w:t>.</w:t>
      </w:r>
      <w:r w:rsidR="00633951">
        <w:rPr>
          <w:rFonts w:ascii="Arial" w:hAnsi="Arial" w:cs="Arial"/>
          <w:b/>
          <w:bCs/>
          <w:iCs/>
          <w:sz w:val="24"/>
          <w:szCs w:val="24"/>
          <w:lang w:eastAsia="en-US"/>
        </w:rPr>
        <w:t>-</w:t>
      </w:r>
      <w:r w:rsidR="00491EA1" w:rsidRPr="00491EA1">
        <w:rPr>
          <w:rFonts w:ascii="Arial" w:hAnsi="Arial" w:cs="Arial"/>
          <w:bCs/>
          <w:iCs/>
          <w:sz w:val="24"/>
          <w:szCs w:val="24"/>
          <w:lang w:eastAsia="en-US"/>
        </w:rPr>
        <w:t xml:space="preserve"> Que el Municipio de Zapotlán el Grande requiere reactivar y fortalecer su política de innovación, ciencia y tecnología, mediante la conformación de un Consejo Consultivo plural, técnico y representativo, que fomente la vinculación entre el sector público, académico, social y privado.</w:t>
      </w:r>
    </w:p>
    <w:p w14:paraId="0C8EC5D5" w14:textId="7C2C71F4" w:rsidR="002F2C9A" w:rsidRPr="00A21524" w:rsidRDefault="002F2C9A" w:rsidP="00A21524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27548B8" w14:textId="77777777" w:rsidR="00641AE7" w:rsidRPr="00A21524" w:rsidRDefault="00641AE7" w:rsidP="001F518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52806473" w14:textId="5B78B5D5" w:rsidR="00081365" w:rsidRPr="00081365" w:rsidRDefault="00166D0B" w:rsidP="00491EA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081365" w:rsidRPr="00081365">
        <w:rPr>
          <w:rFonts w:ascii="Arial" w:eastAsia="Calibri" w:hAnsi="Arial" w:cs="Arial"/>
          <w:b/>
          <w:sz w:val="24"/>
          <w:szCs w:val="24"/>
        </w:rPr>
        <w:t>.-</w:t>
      </w:r>
      <w:r w:rsidR="00081365" w:rsidRPr="00081365">
        <w:rPr>
          <w:rFonts w:ascii="Arial" w:hAnsi="Arial" w:cs="Arial"/>
          <w:b/>
          <w:sz w:val="24"/>
          <w:szCs w:val="24"/>
        </w:rPr>
        <w:t xml:space="preserve"> </w:t>
      </w:r>
      <w:r w:rsidR="00081365" w:rsidRPr="00081365">
        <w:rPr>
          <w:rFonts w:ascii="Arial" w:hAnsi="Arial" w:cs="Arial"/>
          <w:sz w:val="24"/>
          <w:szCs w:val="24"/>
        </w:rPr>
        <w:t>Que las bases de la convocatoria</w:t>
      </w:r>
      <w:r w:rsidR="00081365">
        <w:rPr>
          <w:rFonts w:ascii="Arial" w:hAnsi="Arial" w:cs="Arial"/>
          <w:sz w:val="24"/>
          <w:szCs w:val="24"/>
        </w:rPr>
        <w:t xml:space="preserve"> pública abierta </w:t>
      </w:r>
      <w:r w:rsidR="00491EA1" w:rsidRPr="002E051E">
        <w:rPr>
          <w:rFonts w:ascii="Arial" w:eastAsia="Calibri" w:hAnsi="Arial" w:cs="Arial"/>
          <w:color w:val="000000"/>
          <w:sz w:val="24"/>
          <w:szCs w:val="24"/>
        </w:rPr>
        <w:t xml:space="preserve">para la integración del </w:t>
      </w:r>
      <w:r w:rsidR="00491EA1">
        <w:rPr>
          <w:rFonts w:ascii="Arial" w:eastAsia="Calibri" w:hAnsi="Arial" w:cs="Arial"/>
          <w:color w:val="000000"/>
          <w:sz w:val="24"/>
          <w:szCs w:val="24"/>
        </w:rPr>
        <w:t>C</w:t>
      </w:r>
      <w:r w:rsidR="00491EA1" w:rsidRPr="002E051E">
        <w:rPr>
          <w:rFonts w:ascii="Arial" w:eastAsia="Calibri" w:hAnsi="Arial" w:cs="Arial"/>
          <w:color w:val="000000"/>
          <w:sz w:val="24"/>
          <w:szCs w:val="24"/>
        </w:rPr>
        <w:t xml:space="preserve">onsejo </w:t>
      </w:r>
      <w:r w:rsidR="00491EA1">
        <w:rPr>
          <w:rFonts w:ascii="Arial" w:eastAsia="Calibri" w:hAnsi="Arial" w:cs="Arial"/>
          <w:color w:val="000000"/>
          <w:sz w:val="24"/>
          <w:szCs w:val="24"/>
        </w:rPr>
        <w:t>C</w:t>
      </w:r>
      <w:r w:rsidR="00491EA1" w:rsidRPr="002E051E">
        <w:rPr>
          <w:rFonts w:ascii="Arial" w:eastAsia="Calibri" w:hAnsi="Arial" w:cs="Arial"/>
          <w:color w:val="000000"/>
          <w:sz w:val="24"/>
          <w:szCs w:val="24"/>
        </w:rPr>
        <w:t xml:space="preserve">onsultivo de </w:t>
      </w:r>
      <w:r w:rsidR="00491EA1">
        <w:rPr>
          <w:rFonts w:ascii="Arial" w:eastAsia="Calibri" w:hAnsi="Arial" w:cs="Arial"/>
          <w:color w:val="000000"/>
          <w:sz w:val="24"/>
          <w:szCs w:val="24"/>
        </w:rPr>
        <w:t>I</w:t>
      </w:r>
      <w:r w:rsidR="00491EA1" w:rsidRPr="002E051E">
        <w:rPr>
          <w:rFonts w:ascii="Arial" w:eastAsia="Calibri" w:hAnsi="Arial" w:cs="Arial"/>
          <w:color w:val="000000"/>
          <w:sz w:val="24"/>
          <w:szCs w:val="24"/>
        </w:rPr>
        <w:t xml:space="preserve">nnovación, </w:t>
      </w:r>
      <w:r w:rsidR="00491EA1">
        <w:rPr>
          <w:rFonts w:ascii="Arial" w:eastAsia="Calibri" w:hAnsi="Arial" w:cs="Arial"/>
          <w:color w:val="000000"/>
          <w:sz w:val="24"/>
          <w:szCs w:val="24"/>
        </w:rPr>
        <w:t>C</w:t>
      </w:r>
      <w:r w:rsidR="00491EA1" w:rsidRPr="002E051E">
        <w:rPr>
          <w:rFonts w:ascii="Arial" w:eastAsia="Calibri" w:hAnsi="Arial" w:cs="Arial"/>
          <w:color w:val="000000"/>
          <w:sz w:val="24"/>
          <w:szCs w:val="24"/>
        </w:rPr>
        <w:t xml:space="preserve">iencia y </w:t>
      </w:r>
      <w:r w:rsidR="00491EA1">
        <w:rPr>
          <w:rFonts w:ascii="Arial" w:eastAsia="Calibri" w:hAnsi="Arial" w:cs="Arial"/>
          <w:color w:val="000000"/>
          <w:sz w:val="24"/>
          <w:szCs w:val="24"/>
        </w:rPr>
        <w:t>T</w:t>
      </w:r>
      <w:r w:rsidR="00491EA1" w:rsidRPr="002E051E">
        <w:rPr>
          <w:rFonts w:ascii="Arial" w:eastAsia="Calibri" w:hAnsi="Arial" w:cs="Arial"/>
          <w:color w:val="000000"/>
          <w:sz w:val="24"/>
          <w:szCs w:val="24"/>
        </w:rPr>
        <w:t xml:space="preserve">ecnología del </w:t>
      </w:r>
      <w:r w:rsidR="00491EA1">
        <w:rPr>
          <w:rFonts w:ascii="Arial" w:eastAsia="Calibri" w:hAnsi="Arial" w:cs="Arial"/>
          <w:color w:val="000000"/>
          <w:sz w:val="24"/>
          <w:szCs w:val="24"/>
        </w:rPr>
        <w:t>M</w:t>
      </w:r>
      <w:r w:rsidR="00491EA1" w:rsidRPr="002E051E">
        <w:rPr>
          <w:rFonts w:ascii="Arial" w:eastAsia="Calibri" w:hAnsi="Arial" w:cs="Arial"/>
          <w:color w:val="000000"/>
          <w:sz w:val="24"/>
          <w:szCs w:val="24"/>
        </w:rPr>
        <w:t xml:space="preserve">unicipio de </w:t>
      </w:r>
      <w:r w:rsidR="00491EA1">
        <w:rPr>
          <w:rFonts w:ascii="Arial" w:eastAsia="Calibri" w:hAnsi="Arial" w:cs="Arial"/>
          <w:color w:val="000000"/>
          <w:sz w:val="24"/>
          <w:szCs w:val="24"/>
        </w:rPr>
        <w:t>Z</w:t>
      </w:r>
      <w:r w:rsidR="00491EA1" w:rsidRPr="002E051E">
        <w:rPr>
          <w:rFonts w:ascii="Arial" w:eastAsia="Calibri" w:hAnsi="Arial" w:cs="Arial"/>
          <w:color w:val="000000"/>
          <w:sz w:val="24"/>
          <w:szCs w:val="24"/>
        </w:rPr>
        <w:t xml:space="preserve">apotlán el </w:t>
      </w:r>
      <w:r w:rsidR="00491EA1">
        <w:rPr>
          <w:rFonts w:ascii="Arial" w:eastAsia="Calibri" w:hAnsi="Arial" w:cs="Arial"/>
          <w:color w:val="000000"/>
          <w:sz w:val="24"/>
          <w:szCs w:val="24"/>
        </w:rPr>
        <w:t>G</w:t>
      </w:r>
      <w:r w:rsidR="00491EA1" w:rsidRPr="002E051E">
        <w:rPr>
          <w:rFonts w:ascii="Arial" w:eastAsia="Calibri" w:hAnsi="Arial" w:cs="Arial"/>
          <w:color w:val="000000"/>
          <w:sz w:val="24"/>
          <w:szCs w:val="24"/>
        </w:rPr>
        <w:t xml:space="preserve">rande, </w:t>
      </w:r>
      <w:r w:rsidR="00491EA1">
        <w:rPr>
          <w:rFonts w:ascii="Arial" w:eastAsia="Calibri" w:hAnsi="Arial" w:cs="Arial"/>
          <w:color w:val="000000"/>
          <w:sz w:val="24"/>
          <w:szCs w:val="24"/>
        </w:rPr>
        <w:t>J</w:t>
      </w:r>
      <w:r w:rsidR="00491EA1" w:rsidRPr="002E051E">
        <w:rPr>
          <w:rFonts w:ascii="Arial" w:eastAsia="Calibri" w:hAnsi="Arial" w:cs="Arial"/>
          <w:color w:val="000000"/>
          <w:sz w:val="24"/>
          <w:szCs w:val="24"/>
        </w:rPr>
        <w:t>alisco</w:t>
      </w:r>
      <w:r w:rsidR="00491EA1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081365" w:rsidRPr="00081365">
        <w:rPr>
          <w:rFonts w:ascii="Arial" w:hAnsi="Arial" w:cs="Arial"/>
          <w:sz w:val="24"/>
          <w:szCs w:val="24"/>
        </w:rPr>
        <w:t>se encuentra anexa a la presente iniciativa.</w:t>
      </w:r>
    </w:p>
    <w:p w14:paraId="44DF7AEC" w14:textId="77777777" w:rsidR="00D05925" w:rsidRDefault="00D05925" w:rsidP="0008136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779D4FEB" w14:textId="77777777" w:rsidR="00873660" w:rsidRPr="00A21524" w:rsidRDefault="00873660" w:rsidP="0008136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4C7B9782" w14:textId="2381E404" w:rsidR="00C0764B" w:rsidRDefault="002F3E2E" w:rsidP="00641AE7">
      <w:p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21524">
        <w:rPr>
          <w:rFonts w:ascii="Arial" w:hAnsi="Arial" w:cs="Arial"/>
          <w:sz w:val="24"/>
          <w:szCs w:val="24"/>
        </w:rPr>
        <w:t>D</w:t>
      </w:r>
      <w:r w:rsidR="005002A0" w:rsidRPr="00A21524">
        <w:rPr>
          <w:rFonts w:ascii="Arial" w:hAnsi="Arial" w:cs="Arial"/>
          <w:sz w:val="24"/>
          <w:szCs w:val="24"/>
        </w:rPr>
        <w:t xml:space="preserve">e acuerdo a lo previsto </w:t>
      </w:r>
      <w:r w:rsidR="001F5187" w:rsidRPr="00A21524">
        <w:rPr>
          <w:rFonts w:ascii="Arial" w:hAnsi="Arial" w:cs="Arial"/>
          <w:sz w:val="24"/>
          <w:szCs w:val="24"/>
        </w:rPr>
        <w:t>por los artículos 87</w:t>
      </w:r>
      <w:r w:rsidR="00A33B48" w:rsidRPr="00A21524">
        <w:rPr>
          <w:rFonts w:ascii="Arial" w:hAnsi="Arial" w:cs="Arial"/>
          <w:sz w:val="24"/>
          <w:szCs w:val="24"/>
        </w:rPr>
        <w:t xml:space="preserve"> </w:t>
      </w:r>
      <w:r w:rsidR="00A33B48" w:rsidRPr="00C1412C">
        <w:rPr>
          <w:rFonts w:ascii="Arial" w:hAnsi="Arial" w:cs="Arial"/>
          <w:sz w:val="24"/>
          <w:szCs w:val="24"/>
        </w:rPr>
        <w:t xml:space="preserve">fracción </w:t>
      </w:r>
      <w:r w:rsidR="00166D0B">
        <w:rPr>
          <w:rFonts w:ascii="Arial" w:hAnsi="Arial" w:cs="Arial"/>
          <w:sz w:val="24"/>
          <w:szCs w:val="24"/>
        </w:rPr>
        <w:t>IV</w:t>
      </w:r>
      <w:r w:rsidR="001F5187" w:rsidRPr="00C1412C">
        <w:rPr>
          <w:rFonts w:ascii="Arial" w:hAnsi="Arial" w:cs="Arial"/>
          <w:sz w:val="24"/>
          <w:szCs w:val="24"/>
        </w:rPr>
        <w:t xml:space="preserve">, </w:t>
      </w:r>
      <w:r w:rsidR="00166D0B">
        <w:rPr>
          <w:rFonts w:ascii="Arial" w:hAnsi="Arial" w:cs="Arial"/>
          <w:sz w:val="24"/>
          <w:szCs w:val="24"/>
        </w:rPr>
        <w:t>99</w:t>
      </w:r>
      <w:r w:rsidR="001F5187" w:rsidRPr="00C1412C">
        <w:rPr>
          <w:rFonts w:ascii="Arial" w:hAnsi="Arial" w:cs="Arial"/>
          <w:sz w:val="24"/>
          <w:szCs w:val="24"/>
        </w:rPr>
        <w:t>, 100</w:t>
      </w:r>
      <w:r w:rsidR="001F5187" w:rsidRPr="00A21524">
        <w:rPr>
          <w:rFonts w:ascii="Arial" w:hAnsi="Arial" w:cs="Arial"/>
          <w:sz w:val="24"/>
          <w:szCs w:val="24"/>
        </w:rPr>
        <w:t xml:space="preserve"> y demás relativos y aplicables del Reglamento Interior de Ayuntamiento del Municipio</w:t>
      </w:r>
      <w:r w:rsidR="005002A0" w:rsidRPr="00A21524">
        <w:rPr>
          <w:rFonts w:ascii="Arial" w:hAnsi="Arial" w:cs="Arial"/>
          <w:sz w:val="24"/>
          <w:szCs w:val="24"/>
        </w:rPr>
        <w:t xml:space="preserve"> de Zapotlán El Grande, Jalisco, y e</w:t>
      </w:r>
      <w:r w:rsidR="00AC2693" w:rsidRPr="00A21524">
        <w:rPr>
          <w:rFonts w:ascii="Arial" w:eastAsia="Times New Roman" w:hAnsi="Arial" w:cs="Arial"/>
          <w:sz w:val="24"/>
          <w:szCs w:val="24"/>
          <w:lang w:val="es-ES" w:eastAsia="es-ES"/>
        </w:rPr>
        <w:t>n mérito de lo anteriormente fundado y motivado, propongo a ustedes</w:t>
      </w:r>
      <w:r w:rsidRPr="00A2152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166D0B" w:rsidRPr="000B4F8F">
        <w:rPr>
          <w:rFonts w:ascii="Arial" w:hAnsi="Arial" w:cs="Arial"/>
          <w:b/>
          <w:iCs/>
          <w:color w:val="000000"/>
          <w:sz w:val="24"/>
          <w:szCs w:val="24"/>
        </w:rPr>
        <w:t xml:space="preserve">DICTAMEN QUE </w:t>
      </w:r>
      <w:r w:rsidR="00166D0B">
        <w:rPr>
          <w:rFonts w:ascii="Arial" w:hAnsi="Arial" w:cs="Arial"/>
          <w:b/>
          <w:iCs/>
          <w:color w:val="000000"/>
          <w:sz w:val="24"/>
          <w:szCs w:val="24"/>
        </w:rPr>
        <w:t>EMITE</w:t>
      </w:r>
      <w:r w:rsidR="00166D0B" w:rsidRPr="000B4F8F">
        <w:rPr>
          <w:rFonts w:ascii="Arial" w:hAnsi="Arial" w:cs="Arial"/>
          <w:b/>
          <w:iCs/>
          <w:color w:val="000000"/>
          <w:sz w:val="24"/>
          <w:szCs w:val="24"/>
        </w:rPr>
        <w:t xml:space="preserve"> LA </w:t>
      </w:r>
      <w:r w:rsidR="00166D0B" w:rsidRPr="000B4F8F">
        <w:rPr>
          <w:rFonts w:ascii="Arial" w:hAnsi="Arial" w:cs="Arial"/>
          <w:b/>
          <w:bCs/>
          <w:sz w:val="24"/>
          <w:szCs w:val="24"/>
        </w:rPr>
        <w:t>CONVOCATORIA PÚBLICA ABIERTA PARA LA INTEGRACIÓN DEL CONSEJO CONSULTIVO DE INNOVACIÓN, CIENCIA Y TECNOLOGÍA DEL MUNICIPIO DE ZAPOTLÁN EL GRANDE, JALISCO</w:t>
      </w:r>
      <w:r w:rsidR="00E06476" w:rsidRPr="00A21524">
        <w:rPr>
          <w:rFonts w:ascii="Arial" w:hAnsi="Arial" w:cs="Arial"/>
          <w:b/>
          <w:iCs/>
          <w:color w:val="000000"/>
          <w:sz w:val="24"/>
          <w:szCs w:val="24"/>
        </w:rPr>
        <w:t>,</w:t>
      </w:r>
      <w:r w:rsidR="00633951">
        <w:rPr>
          <w:rFonts w:ascii="Arial" w:hAnsi="Arial" w:cs="Arial"/>
          <w:b/>
          <w:iCs/>
          <w:color w:val="000000"/>
          <w:sz w:val="24"/>
          <w:szCs w:val="24"/>
        </w:rPr>
        <w:t xml:space="preserve"> DURANTE EL PERIODO 2024-2027,</w:t>
      </w:r>
      <w:r w:rsidRPr="00A21524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Pr="00A21524">
        <w:rPr>
          <w:rFonts w:ascii="Arial" w:hAnsi="Arial" w:cs="Arial"/>
          <w:iCs/>
          <w:color w:val="000000"/>
          <w:sz w:val="24"/>
          <w:szCs w:val="24"/>
        </w:rPr>
        <w:t>bajo</w:t>
      </w:r>
      <w:r w:rsidR="00AC2693" w:rsidRPr="00A2152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</w:t>
      </w:r>
      <w:r w:rsidR="00D82E9C" w:rsidRPr="00A21524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="00AC2693" w:rsidRPr="00A2152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siguiente</w:t>
      </w:r>
      <w:r w:rsidR="00D82E9C" w:rsidRPr="00A21524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="0083572D" w:rsidRPr="00A2152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punto</w:t>
      </w:r>
      <w:r w:rsidR="00C1412C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="0083572D" w:rsidRPr="00A2152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</w:t>
      </w:r>
    </w:p>
    <w:p w14:paraId="21FA62E9" w14:textId="77777777" w:rsidR="00873660" w:rsidRPr="00A21524" w:rsidRDefault="00873660" w:rsidP="00641AE7">
      <w:p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A3B07F5" w14:textId="538B58D3" w:rsidR="00C0764B" w:rsidRPr="00A21524" w:rsidRDefault="00C1412C" w:rsidP="008357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DECRETO</w:t>
      </w:r>
      <w:r w:rsidR="00157596" w:rsidRPr="00A21524">
        <w:rPr>
          <w:rFonts w:ascii="Arial" w:hAnsi="Arial" w:cs="Arial"/>
          <w:b/>
          <w:bCs/>
          <w:iCs/>
          <w:color w:val="000000"/>
          <w:sz w:val="24"/>
          <w:szCs w:val="24"/>
        </w:rPr>
        <w:t>:</w:t>
      </w:r>
    </w:p>
    <w:p w14:paraId="05AD0931" w14:textId="77777777" w:rsidR="00C0764B" w:rsidRPr="00A21524" w:rsidRDefault="00C0764B" w:rsidP="008357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5A463F57" w14:textId="1BE00DEC" w:rsidR="00641AE7" w:rsidRDefault="00C1412C" w:rsidP="00641AE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21524">
        <w:rPr>
          <w:rFonts w:ascii="Arial" w:hAnsi="Arial" w:cs="Arial"/>
          <w:b/>
          <w:sz w:val="24"/>
          <w:szCs w:val="24"/>
        </w:rPr>
        <w:t>PRIMERO. -</w:t>
      </w:r>
      <w:r w:rsidR="00BE6114" w:rsidRPr="00A21524">
        <w:rPr>
          <w:rFonts w:ascii="Arial" w:hAnsi="Arial" w:cs="Arial"/>
          <w:sz w:val="24"/>
          <w:szCs w:val="24"/>
        </w:rPr>
        <w:t xml:space="preserve"> </w:t>
      </w:r>
      <w:r w:rsidR="00641AE7" w:rsidRPr="00A21524">
        <w:rPr>
          <w:rFonts w:ascii="Arial" w:hAnsi="Arial" w:cs="Arial"/>
          <w:sz w:val="24"/>
          <w:szCs w:val="24"/>
        </w:rPr>
        <w:t xml:space="preserve">Se apruebe en lo general y en lo particular la emisión de la </w:t>
      </w:r>
      <w:r w:rsidR="00166D0B" w:rsidRPr="00081365">
        <w:rPr>
          <w:rFonts w:ascii="Arial" w:hAnsi="Arial" w:cs="Arial"/>
          <w:sz w:val="24"/>
          <w:szCs w:val="24"/>
        </w:rPr>
        <w:t>convocatoria</w:t>
      </w:r>
      <w:r w:rsidR="00166D0B">
        <w:rPr>
          <w:rFonts w:ascii="Arial" w:hAnsi="Arial" w:cs="Arial"/>
          <w:sz w:val="24"/>
          <w:szCs w:val="24"/>
        </w:rPr>
        <w:t xml:space="preserve"> pública abierta </w:t>
      </w:r>
      <w:r w:rsidR="00166D0B" w:rsidRPr="002E051E">
        <w:rPr>
          <w:rFonts w:ascii="Arial" w:eastAsia="Calibri" w:hAnsi="Arial" w:cs="Arial"/>
          <w:color w:val="000000"/>
          <w:sz w:val="24"/>
          <w:szCs w:val="24"/>
        </w:rPr>
        <w:t xml:space="preserve">para la integración del </w:t>
      </w:r>
      <w:r w:rsidR="00166D0B">
        <w:rPr>
          <w:rFonts w:ascii="Arial" w:eastAsia="Calibri" w:hAnsi="Arial" w:cs="Arial"/>
          <w:color w:val="000000"/>
          <w:sz w:val="24"/>
          <w:szCs w:val="24"/>
        </w:rPr>
        <w:t>C</w:t>
      </w:r>
      <w:r w:rsidR="00166D0B" w:rsidRPr="002E051E">
        <w:rPr>
          <w:rFonts w:ascii="Arial" w:eastAsia="Calibri" w:hAnsi="Arial" w:cs="Arial"/>
          <w:color w:val="000000"/>
          <w:sz w:val="24"/>
          <w:szCs w:val="24"/>
        </w:rPr>
        <w:t xml:space="preserve">onsejo </w:t>
      </w:r>
      <w:r w:rsidR="00166D0B">
        <w:rPr>
          <w:rFonts w:ascii="Arial" w:eastAsia="Calibri" w:hAnsi="Arial" w:cs="Arial"/>
          <w:color w:val="000000"/>
          <w:sz w:val="24"/>
          <w:szCs w:val="24"/>
        </w:rPr>
        <w:t>C</w:t>
      </w:r>
      <w:r w:rsidR="00166D0B" w:rsidRPr="002E051E">
        <w:rPr>
          <w:rFonts w:ascii="Arial" w:eastAsia="Calibri" w:hAnsi="Arial" w:cs="Arial"/>
          <w:color w:val="000000"/>
          <w:sz w:val="24"/>
          <w:szCs w:val="24"/>
        </w:rPr>
        <w:t xml:space="preserve">onsultivo de </w:t>
      </w:r>
      <w:r w:rsidR="00166D0B">
        <w:rPr>
          <w:rFonts w:ascii="Arial" w:eastAsia="Calibri" w:hAnsi="Arial" w:cs="Arial"/>
          <w:color w:val="000000"/>
          <w:sz w:val="24"/>
          <w:szCs w:val="24"/>
        </w:rPr>
        <w:t>I</w:t>
      </w:r>
      <w:r w:rsidR="00166D0B" w:rsidRPr="002E051E">
        <w:rPr>
          <w:rFonts w:ascii="Arial" w:eastAsia="Calibri" w:hAnsi="Arial" w:cs="Arial"/>
          <w:color w:val="000000"/>
          <w:sz w:val="24"/>
          <w:szCs w:val="24"/>
        </w:rPr>
        <w:t xml:space="preserve">nnovación, </w:t>
      </w:r>
      <w:r w:rsidR="00166D0B">
        <w:rPr>
          <w:rFonts w:ascii="Arial" w:eastAsia="Calibri" w:hAnsi="Arial" w:cs="Arial"/>
          <w:color w:val="000000"/>
          <w:sz w:val="24"/>
          <w:szCs w:val="24"/>
        </w:rPr>
        <w:t>C</w:t>
      </w:r>
      <w:r w:rsidR="00166D0B" w:rsidRPr="002E051E">
        <w:rPr>
          <w:rFonts w:ascii="Arial" w:eastAsia="Calibri" w:hAnsi="Arial" w:cs="Arial"/>
          <w:color w:val="000000"/>
          <w:sz w:val="24"/>
          <w:szCs w:val="24"/>
        </w:rPr>
        <w:t xml:space="preserve">iencia y </w:t>
      </w:r>
      <w:r w:rsidR="00166D0B">
        <w:rPr>
          <w:rFonts w:ascii="Arial" w:eastAsia="Calibri" w:hAnsi="Arial" w:cs="Arial"/>
          <w:color w:val="000000"/>
          <w:sz w:val="24"/>
          <w:szCs w:val="24"/>
        </w:rPr>
        <w:t>T</w:t>
      </w:r>
      <w:r w:rsidR="00166D0B" w:rsidRPr="002E051E">
        <w:rPr>
          <w:rFonts w:ascii="Arial" w:eastAsia="Calibri" w:hAnsi="Arial" w:cs="Arial"/>
          <w:color w:val="000000"/>
          <w:sz w:val="24"/>
          <w:szCs w:val="24"/>
        </w:rPr>
        <w:t xml:space="preserve">ecnología del </w:t>
      </w:r>
      <w:r w:rsidR="00166D0B">
        <w:rPr>
          <w:rFonts w:ascii="Arial" w:eastAsia="Calibri" w:hAnsi="Arial" w:cs="Arial"/>
          <w:color w:val="000000"/>
          <w:sz w:val="24"/>
          <w:szCs w:val="24"/>
        </w:rPr>
        <w:t>M</w:t>
      </w:r>
      <w:r w:rsidR="00166D0B" w:rsidRPr="002E051E">
        <w:rPr>
          <w:rFonts w:ascii="Arial" w:eastAsia="Calibri" w:hAnsi="Arial" w:cs="Arial"/>
          <w:color w:val="000000"/>
          <w:sz w:val="24"/>
          <w:szCs w:val="24"/>
        </w:rPr>
        <w:t xml:space="preserve">unicipio de </w:t>
      </w:r>
      <w:r w:rsidR="00166D0B">
        <w:rPr>
          <w:rFonts w:ascii="Arial" w:eastAsia="Calibri" w:hAnsi="Arial" w:cs="Arial"/>
          <w:color w:val="000000"/>
          <w:sz w:val="24"/>
          <w:szCs w:val="24"/>
        </w:rPr>
        <w:t>Z</w:t>
      </w:r>
      <w:r w:rsidR="00166D0B" w:rsidRPr="002E051E">
        <w:rPr>
          <w:rFonts w:ascii="Arial" w:eastAsia="Calibri" w:hAnsi="Arial" w:cs="Arial"/>
          <w:color w:val="000000"/>
          <w:sz w:val="24"/>
          <w:szCs w:val="24"/>
        </w:rPr>
        <w:t xml:space="preserve">apotlán el </w:t>
      </w:r>
      <w:r w:rsidR="00166D0B">
        <w:rPr>
          <w:rFonts w:ascii="Arial" w:eastAsia="Calibri" w:hAnsi="Arial" w:cs="Arial"/>
          <w:color w:val="000000"/>
          <w:sz w:val="24"/>
          <w:szCs w:val="24"/>
        </w:rPr>
        <w:t>G</w:t>
      </w:r>
      <w:r w:rsidR="00166D0B" w:rsidRPr="002E051E">
        <w:rPr>
          <w:rFonts w:ascii="Arial" w:eastAsia="Calibri" w:hAnsi="Arial" w:cs="Arial"/>
          <w:color w:val="000000"/>
          <w:sz w:val="24"/>
          <w:szCs w:val="24"/>
        </w:rPr>
        <w:t xml:space="preserve">rande, </w:t>
      </w:r>
      <w:r w:rsidR="00166D0B">
        <w:rPr>
          <w:rFonts w:ascii="Arial" w:eastAsia="Calibri" w:hAnsi="Arial" w:cs="Arial"/>
          <w:color w:val="000000"/>
          <w:sz w:val="24"/>
          <w:szCs w:val="24"/>
        </w:rPr>
        <w:t>J</w:t>
      </w:r>
      <w:r w:rsidR="00166D0B" w:rsidRPr="002E051E">
        <w:rPr>
          <w:rFonts w:ascii="Arial" w:eastAsia="Calibri" w:hAnsi="Arial" w:cs="Arial"/>
          <w:color w:val="000000"/>
          <w:sz w:val="24"/>
          <w:szCs w:val="24"/>
        </w:rPr>
        <w:t>alisco</w:t>
      </w:r>
      <w:r w:rsidR="00641AE7" w:rsidRPr="00A21524">
        <w:rPr>
          <w:rFonts w:ascii="Arial" w:hAnsi="Arial" w:cs="Arial"/>
          <w:sz w:val="24"/>
          <w:szCs w:val="24"/>
        </w:rPr>
        <w:t xml:space="preserve">, </w:t>
      </w:r>
      <w:r w:rsidR="00641AE7" w:rsidRPr="00A21524">
        <w:rPr>
          <w:rFonts w:ascii="Arial" w:eastAsia="Arial" w:hAnsi="Arial" w:cs="Arial"/>
          <w:sz w:val="24"/>
          <w:szCs w:val="24"/>
        </w:rPr>
        <w:t>en los términos de esta iniciativa.</w:t>
      </w:r>
    </w:p>
    <w:p w14:paraId="364C4632" w14:textId="77777777" w:rsidR="00873660" w:rsidRDefault="00873660" w:rsidP="00641AE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53F8E2B1" w14:textId="71EA547F" w:rsidR="00641AE7" w:rsidRDefault="00641AE7" w:rsidP="00641A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21524">
        <w:rPr>
          <w:rFonts w:ascii="Arial" w:hAnsi="Arial" w:cs="Arial"/>
          <w:b/>
          <w:sz w:val="24"/>
          <w:szCs w:val="24"/>
        </w:rPr>
        <w:t>SEGUNDO.-</w:t>
      </w:r>
      <w:r w:rsidRPr="00A21524">
        <w:rPr>
          <w:rFonts w:ascii="Arial" w:hAnsi="Arial" w:cs="Arial"/>
          <w:sz w:val="24"/>
          <w:szCs w:val="24"/>
        </w:rPr>
        <w:t xml:space="preserve">  Una vez aprobada la  convocatoria materia de esta iniciativa se faculta a</w:t>
      </w:r>
      <w:r w:rsidR="006D4F76">
        <w:rPr>
          <w:rFonts w:ascii="Arial" w:hAnsi="Arial" w:cs="Arial"/>
          <w:sz w:val="24"/>
          <w:szCs w:val="24"/>
        </w:rPr>
        <w:t xml:space="preserve"> la suscrita </w:t>
      </w:r>
      <w:r w:rsidRPr="00A21524">
        <w:rPr>
          <w:rFonts w:ascii="Arial" w:hAnsi="Arial" w:cs="Arial"/>
          <w:sz w:val="24"/>
          <w:szCs w:val="24"/>
        </w:rPr>
        <w:t>para los efectos de su obligatoria promulgación de conformidad con lo que señala en artículo 42 fracciones IV y V y artículo 47 fracción V, de la Ley de Gobierno y la Administración Pública Municipal del Estado de Jalisco, a</w:t>
      </w:r>
      <w:r w:rsidR="00785D11" w:rsidRPr="00A21524">
        <w:rPr>
          <w:rFonts w:ascii="Arial" w:hAnsi="Arial" w:cs="Arial"/>
          <w:sz w:val="24"/>
          <w:szCs w:val="24"/>
        </w:rPr>
        <w:t>rtículos 3 fracciones I, II y VI, 18, 20 y</w:t>
      </w:r>
      <w:r w:rsidRPr="00A21524">
        <w:rPr>
          <w:rFonts w:ascii="Arial" w:hAnsi="Arial" w:cs="Arial"/>
          <w:sz w:val="24"/>
          <w:szCs w:val="24"/>
        </w:rPr>
        <w:t xml:space="preserve"> demás relativos y aplicables del Reglamento de la Gaceta Municipal de Zapotlán el Grande, Jalisco, así como a la Secretari</w:t>
      </w:r>
      <w:r w:rsidR="00873660">
        <w:rPr>
          <w:rFonts w:ascii="Arial" w:hAnsi="Arial" w:cs="Arial"/>
          <w:sz w:val="24"/>
          <w:szCs w:val="24"/>
        </w:rPr>
        <w:t>a</w:t>
      </w:r>
      <w:r w:rsidRPr="00A21524">
        <w:rPr>
          <w:rFonts w:ascii="Arial" w:hAnsi="Arial" w:cs="Arial"/>
          <w:sz w:val="24"/>
          <w:szCs w:val="24"/>
        </w:rPr>
        <w:t xml:space="preserve"> </w:t>
      </w:r>
      <w:r w:rsidR="00873660">
        <w:rPr>
          <w:rFonts w:ascii="Arial" w:hAnsi="Arial" w:cs="Arial"/>
          <w:sz w:val="24"/>
          <w:szCs w:val="24"/>
        </w:rPr>
        <w:t>de Ayuntamiento</w:t>
      </w:r>
      <w:r w:rsidRPr="00A21524">
        <w:rPr>
          <w:rFonts w:ascii="Arial" w:hAnsi="Arial" w:cs="Arial"/>
          <w:sz w:val="24"/>
          <w:szCs w:val="24"/>
        </w:rPr>
        <w:t xml:space="preserve"> para los mismos efectos, </w:t>
      </w:r>
      <w:r w:rsidR="006D4F76">
        <w:rPr>
          <w:rFonts w:ascii="Arial" w:hAnsi="Arial" w:cs="Arial"/>
          <w:sz w:val="24"/>
          <w:szCs w:val="24"/>
        </w:rPr>
        <w:lastRenderedPageBreak/>
        <w:t xml:space="preserve">así </w:t>
      </w:r>
      <w:r w:rsidRPr="00A21524">
        <w:rPr>
          <w:rFonts w:ascii="Arial" w:hAnsi="Arial" w:cs="Arial"/>
          <w:sz w:val="24"/>
          <w:szCs w:val="24"/>
        </w:rPr>
        <w:t>como la publicación en la página</w:t>
      </w:r>
      <w:r w:rsidR="00785D11" w:rsidRPr="00A21524">
        <w:rPr>
          <w:rFonts w:ascii="Arial" w:hAnsi="Arial" w:cs="Arial"/>
          <w:sz w:val="24"/>
          <w:szCs w:val="24"/>
        </w:rPr>
        <w:t xml:space="preserve"> web</w:t>
      </w:r>
      <w:r w:rsidRPr="00A21524">
        <w:rPr>
          <w:rFonts w:ascii="Arial" w:hAnsi="Arial" w:cs="Arial"/>
          <w:sz w:val="24"/>
          <w:szCs w:val="24"/>
        </w:rPr>
        <w:t xml:space="preserve"> oficial del Ayuntamiento, debiendo publicarse en </w:t>
      </w:r>
      <w:r w:rsidR="006D4F76">
        <w:rPr>
          <w:rFonts w:ascii="Arial" w:hAnsi="Arial" w:cs="Arial"/>
          <w:sz w:val="24"/>
          <w:szCs w:val="24"/>
        </w:rPr>
        <w:t>todos los</w:t>
      </w:r>
      <w:r w:rsidRPr="00A21524">
        <w:rPr>
          <w:rFonts w:ascii="Arial" w:hAnsi="Arial" w:cs="Arial"/>
          <w:sz w:val="24"/>
          <w:szCs w:val="24"/>
        </w:rPr>
        <w:t xml:space="preserve"> medios de divulgación</w:t>
      </w:r>
      <w:r w:rsidR="006D4F76">
        <w:rPr>
          <w:rFonts w:ascii="Arial" w:hAnsi="Arial" w:cs="Arial"/>
          <w:sz w:val="24"/>
          <w:szCs w:val="24"/>
        </w:rPr>
        <w:t xml:space="preserve"> oficial</w:t>
      </w:r>
      <w:r w:rsidRPr="00A21524">
        <w:rPr>
          <w:rFonts w:ascii="Arial" w:hAnsi="Arial" w:cs="Arial"/>
          <w:sz w:val="24"/>
          <w:szCs w:val="24"/>
        </w:rPr>
        <w:t>.</w:t>
      </w:r>
    </w:p>
    <w:p w14:paraId="22EF3C14" w14:textId="77777777" w:rsidR="00873660" w:rsidRDefault="00873660" w:rsidP="00641AE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E1D8455" w14:textId="78E0332F" w:rsidR="00641AE7" w:rsidRDefault="00641AE7" w:rsidP="00641AE7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21524">
        <w:rPr>
          <w:rFonts w:ascii="Arial" w:hAnsi="Arial" w:cs="Arial"/>
          <w:b/>
          <w:sz w:val="24"/>
          <w:szCs w:val="24"/>
        </w:rPr>
        <w:t>TERCERO.-</w:t>
      </w:r>
      <w:proofErr w:type="gramEnd"/>
      <w:r w:rsidRPr="00A21524">
        <w:rPr>
          <w:rFonts w:ascii="Arial" w:hAnsi="Arial" w:cs="Arial"/>
          <w:sz w:val="24"/>
          <w:szCs w:val="24"/>
        </w:rPr>
        <w:t xml:space="preserve"> </w:t>
      </w:r>
      <w:r w:rsidR="002C16C7" w:rsidRPr="00A21524">
        <w:rPr>
          <w:rFonts w:ascii="Arial" w:hAnsi="Arial" w:cs="Arial"/>
          <w:sz w:val="24"/>
          <w:szCs w:val="24"/>
        </w:rPr>
        <w:t xml:space="preserve">Se instruya y notifique a </w:t>
      </w:r>
      <w:r w:rsidR="002C16C7">
        <w:rPr>
          <w:rFonts w:ascii="Arial" w:hAnsi="Arial" w:cs="Arial"/>
          <w:sz w:val="24"/>
          <w:szCs w:val="24"/>
        </w:rPr>
        <w:t>la Jefatura</w:t>
      </w:r>
      <w:r w:rsidR="002C16C7" w:rsidRPr="00A21524">
        <w:rPr>
          <w:rFonts w:ascii="Arial" w:hAnsi="Arial" w:cs="Arial"/>
          <w:sz w:val="24"/>
          <w:szCs w:val="24"/>
        </w:rPr>
        <w:t xml:space="preserve"> de </w:t>
      </w:r>
      <w:r w:rsidR="00166D0B">
        <w:rPr>
          <w:rFonts w:ascii="Arial" w:hAnsi="Arial" w:cs="Arial"/>
          <w:sz w:val="24"/>
          <w:szCs w:val="24"/>
        </w:rPr>
        <w:t>Educación</w:t>
      </w:r>
      <w:r w:rsidR="002C16C7" w:rsidRPr="00A21524">
        <w:rPr>
          <w:rFonts w:ascii="Arial" w:hAnsi="Arial" w:cs="Arial"/>
          <w:sz w:val="24"/>
          <w:szCs w:val="24"/>
        </w:rPr>
        <w:t xml:space="preserve"> para la difusión, promoción, ejecución de la convocatoria de acuerdo a las disposiciones contenidas en esta iniciativa y en la convocatoria misma</w:t>
      </w:r>
      <w:r w:rsidR="002C16C7">
        <w:rPr>
          <w:rFonts w:ascii="Arial" w:hAnsi="Arial" w:cs="Arial"/>
          <w:sz w:val="24"/>
          <w:szCs w:val="24"/>
        </w:rPr>
        <w:t>. Además de r</w:t>
      </w:r>
      <w:r w:rsidR="002C16C7" w:rsidRPr="00B40E21">
        <w:rPr>
          <w:rFonts w:ascii="Arial" w:hAnsi="Arial" w:cs="Arial"/>
          <w:sz w:val="24"/>
          <w:szCs w:val="24"/>
        </w:rPr>
        <w:t xml:space="preserve">emitir en el término de </w:t>
      </w:r>
      <w:r w:rsidR="002C16C7">
        <w:rPr>
          <w:rFonts w:ascii="Arial" w:hAnsi="Arial" w:cs="Arial"/>
          <w:sz w:val="24"/>
          <w:szCs w:val="24"/>
        </w:rPr>
        <w:t>48</w:t>
      </w:r>
      <w:r w:rsidR="002C16C7" w:rsidRPr="00B40E21">
        <w:rPr>
          <w:rFonts w:ascii="Arial" w:hAnsi="Arial" w:cs="Arial"/>
          <w:sz w:val="24"/>
          <w:szCs w:val="24"/>
        </w:rPr>
        <w:t xml:space="preserve"> horas </w:t>
      </w:r>
      <w:r w:rsidR="002C16C7">
        <w:rPr>
          <w:rFonts w:ascii="Arial" w:hAnsi="Arial" w:cs="Arial"/>
          <w:sz w:val="24"/>
          <w:szCs w:val="24"/>
        </w:rPr>
        <w:t xml:space="preserve">los expedientes completos, una vez que haya fenecido el plazo para la recepción de documentos, </w:t>
      </w:r>
      <w:r w:rsidR="002C16C7" w:rsidRPr="00B40E21">
        <w:rPr>
          <w:rFonts w:ascii="Arial" w:hAnsi="Arial" w:cs="Arial"/>
          <w:sz w:val="24"/>
          <w:szCs w:val="24"/>
        </w:rPr>
        <w:t>a la Comisión de</w:t>
      </w:r>
      <w:r w:rsidR="00166D0B">
        <w:rPr>
          <w:rFonts w:ascii="Arial" w:hAnsi="Arial" w:cs="Arial"/>
          <w:sz w:val="24"/>
          <w:szCs w:val="24"/>
        </w:rPr>
        <w:t xml:space="preserve"> Innovación, Ciencia y Tecnología,</w:t>
      </w:r>
      <w:r w:rsidR="002C16C7" w:rsidRPr="00B40E21">
        <w:rPr>
          <w:rFonts w:ascii="Arial" w:hAnsi="Arial" w:cs="Arial"/>
          <w:sz w:val="24"/>
          <w:szCs w:val="24"/>
        </w:rPr>
        <w:t xml:space="preserve"> para que dictaminen la elegibilidad con la verificación del cumplimiento de los requisitos</w:t>
      </w:r>
      <w:r w:rsidR="002C16C7">
        <w:rPr>
          <w:rFonts w:ascii="Arial" w:hAnsi="Arial" w:cs="Arial"/>
          <w:sz w:val="24"/>
          <w:szCs w:val="24"/>
        </w:rPr>
        <w:t xml:space="preserve"> de los aspirantes al Consejo.</w:t>
      </w:r>
    </w:p>
    <w:p w14:paraId="26EAECDA" w14:textId="77777777" w:rsidR="002C16C7" w:rsidRDefault="002C16C7" w:rsidP="00641AE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64831D9" w14:textId="01B0606F" w:rsidR="002C16C7" w:rsidRDefault="00C1412C" w:rsidP="002C16C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21524">
        <w:rPr>
          <w:rFonts w:ascii="Arial" w:hAnsi="Arial" w:cs="Arial"/>
          <w:b/>
          <w:sz w:val="24"/>
          <w:szCs w:val="24"/>
        </w:rPr>
        <w:t>CUARTO. -</w:t>
      </w:r>
      <w:r w:rsidR="00641AE7" w:rsidRPr="00A21524">
        <w:rPr>
          <w:rFonts w:ascii="Arial" w:hAnsi="Arial" w:cs="Arial"/>
          <w:sz w:val="24"/>
          <w:szCs w:val="24"/>
        </w:rPr>
        <w:t xml:space="preserve"> </w:t>
      </w:r>
      <w:r w:rsidR="002C16C7" w:rsidRPr="00A21524">
        <w:rPr>
          <w:rFonts w:ascii="Arial" w:hAnsi="Arial" w:cs="Arial"/>
          <w:sz w:val="24"/>
          <w:szCs w:val="24"/>
        </w:rPr>
        <w:t xml:space="preserve">Se turne a la Comisión </w:t>
      </w:r>
      <w:proofErr w:type="gramStart"/>
      <w:r w:rsidR="002C16C7" w:rsidRPr="00A21524">
        <w:rPr>
          <w:rFonts w:ascii="Arial" w:hAnsi="Arial" w:cs="Arial"/>
          <w:sz w:val="24"/>
          <w:szCs w:val="24"/>
        </w:rPr>
        <w:t>Edilicia</w:t>
      </w:r>
      <w:proofErr w:type="gramEnd"/>
      <w:r w:rsidR="002C16C7" w:rsidRPr="00A21524">
        <w:rPr>
          <w:rFonts w:ascii="Arial" w:hAnsi="Arial" w:cs="Arial"/>
          <w:sz w:val="24"/>
          <w:szCs w:val="24"/>
        </w:rPr>
        <w:t xml:space="preserve"> de </w:t>
      </w:r>
      <w:r w:rsidR="00166D0B">
        <w:rPr>
          <w:rFonts w:ascii="Arial" w:hAnsi="Arial" w:cs="Arial"/>
          <w:sz w:val="24"/>
          <w:szCs w:val="24"/>
        </w:rPr>
        <w:t>Innovación</w:t>
      </w:r>
      <w:r w:rsidR="002C16C7">
        <w:rPr>
          <w:rFonts w:ascii="Arial" w:hAnsi="Arial" w:cs="Arial"/>
          <w:sz w:val="24"/>
          <w:szCs w:val="24"/>
        </w:rPr>
        <w:t>,</w:t>
      </w:r>
      <w:r w:rsidR="00166D0B">
        <w:rPr>
          <w:rFonts w:ascii="Arial" w:hAnsi="Arial" w:cs="Arial"/>
          <w:sz w:val="24"/>
          <w:szCs w:val="24"/>
        </w:rPr>
        <w:t xml:space="preserve"> Ciencia y Tecnología</w:t>
      </w:r>
      <w:r w:rsidR="002C16C7" w:rsidRPr="00A21524">
        <w:rPr>
          <w:rFonts w:ascii="Arial" w:hAnsi="Arial" w:cs="Arial"/>
          <w:sz w:val="24"/>
          <w:szCs w:val="24"/>
        </w:rPr>
        <w:t xml:space="preserve"> la dictaminación de las candidatas/</w:t>
      </w:r>
      <w:r w:rsidR="002C16C7">
        <w:rPr>
          <w:rFonts w:ascii="Arial" w:hAnsi="Arial" w:cs="Arial"/>
          <w:sz w:val="24"/>
          <w:szCs w:val="24"/>
        </w:rPr>
        <w:t>o</w:t>
      </w:r>
      <w:r w:rsidR="002C16C7" w:rsidRPr="00A21524">
        <w:rPr>
          <w:rFonts w:ascii="Arial" w:hAnsi="Arial" w:cs="Arial"/>
          <w:sz w:val="24"/>
          <w:szCs w:val="24"/>
        </w:rPr>
        <w:t xml:space="preserve">s elegibles en los términos de la convocatoria y de acuerdo a lo establecido </w:t>
      </w:r>
      <w:r w:rsidR="00166D0B">
        <w:rPr>
          <w:rFonts w:ascii="Arial" w:hAnsi="Arial" w:cs="Arial"/>
          <w:sz w:val="24"/>
          <w:szCs w:val="24"/>
        </w:rPr>
        <w:t xml:space="preserve">en el </w:t>
      </w:r>
      <w:r w:rsidR="00166D0B" w:rsidRPr="00491EA1">
        <w:rPr>
          <w:rFonts w:ascii="Arial" w:hAnsi="Arial" w:cs="Arial"/>
          <w:bCs/>
          <w:iCs/>
          <w:sz w:val="24"/>
          <w:szCs w:val="24"/>
          <w:lang w:eastAsia="en-US"/>
        </w:rPr>
        <w:t>Reglamento Interno de los Consejos Consultivos Ciudadanos del Municipio de Zapotlán el Grande, Jalisco</w:t>
      </w:r>
      <w:r w:rsidR="00166D0B">
        <w:rPr>
          <w:rFonts w:ascii="Arial" w:hAnsi="Arial" w:cs="Arial"/>
          <w:bCs/>
          <w:iCs/>
          <w:sz w:val="24"/>
          <w:szCs w:val="24"/>
          <w:lang w:eastAsia="en-US"/>
        </w:rPr>
        <w:t>.</w:t>
      </w:r>
    </w:p>
    <w:p w14:paraId="74E38404" w14:textId="77777777" w:rsidR="002C16C7" w:rsidRDefault="002C16C7" w:rsidP="00166D0B">
      <w:pPr>
        <w:ind w:firstLine="708"/>
        <w:jc w:val="center"/>
        <w:rPr>
          <w:rFonts w:ascii="Calibri" w:eastAsia="Cambria" w:hAnsi="Calibri" w:cs="Calibri"/>
          <w:b/>
        </w:rPr>
      </w:pPr>
    </w:p>
    <w:p w14:paraId="7A2B20BC" w14:textId="77777777" w:rsidR="00633951" w:rsidRDefault="00633951" w:rsidP="00166D0B">
      <w:pPr>
        <w:ind w:firstLine="708"/>
        <w:jc w:val="center"/>
        <w:rPr>
          <w:rFonts w:ascii="Calibri" w:eastAsia="Cambria" w:hAnsi="Calibri" w:cs="Calibri"/>
          <w:b/>
        </w:rPr>
      </w:pPr>
    </w:p>
    <w:p w14:paraId="385E1925" w14:textId="77777777" w:rsidR="00633951" w:rsidRPr="00166D0B" w:rsidRDefault="00633951" w:rsidP="00166D0B">
      <w:pPr>
        <w:ind w:firstLine="708"/>
        <w:jc w:val="center"/>
        <w:rPr>
          <w:rFonts w:ascii="Calibri" w:eastAsia="Cambria" w:hAnsi="Calibri" w:cs="Calibri"/>
          <w:b/>
        </w:rPr>
      </w:pPr>
    </w:p>
    <w:p w14:paraId="0AE1EC29" w14:textId="77777777" w:rsidR="00166D0B" w:rsidRPr="00166D0B" w:rsidRDefault="00166D0B" w:rsidP="00166D0B">
      <w:pPr>
        <w:jc w:val="center"/>
        <w:rPr>
          <w:rFonts w:ascii="Calibri" w:hAnsi="Calibri" w:cs="Calibri"/>
          <w:b/>
          <w:bCs/>
        </w:rPr>
      </w:pPr>
      <w:bookmarkStart w:id="0" w:name="_Hlk219195124"/>
      <w:r w:rsidRPr="00166D0B">
        <w:rPr>
          <w:rFonts w:ascii="Calibri" w:hAnsi="Calibri" w:cs="Calibri"/>
          <w:b/>
          <w:bCs/>
        </w:rPr>
        <w:t>ATENTAMENTE</w:t>
      </w:r>
    </w:p>
    <w:p w14:paraId="25C78786" w14:textId="77777777" w:rsidR="00166D0B" w:rsidRPr="00633951" w:rsidRDefault="00166D0B" w:rsidP="00166D0B">
      <w:pPr>
        <w:pStyle w:val="Sinespaciado"/>
        <w:jc w:val="center"/>
        <w:rPr>
          <w:rFonts w:ascii="Calibri" w:hAnsi="Calibri" w:cs="Calibri"/>
          <w:i/>
          <w:iCs/>
        </w:rPr>
      </w:pPr>
      <w:r w:rsidRPr="00166D0B">
        <w:rPr>
          <w:rFonts w:ascii="Calibri" w:hAnsi="Calibri" w:cs="Calibri"/>
          <w:sz w:val="22"/>
          <w:szCs w:val="22"/>
        </w:rPr>
        <w:t>“</w:t>
      </w:r>
      <w:r w:rsidRPr="00633951">
        <w:rPr>
          <w:rFonts w:ascii="Calibri" w:hAnsi="Calibri" w:cs="Calibri"/>
          <w:i/>
          <w:iCs/>
        </w:rPr>
        <w:t>2026, CENTENARIO DEL NATALICIO DEL COMPOSITOR ZAPOTLENSE RUBÉN FUENTES GASSON”</w:t>
      </w:r>
    </w:p>
    <w:p w14:paraId="72A6EE80" w14:textId="77777777" w:rsidR="00166D0B" w:rsidRPr="00633951" w:rsidRDefault="00166D0B" w:rsidP="00166D0B">
      <w:pPr>
        <w:pStyle w:val="Sinespaciado"/>
        <w:jc w:val="center"/>
        <w:rPr>
          <w:rFonts w:ascii="Calibri" w:eastAsia="Calibri" w:hAnsi="Calibri" w:cs="Calibri"/>
          <w:i/>
          <w:iCs/>
          <w:color w:val="000000" w:themeColor="text1"/>
          <w:lang w:val="pt-BR"/>
        </w:rPr>
      </w:pPr>
      <w:r w:rsidRPr="00633951">
        <w:rPr>
          <w:rFonts w:ascii="Calibri" w:eastAsia="Calibri" w:hAnsi="Calibri" w:cs="Calibri"/>
          <w:i/>
          <w:iCs/>
          <w:color w:val="000000" w:themeColor="text1"/>
          <w:lang w:val="pt-BR"/>
        </w:rPr>
        <w:t>“2026, CENTENARIO DEL ANIVERSARIO DEL NATALICIO DEL LITERATO ROBERTO ESPINOZA GUZMÁN”</w:t>
      </w:r>
    </w:p>
    <w:p w14:paraId="0918A801" w14:textId="50F56914" w:rsidR="00166D0B" w:rsidRPr="00633951" w:rsidRDefault="00166D0B" w:rsidP="00166D0B">
      <w:pPr>
        <w:pStyle w:val="Sinespaciado"/>
        <w:jc w:val="center"/>
        <w:rPr>
          <w:rFonts w:ascii="Calibri" w:eastAsia="Calibri" w:hAnsi="Calibri" w:cs="Calibri"/>
          <w:i/>
          <w:iCs/>
          <w:color w:val="000000" w:themeColor="text1"/>
          <w:lang w:val="pt-BR"/>
        </w:rPr>
      </w:pPr>
      <w:r w:rsidRPr="00633951">
        <w:rPr>
          <w:rFonts w:ascii="Calibri" w:eastAsia="Calibri" w:hAnsi="Calibri" w:cs="Calibri"/>
          <w:i/>
          <w:iCs/>
          <w:color w:val="000000" w:themeColor="text1"/>
          <w:lang w:val="pt-BR"/>
        </w:rPr>
        <w:t>“2026, CENTÉSIMO QUINCUAGÉSIMO ANIVERSARIO DEL NATALICIO DEL COMPOSITOR Y DIRECTOR DE ORQUESTA JOSÉ PAULINO DE JESÚS ROLÓN ALCARAZ”</w:t>
      </w:r>
    </w:p>
    <w:p w14:paraId="11F1D973" w14:textId="38FD9948" w:rsidR="00166D0B" w:rsidRPr="00633951" w:rsidRDefault="00166D0B" w:rsidP="00166D0B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633951">
        <w:rPr>
          <w:rFonts w:ascii="Calibri" w:hAnsi="Calibri" w:cs="Calibri"/>
          <w:b/>
          <w:bCs/>
          <w:sz w:val="20"/>
          <w:szCs w:val="20"/>
        </w:rPr>
        <w:t xml:space="preserve">Ciudad Guzmán, Municipio de Zapotlán El Grande, Jalisco. </w:t>
      </w:r>
      <w:r w:rsidRPr="00633951">
        <w:rPr>
          <w:rFonts w:ascii="Calibri" w:hAnsi="Calibri" w:cs="Calibri"/>
          <w:b/>
          <w:bCs/>
          <w:sz w:val="20"/>
          <w:szCs w:val="20"/>
        </w:rPr>
        <w:t>30 de enero</w:t>
      </w:r>
      <w:r w:rsidRPr="00633951">
        <w:rPr>
          <w:rFonts w:ascii="Calibri" w:hAnsi="Calibri" w:cs="Calibri"/>
          <w:b/>
          <w:bCs/>
          <w:sz w:val="20"/>
          <w:szCs w:val="20"/>
        </w:rPr>
        <w:t xml:space="preserve"> del 202</w:t>
      </w:r>
      <w:bookmarkEnd w:id="0"/>
      <w:r w:rsidRPr="00633951">
        <w:rPr>
          <w:rFonts w:ascii="Calibri" w:hAnsi="Calibri" w:cs="Calibri"/>
          <w:b/>
          <w:bCs/>
          <w:sz w:val="20"/>
          <w:szCs w:val="20"/>
        </w:rPr>
        <w:t>6</w:t>
      </w:r>
    </w:p>
    <w:p w14:paraId="13BBE08E" w14:textId="77777777" w:rsidR="00633951" w:rsidRDefault="00633951" w:rsidP="00166D0B">
      <w:pPr>
        <w:jc w:val="center"/>
        <w:rPr>
          <w:rFonts w:ascii="Calibri" w:hAnsi="Calibri" w:cs="Calibri"/>
          <w:b/>
          <w:bCs/>
        </w:rPr>
      </w:pPr>
    </w:p>
    <w:p w14:paraId="55BA18E7" w14:textId="77777777" w:rsidR="00633951" w:rsidRDefault="00633951" w:rsidP="00166D0B">
      <w:pPr>
        <w:jc w:val="center"/>
        <w:rPr>
          <w:rFonts w:ascii="Calibri" w:hAnsi="Calibri" w:cs="Calibri"/>
          <w:b/>
          <w:bCs/>
        </w:rPr>
      </w:pPr>
    </w:p>
    <w:p w14:paraId="25FA6834" w14:textId="77777777" w:rsidR="00633951" w:rsidRDefault="00633951" w:rsidP="00166D0B">
      <w:pPr>
        <w:jc w:val="center"/>
        <w:rPr>
          <w:rFonts w:ascii="Calibri" w:hAnsi="Calibri" w:cs="Calibri"/>
          <w:b/>
          <w:bCs/>
        </w:rPr>
      </w:pPr>
    </w:p>
    <w:p w14:paraId="4A5B73FE" w14:textId="77777777" w:rsidR="00633951" w:rsidRDefault="00633951" w:rsidP="00166D0B">
      <w:pPr>
        <w:jc w:val="center"/>
        <w:rPr>
          <w:rFonts w:ascii="Calibri" w:hAnsi="Calibri" w:cs="Calibri"/>
          <w:b/>
          <w:bCs/>
        </w:rPr>
      </w:pPr>
    </w:p>
    <w:tbl>
      <w:tblPr>
        <w:tblStyle w:val="Tablaconcuadrcula"/>
        <w:tblW w:w="96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891"/>
      </w:tblGrid>
      <w:tr w:rsidR="00633951" w:rsidRPr="00633951" w14:paraId="25E90D8D" w14:textId="77777777" w:rsidTr="00633951">
        <w:tc>
          <w:tcPr>
            <w:tcW w:w="4749" w:type="dxa"/>
          </w:tcPr>
          <w:p w14:paraId="094F4E31" w14:textId="77777777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F594DA8" w14:textId="77777777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90734A3" w14:textId="77777777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20B5F8D" w14:textId="77777777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BDBF83C" w14:textId="52BBB9BA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DRA. MARÍA OLGA GARCÍA AYALA</w:t>
            </w:r>
          </w:p>
          <w:p w14:paraId="17808E27" w14:textId="17097246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  <w:r w:rsidRPr="00633951">
              <w:rPr>
                <w:rFonts w:ascii="Calibri" w:hAnsi="Calibri" w:cs="Calibri"/>
                <w:b/>
                <w:bCs/>
              </w:rPr>
              <w:t>Regidor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633951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Pr="00633951">
              <w:rPr>
                <w:rFonts w:ascii="Calibri" w:hAnsi="Calibri" w:cs="Calibri"/>
                <w:b/>
                <w:bCs/>
              </w:rPr>
              <w:t>President</w:t>
            </w:r>
            <w:r>
              <w:rPr>
                <w:rFonts w:ascii="Calibri" w:hAnsi="Calibri" w:cs="Calibri"/>
                <w:b/>
                <w:bCs/>
              </w:rPr>
              <w:t>a</w:t>
            </w:r>
            <w:proofErr w:type="gramEnd"/>
            <w:r w:rsidRPr="00633951">
              <w:rPr>
                <w:rFonts w:ascii="Calibri" w:hAnsi="Calibri" w:cs="Calibri"/>
                <w:b/>
                <w:bCs/>
              </w:rPr>
              <w:t xml:space="preserve"> de la Comisión </w:t>
            </w:r>
            <w:proofErr w:type="gramStart"/>
            <w:r w:rsidRPr="00633951">
              <w:rPr>
                <w:rFonts w:ascii="Calibri" w:hAnsi="Calibri" w:cs="Calibri"/>
                <w:b/>
                <w:bCs/>
              </w:rPr>
              <w:t>Edilicia</w:t>
            </w:r>
            <w:proofErr w:type="gramEnd"/>
            <w:r w:rsidRPr="00633951">
              <w:rPr>
                <w:rFonts w:ascii="Calibri" w:hAnsi="Calibri" w:cs="Calibri"/>
                <w:b/>
                <w:bCs/>
              </w:rPr>
              <w:t xml:space="preserve"> de </w:t>
            </w:r>
            <w:r>
              <w:rPr>
                <w:rFonts w:ascii="Calibri" w:hAnsi="Calibri" w:cs="Calibri"/>
                <w:b/>
                <w:bCs/>
              </w:rPr>
              <w:t>Innovación, Ciencia y Tecnología.</w:t>
            </w:r>
          </w:p>
          <w:p w14:paraId="39DA3739" w14:textId="77777777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5240E90" w14:textId="77777777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62A076E" w14:textId="77777777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18004FE" w14:textId="77777777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970C615" w14:textId="77777777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  <w:r w:rsidRPr="00633951">
              <w:rPr>
                <w:rFonts w:ascii="Calibri" w:hAnsi="Calibri" w:cs="Calibri"/>
                <w:b/>
                <w:bCs/>
              </w:rPr>
              <w:t>LIC. AURORA CECILIA ARAUJO ÁLVAREZ</w:t>
            </w:r>
          </w:p>
          <w:p w14:paraId="72FB8325" w14:textId="77777777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  <w:r w:rsidRPr="00633951">
              <w:rPr>
                <w:rFonts w:ascii="Calibri" w:hAnsi="Calibri" w:cs="Calibri"/>
                <w:b/>
                <w:bCs/>
              </w:rPr>
              <w:t>Regidor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633951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Vocal</w:t>
            </w:r>
            <w:r w:rsidRPr="00633951">
              <w:rPr>
                <w:rFonts w:ascii="Calibri" w:hAnsi="Calibri" w:cs="Calibri"/>
                <w:b/>
                <w:bCs/>
              </w:rPr>
              <w:t xml:space="preserve"> de la Comisión </w:t>
            </w:r>
            <w:proofErr w:type="gramStart"/>
            <w:r w:rsidRPr="00633951">
              <w:rPr>
                <w:rFonts w:ascii="Calibri" w:hAnsi="Calibri" w:cs="Calibri"/>
                <w:b/>
                <w:bCs/>
              </w:rPr>
              <w:t>Edilicia</w:t>
            </w:r>
            <w:proofErr w:type="gramEnd"/>
            <w:r w:rsidRPr="00633951">
              <w:rPr>
                <w:rFonts w:ascii="Calibri" w:hAnsi="Calibri" w:cs="Calibri"/>
                <w:b/>
                <w:bCs/>
              </w:rPr>
              <w:t xml:space="preserve"> de </w:t>
            </w:r>
            <w:r>
              <w:rPr>
                <w:rFonts w:ascii="Calibri" w:hAnsi="Calibri" w:cs="Calibri"/>
                <w:b/>
                <w:bCs/>
              </w:rPr>
              <w:t>Innovación, Ciencia y Tecnología.</w:t>
            </w:r>
          </w:p>
          <w:p w14:paraId="0E920639" w14:textId="4269E178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91" w:type="dxa"/>
          </w:tcPr>
          <w:p w14:paraId="130573AE" w14:textId="77777777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3338BD0" w14:textId="77777777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0AEB21B" w14:textId="77777777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5C0439D" w14:textId="77777777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FD9704B" w14:textId="2B4A751F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LIC. YULIANA LIVIER VARGAS DE LA TORRE</w:t>
            </w:r>
          </w:p>
          <w:p w14:paraId="09940F3F" w14:textId="10F30837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  <w:r w:rsidRPr="00633951">
              <w:rPr>
                <w:rFonts w:ascii="Calibri" w:hAnsi="Calibri" w:cs="Calibri"/>
                <w:b/>
                <w:bCs/>
              </w:rPr>
              <w:t>Regidor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633951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Vocal</w:t>
            </w:r>
            <w:r w:rsidRPr="00633951">
              <w:rPr>
                <w:rFonts w:ascii="Calibri" w:hAnsi="Calibri" w:cs="Calibri"/>
                <w:b/>
                <w:bCs/>
              </w:rPr>
              <w:t xml:space="preserve"> de la Comisión </w:t>
            </w:r>
            <w:proofErr w:type="gramStart"/>
            <w:r w:rsidRPr="00633951">
              <w:rPr>
                <w:rFonts w:ascii="Calibri" w:hAnsi="Calibri" w:cs="Calibri"/>
                <w:b/>
                <w:bCs/>
              </w:rPr>
              <w:t>Edilicia</w:t>
            </w:r>
            <w:proofErr w:type="gramEnd"/>
            <w:r w:rsidRPr="00633951">
              <w:rPr>
                <w:rFonts w:ascii="Calibri" w:hAnsi="Calibri" w:cs="Calibri"/>
                <w:b/>
                <w:bCs/>
              </w:rPr>
              <w:t xml:space="preserve"> de </w:t>
            </w:r>
            <w:r>
              <w:rPr>
                <w:rFonts w:ascii="Calibri" w:hAnsi="Calibri" w:cs="Calibri"/>
                <w:b/>
                <w:bCs/>
              </w:rPr>
              <w:t>Innovación, Ciencia y Tecnología.</w:t>
            </w:r>
          </w:p>
          <w:p w14:paraId="00B0615E" w14:textId="77777777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13D3B59" w14:textId="77777777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79FF082" w14:textId="77777777" w:rsid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30EA04D" w14:textId="77777777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B595943" w14:textId="4C66B8D6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MTRO.  HIGINIO DEL TORO PÉREZ</w:t>
            </w:r>
          </w:p>
          <w:p w14:paraId="4DC21450" w14:textId="1BCDC3A9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  <w:r w:rsidRPr="00633951">
              <w:rPr>
                <w:rFonts w:ascii="Calibri" w:hAnsi="Calibri" w:cs="Calibri"/>
                <w:b/>
                <w:bCs/>
              </w:rPr>
              <w:t xml:space="preserve">Regidor </w:t>
            </w:r>
            <w:r>
              <w:rPr>
                <w:rFonts w:ascii="Calibri" w:hAnsi="Calibri" w:cs="Calibri"/>
                <w:b/>
                <w:bCs/>
              </w:rPr>
              <w:t>Vocal</w:t>
            </w:r>
            <w:r w:rsidRPr="00633951">
              <w:rPr>
                <w:rFonts w:ascii="Calibri" w:hAnsi="Calibri" w:cs="Calibri"/>
                <w:b/>
                <w:bCs/>
              </w:rPr>
              <w:t xml:space="preserve"> de la Comisión </w:t>
            </w:r>
            <w:proofErr w:type="gramStart"/>
            <w:r w:rsidRPr="00633951">
              <w:rPr>
                <w:rFonts w:ascii="Calibri" w:hAnsi="Calibri" w:cs="Calibri"/>
                <w:b/>
                <w:bCs/>
              </w:rPr>
              <w:t>Edilicia</w:t>
            </w:r>
            <w:proofErr w:type="gramEnd"/>
            <w:r w:rsidRPr="00633951">
              <w:rPr>
                <w:rFonts w:ascii="Calibri" w:hAnsi="Calibri" w:cs="Calibri"/>
                <w:b/>
                <w:bCs/>
              </w:rPr>
              <w:t xml:space="preserve"> de </w:t>
            </w:r>
            <w:r>
              <w:rPr>
                <w:rFonts w:ascii="Calibri" w:hAnsi="Calibri" w:cs="Calibri"/>
                <w:b/>
                <w:bCs/>
              </w:rPr>
              <w:t>Innovación, Ciencia y Tecnología.</w:t>
            </w:r>
          </w:p>
          <w:p w14:paraId="0669DA51" w14:textId="77CA9EF3" w:rsidR="00633951" w:rsidRPr="00633951" w:rsidRDefault="00633951" w:rsidP="0063395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78B98F92" w14:textId="77777777" w:rsidR="00633951" w:rsidRPr="00633951" w:rsidRDefault="00633951" w:rsidP="00633951">
      <w:pPr>
        <w:jc w:val="center"/>
        <w:rPr>
          <w:rFonts w:ascii="Calibri" w:hAnsi="Calibri" w:cs="Calibri"/>
          <w:b/>
          <w:bCs/>
        </w:rPr>
      </w:pPr>
    </w:p>
    <w:p w14:paraId="2D2D4063" w14:textId="77777777" w:rsidR="00633951" w:rsidRDefault="00633951" w:rsidP="00633951">
      <w:pPr>
        <w:jc w:val="both"/>
        <w:rPr>
          <w:rFonts w:ascii="Calibri" w:hAnsi="Calibri" w:cs="Calibri"/>
          <w:sz w:val="20"/>
          <w:szCs w:val="20"/>
          <w:lang w:val="es-ES"/>
        </w:rPr>
      </w:pPr>
    </w:p>
    <w:p w14:paraId="2C38BA58" w14:textId="77777777" w:rsidR="00633951" w:rsidRDefault="00633951" w:rsidP="00633951">
      <w:pPr>
        <w:jc w:val="both"/>
        <w:rPr>
          <w:rFonts w:ascii="Calibri" w:hAnsi="Calibri" w:cs="Calibri"/>
          <w:sz w:val="20"/>
          <w:szCs w:val="20"/>
          <w:lang w:val="es-ES"/>
        </w:rPr>
      </w:pPr>
    </w:p>
    <w:p w14:paraId="2E2704A7" w14:textId="77777777" w:rsidR="00633951" w:rsidRDefault="00633951" w:rsidP="00633951">
      <w:pPr>
        <w:jc w:val="both"/>
        <w:rPr>
          <w:rFonts w:ascii="Calibri" w:hAnsi="Calibri" w:cs="Calibri"/>
          <w:sz w:val="20"/>
          <w:szCs w:val="20"/>
          <w:lang w:val="es-ES"/>
        </w:rPr>
      </w:pPr>
    </w:p>
    <w:p w14:paraId="19D55E53" w14:textId="175189FA" w:rsidR="00633951" w:rsidRPr="00633951" w:rsidRDefault="00633951" w:rsidP="00633951">
      <w:pPr>
        <w:jc w:val="both"/>
        <w:rPr>
          <w:rFonts w:ascii="Calibri" w:hAnsi="Calibri" w:cs="Calibri"/>
          <w:sz w:val="20"/>
          <w:szCs w:val="20"/>
        </w:rPr>
      </w:pPr>
      <w:r w:rsidRPr="00633951">
        <w:rPr>
          <w:rFonts w:ascii="Calibri" w:hAnsi="Calibri" w:cs="Calibri"/>
          <w:sz w:val="20"/>
          <w:szCs w:val="20"/>
          <w:lang w:val="es-ES"/>
        </w:rPr>
        <w:t xml:space="preserve">La presente foja de firmas pertenece al </w:t>
      </w:r>
      <w:r w:rsidRPr="00633951">
        <w:rPr>
          <w:rFonts w:ascii="Calibri" w:hAnsi="Calibri" w:cs="Calibri"/>
          <w:iCs/>
          <w:color w:val="000000"/>
          <w:sz w:val="20"/>
          <w:szCs w:val="20"/>
        </w:rPr>
        <w:t xml:space="preserve">DICTAMEN QUE EMITE LA </w:t>
      </w:r>
      <w:r w:rsidRPr="00633951">
        <w:rPr>
          <w:rFonts w:ascii="Calibri" w:hAnsi="Calibri" w:cs="Calibri"/>
          <w:sz w:val="20"/>
          <w:szCs w:val="20"/>
        </w:rPr>
        <w:t>CONVOCATORIA PÚBLICA ABIERTA PARA LA INTEGRACIÓN DEL CONSEJO CONSULTIVO DE INNOVACIÓN, CIENCIA Y TECNOLOGÍA DEL MUNICIPIO DE ZAPOTLÁN EL GRANDE, JALISCO</w:t>
      </w:r>
      <w:r>
        <w:rPr>
          <w:rFonts w:ascii="Calibri" w:hAnsi="Calibri" w:cs="Calibri"/>
          <w:sz w:val="20"/>
          <w:szCs w:val="20"/>
        </w:rPr>
        <w:t>, DURANTE EL PERIODO</w:t>
      </w:r>
      <w:r w:rsidRPr="00633951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633951">
        <w:rPr>
          <w:rFonts w:ascii="Calibri" w:hAnsi="Calibri" w:cs="Calibri"/>
          <w:sz w:val="20"/>
          <w:szCs w:val="20"/>
          <w:lang w:val="es-ES"/>
        </w:rPr>
        <w:t>202</w:t>
      </w:r>
      <w:r>
        <w:rPr>
          <w:rFonts w:ascii="Calibri" w:hAnsi="Calibri" w:cs="Calibri"/>
          <w:sz w:val="20"/>
          <w:szCs w:val="20"/>
          <w:lang w:val="es-ES"/>
        </w:rPr>
        <w:t>4-2027</w:t>
      </w:r>
      <w:r w:rsidRPr="00633951">
        <w:rPr>
          <w:rFonts w:ascii="Calibri" w:hAnsi="Calibri" w:cs="Calibri"/>
          <w:sz w:val="20"/>
          <w:szCs w:val="20"/>
        </w:rPr>
        <w:t xml:space="preserve">, de fecha </w:t>
      </w:r>
      <w:r>
        <w:rPr>
          <w:rFonts w:ascii="Calibri" w:hAnsi="Calibri" w:cs="Calibri"/>
          <w:sz w:val="20"/>
          <w:szCs w:val="20"/>
        </w:rPr>
        <w:t>30 de enero</w:t>
      </w:r>
      <w:r w:rsidRPr="00633951">
        <w:rPr>
          <w:rFonts w:ascii="Calibri" w:hAnsi="Calibri" w:cs="Calibri"/>
          <w:sz w:val="20"/>
          <w:szCs w:val="20"/>
        </w:rPr>
        <w:t xml:space="preserve"> del 202</w:t>
      </w:r>
      <w:r>
        <w:rPr>
          <w:rFonts w:ascii="Calibri" w:hAnsi="Calibri" w:cs="Calibri"/>
          <w:sz w:val="20"/>
          <w:szCs w:val="20"/>
        </w:rPr>
        <w:t>6</w:t>
      </w:r>
      <w:r w:rsidRPr="00633951">
        <w:rPr>
          <w:rFonts w:ascii="Calibri" w:hAnsi="Calibri" w:cs="Calibri"/>
          <w:sz w:val="20"/>
          <w:szCs w:val="20"/>
        </w:rPr>
        <w:t>.</w:t>
      </w:r>
    </w:p>
    <w:p w14:paraId="29906162" w14:textId="77777777" w:rsidR="00633951" w:rsidRPr="00633951" w:rsidRDefault="00633951" w:rsidP="00633951">
      <w:pPr>
        <w:jc w:val="center"/>
        <w:rPr>
          <w:rFonts w:ascii="Calibri" w:hAnsi="Calibri" w:cs="Calibri"/>
          <w:b/>
          <w:bCs/>
        </w:rPr>
      </w:pPr>
    </w:p>
    <w:p w14:paraId="7A350236" w14:textId="77777777" w:rsidR="00633951" w:rsidRDefault="00633951" w:rsidP="00166D0B">
      <w:pPr>
        <w:jc w:val="center"/>
        <w:rPr>
          <w:rFonts w:ascii="Calibri" w:hAnsi="Calibri" w:cs="Calibri"/>
          <w:b/>
          <w:bCs/>
        </w:rPr>
      </w:pPr>
    </w:p>
    <w:p w14:paraId="538C79B5" w14:textId="74F0AE3A" w:rsidR="00C1412C" w:rsidRDefault="00633951" w:rsidP="00C1412C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 Unicode MS" w:hAnsi="Arial" w:cs="Arial"/>
          <w:sz w:val="16"/>
          <w:szCs w:val="16"/>
          <w:bdr w:val="nil"/>
        </w:rPr>
      </w:pPr>
      <w:r>
        <w:rPr>
          <w:rFonts w:ascii="Arial" w:eastAsia="Arial Unicode MS" w:hAnsi="Arial" w:cs="Arial"/>
          <w:sz w:val="16"/>
          <w:szCs w:val="16"/>
          <w:bdr w:val="nil"/>
        </w:rPr>
        <w:t>MOGA</w:t>
      </w:r>
      <w:r w:rsidR="00545BFC" w:rsidRPr="00C1412C">
        <w:rPr>
          <w:rFonts w:ascii="Arial" w:eastAsia="Arial Unicode MS" w:hAnsi="Arial" w:cs="Arial"/>
          <w:sz w:val="16"/>
          <w:szCs w:val="16"/>
          <w:bdr w:val="nil"/>
        </w:rPr>
        <w:t>/</w:t>
      </w:r>
      <w:proofErr w:type="spellStart"/>
      <w:r w:rsidR="005C682E" w:rsidRPr="00C1412C">
        <w:rPr>
          <w:rFonts w:ascii="Arial" w:eastAsia="Arial Unicode MS" w:hAnsi="Arial" w:cs="Arial"/>
          <w:sz w:val="16"/>
          <w:szCs w:val="16"/>
          <w:bdr w:val="nil"/>
        </w:rPr>
        <w:t>lggp</w:t>
      </w:r>
      <w:proofErr w:type="spellEnd"/>
    </w:p>
    <w:sectPr w:rsidR="00C1412C" w:rsidSect="006F271E">
      <w:headerReference w:type="default" r:id="rId8"/>
      <w:footerReference w:type="default" r:id="rId9"/>
      <w:pgSz w:w="12240" w:h="15840" w:code="1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2458" w14:textId="77777777" w:rsidR="00571933" w:rsidRDefault="00571933" w:rsidP="000C558B">
      <w:pPr>
        <w:spacing w:after="0" w:line="240" w:lineRule="auto"/>
      </w:pPr>
      <w:r>
        <w:separator/>
      </w:r>
    </w:p>
  </w:endnote>
  <w:endnote w:type="continuationSeparator" w:id="0">
    <w:p w14:paraId="22CF90AB" w14:textId="77777777" w:rsidR="00571933" w:rsidRDefault="00571933" w:rsidP="000C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253323"/>
      <w:docPartObj>
        <w:docPartGallery w:val="Page Numbers (Bottom of Page)"/>
        <w:docPartUnique/>
      </w:docPartObj>
    </w:sdtPr>
    <w:sdtContent>
      <w:p w14:paraId="627054A3" w14:textId="3FBE4FBD" w:rsidR="00873660" w:rsidRDefault="0087366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C2081FB" w14:textId="77777777" w:rsidR="000C558B" w:rsidRDefault="000C55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B8DD" w14:textId="77777777" w:rsidR="00571933" w:rsidRDefault="00571933" w:rsidP="000C558B">
      <w:pPr>
        <w:spacing w:after="0" w:line="240" w:lineRule="auto"/>
      </w:pPr>
      <w:r>
        <w:separator/>
      </w:r>
    </w:p>
  </w:footnote>
  <w:footnote w:type="continuationSeparator" w:id="0">
    <w:p w14:paraId="3B838FE3" w14:textId="77777777" w:rsidR="00571933" w:rsidRDefault="00571933" w:rsidP="000C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4D45" w14:textId="6B409C11" w:rsidR="00715751" w:rsidRDefault="00633951" w:rsidP="003278E9">
    <w:pPr>
      <w:pStyle w:val="Encabezado"/>
      <w:tabs>
        <w:tab w:val="clear" w:pos="4252"/>
        <w:tab w:val="clear" w:pos="8504"/>
        <w:tab w:val="left" w:pos="1021"/>
      </w:tabs>
    </w:pPr>
    <w:sdt>
      <w:sdtPr>
        <w:id w:val="1365251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 wp14:anchorId="253CDB3C" wp14:editId="3D176E5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6391857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35B19" w14:textId="77777777" w:rsidR="00633951" w:rsidRDefault="0063395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3CDB3C" id="Rectángulo 3" o:spid="_x0000_s1026" style="position:absolute;margin-left:6.1pt;margin-top:0;width:57.3pt;height:25.95pt;z-index:25165977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AB35B19" w14:textId="77777777" w:rsidR="00633951" w:rsidRDefault="0063395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00000">
      <w:rPr>
        <w:noProof/>
        <w:bdr w:val="none" w:sz="0" w:space="0" w:color="auto"/>
      </w:rPr>
      <w:pict w14:anchorId="68D15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99.45pt;margin-top:-96.7pt;width:612.35pt;height:792.35pt;z-index:-251658752;mso-wrap-edited:f;mso-width-percent:0;mso-height-percent:0;mso-position-horizontal-relative:margin;mso-position-vertical-relative:margin;mso-width-percent:0;mso-height-percent:0" o:allowincell="f">
          <v:imagedata r:id="rId1" o:title="Hoja membretada"/>
          <w10:wrap anchorx="margin" anchory="margin"/>
        </v:shape>
      </w:pict>
    </w:r>
    <w:r w:rsidR="003278E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1FB"/>
    <w:multiLevelType w:val="multilevel"/>
    <w:tmpl w:val="6338BA58"/>
    <w:lvl w:ilvl="0">
      <w:start w:val="1"/>
      <w:numFmt w:val="upperRoman"/>
      <w:lvlText w:val="%1."/>
      <w:lvlJc w:val="left"/>
      <w:pPr>
        <w:ind w:left="720" w:hanging="180"/>
      </w:pPr>
      <w:rPr>
        <w:rFonts w:ascii="Arial" w:eastAsia="Arial" w:hAnsi="Arial" w:cs="Arial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CE0ACC"/>
    <w:multiLevelType w:val="multilevel"/>
    <w:tmpl w:val="BDBE969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288"/>
    <w:multiLevelType w:val="hybridMultilevel"/>
    <w:tmpl w:val="CDC22422"/>
    <w:lvl w:ilvl="0" w:tplc="843A2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C1443"/>
    <w:multiLevelType w:val="hybridMultilevel"/>
    <w:tmpl w:val="564E4676"/>
    <w:lvl w:ilvl="0" w:tplc="9CB0AB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7218"/>
    <w:multiLevelType w:val="hybridMultilevel"/>
    <w:tmpl w:val="CCA686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D5664"/>
    <w:multiLevelType w:val="hybridMultilevel"/>
    <w:tmpl w:val="701687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20FD"/>
    <w:multiLevelType w:val="hybridMultilevel"/>
    <w:tmpl w:val="90D22B8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56C4E"/>
    <w:multiLevelType w:val="hybridMultilevel"/>
    <w:tmpl w:val="7236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956A0"/>
    <w:multiLevelType w:val="multilevel"/>
    <w:tmpl w:val="F1B8BF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36BA"/>
    <w:multiLevelType w:val="hybridMultilevel"/>
    <w:tmpl w:val="DCB6B4FA"/>
    <w:lvl w:ilvl="0" w:tplc="7A1041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74893"/>
    <w:multiLevelType w:val="hybridMultilevel"/>
    <w:tmpl w:val="EA62484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B4811"/>
    <w:multiLevelType w:val="hybridMultilevel"/>
    <w:tmpl w:val="1136C010"/>
    <w:lvl w:ilvl="0" w:tplc="B0B6C314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1530041"/>
    <w:multiLevelType w:val="hybridMultilevel"/>
    <w:tmpl w:val="FB06E0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305C6"/>
    <w:multiLevelType w:val="multilevel"/>
    <w:tmpl w:val="573C2A78"/>
    <w:lvl w:ilvl="0">
      <w:start w:val="1"/>
      <w:numFmt w:val="upperRoman"/>
      <w:lvlText w:val="%1."/>
      <w:lvlJc w:val="left"/>
      <w:pPr>
        <w:ind w:left="180" w:hanging="18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2CC4C6E"/>
    <w:multiLevelType w:val="hybridMultilevel"/>
    <w:tmpl w:val="BD920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112A4"/>
    <w:multiLevelType w:val="hybridMultilevel"/>
    <w:tmpl w:val="8D0CA23A"/>
    <w:lvl w:ilvl="0" w:tplc="9A4AB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55FC7"/>
    <w:multiLevelType w:val="hybridMultilevel"/>
    <w:tmpl w:val="5F9AF6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12515"/>
    <w:multiLevelType w:val="hybridMultilevel"/>
    <w:tmpl w:val="B2EC9C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E5220"/>
    <w:multiLevelType w:val="hybridMultilevel"/>
    <w:tmpl w:val="BF5CA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F7A9E"/>
    <w:multiLevelType w:val="hybridMultilevel"/>
    <w:tmpl w:val="B4FE271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71C78D7"/>
    <w:multiLevelType w:val="hybridMultilevel"/>
    <w:tmpl w:val="2DB25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85946"/>
    <w:multiLevelType w:val="hybridMultilevel"/>
    <w:tmpl w:val="82487C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A1533"/>
    <w:multiLevelType w:val="multilevel"/>
    <w:tmpl w:val="DF2E8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336866">
    <w:abstractNumId w:val="15"/>
  </w:num>
  <w:num w:numId="2" w16cid:durableId="346758356">
    <w:abstractNumId w:val="18"/>
  </w:num>
  <w:num w:numId="3" w16cid:durableId="75175563">
    <w:abstractNumId w:val="10"/>
  </w:num>
  <w:num w:numId="4" w16cid:durableId="829096597">
    <w:abstractNumId w:val="6"/>
  </w:num>
  <w:num w:numId="5" w16cid:durableId="1820149390">
    <w:abstractNumId w:val="22"/>
  </w:num>
  <w:num w:numId="6" w16cid:durableId="1081946790">
    <w:abstractNumId w:val="5"/>
  </w:num>
  <w:num w:numId="7" w16cid:durableId="156577950">
    <w:abstractNumId w:val="16"/>
  </w:num>
  <w:num w:numId="8" w16cid:durableId="1320227078">
    <w:abstractNumId w:val="14"/>
  </w:num>
  <w:num w:numId="9" w16cid:durableId="1611158499">
    <w:abstractNumId w:val="7"/>
  </w:num>
  <w:num w:numId="10" w16cid:durableId="1468545005">
    <w:abstractNumId w:val="4"/>
  </w:num>
  <w:num w:numId="11" w16cid:durableId="1873348253">
    <w:abstractNumId w:val="12"/>
  </w:num>
  <w:num w:numId="12" w16cid:durableId="7096896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7142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1110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7836828">
    <w:abstractNumId w:val="17"/>
  </w:num>
  <w:num w:numId="16" w16cid:durableId="619216803">
    <w:abstractNumId w:val="0"/>
  </w:num>
  <w:num w:numId="17" w16cid:durableId="923488448">
    <w:abstractNumId w:val="13"/>
  </w:num>
  <w:num w:numId="18" w16cid:durableId="1827015283">
    <w:abstractNumId w:val="1"/>
  </w:num>
  <w:num w:numId="19" w16cid:durableId="196040702">
    <w:abstractNumId w:val="11"/>
  </w:num>
  <w:num w:numId="20" w16cid:durableId="417025595">
    <w:abstractNumId w:val="2"/>
  </w:num>
  <w:num w:numId="21" w16cid:durableId="366613532">
    <w:abstractNumId w:val="19"/>
  </w:num>
  <w:num w:numId="22" w16cid:durableId="588077390">
    <w:abstractNumId w:val="20"/>
  </w:num>
  <w:num w:numId="23" w16cid:durableId="1240556232">
    <w:abstractNumId w:val="8"/>
  </w:num>
  <w:num w:numId="24" w16cid:durableId="20297972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A9"/>
    <w:rsid w:val="000014E4"/>
    <w:rsid w:val="000149EA"/>
    <w:rsid w:val="0002462F"/>
    <w:rsid w:val="00026EC2"/>
    <w:rsid w:val="00036DDA"/>
    <w:rsid w:val="00046F45"/>
    <w:rsid w:val="00061CC5"/>
    <w:rsid w:val="00066124"/>
    <w:rsid w:val="0006636C"/>
    <w:rsid w:val="00072A51"/>
    <w:rsid w:val="00081365"/>
    <w:rsid w:val="00082E7B"/>
    <w:rsid w:val="00084C78"/>
    <w:rsid w:val="00084CB8"/>
    <w:rsid w:val="00092754"/>
    <w:rsid w:val="000A3D14"/>
    <w:rsid w:val="000A707F"/>
    <w:rsid w:val="000B32A6"/>
    <w:rsid w:val="000B4F8F"/>
    <w:rsid w:val="000C3E1E"/>
    <w:rsid w:val="000C558B"/>
    <w:rsid w:val="000D435B"/>
    <w:rsid w:val="000D7B63"/>
    <w:rsid w:val="000E5F79"/>
    <w:rsid w:val="000E78F1"/>
    <w:rsid w:val="000F6E0F"/>
    <w:rsid w:val="00101E73"/>
    <w:rsid w:val="00103258"/>
    <w:rsid w:val="00105C67"/>
    <w:rsid w:val="00123F5F"/>
    <w:rsid w:val="00126264"/>
    <w:rsid w:val="00127C7F"/>
    <w:rsid w:val="00134665"/>
    <w:rsid w:val="001365AC"/>
    <w:rsid w:val="00137331"/>
    <w:rsid w:val="00147C0D"/>
    <w:rsid w:val="00157596"/>
    <w:rsid w:val="00161683"/>
    <w:rsid w:val="00165619"/>
    <w:rsid w:val="00166D0B"/>
    <w:rsid w:val="0017235E"/>
    <w:rsid w:val="00185DB8"/>
    <w:rsid w:val="00196D7F"/>
    <w:rsid w:val="001C71A5"/>
    <w:rsid w:val="001D14C1"/>
    <w:rsid w:val="001D3408"/>
    <w:rsid w:val="001D7F00"/>
    <w:rsid w:val="001F5187"/>
    <w:rsid w:val="00203064"/>
    <w:rsid w:val="00225248"/>
    <w:rsid w:val="002300F5"/>
    <w:rsid w:val="00232902"/>
    <w:rsid w:val="002341BB"/>
    <w:rsid w:val="002342F1"/>
    <w:rsid w:val="00234F72"/>
    <w:rsid w:val="00236E5D"/>
    <w:rsid w:val="00242616"/>
    <w:rsid w:val="002537B2"/>
    <w:rsid w:val="00263C1C"/>
    <w:rsid w:val="00265186"/>
    <w:rsid w:val="00266ADD"/>
    <w:rsid w:val="00273B86"/>
    <w:rsid w:val="00280890"/>
    <w:rsid w:val="002869B5"/>
    <w:rsid w:val="0029491C"/>
    <w:rsid w:val="00297449"/>
    <w:rsid w:val="002C16C7"/>
    <w:rsid w:val="002C1AD7"/>
    <w:rsid w:val="002C489C"/>
    <w:rsid w:val="002C55A9"/>
    <w:rsid w:val="002D240D"/>
    <w:rsid w:val="002E051E"/>
    <w:rsid w:val="002E25A3"/>
    <w:rsid w:val="002E5222"/>
    <w:rsid w:val="002F2C9A"/>
    <w:rsid w:val="002F3E2E"/>
    <w:rsid w:val="00300531"/>
    <w:rsid w:val="003042B6"/>
    <w:rsid w:val="00304AF6"/>
    <w:rsid w:val="00305200"/>
    <w:rsid w:val="00305861"/>
    <w:rsid w:val="003133F5"/>
    <w:rsid w:val="00321CE4"/>
    <w:rsid w:val="00322A90"/>
    <w:rsid w:val="003263B3"/>
    <w:rsid w:val="0032697F"/>
    <w:rsid w:val="003278E9"/>
    <w:rsid w:val="0033246C"/>
    <w:rsid w:val="003623CE"/>
    <w:rsid w:val="003700E8"/>
    <w:rsid w:val="00377939"/>
    <w:rsid w:val="0039014F"/>
    <w:rsid w:val="003A1AC4"/>
    <w:rsid w:val="003B24C4"/>
    <w:rsid w:val="003C41FA"/>
    <w:rsid w:val="003C6520"/>
    <w:rsid w:val="003D2CBF"/>
    <w:rsid w:val="00427E21"/>
    <w:rsid w:val="00435036"/>
    <w:rsid w:val="00441D4C"/>
    <w:rsid w:val="00446440"/>
    <w:rsid w:val="00450BE9"/>
    <w:rsid w:val="0045609D"/>
    <w:rsid w:val="00461939"/>
    <w:rsid w:val="0047450B"/>
    <w:rsid w:val="00477573"/>
    <w:rsid w:val="0048088B"/>
    <w:rsid w:val="00480D4A"/>
    <w:rsid w:val="00481448"/>
    <w:rsid w:val="004825F1"/>
    <w:rsid w:val="004834C9"/>
    <w:rsid w:val="0048497E"/>
    <w:rsid w:val="00485F3F"/>
    <w:rsid w:val="00486458"/>
    <w:rsid w:val="00491EA1"/>
    <w:rsid w:val="00493525"/>
    <w:rsid w:val="004940CC"/>
    <w:rsid w:val="004959E6"/>
    <w:rsid w:val="004A6A35"/>
    <w:rsid w:val="004C3328"/>
    <w:rsid w:val="004D07CC"/>
    <w:rsid w:val="004D7E14"/>
    <w:rsid w:val="004E32DE"/>
    <w:rsid w:val="004E7345"/>
    <w:rsid w:val="004F22E1"/>
    <w:rsid w:val="005002A0"/>
    <w:rsid w:val="00515199"/>
    <w:rsid w:val="00515409"/>
    <w:rsid w:val="00520250"/>
    <w:rsid w:val="005354B9"/>
    <w:rsid w:val="00545BFC"/>
    <w:rsid w:val="00552A4F"/>
    <w:rsid w:val="005565E0"/>
    <w:rsid w:val="00561352"/>
    <w:rsid w:val="00571933"/>
    <w:rsid w:val="00584F9B"/>
    <w:rsid w:val="00587216"/>
    <w:rsid w:val="0059334A"/>
    <w:rsid w:val="005A130F"/>
    <w:rsid w:val="005C077A"/>
    <w:rsid w:val="005C5652"/>
    <w:rsid w:val="005C57DE"/>
    <w:rsid w:val="005C682E"/>
    <w:rsid w:val="005C685F"/>
    <w:rsid w:val="005C79FA"/>
    <w:rsid w:val="005D5582"/>
    <w:rsid w:val="005E2673"/>
    <w:rsid w:val="005E57B1"/>
    <w:rsid w:val="005F26BF"/>
    <w:rsid w:val="005F4526"/>
    <w:rsid w:val="005F79C2"/>
    <w:rsid w:val="006002BF"/>
    <w:rsid w:val="00601899"/>
    <w:rsid w:val="00607F87"/>
    <w:rsid w:val="00610B52"/>
    <w:rsid w:val="006175A3"/>
    <w:rsid w:val="00617CD1"/>
    <w:rsid w:val="00624414"/>
    <w:rsid w:val="00633951"/>
    <w:rsid w:val="00641AE7"/>
    <w:rsid w:val="00642B4F"/>
    <w:rsid w:val="006523C3"/>
    <w:rsid w:val="00655528"/>
    <w:rsid w:val="006626B4"/>
    <w:rsid w:val="00673F34"/>
    <w:rsid w:val="00676064"/>
    <w:rsid w:val="00677012"/>
    <w:rsid w:val="00697937"/>
    <w:rsid w:val="006B266A"/>
    <w:rsid w:val="006B2F7C"/>
    <w:rsid w:val="006C0F16"/>
    <w:rsid w:val="006D458F"/>
    <w:rsid w:val="006D4CB2"/>
    <w:rsid w:val="006D4F76"/>
    <w:rsid w:val="006E4F11"/>
    <w:rsid w:val="006E7B51"/>
    <w:rsid w:val="006F2509"/>
    <w:rsid w:val="006F271E"/>
    <w:rsid w:val="006F6492"/>
    <w:rsid w:val="00715751"/>
    <w:rsid w:val="007157A2"/>
    <w:rsid w:val="00715D19"/>
    <w:rsid w:val="00715EA6"/>
    <w:rsid w:val="00721FA9"/>
    <w:rsid w:val="0072450A"/>
    <w:rsid w:val="0072650D"/>
    <w:rsid w:val="00734875"/>
    <w:rsid w:val="00741A64"/>
    <w:rsid w:val="00743B58"/>
    <w:rsid w:val="007539A1"/>
    <w:rsid w:val="00784406"/>
    <w:rsid w:val="00784A24"/>
    <w:rsid w:val="00785802"/>
    <w:rsid w:val="00785D11"/>
    <w:rsid w:val="00785F0A"/>
    <w:rsid w:val="007925FF"/>
    <w:rsid w:val="007A44D4"/>
    <w:rsid w:val="007A53DF"/>
    <w:rsid w:val="007B642B"/>
    <w:rsid w:val="007C434D"/>
    <w:rsid w:val="007D076A"/>
    <w:rsid w:val="007D3400"/>
    <w:rsid w:val="007D36FF"/>
    <w:rsid w:val="007F0E00"/>
    <w:rsid w:val="007F5608"/>
    <w:rsid w:val="00800EE5"/>
    <w:rsid w:val="008133E0"/>
    <w:rsid w:val="00815929"/>
    <w:rsid w:val="008209BA"/>
    <w:rsid w:val="00821EF2"/>
    <w:rsid w:val="0082374C"/>
    <w:rsid w:val="00824B09"/>
    <w:rsid w:val="00831030"/>
    <w:rsid w:val="0083572D"/>
    <w:rsid w:val="008363B6"/>
    <w:rsid w:val="00841874"/>
    <w:rsid w:val="0084486B"/>
    <w:rsid w:val="0084599D"/>
    <w:rsid w:val="00845C0A"/>
    <w:rsid w:val="00845D03"/>
    <w:rsid w:val="0085760D"/>
    <w:rsid w:val="00860B72"/>
    <w:rsid w:val="00864D02"/>
    <w:rsid w:val="00873660"/>
    <w:rsid w:val="008778CA"/>
    <w:rsid w:val="00882E53"/>
    <w:rsid w:val="00895CD5"/>
    <w:rsid w:val="008A633B"/>
    <w:rsid w:val="008B2D58"/>
    <w:rsid w:val="008B4233"/>
    <w:rsid w:val="008C29E0"/>
    <w:rsid w:val="008C4D39"/>
    <w:rsid w:val="008C7A84"/>
    <w:rsid w:val="008D7346"/>
    <w:rsid w:val="008E27C3"/>
    <w:rsid w:val="008E5764"/>
    <w:rsid w:val="008F12B6"/>
    <w:rsid w:val="008F3847"/>
    <w:rsid w:val="008F4AFC"/>
    <w:rsid w:val="008F7237"/>
    <w:rsid w:val="008F751B"/>
    <w:rsid w:val="0090789B"/>
    <w:rsid w:val="00916E20"/>
    <w:rsid w:val="009236AB"/>
    <w:rsid w:val="00925499"/>
    <w:rsid w:val="00926920"/>
    <w:rsid w:val="009301E9"/>
    <w:rsid w:val="00931CE3"/>
    <w:rsid w:val="00941075"/>
    <w:rsid w:val="0094121E"/>
    <w:rsid w:val="00941CF7"/>
    <w:rsid w:val="00954CAB"/>
    <w:rsid w:val="009652BF"/>
    <w:rsid w:val="00965CDE"/>
    <w:rsid w:val="00967369"/>
    <w:rsid w:val="009704CA"/>
    <w:rsid w:val="00973BA5"/>
    <w:rsid w:val="009741C3"/>
    <w:rsid w:val="009867E9"/>
    <w:rsid w:val="009872BF"/>
    <w:rsid w:val="009937DF"/>
    <w:rsid w:val="009B7458"/>
    <w:rsid w:val="009C14ED"/>
    <w:rsid w:val="009C6750"/>
    <w:rsid w:val="009E2A2D"/>
    <w:rsid w:val="009F04AC"/>
    <w:rsid w:val="009F4B21"/>
    <w:rsid w:val="009F7B85"/>
    <w:rsid w:val="00A07A7E"/>
    <w:rsid w:val="00A21524"/>
    <w:rsid w:val="00A255F7"/>
    <w:rsid w:val="00A26459"/>
    <w:rsid w:val="00A306A6"/>
    <w:rsid w:val="00A33B48"/>
    <w:rsid w:val="00A61718"/>
    <w:rsid w:val="00A61BD9"/>
    <w:rsid w:val="00A82555"/>
    <w:rsid w:val="00A85169"/>
    <w:rsid w:val="00A95323"/>
    <w:rsid w:val="00A954E4"/>
    <w:rsid w:val="00A97305"/>
    <w:rsid w:val="00AB2534"/>
    <w:rsid w:val="00AC2693"/>
    <w:rsid w:val="00AD1D6B"/>
    <w:rsid w:val="00AE5815"/>
    <w:rsid w:val="00AF1A37"/>
    <w:rsid w:val="00AF4B1B"/>
    <w:rsid w:val="00AF7F79"/>
    <w:rsid w:val="00B022BC"/>
    <w:rsid w:val="00B03A83"/>
    <w:rsid w:val="00B10240"/>
    <w:rsid w:val="00B11C7F"/>
    <w:rsid w:val="00B12A22"/>
    <w:rsid w:val="00B1741E"/>
    <w:rsid w:val="00B322D5"/>
    <w:rsid w:val="00B3796E"/>
    <w:rsid w:val="00B4660B"/>
    <w:rsid w:val="00B531E3"/>
    <w:rsid w:val="00B55762"/>
    <w:rsid w:val="00B76BCD"/>
    <w:rsid w:val="00B85DD4"/>
    <w:rsid w:val="00B945D3"/>
    <w:rsid w:val="00B979BA"/>
    <w:rsid w:val="00B97D02"/>
    <w:rsid w:val="00BB50F2"/>
    <w:rsid w:val="00BB64F8"/>
    <w:rsid w:val="00BB76DA"/>
    <w:rsid w:val="00BD3069"/>
    <w:rsid w:val="00BE4DF7"/>
    <w:rsid w:val="00BE6114"/>
    <w:rsid w:val="00BF1DA1"/>
    <w:rsid w:val="00BF2B4A"/>
    <w:rsid w:val="00BF48B3"/>
    <w:rsid w:val="00BF7607"/>
    <w:rsid w:val="00C01ED7"/>
    <w:rsid w:val="00C06677"/>
    <w:rsid w:val="00C068B6"/>
    <w:rsid w:val="00C0764B"/>
    <w:rsid w:val="00C1412C"/>
    <w:rsid w:val="00C31DD8"/>
    <w:rsid w:val="00C3296F"/>
    <w:rsid w:val="00C36058"/>
    <w:rsid w:val="00C36A03"/>
    <w:rsid w:val="00C459D7"/>
    <w:rsid w:val="00C716DC"/>
    <w:rsid w:val="00C80A92"/>
    <w:rsid w:val="00CA1F44"/>
    <w:rsid w:val="00CA5CCD"/>
    <w:rsid w:val="00CC2D21"/>
    <w:rsid w:val="00CC6C8F"/>
    <w:rsid w:val="00CD73B2"/>
    <w:rsid w:val="00CF56CC"/>
    <w:rsid w:val="00CF5CB7"/>
    <w:rsid w:val="00CF5F4E"/>
    <w:rsid w:val="00D04951"/>
    <w:rsid w:val="00D05925"/>
    <w:rsid w:val="00D06125"/>
    <w:rsid w:val="00D23330"/>
    <w:rsid w:val="00D253AB"/>
    <w:rsid w:val="00D475AE"/>
    <w:rsid w:val="00D519E4"/>
    <w:rsid w:val="00D53BC1"/>
    <w:rsid w:val="00D60680"/>
    <w:rsid w:val="00D60DC1"/>
    <w:rsid w:val="00D67746"/>
    <w:rsid w:val="00D82E9C"/>
    <w:rsid w:val="00D939F1"/>
    <w:rsid w:val="00DB1432"/>
    <w:rsid w:val="00DB3D9A"/>
    <w:rsid w:val="00DC3D04"/>
    <w:rsid w:val="00DD66D4"/>
    <w:rsid w:val="00DE408B"/>
    <w:rsid w:val="00DE41BF"/>
    <w:rsid w:val="00DE4267"/>
    <w:rsid w:val="00E06476"/>
    <w:rsid w:val="00E06C83"/>
    <w:rsid w:val="00E07C2E"/>
    <w:rsid w:val="00E169DE"/>
    <w:rsid w:val="00E232C1"/>
    <w:rsid w:val="00E27A66"/>
    <w:rsid w:val="00E30BD6"/>
    <w:rsid w:val="00E330A1"/>
    <w:rsid w:val="00E3368F"/>
    <w:rsid w:val="00E35954"/>
    <w:rsid w:val="00E37555"/>
    <w:rsid w:val="00E453BD"/>
    <w:rsid w:val="00E474BE"/>
    <w:rsid w:val="00E51B16"/>
    <w:rsid w:val="00E659F5"/>
    <w:rsid w:val="00E66109"/>
    <w:rsid w:val="00E71D0B"/>
    <w:rsid w:val="00E7206E"/>
    <w:rsid w:val="00E75E23"/>
    <w:rsid w:val="00E832C5"/>
    <w:rsid w:val="00E861ED"/>
    <w:rsid w:val="00E94876"/>
    <w:rsid w:val="00E9766C"/>
    <w:rsid w:val="00E97739"/>
    <w:rsid w:val="00EA0E4A"/>
    <w:rsid w:val="00EA1E19"/>
    <w:rsid w:val="00EA71C4"/>
    <w:rsid w:val="00EA7999"/>
    <w:rsid w:val="00EB17AE"/>
    <w:rsid w:val="00EC1049"/>
    <w:rsid w:val="00EE20C3"/>
    <w:rsid w:val="00EE2DF8"/>
    <w:rsid w:val="00EE35FC"/>
    <w:rsid w:val="00EE6C54"/>
    <w:rsid w:val="00F126F4"/>
    <w:rsid w:val="00F13D35"/>
    <w:rsid w:val="00F176C1"/>
    <w:rsid w:val="00F235AE"/>
    <w:rsid w:val="00F26F53"/>
    <w:rsid w:val="00F311C2"/>
    <w:rsid w:val="00F31279"/>
    <w:rsid w:val="00F32DEE"/>
    <w:rsid w:val="00F34239"/>
    <w:rsid w:val="00F415D3"/>
    <w:rsid w:val="00F47FD2"/>
    <w:rsid w:val="00F56B64"/>
    <w:rsid w:val="00F665BF"/>
    <w:rsid w:val="00F72E3F"/>
    <w:rsid w:val="00F7569D"/>
    <w:rsid w:val="00F76F02"/>
    <w:rsid w:val="00F80033"/>
    <w:rsid w:val="00FA69F8"/>
    <w:rsid w:val="00FA725F"/>
    <w:rsid w:val="00FB13D5"/>
    <w:rsid w:val="00FB7F07"/>
    <w:rsid w:val="00FC3265"/>
    <w:rsid w:val="00FC76A4"/>
    <w:rsid w:val="00FE5A19"/>
    <w:rsid w:val="00FE7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03430"/>
  <w15:docId w15:val="{4DC20D6D-ACE1-4A66-9162-2A7822C1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A9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41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5C682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55A9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8B6"/>
    <w:rPr>
      <w:rFonts w:ascii="Tahoma" w:eastAsiaTheme="minorEastAsia" w:hAnsi="Tahoma" w:cs="Tahoma"/>
      <w:sz w:val="16"/>
      <w:szCs w:val="16"/>
      <w:lang w:eastAsia="es-MX"/>
    </w:rPr>
  </w:style>
  <w:style w:type="paragraph" w:styleId="Sangra2detindependiente">
    <w:name w:val="Body Text Indent 2"/>
    <w:basedOn w:val="Normal"/>
    <w:link w:val="Sangra2detindependienteCar"/>
    <w:uiPriority w:val="99"/>
    <w:rsid w:val="007D3400"/>
    <w:pPr>
      <w:spacing w:after="0" w:line="240" w:lineRule="auto"/>
      <w:ind w:left="567" w:hanging="71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7D340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7D340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3400"/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Default">
    <w:name w:val="Default"/>
    <w:rsid w:val="004C33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uiPriority w:val="99"/>
    <w:rsid w:val="00E97739"/>
    <w:rPr>
      <w:lang w:val="es-ES_tradnl"/>
    </w:rPr>
  </w:style>
  <w:style w:type="paragraph" w:styleId="Encabezado">
    <w:name w:val="header"/>
    <w:link w:val="EncabezadoCar"/>
    <w:uiPriority w:val="99"/>
    <w:rsid w:val="004F22E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F22E1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C5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58B"/>
    <w:rPr>
      <w:rFonts w:eastAsiaTheme="minorEastAsia"/>
      <w:lang w:eastAsia="es-MX"/>
    </w:rPr>
  </w:style>
  <w:style w:type="paragraph" w:styleId="Prrafodelista">
    <w:name w:val="List Paragraph"/>
    <w:aliases w:val="a Párrafo de lista"/>
    <w:basedOn w:val="Normal"/>
    <w:link w:val="PrrafodelistaCar"/>
    <w:uiPriority w:val="1"/>
    <w:qFormat/>
    <w:rsid w:val="00A8255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5C682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5C682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C682E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Texto">
    <w:name w:val="Texto"/>
    <w:basedOn w:val="Normal"/>
    <w:rsid w:val="00BF2B4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NingunoA">
    <w:name w:val="Ninguno A"/>
    <w:basedOn w:val="Fuentedeprrafopredeter"/>
    <w:rsid w:val="00DC3D04"/>
    <w:rPr>
      <w:lang w:val="es-ES_tradnl"/>
    </w:rPr>
  </w:style>
  <w:style w:type="paragraph" w:customStyle="1" w:styleId="Estilo">
    <w:name w:val="Estilo"/>
    <w:basedOn w:val="Normal"/>
    <w:link w:val="EstiloCar"/>
    <w:qFormat/>
    <w:rsid w:val="00DC3D04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val="es-ES" w:eastAsia="es-ES"/>
    </w:rPr>
  </w:style>
  <w:style w:type="character" w:customStyle="1" w:styleId="EstiloCar">
    <w:name w:val="Estilo Car"/>
    <w:link w:val="Estilo"/>
    <w:locked/>
    <w:rsid w:val="00DC3D04"/>
    <w:rPr>
      <w:rFonts w:ascii="Arial" w:eastAsia="Calibri" w:hAnsi="Arial" w:cs="Times New Roman"/>
      <w:sz w:val="24"/>
      <w:szCs w:val="24"/>
      <w:lang w:val="es-ES" w:eastAsia="es-ES"/>
    </w:rPr>
  </w:style>
  <w:style w:type="paragraph" w:customStyle="1" w:styleId="Normal1">
    <w:name w:val="Normal1"/>
    <w:rsid w:val="00DC3D04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</w:style>
  <w:style w:type="character" w:customStyle="1" w:styleId="PrrafodelistaCar">
    <w:name w:val="Párrafo de lista Car"/>
    <w:aliases w:val="a Párrafo de lista Car"/>
    <w:basedOn w:val="Fuentedeprrafopredeter"/>
    <w:link w:val="Prrafodelista"/>
    <w:uiPriority w:val="34"/>
    <w:locked/>
    <w:rsid w:val="00196D7F"/>
    <w:rPr>
      <w:rFonts w:eastAsiaTheme="minorEastAsia"/>
      <w:lang w:eastAsia="es-MX"/>
    </w:rPr>
  </w:style>
  <w:style w:type="paragraph" w:customStyle="1" w:styleId="has-text-align-justify">
    <w:name w:val="has-text-align-justify"/>
    <w:basedOn w:val="Normal"/>
    <w:rsid w:val="00F2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05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5925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5925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41A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41A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41AE7"/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785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7105-E280-49F8-9133-506EE24F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 y Quique</dc:creator>
  <cp:keywords/>
  <dc:description/>
  <cp:lastModifiedBy>Laura Guadalupe Gomez Pinto</cp:lastModifiedBy>
  <cp:revision>2</cp:revision>
  <cp:lastPrinted>2025-07-25T18:11:00Z</cp:lastPrinted>
  <dcterms:created xsi:type="dcterms:W3CDTF">2026-02-20T15:21:00Z</dcterms:created>
  <dcterms:modified xsi:type="dcterms:W3CDTF">2026-02-20T15:21:00Z</dcterms:modified>
</cp:coreProperties>
</file>