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C4" w:rsidRDefault="00184AC4" w:rsidP="00184AC4">
      <w:pPr>
        <w:spacing w:after="0" w:line="240" w:lineRule="auto"/>
        <w:jc w:val="both"/>
        <w:rPr>
          <w:rFonts w:ascii="Arial" w:eastAsia="Calibri" w:hAnsi="Arial" w:cs="Arial"/>
          <w:b/>
          <w:sz w:val="24"/>
          <w:szCs w:val="24"/>
        </w:rPr>
      </w:pPr>
    </w:p>
    <w:p w:rsidR="00B43475" w:rsidRDefault="00B43475" w:rsidP="00184AC4">
      <w:pPr>
        <w:spacing w:after="0" w:line="240" w:lineRule="auto"/>
        <w:jc w:val="both"/>
        <w:rPr>
          <w:rFonts w:ascii="Arial" w:eastAsia="Calibri" w:hAnsi="Arial" w:cs="Arial"/>
          <w:b/>
          <w:sz w:val="24"/>
          <w:szCs w:val="24"/>
        </w:rPr>
      </w:pPr>
    </w:p>
    <w:p w:rsidR="00B43475" w:rsidRDefault="00B43475" w:rsidP="00184AC4">
      <w:pPr>
        <w:spacing w:after="0" w:line="240" w:lineRule="auto"/>
        <w:jc w:val="both"/>
        <w:rPr>
          <w:rFonts w:ascii="Arial" w:eastAsia="Calibri" w:hAnsi="Arial" w:cs="Arial"/>
          <w:b/>
          <w:sz w:val="24"/>
          <w:szCs w:val="24"/>
        </w:rPr>
      </w:pPr>
    </w:p>
    <w:p w:rsidR="00184AC4" w:rsidRPr="00184AC4" w:rsidRDefault="00184AC4" w:rsidP="00184AC4">
      <w:pPr>
        <w:spacing w:after="0" w:line="240" w:lineRule="auto"/>
        <w:jc w:val="both"/>
        <w:rPr>
          <w:rFonts w:ascii="Arial" w:eastAsia="Calibri" w:hAnsi="Arial" w:cs="Arial"/>
          <w:b/>
          <w:sz w:val="24"/>
          <w:szCs w:val="24"/>
        </w:rPr>
      </w:pPr>
      <w:r w:rsidRPr="00184AC4">
        <w:rPr>
          <w:rFonts w:ascii="Arial" w:eastAsia="Calibri" w:hAnsi="Arial" w:cs="Arial"/>
          <w:b/>
          <w:sz w:val="24"/>
          <w:szCs w:val="24"/>
        </w:rPr>
        <w:t xml:space="preserve">HONORABLE AYUNTAMIENTO CONSTITUCIONAL </w:t>
      </w:r>
      <w:bookmarkStart w:id="0" w:name="_GoBack"/>
      <w:bookmarkEnd w:id="0"/>
    </w:p>
    <w:p w:rsidR="00184AC4" w:rsidRPr="00184AC4" w:rsidRDefault="00184AC4" w:rsidP="00184AC4">
      <w:pPr>
        <w:spacing w:after="0" w:line="240" w:lineRule="auto"/>
        <w:jc w:val="both"/>
        <w:rPr>
          <w:rFonts w:ascii="Arial" w:eastAsia="Calibri" w:hAnsi="Arial" w:cs="Arial"/>
          <w:b/>
          <w:sz w:val="24"/>
          <w:szCs w:val="24"/>
        </w:rPr>
      </w:pPr>
      <w:r w:rsidRPr="00184AC4">
        <w:rPr>
          <w:rFonts w:ascii="Arial" w:eastAsia="Calibri" w:hAnsi="Arial" w:cs="Arial"/>
          <w:b/>
          <w:sz w:val="24"/>
          <w:szCs w:val="24"/>
        </w:rPr>
        <w:t xml:space="preserve">DE ZAPOTLÁN EL GRANDE, JALISCO. </w:t>
      </w:r>
    </w:p>
    <w:p w:rsidR="00184AC4" w:rsidRPr="00184AC4" w:rsidRDefault="00184AC4" w:rsidP="00184AC4">
      <w:pPr>
        <w:spacing w:after="0" w:line="240" w:lineRule="auto"/>
        <w:jc w:val="both"/>
        <w:rPr>
          <w:rFonts w:ascii="Arial" w:eastAsia="Calibri" w:hAnsi="Arial" w:cs="Arial"/>
          <w:sz w:val="24"/>
          <w:szCs w:val="24"/>
        </w:rPr>
      </w:pPr>
      <w:r w:rsidRPr="00184AC4">
        <w:rPr>
          <w:rFonts w:ascii="Arial" w:eastAsia="Calibri" w:hAnsi="Arial" w:cs="Arial"/>
          <w:b/>
          <w:sz w:val="24"/>
          <w:szCs w:val="24"/>
        </w:rPr>
        <w:t xml:space="preserve">P R E S E N T E </w:t>
      </w:r>
    </w:p>
    <w:p w:rsidR="00184AC4" w:rsidRPr="00184AC4" w:rsidRDefault="00184AC4" w:rsidP="00184AC4">
      <w:pPr>
        <w:spacing w:after="0" w:line="240" w:lineRule="auto"/>
        <w:jc w:val="both"/>
        <w:rPr>
          <w:rFonts w:ascii="Arial" w:eastAsia="Calibri" w:hAnsi="Arial" w:cs="Arial"/>
          <w:sz w:val="24"/>
          <w:szCs w:val="24"/>
        </w:rPr>
      </w:pPr>
    </w:p>
    <w:p w:rsidR="00184AC4" w:rsidRPr="00184AC4" w:rsidRDefault="00184AC4" w:rsidP="00184AC4">
      <w:pPr>
        <w:spacing w:after="0" w:line="240" w:lineRule="auto"/>
        <w:jc w:val="both"/>
        <w:rPr>
          <w:rFonts w:ascii="Arial" w:eastAsia="Calibri" w:hAnsi="Arial" w:cs="Arial"/>
          <w:sz w:val="24"/>
          <w:szCs w:val="24"/>
        </w:rPr>
      </w:pPr>
      <w:r w:rsidRPr="00184AC4">
        <w:rPr>
          <w:rFonts w:ascii="Arial" w:eastAsia="Calibri" w:hAnsi="Arial" w:cs="Arial"/>
          <w:sz w:val="24"/>
          <w:szCs w:val="24"/>
        </w:rPr>
        <w:tab/>
        <w:t xml:space="preserve">Quien motiva y suscribe </w:t>
      </w:r>
      <w:r w:rsidRPr="00184AC4">
        <w:rPr>
          <w:rFonts w:ascii="Arial" w:eastAsia="Calibri" w:hAnsi="Arial" w:cs="Arial"/>
          <w:b/>
          <w:sz w:val="24"/>
          <w:szCs w:val="24"/>
        </w:rPr>
        <w:t>JORGE DE JESÚS JUÁREZ PARRA</w:t>
      </w:r>
      <w:r w:rsidRPr="00184AC4">
        <w:rPr>
          <w:rFonts w:ascii="Arial" w:eastAsia="Calibri" w:hAnsi="Arial" w:cs="Arial"/>
          <w:sz w:val="24"/>
          <w:szCs w:val="24"/>
        </w:rPr>
        <w:t>, en mi carácter de Regidor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29, 30, 37 fracción XX, 41 fracción III, 49, 50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00B86ABD">
        <w:rPr>
          <w:rFonts w:ascii="Arial" w:eastAsia="Calibri" w:hAnsi="Arial" w:cs="Arial"/>
          <w:b/>
          <w:sz w:val="24"/>
          <w:szCs w:val="24"/>
        </w:rPr>
        <w:t xml:space="preserve"> INICIATIVA DE ACUERDO ECONÓ</w:t>
      </w:r>
      <w:r w:rsidRPr="00184AC4">
        <w:rPr>
          <w:rFonts w:ascii="Arial" w:eastAsia="Calibri" w:hAnsi="Arial" w:cs="Arial"/>
          <w:b/>
          <w:sz w:val="24"/>
          <w:szCs w:val="24"/>
        </w:rPr>
        <w:t xml:space="preserve">MICO, QUE SOLICITA AUTORIZACIÓN PARA LA </w:t>
      </w:r>
      <w:r w:rsidR="00314B67">
        <w:rPr>
          <w:rFonts w:ascii="Arial" w:eastAsia="Calibri" w:hAnsi="Arial" w:cs="Arial"/>
          <w:b/>
          <w:sz w:val="24"/>
          <w:szCs w:val="24"/>
        </w:rPr>
        <w:t>DONACIÓN DE 20</w:t>
      </w:r>
      <w:r w:rsidRPr="00184AC4">
        <w:rPr>
          <w:rFonts w:ascii="Arial" w:eastAsia="Calibri" w:hAnsi="Arial" w:cs="Arial"/>
          <w:b/>
          <w:sz w:val="24"/>
          <w:szCs w:val="24"/>
        </w:rPr>
        <w:t xml:space="preserve"> BIENES MUEBLES PROPIEDAD DEL MUNICIPIO DE ZAPOTLÁN EL GRANDE, JALISCO, EN FAVOR DE PARTICULARES</w:t>
      </w:r>
      <w:r w:rsidR="00B43475">
        <w:rPr>
          <w:rFonts w:ascii="Arial" w:eastAsia="Calibri" w:hAnsi="Arial" w:cs="Arial"/>
          <w:b/>
          <w:sz w:val="24"/>
          <w:szCs w:val="24"/>
        </w:rPr>
        <w:t>, RELATIVO AL AYUNTAMIENTO INFANTIL</w:t>
      </w:r>
      <w:r w:rsidRPr="00184AC4">
        <w:rPr>
          <w:rFonts w:ascii="Arial" w:eastAsia="Calibri" w:hAnsi="Arial" w:cs="Arial"/>
          <w:sz w:val="24"/>
          <w:szCs w:val="24"/>
        </w:rPr>
        <w:t>; de conformidad con la siguiente:</w:t>
      </w:r>
    </w:p>
    <w:p w:rsidR="00184AC4" w:rsidRPr="00184AC4" w:rsidRDefault="00184AC4" w:rsidP="00184AC4">
      <w:pPr>
        <w:spacing w:after="0" w:line="240" w:lineRule="auto"/>
        <w:jc w:val="both"/>
        <w:rPr>
          <w:rFonts w:ascii="Arial" w:eastAsia="Calibri" w:hAnsi="Arial" w:cs="Arial"/>
          <w:sz w:val="24"/>
          <w:szCs w:val="24"/>
        </w:rPr>
      </w:pPr>
    </w:p>
    <w:p w:rsidR="00184AC4" w:rsidRPr="00184AC4" w:rsidRDefault="00184AC4" w:rsidP="00184AC4">
      <w:pPr>
        <w:spacing w:after="0" w:line="240" w:lineRule="auto"/>
        <w:jc w:val="center"/>
        <w:rPr>
          <w:rFonts w:ascii="Arial" w:eastAsia="Calibri" w:hAnsi="Arial" w:cs="Arial"/>
          <w:b/>
          <w:sz w:val="24"/>
          <w:szCs w:val="24"/>
        </w:rPr>
      </w:pPr>
      <w:r w:rsidRPr="00184AC4">
        <w:rPr>
          <w:rFonts w:ascii="Arial" w:eastAsia="Calibri" w:hAnsi="Arial" w:cs="Arial"/>
          <w:b/>
          <w:sz w:val="24"/>
          <w:szCs w:val="24"/>
        </w:rPr>
        <w:t>EXPOSICIÓN DE MOTIVOS:</w:t>
      </w:r>
    </w:p>
    <w:p w:rsidR="00184AC4" w:rsidRPr="00184AC4" w:rsidRDefault="00184AC4" w:rsidP="00184AC4">
      <w:pPr>
        <w:spacing w:after="0" w:line="240" w:lineRule="auto"/>
        <w:jc w:val="both"/>
        <w:rPr>
          <w:rFonts w:ascii="Arial" w:eastAsia="Calibri" w:hAnsi="Arial" w:cs="Arial"/>
          <w:sz w:val="24"/>
          <w:szCs w:val="24"/>
        </w:rPr>
      </w:pPr>
    </w:p>
    <w:p w:rsidR="00184AC4" w:rsidRPr="00184AC4" w:rsidRDefault="00184AC4" w:rsidP="00184AC4">
      <w:pPr>
        <w:numPr>
          <w:ilvl w:val="0"/>
          <w:numId w:val="1"/>
        </w:numPr>
        <w:spacing w:after="0" w:line="240" w:lineRule="auto"/>
        <w:contextualSpacing/>
        <w:jc w:val="both"/>
        <w:rPr>
          <w:rFonts w:ascii="Arial" w:eastAsia="Calibri" w:hAnsi="Arial" w:cs="Arial"/>
          <w:sz w:val="24"/>
          <w:szCs w:val="24"/>
        </w:rPr>
      </w:pPr>
      <w:r w:rsidRPr="00184AC4">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84AC4" w:rsidRPr="00184AC4" w:rsidRDefault="00184AC4" w:rsidP="00184AC4">
      <w:pPr>
        <w:spacing w:after="0" w:line="240" w:lineRule="auto"/>
        <w:ind w:left="780"/>
        <w:contextualSpacing/>
        <w:jc w:val="both"/>
        <w:rPr>
          <w:rFonts w:ascii="Arial" w:eastAsia="Calibri" w:hAnsi="Arial" w:cs="Arial"/>
          <w:sz w:val="24"/>
          <w:szCs w:val="24"/>
        </w:rPr>
      </w:pPr>
    </w:p>
    <w:p w:rsidR="00184AC4" w:rsidRPr="00184AC4" w:rsidRDefault="00184AC4" w:rsidP="00184AC4">
      <w:pPr>
        <w:numPr>
          <w:ilvl w:val="0"/>
          <w:numId w:val="1"/>
        </w:numPr>
        <w:spacing w:after="0" w:line="240" w:lineRule="auto"/>
        <w:contextualSpacing/>
        <w:jc w:val="both"/>
        <w:rPr>
          <w:rFonts w:ascii="Arial" w:eastAsia="Calibri" w:hAnsi="Arial" w:cs="Arial"/>
          <w:b/>
          <w:sz w:val="24"/>
          <w:szCs w:val="24"/>
        </w:rPr>
      </w:pPr>
      <w:r w:rsidRPr="00184AC4">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184AC4" w:rsidRPr="00184AC4" w:rsidRDefault="00184AC4" w:rsidP="00184AC4">
      <w:pPr>
        <w:ind w:left="720"/>
        <w:contextualSpacing/>
        <w:rPr>
          <w:rFonts w:ascii="Arial" w:eastAsia="Calibri" w:hAnsi="Arial" w:cs="Arial"/>
          <w:b/>
          <w:sz w:val="24"/>
          <w:szCs w:val="24"/>
        </w:rPr>
      </w:pPr>
    </w:p>
    <w:p w:rsidR="00184AC4" w:rsidRDefault="00184AC4" w:rsidP="00184AC4">
      <w:pPr>
        <w:ind w:left="720"/>
        <w:contextualSpacing/>
        <w:rPr>
          <w:rFonts w:ascii="Arial" w:eastAsia="Calibri" w:hAnsi="Arial" w:cs="Arial"/>
          <w:sz w:val="24"/>
          <w:szCs w:val="24"/>
        </w:rPr>
      </w:pPr>
      <w:r w:rsidRPr="00184AC4">
        <w:rPr>
          <w:rFonts w:ascii="Arial" w:eastAsia="Calibri" w:hAnsi="Arial" w:cs="Arial"/>
          <w:sz w:val="24"/>
          <w:szCs w:val="24"/>
        </w:rPr>
        <w:t xml:space="preserve">Al efecto, expongo los siguientes </w:t>
      </w:r>
    </w:p>
    <w:p w:rsidR="00314B67" w:rsidRPr="00184AC4" w:rsidRDefault="00314B67" w:rsidP="00184AC4">
      <w:pPr>
        <w:ind w:left="720"/>
        <w:contextualSpacing/>
        <w:rPr>
          <w:rFonts w:ascii="Arial" w:eastAsia="Calibri" w:hAnsi="Arial" w:cs="Arial"/>
          <w:sz w:val="24"/>
          <w:szCs w:val="24"/>
        </w:rPr>
      </w:pPr>
    </w:p>
    <w:p w:rsidR="006A7076" w:rsidRPr="00FC3C69" w:rsidRDefault="003B328C" w:rsidP="00FC3C69">
      <w:pPr>
        <w:jc w:val="center"/>
        <w:rPr>
          <w:rFonts w:ascii="Arial" w:eastAsia="Calibri" w:hAnsi="Arial" w:cs="Arial"/>
          <w:b/>
          <w:sz w:val="24"/>
          <w:szCs w:val="24"/>
        </w:rPr>
      </w:pPr>
      <w:r>
        <w:rPr>
          <w:rFonts w:ascii="Arial" w:eastAsia="Calibri" w:hAnsi="Arial" w:cs="Arial"/>
          <w:b/>
          <w:sz w:val="24"/>
          <w:szCs w:val="24"/>
        </w:rPr>
        <w:t>A N T E C E D E N T E S</w:t>
      </w:r>
      <w:r w:rsidR="00184AC4" w:rsidRPr="00184AC4">
        <w:rPr>
          <w:rFonts w:ascii="Arial" w:eastAsia="Calibri" w:hAnsi="Arial" w:cs="Arial"/>
          <w:b/>
          <w:sz w:val="24"/>
          <w:szCs w:val="24"/>
        </w:rPr>
        <w:t>:</w:t>
      </w:r>
    </w:p>
    <w:p w:rsidR="003B328C" w:rsidRDefault="003B328C" w:rsidP="003B328C">
      <w:pPr>
        <w:jc w:val="both"/>
        <w:rPr>
          <w:rFonts w:ascii="Arial" w:hAnsi="Arial" w:cs="Arial"/>
          <w:sz w:val="24"/>
        </w:rPr>
      </w:pPr>
      <w:r>
        <w:rPr>
          <w:rFonts w:ascii="Arial" w:hAnsi="Arial" w:cs="Arial"/>
          <w:sz w:val="24"/>
        </w:rPr>
        <w:t xml:space="preserve">          </w:t>
      </w:r>
      <w:r>
        <w:rPr>
          <w:rFonts w:ascii="Arial" w:hAnsi="Arial" w:cs="Arial"/>
          <w:b/>
          <w:sz w:val="24"/>
        </w:rPr>
        <w:t>1.</w:t>
      </w:r>
      <w:r>
        <w:rPr>
          <w:rFonts w:ascii="Arial" w:hAnsi="Arial" w:cs="Arial"/>
          <w:sz w:val="24"/>
        </w:rPr>
        <w:t xml:space="preserve">Con fecha 17 de mayo del año 2023, se recibió en la Sala de Regidores el Oficio número </w:t>
      </w:r>
      <w:r w:rsidRPr="003B328C">
        <w:rPr>
          <w:rFonts w:ascii="Arial" w:hAnsi="Arial" w:cs="Arial"/>
          <w:sz w:val="24"/>
        </w:rPr>
        <w:t>172/2023</w:t>
      </w:r>
      <w:r w:rsidR="00F1681D">
        <w:rPr>
          <w:rFonts w:ascii="Arial" w:hAnsi="Arial" w:cs="Arial"/>
          <w:sz w:val="24"/>
        </w:rPr>
        <w:t>, suscrito por el Maestro Hugo Gabriel Orozco Sánchez</w:t>
      </w:r>
      <w:r w:rsidR="00FC3C69">
        <w:rPr>
          <w:rFonts w:ascii="Arial" w:hAnsi="Arial" w:cs="Arial"/>
          <w:sz w:val="24"/>
        </w:rPr>
        <w:t>,</w:t>
      </w:r>
      <w:r w:rsidR="00F1681D">
        <w:rPr>
          <w:rFonts w:ascii="Arial" w:hAnsi="Arial" w:cs="Arial"/>
          <w:sz w:val="24"/>
        </w:rPr>
        <w:t xml:space="preserve"> en su</w:t>
      </w:r>
      <w:r w:rsidR="00FC3C69">
        <w:rPr>
          <w:rFonts w:ascii="Arial" w:hAnsi="Arial" w:cs="Arial"/>
          <w:sz w:val="24"/>
        </w:rPr>
        <w:t xml:space="preserve"> carácter de Jef</w:t>
      </w:r>
      <w:r w:rsidR="00F1681D">
        <w:rPr>
          <w:rFonts w:ascii="Arial" w:hAnsi="Arial" w:cs="Arial"/>
          <w:sz w:val="24"/>
        </w:rPr>
        <w:t xml:space="preserve">e de Educación Municipal </w:t>
      </w:r>
      <w:r w:rsidR="00FC3C69">
        <w:rPr>
          <w:rFonts w:ascii="Arial" w:hAnsi="Arial" w:cs="Arial"/>
          <w:sz w:val="24"/>
        </w:rPr>
        <w:t xml:space="preserve">en el que en esencia solicita que por mi conducto se someta a acuerdo del Ayuntamiento, la </w:t>
      </w:r>
      <w:r w:rsidR="00FC3C69" w:rsidRPr="00124DB9">
        <w:rPr>
          <w:rFonts w:ascii="Arial" w:hAnsi="Arial" w:cs="Arial"/>
          <w:b/>
          <w:sz w:val="24"/>
        </w:rPr>
        <w:t>DONACIÓN</w:t>
      </w:r>
      <w:r w:rsidR="00FC3C69">
        <w:rPr>
          <w:rFonts w:ascii="Arial" w:hAnsi="Arial" w:cs="Arial"/>
          <w:sz w:val="24"/>
        </w:rPr>
        <w:t xml:space="preserve"> de los bienes que se describen en la factura número</w:t>
      </w:r>
      <w:r w:rsidR="00C2425A">
        <w:rPr>
          <w:rFonts w:ascii="Arial" w:hAnsi="Arial" w:cs="Arial"/>
          <w:sz w:val="24"/>
        </w:rPr>
        <w:t xml:space="preserve"> </w:t>
      </w:r>
      <w:r w:rsidR="00C2425A">
        <w:rPr>
          <w:rFonts w:ascii="Arial" w:eastAsia="Calibri" w:hAnsi="Arial" w:cs="Arial"/>
          <w:sz w:val="24"/>
          <w:szCs w:val="24"/>
        </w:rPr>
        <w:t>413D3CC8-659E-4496-8DF0-9561B94E9A64</w:t>
      </w:r>
      <w:r w:rsidR="00C2425A">
        <w:rPr>
          <w:rFonts w:ascii="Arial" w:hAnsi="Arial" w:cs="Arial"/>
          <w:sz w:val="24"/>
        </w:rPr>
        <w:t xml:space="preserve">, folio interno </w:t>
      </w:r>
      <w:r w:rsidR="00E2638F">
        <w:rPr>
          <w:rFonts w:ascii="Arial" w:hAnsi="Arial" w:cs="Arial"/>
          <w:sz w:val="24"/>
        </w:rPr>
        <w:t>IT1226</w:t>
      </w:r>
      <w:r w:rsidR="00F963CA">
        <w:rPr>
          <w:rFonts w:ascii="Arial" w:hAnsi="Arial" w:cs="Arial"/>
          <w:sz w:val="24"/>
        </w:rPr>
        <w:t>.</w:t>
      </w:r>
    </w:p>
    <w:p w:rsidR="00A91875" w:rsidRDefault="00F963CA" w:rsidP="003B328C">
      <w:pPr>
        <w:jc w:val="both"/>
        <w:rPr>
          <w:rFonts w:ascii="Arial" w:hAnsi="Arial" w:cs="Arial"/>
          <w:b/>
          <w:sz w:val="24"/>
        </w:rPr>
      </w:pPr>
      <w:r>
        <w:rPr>
          <w:rFonts w:ascii="Arial" w:hAnsi="Arial" w:cs="Arial"/>
          <w:b/>
          <w:sz w:val="24"/>
        </w:rPr>
        <w:t xml:space="preserve">   </w:t>
      </w:r>
    </w:p>
    <w:p w:rsidR="00BC1C31" w:rsidRPr="00BC1C31" w:rsidRDefault="00BC1C31" w:rsidP="00BC1C31">
      <w:pPr>
        <w:spacing w:after="0" w:line="240" w:lineRule="auto"/>
        <w:ind w:left="60" w:firstLine="648"/>
        <w:jc w:val="both"/>
        <w:rPr>
          <w:rFonts w:ascii="Arial" w:eastAsia="Calibri" w:hAnsi="Arial" w:cs="Arial"/>
          <w:sz w:val="24"/>
          <w:szCs w:val="24"/>
        </w:rPr>
      </w:pPr>
      <w:r w:rsidRPr="00BC1C31">
        <w:rPr>
          <w:rFonts w:ascii="Arial" w:eastAsia="Calibri" w:hAnsi="Arial" w:cs="Arial"/>
          <w:sz w:val="24"/>
          <w:szCs w:val="24"/>
        </w:rPr>
        <w:t xml:space="preserve">En dicho evento, se entregaron </w:t>
      </w:r>
      <w:r>
        <w:rPr>
          <w:rFonts w:ascii="Arial" w:eastAsia="Calibri" w:hAnsi="Arial" w:cs="Arial"/>
          <w:sz w:val="24"/>
          <w:szCs w:val="24"/>
        </w:rPr>
        <w:t>20</w:t>
      </w:r>
      <w:r w:rsidRPr="00BC1C31">
        <w:rPr>
          <w:rFonts w:ascii="Arial" w:eastAsia="Calibri" w:hAnsi="Arial" w:cs="Arial"/>
          <w:sz w:val="24"/>
          <w:szCs w:val="24"/>
        </w:rPr>
        <w:t xml:space="preserve"> Tablet, a igual número de niños que participaron en el mismo, amparando la propiedad de los mismos mediante factura número</w:t>
      </w:r>
      <w:r w:rsidR="008D0854">
        <w:rPr>
          <w:rFonts w:ascii="Arial" w:eastAsia="Calibri" w:hAnsi="Arial" w:cs="Arial"/>
          <w:sz w:val="24"/>
          <w:szCs w:val="24"/>
        </w:rPr>
        <w:t xml:space="preserve"> 413D3CC8-659E-4496-8DF0-9561B94E9A64, folio interno</w:t>
      </w:r>
      <w:r w:rsidRPr="00BC1C31">
        <w:rPr>
          <w:rFonts w:ascii="Arial" w:eastAsia="Calibri" w:hAnsi="Arial" w:cs="Arial"/>
          <w:sz w:val="24"/>
          <w:szCs w:val="24"/>
        </w:rPr>
        <w:t xml:space="preserve"> </w:t>
      </w:r>
      <w:r w:rsidR="00E2638F">
        <w:rPr>
          <w:rFonts w:ascii="Arial" w:eastAsia="Calibri" w:hAnsi="Arial" w:cs="Arial"/>
          <w:sz w:val="24"/>
          <w:szCs w:val="24"/>
        </w:rPr>
        <w:t>IT1226</w:t>
      </w:r>
      <w:r w:rsidRPr="00BC1C31">
        <w:rPr>
          <w:rFonts w:ascii="Arial" w:eastAsia="Calibri" w:hAnsi="Arial" w:cs="Arial"/>
          <w:sz w:val="24"/>
          <w:szCs w:val="24"/>
        </w:rPr>
        <w:t xml:space="preserve"> expedida por</w:t>
      </w:r>
      <w:r w:rsidR="00E2638F">
        <w:rPr>
          <w:rFonts w:ascii="Arial" w:eastAsia="Calibri" w:hAnsi="Arial" w:cs="Arial"/>
          <w:sz w:val="24"/>
          <w:szCs w:val="24"/>
        </w:rPr>
        <w:t xml:space="preserve"> UTI TECH S.A DE C.V</w:t>
      </w:r>
      <w:r w:rsidRPr="00BC1C31">
        <w:rPr>
          <w:rFonts w:ascii="Arial" w:eastAsia="Calibri" w:hAnsi="Arial" w:cs="Arial"/>
          <w:sz w:val="24"/>
          <w:szCs w:val="24"/>
        </w:rPr>
        <w:t xml:space="preserve">., valiosa por la cantidad de </w:t>
      </w:r>
      <w:r w:rsidR="0011579E" w:rsidRPr="00E15056">
        <w:rPr>
          <w:rFonts w:ascii="Arial" w:eastAsia="Calibri" w:hAnsi="Arial" w:cs="Arial"/>
          <w:b/>
          <w:sz w:val="24"/>
          <w:szCs w:val="24"/>
        </w:rPr>
        <w:t>$15</w:t>
      </w:r>
      <w:r w:rsidR="00B43475">
        <w:rPr>
          <w:rFonts w:ascii="Arial" w:eastAsia="Calibri" w:hAnsi="Arial" w:cs="Arial"/>
          <w:b/>
          <w:sz w:val="24"/>
          <w:szCs w:val="24"/>
        </w:rPr>
        <w:t>,</w:t>
      </w:r>
      <w:r w:rsidR="0011579E" w:rsidRPr="00E15056">
        <w:rPr>
          <w:rFonts w:ascii="Arial" w:eastAsia="Calibri" w:hAnsi="Arial" w:cs="Arial"/>
          <w:b/>
          <w:sz w:val="24"/>
          <w:szCs w:val="24"/>
        </w:rPr>
        <w:t>908.47</w:t>
      </w:r>
      <w:r w:rsidRPr="00E15056">
        <w:rPr>
          <w:rFonts w:ascii="Arial" w:eastAsia="Calibri" w:hAnsi="Arial" w:cs="Arial"/>
          <w:b/>
          <w:sz w:val="24"/>
          <w:szCs w:val="24"/>
        </w:rPr>
        <w:t xml:space="preserve"> (</w:t>
      </w:r>
      <w:r w:rsidR="0011579E" w:rsidRPr="00E15056">
        <w:rPr>
          <w:rFonts w:ascii="Arial" w:eastAsia="Calibri" w:hAnsi="Arial" w:cs="Arial"/>
          <w:b/>
          <w:sz w:val="24"/>
          <w:szCs w:val="24"/>
        </w:rPr>
        <w:t>Quince mil novecientos ocho</w:t>
      </w:r>
      <w:r w:rsidR="00E15056">
        <w:rPr>
          <w:rFonts w:ascii="Arial" w:eastAsia="Calibri" w:hAnsi="Arial" w:cs="Arial"/>
          <w:b/>
          <w:sz w:val="24"/>
          <w:szCs w:val="24"/>
        </w:rPr>
        <w:t xml:space="preserve"> pesos</w:t>
      </w:r>
      <w:r w:rsidR="0011579E" w:rsidRPr="00E15056">
        <w:rPr>
          <w:rFonts w:ascii="Arial" w:eastAsia="Calibri" w:hAnsi="Arial" w:cs="Arial"/>
          <w:b/>
          <w:sz w:val="24"/>
          <w:szCs w:val="24"/>
        </w:rPr>
        <w:t xml:space="preserve"> 47</w:t>
      </w:r>
      <w:r w:rsidRPr="00E15056">
        <w:rPr>
          <w:rFonts w:ascii="Arial" w:eastAsia="Calibri" w:hAnsi="Arial" w:cs="Arial"/>
          <w:b/>
          <w:sz w:val="24"/>
          <w:szCs w:val="24"/>
        </w:rPr>
        <w:t>/100 M. N.)</w:t>
      </w:r>
      <w:r w:rsidRPr="00BC1C31">
        <w:rPr>
          <w:rFonts w:ascii="Arial" w:eastAsia="Calibri" w:hAnsi="Arial" w:cs="Arial"/>
          <w:sz w:val="24"/>
          <w:szCs w:val="24"/>
        </w:rPr>
        <w:t xml:space="preserve">, de fecha </w:t>
      </w:r>
      <w:r w:rsidR="0011579E">
        <w:rPr>
          <w:rFonts w:ascii="Arial" w:eastAsia="Calibri" w:hAnsi="Arial" w:cs="Arial"/>
          <w:sz w:val="24"/>
          <w:szCs w:val="24"/>
        </w:rPr>
        <w:t>30 treinta de marzo de 2023,</w:t>
      </w:r>
      <w:r w:rsidRPr="00BC1C31">
        <w:rPr>
          <w:rFonts w:ascii="Arial" w:eastAsia="Calibri" w:hAnsi="Arial" w:cs="Arial"/>
          <w:sz w:val="24"/>
          <w:szCs w:val="24"/>
        </w:rPr>
        <w:t xml:space="preserve"> en favor del Municipio de Zapotlán el Grande, Jalisco. </w:t>
      </w:r>
    </w:p>
    <w:p w:rsidR="00BC1C31" w:rsidRPr="00BC1C31" w:rsidRDefault="00BC1C31" w:rsidP="00BC1C31">
      <w:pPr>
        <w:spacing w:after="0" w:line="240" w:lineRule="auto"/>
        <w:ind w:left="60"/>
        <w:jc w:val="both"/>
        <w:rPr>
          <w:rFonts w:ascii="Arial" w:eastAsia="Calibri" w:hAnsi="Arial" w:cs="Arial"/>
          <w:sz w:val="24"/>
          <w:szCs w:val="24"/>
        </w:rPr>
      </w:pPr>
    </w:p>
    <w:p w:rsidR="00BC1C31" w:rsidRPr="00BC1C31" w:rsidRDefault="00BC1C31" w:rsidP="00BC1C31">
      <w:pPr>
        <w:spacing w:after="0" w:line="240" w:lineRule="auto"/>
        <w:ind w:firstLine="708"/>
        <w:jc w:val="both"/>
        <w:rPr>
          <w:rFonts w:ascii="Arial" w:eastAsia="Calibri" w:hAnsi="Arial" w:cs="Arial"/>
          <w:bCs/>
          <w:sz w:val="24"/>
          <w:szCs w:val="24"/>
          <w:lang w:val="es-ES"/>
        </w:rPr>
      </w:pPr>
      <w:r w:rsidRPr="00BC1C31">
        <w:rPr>
          <w:rFonts w:ascii="Arial" w:eastAsia="Calibri"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BC1C31" w:rsidRPr="00BC1C31" w:rsidRDefault="00BC1C31" w:rsidP="00BC1C31">
      <w:pPr>
        <w:spacing w:after="0" w:line="240" w:lineRule="auto"/>
        <w:jc w:val="both"/>
        <w:rPr>
          <w:rFonts w:ascii="Arial" w:eastAsia="Calibri" w:hAnsi="Arial" w:cs="Arial"/>
          <w:bCs/>
          <w:sz w:val="24"/>
          <w:szCs w:val="24"/>
          <w:lang w:val="es-ES"/>
        </w:rPr>
      </w:pPr>
    </w:p>
    <w:p w:rsidR="00BC1C31" w:rsidRPr="00BC1C31" w:rsidRDefault="00BC1C31" w:rsidP="00BC1C31">
      <w:pPr>
        <w:spacing w:after="0" w:line="240" w:lineRule="auto"/>
        <w:jc w:val="both"/>
        <w:rPr>
          <w:rFonts w:ascii="Arial" w:eastAsia="Calibri" w:hAnsi="Arial" w:cs="Arial"/>
          <w:b/>
          <w:bCs/>
          <w:sz w:val="24"/>
          <w:szCs w:val="24"/>
          <w:lang w:val="es-ES"/>
        </w:rPr>
      </w:pPr>
      <w:r w:rsidRPr="00BC1C31">
        <w:rPr>
          <w:rFonts w:ascii="Arial" w:eastAsia="Calibri" w:hAnsi="Arial" w:cs="Arial"/>
          <w:bCs/>
          <w:sz w:val="24"/>
          <w:szCs w:val="24"/>
          <w:lang w:val="es-ES"/>
        </w:rPr>
        <w:tab/>
      </w:r>
      <w:r w:rsidRPr="00BC1C31">
        <w:rPr>
          <w:rFonts w:ascii="Arial" w:eastAsia="Calibri" w:hAnsi="Arial" w:cs="Arial"/>
          <w:b/>
          <w:bCs/>
          <w:sz w:val="24"/>
          <w:szCs w:val="24"/>
          <w:lang w:val="es-ES"/>
        </w:rPr>
        <w:t xml:space="preserve">Los bienes del dominio privado son: </w:t>
      </w:r>
    </w:p>
    <w:p w:rsidR="00BC1C31" w:rsidRPr="00BC1C31" w:rsidRDefault="00BC1C31" w:rsidP="00BC1C31">
      <w:pPr>
        <w:spacing w:after="0" w:line="240" w:lineRule="auto"/>
        <w:jc w:val="both"/>
        <w:rPr>
          <w:rFonts w:ascii="Arial" w:eastAsia="Calibri" w:hAnsi="Arial" w:cs="Arial"/>
          <w:bCs/>
          <w:sz w:val="24"/>
          <w:szCs w:val="24"/>
          <w:lang w:val="es-ES"/>
        </w:rPr>
      </w:pPr>
    </w:p>
    <w:p w:rsidR="00BC1C31" w:rsidRPr="00BC1C31" w:rsidRDefault="00BC1C31" w:rsidP="00BC1C31">
      <w:pPr>
        <w:spacing w:after="0" w:line="240" w:lineRule="auto"/>
        <w:jc w:val="both"/>
        <w:rPr>
          <w:rFonts w:ascii="Arial" w:eastAsia="Calibri" w:hAnsi="Arial" w:cs="Arial"/>
          <w:bCs/>
          <w:sz w:val="24"/>
          <w:szCs w:val="24"/>
          <w:lang w:val="es-ES"/>
        </w:rPr>
      </w:pPr>
      <w:r w:rsidRPr="00BC1C31">
        <w:rPr>
          <w:rFonts w:ascii="Arial" w:eastAsia="Calibri" w:hAnsi="Arial" w:cs="Arial"/>
          <w:bCs/>
          <w:sz w:val="24"/>
          <w:szCs w:val="24"/>
          <w:lang w:val="es-ES"/>
        </w:rPr>
        <w:tab/>
        <w:t xml:space="preserve">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forman parte del acervo estatal y otras de tipo reglamentario. </w:t>
      </w:r>
    </w:p>
    <w:p w:rsidR="00BC1C31" w:rsidRPr="00BC1C31" w:rsidRDefault="00BC1C31" w:rsidP="00BC1C31">
      <w:pPr>
        <w:spacing w:after="0" w:line="240" w:lineRule="auto"/>
        <w:jc w:val="both"/>
        <w:rPr>
          <w:rFonts w:ascii="Arial" w:eastAsia="Calibri" w:hAnsi="Arial" w:cs="Arial"/>
          <w:bCs/>
          <w:sz w:val="24"/>
          <w:szCs w:val="24"/>
          <w:lang w:val="es-ES"/>
        </w:rPr>
      </w:pPr>
    </w:p>
    <w:p w:rsidR="00BC1C31" w:rsidRPr="00BC1C31" w:rsidRDefault="00BC1C31" w:rsidP="00BC1C31">
      <w:pPr>
        <w:spacing w:after="0" w:line="240" w:lineRule="auto"/>
        <w:jc w:val="both"/>
        <w:rPr>
          <w:rFonts w:ascii="Arial" w:eastAsia="Calibri" w:hAnsi="Arial" w:cs="Arial"/>
          <w:bCs/>
          <w:sz w:val="24"/>
          <w:szCs w:val="24"/>
          <w:lang w:val="es-ES"/>
        </w:rPr>
      </w:pPr>
      <w:r w:rsidRPr="00BC1C31">
        <w:rPr>
          <w:rFonts w:ascii="Arial" w:eastAsia="Calibri"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BC1C31" w:rsidRPr="00BC1C31" w:rsidRDefault="00BC1C31" w:rsidP="00BC1C31">
      <w:pPr>
        <w:spacing w:after="0" w:line="240" w:lineRule="auto"/>
        <w:jc w:val="both"/>
        <w:rPr>
          <w:rFonts w:ascii="Arial" w:eastAsia="Calibri" w:hAnsi="Arial" w:cs="Arial"/>
          <w:bCs/>
          <w:sz w:val="24"/>
          <w:szCs w:val="24"/>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sz w:val="24"/>
          <w:szCs w:val="24"/>
          <w:lang w:val="es-ES"/>
        </w:rPr>
        <w:tab/>
        <w:t>“</w:t>
      </w:r>
      <w:r w:rsidRPr="00BC1C31">
        <w:rPr>
          <w:rFonts w:ascii="Arial" w:eastAsia="Calibri" w:hAnsi="Arial" w:cs="Arial"/>
          <w:bCs/>
          <w:i/>
          <w:sz w:val="20"/>
          <w:szCs w:val="20"/>
          <w:lang w:val="es-ES"/>
        </w:rPr>
        <w:t xml:space="preserve">Artículo 82.- El patrimonio municipal se integra por: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 </w:t>
      </w:r>
      <w:proofErr w:type="gramStart"/>
      <w:r w:rsidRPr="00BC1C31">
        <w:rPr>
          <w:rFonts w:ascii="Arial" w:eastAsia="Calibri" w:hAnsi="Arial" w:cs="Arial"/>
          <w:bCs/>
          <w:i/>
          <w:sz w:val="20"/>
          <w:szCs w:val="20"/>
          <w:lang w:val="es-ES"/>
        </w:rPr>
        <w:t>. . . .</w:t>
      </w:r>
      <w:proofErr w:type="gramEnd"/>
      <w:r w:rsidRPr="00BC1C31">
        <w:rPr>
          <w:rFonts w:ascii="Arial" w:eastAsia="Calibri" w:hAnsi="Arial" w:cs="Arial"/>
          <w:bCs/>
          <w:i/>
          <w:sz w:val="20"/>
          <w:szCs w:val="20"/>
          <w:lang w:val="es-ES"/>
        </w:rPr>
        <w:t xml:space="preserve">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II.- Los bienes del dominio privado del Municipio;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III.- . . . . .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IV.- . . .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lastRenderedPageBreak/>
        <w:tab/>
        <w:t xml:space="preserve">Artículo 84.- Los bienes integrantes del patrimonio municipal deben ser clasificados y registrados por el Ayuntamiento en bienes del dominio público y bienes de dominio privado de acuerdo de acuerdo a los siguientes criterios: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 Son bienes del dominio público: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a</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1.- </w:t>
      </w:r>
      <w:proofErr w:type="gramStart"/>
      <w:r w:rsidRPr="00BC1C31">
        <w:rPr>
          <w:rFonts w:ascii="Arial" w:eastAsia="Calibri" w:hAnsi="Arial" w:cs="Arial"/>
          <w:bCs/>
          <w:i/>
          <w:sz w:val="20"/>
          <w:szCs w:val="20"/>
          <w:lang w:val="es-ES"/>
        </w:rPr>
        <w:t>. . . .</w:t>
      </w:r>
      <w:proofErr w:type="gramEnd"/>
      <w:r w:rsidRPr="00BC1C31">
        <w:rPr>
          <w:rFonts w:ascii="Arial" w:eastAsia="Calibri" w:hAnsi="Arial" w:cs="Arial"/>
          <w:bCs/>
          <w:i/>
          <w:sz w:val="20"/>
          <w:szCs w:val="20"/>
          <w:lang w:val="es-ES"/>
        </w:rPr>
        <w:t xml:space="preserve">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2.- </w:t>
      </w:r>
      <w:proofErr w:type="gramStart"/>
      <w:r w:rsidRPr="00BC1C31">
        <w:rPr>
          <w:rFonts w:ascii="Arial" w:eastAsia="Calibri" w:hAnsi="Arial" w:cs="Arial"/>
          <w:bCs/>
          <w:i/>
          <w:sz w:val="20"/>
          <w:szCs w:val="20"/>
          <w:lang w:val="es-ES"/>
        </w:rPr>
        <w:t>. . . .</w:t>
      </w:r>
      <w:proofErr w:type="gramEnd"/>
      <w:r w:rsidRPr="00BC1C31">
        <w:rPr>
          <w:rFonts w:ascii="Arial" w:eastAsia="Calibri" w:hAnsi="Arial" w:cs="Arial"/>
          <w:bCs/>
          <w:i/>
          <w:sz w:val="20"/>
          <w:szCs w:val="20"/>
          <w:lang w:val="es-ES"/>
        </w:rPr>
        <w:t xml:space="preserve">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3.- </w:t>
      </w:r>
      <w:proofErr w:type="gramStart"/>
      <w:r w:rsidRPr="00BC1C31">
        <w:rPr>
          <w:rFonts w:ascii="Arial" w:eastAsia="Calibri" w:hAnsi="Arial" w:cs="Arial"/>
          <w:bCs/>
          <w:i/>
          <w:sz w:val="20"/>
          <w:szCs w:val="20"/>
          <w:lang w:val="es-ES"/>
        </w:rPr>
        <w:t>. . . .</w:t>
      </w:r>
      <w:proofErr w:type="gramEnd"/>
      <w:r w:rsidRPr="00BC1C31">
        <w:rPr>
          <w:rFonts w:ascii="Arial" w:eastAsia="Calibri" w:hAnsi="Arial" w:cs="Arial"/>
          <w:bCs/>
          <w:i/>
          <w:sz w:val="20"/>
          <w:szCs w:val="20"/>
          <w:lang w:val="es-ES"/>
        </w:rPr>
        <w:t xml:space="preserve">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b</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r>
      <w:proofErr w:type="gramStart"/>
      <w:r w:rsidRPr="00BC1C31">
        <w:rPr>
          <w:rFonts w:ascii="Arial" w:eastAsia="Calibri" w:hAnsi="Arial" w:cs="Arial"/>
          <w:bCs/>
          <w:i/>
          <w:sz w:val="20"/>
          <w:szCs w:val="20"/>
          <w:lang w:val="es-ES"/>
        </w:rPr>
        <w:t>c).-</w:t>
      </w:r>
      <w:proofErr w:type="gramEnd"/>
      <w:r w:rsidRPr="00BC1C31">
        <w:rPr>
          <w:rFonts w:ascii="Arial" w:eastAsia="Calibri" w:hAnsi="Arial" w:cs="Arial"/>
          <w:bCs/>
          <w:i/>
          <w:sz w:val="20"/>
          <w:szCs w:val="20"/>
          <w:lang w:val="es-ES"/>
        </w:rPr>
        <w:t xml:space="preserve">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r>
      <w:proofErr w:type="gramStart"/>
      <w:r w:rsidRPr="00BC1C31">
        <w:rPr>
          <w:rFonts w:ascii="Arial" w:eastAsia="Calibri" w:hAnsi="Arial" w:cs="Arial"/>
          <w:bCs/>
          <w:i/>
          <w:sz w:val="20"/>
          <w:szCs w:val="20"/>
          <w:lang w:val="es-ES"/>
        </w:rPr>
        <w:t>d).-</w:t>
      </w:r>
      <w:proofErr w:type="gramEnd"/>
      <w:r w:rsidRPr="00BC1C31">
        <w:rPr>
          <w:rFonts w:ascii="Arial" w:eastAsia="Calibri" w:hAnsi="Arial" w:cs="Arial"/>
          <w:bCs/>
          <w:i/>
          <w:sz w:val="20"/>
          <w:szCs w:val="20"/>
          <w:lang w:val="es-ES"/>
        </w:rPr>
        <w:t xml:space="preserve">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e</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f</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g</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h</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II.- Son bienes del dominio privado: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a</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b</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r>
      <w:proofErr w:type="gramStart"/>
      <w:r w:rsidRPr="00BC1C31">
        <w:rPr>
          <w:rFonts w:ascii="Arial" w:eastAsia="Calibri" w:hAnsi="Arial" w:cs="Arial"/>
          <w:bCs/>
          <w:i/>
          <w:sz w:val="20"/>
          <w:szCs w:val="20"/>
          <w:lang w:val="es-ES"/>
        </w:rPr>
        <w:t>c).-</w:t>
      </w:r>
      <w:proofErr w:type="gramEnd"/>
      <w:r w:rsidRPr="00BC1C31">
        <w:rPr>
          <w:rFonts w:ascii="Arial" w:eastAsia="Calibri" w:hAnsi="Arial" w:cs="Arial"/>
          <w:bCs/>
          <w:i/>
          <w:sz w:val="20"/>
          <w:szCs w:val="20"/>
          <w:lang w:val="es-ES"/>
        </w:rPr>
        <w:t xml:space="preserve"> . . . . . . </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r>
      <w:proofErr w:type="gramStart"/>
      <w:r w:rsidRPr="00BC1C31">
        <w:rPr>
          <w:rFonts w:ascii="Arial" w:eastAsia="Calibri" w:hAnsi="Arial" w:cs="Arial"/>
          <w:bCs/>
          <w:i/>
          <w:sz w:val="20"/>
          <w:szCs w:val="20"/>
          <w:lang w:val="es-ES"/>
        </w:rPr>
        <w:t>d).-</w:t>
      </w:r>
      <w:proofErr w:type="gramEnd"/>
      <w:r w:rsidRPr="00BC1C31">
        <w:rPr>
          <w:rFonts w:ascii="Arial" w:eastAsia="Calibri" w:hAnsi="Arial" w:cs="Arial"/>
          <w:bCs/>
          <w:i/>
          <w:sz w:val="20"/>
          <w:szCs w:val="20"/>
          <w:lang w:val="es-ES"/>
        </w:rPr>
        <w:t xml:space="preserve"> Los bienes muebles propiedad del Municipio que no se encuentren comprendidos en el inciso d) de la fracción anterior; y</w:t>
      </w: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e</w:t>
      </w:r>
      <w:proofErr w:type="gramStart"/>
      <w:r w:rsidRPr="00BC1C31">
        <w:rPr>
          <w:rFonts w:ascii="Arial" w:eastAsia="Calibri" w:hAnsi="Arial" w:cs="Arial"/>
          <w:bCs/>
          <w:i/>
          <w:sz w:val="20"/>
          <w:szCs w:val="20"/>
          <w:lang w:val="es-ES"/>
        </w:rPr>
        <w:t>).-</w:t>
      </w:r>
      <w:proofErr w:type="gramEnd"/>
      <w:r w:rsidRPr="00BC1C31">
        <w:rPr>
          <w:rFonts w:ascii="Arial" w:eastAsia="Calibri" w:hAnsi="Arial" w:cs="Arial"/>
          <w:bCs/>
          <w:i/>
          <w:sz w:val="20"/>
          <w:szCs w:val="20"/>
          <w:lang w:val="es-ES"/>
        </w:rPr>
        <w:t xml:space="preserve"> Los bienes muebles o inmuebles que por cualquier título jurídico se adquieran.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Artículo 87.- Sobre los bienes de dominio privado de los municipios se pueden celebrar y ejecutar todos los actos jurídicos regulados por el derecho común.</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Artículo 88.- Cuando se trate de actos de transmisión de dominio de los bienes del dominio privado de los municipios, se deben observar los requisitos siguientes: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 </w:t>
      </w:r>
      <w:r w:rsidRPr="00BC1C31">
        <w:rPr>
          <w:rFonts w:ascii="Arial" w:eastAsia="Calibri" w:hAnsi="Arial" w:cs="Arial"/>
          <w:bCs/>
          <w:sz w:val="20"/>
          <w:szCs w:val="20"/>
          <w:u w:val="single"/>
          <w:lang w:val="es-ES"/>
        </w:rPr>
        <w:t>Justificar que la enajenación o donación</w:t>
      </w:r>
      <w:r w:rsidRPr="00BC1C31">
        <w:rPr>
          <w:rFonts w:ascii="Arial" w:eastAsia="Calibri" w:hAnsi="Arial" w:cs="Arial"/>
          <w:bCs/>
          <w:sz w:val="20"/>
          <w:szCs w:val="20"/>
          <w:lang w:val="es-ES"/>
        </w:rPr>
        <w:t>,</w:t>
      </w:r>
      <w:r w:rsidRPr="00BC1C31">
        <w:rPr>
          <w:rFonts w:ascii="Arial" w:eastAsia="Calibri" w:hAnsi="Arial" w:cs="Arial"/>
          <w:bCs/>
          <w:i/>
          <w:sz w:val="20"/>
          <w:szCs w:val="20"/>
          <w:lang w:val="es-ES"/>
        </w:rPr>
        <w:t xml:space="preserve"> responde a la ejecución de un programa cuyo objetivo sea la satisfacción de un servicio público, pago de deuda, o cualquier otro fin que busque el interés general;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II.- Realizar, en el caso de venta, un avalúo por perito autorizado, para determinar el precio mínimo de venta; y</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i/>
          <w:sz w:val="20"/>
          <w:szCs w:val="20"/>
          <w:lang w:val="es-ES"/>
        </w:rPr>
      </w:pPr>
      <w:r w:rsidRPr="00BC1C31">
        <w:rPr>
          <w:rFonts w:ascii="Arial" w:eastAsia="Calibri"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BC1C31" w:rsidRPr="00BC1C31" w:rsidRDefault="00BC1C31" w:rsidP="00BC1C31">
      <w:pPr>
        <w:spacing w:after="0" w:line="240" w:lineRule="auto"/>
        <w:jc w:val="both"/>
        <w:rPr>
          <w:rFonts w:ascii="Arial" w:eastAsia="Calibri" w:hAnsi="Arial" w:cs="Arial"/>
          <w:bCs/>
          <w:i/>
          <w:sz w:val="20"/>
          <w:szCs w:val="20"/>
          <w:lang w:val="es-ES"/>
        </w:rPr>
      </w:pPr>
    </w:p>
    <w:p w:rsidR="00BC1C31" w:rsidRPr="00BC1C31" w:rsidRDefault="00BC1C31" w:rsidP="00BC1C31">
      <w:pPr>
        <w:spacing w:after="0" w:line="240" w:lineRule="auto"/>
        <w:jc w:val="both"/>
        <w:rPr>
          <w:rFonts w:ascii="Arial" w:eastAsia="Calibri" w:hAnsi="Arial" w:cs="Arial"/>
          <w:bCs/>
          <w:sz w:val="24"/>
          <w:szCs w:val="24"/>
          <w:lang w:val="es-ES"/>
        </w:rPr>
      </w:pPr>
      <w:r w:rsidRPr="00BC1C31">
        <w:rPr>
          <w:rFonts w:ascii="Arial" w:eastAsia="Calibri"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BC1C31">
        <w:rPr>
          <w:rFonts w:ascii="Arial" w:eastAsia="Calibri" w:hAnsi="Arial" w:cs="Arial"/>
          <w:bCs/>
          <w:sz w:val="24"/>
          <w:szCs w:val="24"/>
          <w:lang w:val="es-ES"/>
        </w:rPr>
        <w:t xml:space="preserve">.    </w:t>
      </w:r>
    </w:p>
    <w:p w:rsidR="00BC1C31" w:rsidRPr="00BC1C31" w:rsidRDefault="00BC1C31" w:rsidP="00BC1C31">
      <w:pPr>
        <w:spacing w:after="0" w:line="240" w:lineRule="auto"/>
        <w:jc w:val="both"/>
        <w:rPr>
          <w:rFonts w:ascii="Arial" w:eastAsia="Calibri" w:hAnsi="Arial" w:cs="Arial"/>
          <w:bCs/>
          <w:sz w:val="24"/>
          <w:szCs w:val="24"/>
          <w:lang w:val="es-ES"/>
        </w:rPr>
      </w:pPr>
    </w:p>
    <w:p w:rsidR="00BC1C31" w:rsidRPr="00BC1C31" w:rsidRDefault="00BC1C31" w:rsidP="00BC1C31">
      <w:pPr>
        <w:spacing w:after="0" w:line="240" w:lineRule="auto"/>
        <w:ind w:left="60"/>
        <w:jc w:val="both"/>
        <w:rPr>
          <w:rFonts w:ascii="Arial" w:eastAsia="Calibri" w:hAnsi="Arial" w:cs="Arial"/>
          <w:sz w:val="24"/>
          <w:szCs w:val="24"/>
        </w:rPr>
      </w:pPr>
    </w:p>
    <w:p w:rsidR="00BC1C31" w:rsidRPr="00BC1C31" w:rsidRDefault="00BC1C31" w:rsidP="00BC1C31">
      <w:pPr>
        <w:spacing w:after="0" w:line="240" w:lineRule="auto"/>
        <w:ind w:left="60"/>
        <w:jc w:val="both"/>
        <w:rPr>
          <w:rFonts w:ascii="Arial" w:eastAsia="Calibri" w:hAnsi="Arial" w:cs="Arial"/>
          <w:sz w:val="24"/>
          <w:szCs w:val="24"/>
        </w:rPr>
      </w:pPr>
      <w:r w:rsidRPr="00BC1C31">
        <w:rPr>
          <w:rFonts w:ascii="Arial" w:eastAsia="Calibri" w:hAnsi="Arial" w:cs="Arial"/>
          <w:sz w:val="24"/>
          <w:szCs w:val="24"/>
        </w:rPr>
        <w:tab/>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w:t>
      </w:r>
      <w:r w:rsidRPr="00BC1C31">
        <w:rPr>
          <w:rFonts w:ascii="Arial" w:eastAsia="Calibri" w:hAnsi="Arial" w:cs="Arial"/>
          <w:sz w:val="24"/>
          <w:szCs w:val="24"/>
        </w:rPr>
        <w:lastRenderedPageBreak/>
        <w:t xml:space="preserve">realización de trámites administrativos y validez de la garantía adecuada, mencionando al efecto que los </w:t>
      </w:r>
      <w:r w:rsidRPr="00BC1C31">
        <w:rPr>
          <w:rFonts w:ascii="Arial" w:eastAsia="Calibri" w:hAnsi="Arial" w:cs="Arial"/>
          <w:b/>
          <w:sz w:val="24"/>
          <w:szCs w:val="24"/>
          <w:u w:val="single"/>
        </w:rPr>
        <w:t>donatarios</w:t>
      </w:r>
      <w:r w:rsidRPr="00BC1C31">
        <w:rPr>
          <w:rFonts w:ascii="Arial" w:eastAsia="Calibri" w:hAnsi="Arial" w:cs="Arial"/>
          <w:sz w:val="24"/>
          <w:szCs w:val="24"/>
        </w:rPr>
        <w:t xml:space="preserve"> son los padres de los menores que integraron el “Ayuntamiento Infan</w:t>
      </w:r>
      <w:r>
        <w:rPr>
          <w:rFonts w:ascii="Arial" w:eastAsia="Calibri" w:hAnsi="Arial" w:cs="Arial"/>
          <w:sz w:val="24"/>
          <w:szCs w:val="24"/>
        </w:rPr>
        <w:t>til de Zapotlán el Grande,  2023</w:t>
      </w:r>
      <w:r w:rsidRPr="00BC1C31">
        <w:rPr>
          <w:rFonts w:ascii="Arial" w:eastAsia="Calibri" w:hAnsi="Arial" w:cs="Arial"/>
          <w:sz w:val="24"/>
          <w:szCs w:val="24"/>
        </w:rPr>
        <w:t xml:space="preserve">”, mismos que se mencionan a continuación: </w:t>
      </w:r>
    </w:p>
    <w:p w:rsidR="00A91875" w:rsidRDefault="00A91875" w:rsidP="003B328C">
      <w:pPr>
        <w:jc w:val="both"/>
        <w:rPr>
          <w:rFonts w:ascii="Arial" w:hAnsi="Arial" w:cs="Arial"/>
          <w:b/>
          <w:sz w:val="24"/>
        </w:rPr>
      </w:pPr>
    </w:p>
    <w:tbl>
      <w:tblPr>
        <w:tblStyle w:val="Tablaconcuadrcula"/>
        <w:tblW w:w="8642" w:type="dxa"/>
        <w:tblLook w:val="04A0" w:firstRow="1" w:lastRow="0" w:firstColumn="1" w:lastColumn="0" w:noHBand="0" w:noVBand="1"/>
      </w:tblPr>
      <w:tblGrid>
        <w:gridCol w:w="550"/>
        <w:gridCol w:w="3840"/>
        <w:gridCol w:w="4252"/>
      </w:tblGrid>
      <w:tr w:rsidR="00BC1C31" w:rsidTr="00F51995">
        <w:tc>
          <w:tcPr>
            <w:tcW w:w="550" w:type="dxa"/>
          </w:tcPr>
          <w:p w:rsidR="00BC1C31" w:rsidRPr="00F51995" w:rsidRDefault="00BC1C31" w:rsidP="003B328C">
            <w:pPr>
              <w:jc w:val="both"/>
              <w:rPr>
                <w:rFonts w:ascii="Arial" w:hAnsi="Arial" w:cs="Arial"/>
              </w:rPr>
            </w:pPr>
          </w:p>
        </w:tc>
        <w:tc>
          <w:tcPr>
            <w:tcW w:w="3840" w:type="dxa"/>
          </w:tcPr>
          <w:p w:rsidR="00BC1C31" w:rsidRPr="00F51995" w:rsidRDefault="00BC1C31" w:rsidP="003B328C">
            <w:pPr>
              <w:jc w:val="both"/>
              <w:rPr>
                <w:rFonts w:ascii="Arial" w:hAnsi="Arial" w:cs="Arial"/>
                <w:b/>
              </w:rPr>
            </w:pPr>
            <w:r w:rsidRPr="00F51995">
              <w:rPr>
                <w:rFonts w:ascii="Arial" w:hAnsi="Arial" w:cs="Arial"/>
                <w:b/>
              </w:rPr>
              <w:t>Nombre del Padre o Madre</w:t>
            </w:r>
          </w:p>
        </w:tc>
        <w:tc>
          <w:tcPr>
            <w:tcW w:w="4252" w:type="dxa"/>
          </w:tcPr>
          <w:p w:rsidR="00BC1C31" w:rsidRPr="00F51995" w:rsidRDefault="00BC1C31" w:rsidP="003B328C">
            <w:pPr>
              <w:jc w:val="both"/>
              <w:rPr>
                <w:rFonts w:ascii="Arial" w:hAnsi="Arial" w:cs="Arial"/>
                <w:b/>
              </w:rPr>
            </w:pPr>
            <w:r w:rsidRPr="00F51995">
              <w:rPr>
                <w:rFonts w:ascii="Arial" w:hAnsi="Arial" w:cs="Arial"/>
                <w:b/>
              </w:rPr>
              <w:t xml:space="preserve">Alumno </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1.</w:t>
            </w:r>
          </w:p>
        </w:tc>
        <w:tc>
          <w:tcPr>
            <w:tcW w:w="3840" w:type="dxa"/>
          </w:tcPr>
          <w:p w:rsidR="00BC1C31" w:rsidRPr="00F51995" w:rsidRDefault="00BC1C31" w:rsidP="003B328C">
            <w:pPr>
              <w:jc w:val="both"/>
              <w:rPr>
                <w:rFonts w:ascii="Arial" w:hAnsi="Arial" w:cs="Arial"/>
              </w:rPr>
            </w:pPr>
            <w:r w:rsidRPr="00F51995">
              <w:rPr>
                <w:rFonts w:ascii="Arial" w:hAnsi="Arial" w:cs="Arial"/>
              </w:rPr>
              <w:t>Zuany Anay Galindo López</w:t>
            </w:r>
          </w:p>
        </w:tc>
        <w:tc>
          <w:tcPr>
            <w:tcW w:w="4252" w:type="dxa"/>
          </w:tcPr>
          <w:p w:rsidR="00BC1C31" w:rsidRPr="00F51995" w:rsidRDefault="00BC1C31" w:rsidP="003B328C">
            <w:pPr>
              <w:jc w:val="both"/>
              <w:rPr>
                <w:rFonts w:ascii="Arial" w:hAnsi="Arial" w:cs="Arial"/>
              </w:rPr>
            </w:pPr>
            <w:r w:rsidRPr="00F51995">
              <w:rPr>
                <w:rFonts w:ascii="Arial" w:hAnsi="Arial" w:cs="Arial"/>
              </w:rPr>
              <w:t xml:space="preserve">Axel Iván Estrada Galindo </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2.</w:t>
            </w:r>
          </w:p>
        </w:tc>
        <w:tc>
          <w:tcPr>
            <w:tcW w:w="3840" w:type="dxa"/>
          </w:tcPr>
          <w:p w:rsidR="00BC1C31" w:rsidRPr="00F51995" w:rsidRDefault="00BC1C31" w:rsidP="003B328C">
            <w:pPr>
              <w:jc w:val="both"/>
              <w:rPr>
                <w:rFonts w:ascii="Arial" w:hAnsi="Arial" w:cs="Arial"/>
              </w:rPr>
            </w:pPr>
            <w:r w:rsidRPr="00F51995">
              <w:rPr>
                <w:rFonts w:ascii="Arial" w:hAnsi="Arial" w:cs="Arial"/>
              </w:rPr>
              <w:t xml:space="preserve">Mayra Karina Maciel García </w:t>
            </w:r>
          </w:p>
        </w:tc>
        <w:tc>
          <w:tcPr>
            <w:tcW w:w="4252" w:type="dxa"/>
          </w:tcPr>
          <w:p w:rsidR="00BC1C31" w:rsidRPr="00F51995" w:rsidRDefault="00BC1C31" w:rsidP="003B328C">
            <w:pPr>
              <w:jc w:val="both"/>
              <w:rPr>
                <w:rFonts w:ascii="Arial" w:hAnsi="Arial" w:cs="Arial"/>
              </w:rPr>
            </w:pPr>
            <w:r w:rsidRPr="00F51995">
              <w:rPr>
                <w:rFonts w:ascii="Arial" w:hAnsi="Arial" w:cs="Arial"/>
              </w:rPr>
              <w:t xml:space="preserve">Luis Alberto Bernal Maciel </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3.</w:t>
            </w:r>
          </w:p>
        </w:tc>
        <w:tc>
          <w:tcPr>
            <w:tcW w:w="3840" w:type="dxa"/>
          </w:tcPr>
          <w:p w:rsidR="00BC1C31" w:rsidRPr="00F51995" w:rsidRDefault="00D91E04" w:rsidP="003B328C">
            <w:pPr>
              <w:jc w:val="both"/>
              <w:rPr>
                <w:rFonts w:ascii="Arial" w:hAnsi="Arial" w:cs="Arial"/>
              </w:rPr>
            </w:pPr>
            <w:r w:rsidRPr="00F51995">
              <w:rPr>
                <w:rFonts w:ascii="Arial" w:hAnsi="Arial" w:cs="Arial"/>
              </w:rPr>
              <w:t>María Esperanza Castillo Urzúa</w:t>
            </w:r>
          </w:p>
        </w:tc>
        <w:tc>
          <w:tcPr>
            <w:tcW w:w="4252" w:type="dxa"/>
          </w:tcPr>
          <w:p w:rsidR="00BC1C31" w:rsidRPr="00F51995" w:rsidRDefault="00D91E04" w:rsidP="003B328C">
            <w:pPr>
              <w:jc w:val="both"/>
              <w:rPr>
                <w:rFonts w:ascii="Arial" w:hAnsi="Arial" w:cs="Arial"/>
              </w:rPr>
            </w:pPr>
            <w:r w:rsidRPr="00F51995">
              <w:rPr>
                <w:rFonts w:ascii="Arial" w:hAnsi="Arial" w:cs="Arial"/>
              </w:rPr>
              <w:t xml:space="preserve">Evelyn Gómez Castillo </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4.</w:t>
            </w:r>
          </w:p>
        </w:tc>
        <w:tc>
          <w:tcPr>
            <w:tcW w:w="3840" w:type="dxa"/>
          </w:tcPr>
          <w:p w:rsidR="00BC1C31" w:rsidRPr="00F51995" w:rsidRDefault="00D91E04" w:rsidP="003B328C">
            <w:pPr>
              <w:jc w:val="both"/>
              <w:rPr>
                <w:rFonts w:ascii="Arial" w:hAnsi="Arial" w:cs="Arial"/>
              </w:rPr>
            </w:pPr>
            <w:r w:rsidRPr="00F51995">
              <w:rPr>
                <w:rFonts w:ascii="Arial" w:hAnsi="Arial" w:cs="Arial"/>
              </w:rPr>
              <w:t>Gerardo Avalos Gonzáles</w:t>
            </w:r>
          </w:p>
        </w:tc>
        <w:tc>
          <w:tcPr>
            <w:tcW w:w="4252" w:type="dxa"/>
          </w:tcPr>
          <w:p w:rsidR="00BC1C31" w:rsidRPr="00F51995" w:rsidRDefault="00D91E04" w:rsidP="003B328C">
            <w:pPr>
              <w:jc w:val="both"/>
              <w:rPr>
                <w:rFonts w:ascii="Arial" w:hAnsi="Arial" w:cs="Arial"/>
              </w:rPr>
            </w:pPr>
            <w:r w:rsidRPr="00F51995">
              <w:rPr>
                <w:rFonts w:ascii="Arial" w:hAnsi="Arial" w:cs="Arial"/>
              </w:rPr>
              <w:t>Said Emmanuel Miranda Tapia</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5.</w:t>
            </w:r>
          </w:p>
        </w:tc>
        <w:tc>
          <w:tcPr>
            <w:tcW w:w="3840" w:type="dxa"/>
          </w:tcPr>
          <w:p w:rsidR="00BC1C31" w:rsidRPr="00F51995" w:rsidRDefault="00994FAE" w:rsidP="003B328C">
            <w:pPr>
              <w:jc w:val="both"/>
              <w:rPr>
                <w:rFonts w:ascii="Arial" w:hAnsi="Arial" w:cs="Arial"/>
              </w:rPr>
            </w:pPr>
            <w:r w:rsidRPr="00F51995">
              <w:rPr>
                <w:rFonts w:ascii="Arial" w:hAnsi="Arial" w:cs="Arial"/>
              </w:rPr>
              <w:t>Josefina Castillo Morales</w:t>
            </w:r>
          </w:p>
        </w:tc>
        <w:tc>
          <w:tcPr>
            <w:tcW w:w="4252" w:type="dxa"/>
          </w:tcPr>
          <w:p w:rsidR="00BC1C31" w:rsidRPr="00F51995" w:rsidRDefault="00994FAE" w:rsidP="003B328C">
            <w:pPr>
              <w:jc w:val="both"/>
              <w:rPr>
                <w:rFonts w:ascii="Arial" w:hAnsi="Arial" w:cs="Arial"/>
              </w:rPr>
            </w:pPr>
            <w:r w:rsidRPr="00F51995">
              <w:rPr>
                <w:rFonts w:ascii="Arial" w:hAnsi="Arial" w:cs="Arial"/>
              </w:rPr>
              <w:t xml:space="preserve">Joselyn Nava Castillo </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6.</w:t>
            </w:r>
          </w:p>
        </w:tc>
        <w:tc>
          <w:tcPr>
            <w:tcW w:w="3840" w:type="dxa"/>
          </w:tcPr>
          <w:p w:rsidR="00BC1C31" w:rsidRPr="00F51995" w:rsidRDefault="00412DBA" w:rsidP="003B328C">
            <w:pPr>
              <w:jc w:val="both"/>
              <w:rPr>
                <w:rFonts w:ascii="Arial" w:hAnsi="Arial" w:cs="Arial"/>
              </w:rPr>
            </w:pPr>
            <w:r w:rsidRPr="00F51995">
              <w:rPr>
                <w:rFonts w:ascii="Arial" w:hAnsi="Arial" w:cs="Arial"/>
              </w:rPr>
              <w:t xml:space="preserve">Edgar Villalvazo Ortiz </w:t>
            </w:r>
          </w:p>
        </w:tc>
        <w:tc>
          <w:tcPr>
            <w:tcW w:w="4252" w:type="dxa"/>
          </w:tcPr>
          <w:p w:rsidR="00BC1C31" w:rsidRPr="00F51995" w:rsidRDefault="00412DBA" w:rsidP="003B328C">
            <w:pPr>
              <w:jc w:val="both"/>
              <w:rPr>
                <w:rFonts w:ascii="Arial" w:hAnsi="Arial" w:cs="Arial"/>
              </w:rPr>
            </w:pPr>
            <w:r w:rsidRPr="00F51995">
              <w:rPr>
                <w:rFonts w:ascii="Arial" w:hAnsi="Arial" w:cs="Arial"/>
              </w:rPr>
              <w:t>Michelle Paris Villalvazo Valencia</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7.</w:t>
            </w:r>
          </w:p>
        </w:tc>
        <w:tc>
          <w:tcPr>
            <w:tcW w:w="3840" w:type="dxa"/>
          </w:tcPr>
          <w:p w:rsidR="00BC1C31" w:rsidRPr="00F51995" w:rsidRDefault="001850EC" w:rsidP="003B328C">
            <w:pPr>
              <w:jc w:val="both"/>
              <w:rPr>
                <w:rFonts w:ascii="Arial" w:hAnsi="Arial" w:cs="Arial"/>
              </w:rPr>
            </w:pPr>
            <w:r w:rsidRPr="00F51995">
              <w:rPr>
                <w:rFonts w:ascii="Arial" w:hAnsi="Arial" w:cs="Arial"/>
              </w:rPr>
              <w:t>Karla Corina Mendoza Pinto</w:t>
            </w:r>
          </w:p>
        </w:tc>
        <w:tc>
          <w:tcPr>
            <w:tcW w:w="4252" w:type="dxa"/>
          </w:tcPr>
          <w:p w:rsidR="00BC1C31" w:rsidRPr="00F51995" w:rsidRDefault="001850EC" w:rsidP="003B328C">
            <w:pPr>
              <w:jc w:val="both"/>
              <w:rPr>
                <w:rFonts w:ascii="Arial" w:hAnsi="Arial" w:cs="Arial"/>
              </w:rPr>
            </w:pPr>
            <w:r w:rsidRPr="00F51995">
              <w:rPr>
                <w:rFonts w:ascii="Arial" w:hAnsi="Arial" w:cs="Arial"/>
              </w:rPr>
              <w:t>David Romero Mendoza</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8.</w:t>
            </w:r>
          </w:p>
        </w:tc>
        <w:tc>
          <w:tcPr>
            <w:tcW w:w="3840" w:type="dxa"/>
          </w:tcPr>
          <w:p w:rsidR="00BC1C31" w:rsidRPr="00F51995" w:rsidRDefault="004B7813" w:rsidP="003B328C">
            <w:pPr>
              <w:jc w:val="both"/>
              <w:rPr>
                <w:rFonts w:ascii="Arial" w:hAnsi="Arial" w:cs="Arial"/>
              </w:rPr>
            </w:pPr>
            <w:r w:rsidRPr="00F51995">
              <w:rPr>
                <w:rFonts w:ascii="Arial" w:hAnsi="Arial" w:cs="Arial"/>
              </w:rPr>
              <w:t>Susana Milanés Gómez</w:t>
            </w:r>
          </w:p>
        </w:tc>
        <w:tc>
          <w:tcPr>
            <w:tcW w:w="4252" w:type="dxa"/>
          </w:tcPr>
          <w:p w:rsidR="00BC1C31" w:rsidRPr="00F51995" w:rsidRDefault="004B7813" w:rsidP="003B328C">
            <w:pPr>
              <w:jc w:val="both"/>
              <w:rPr>
                <w:rFonts w:ascii="Arial" w:hAnsi="Arial" w:cs="Arial"/>
              </w:rPr>
            </w:pPr>
            <w:r w:rsidRPr="00F51995">
              <w:rPr>
                <w:rFonts w:ascii="Arial" w:hAnsi="Arial" w:cs="Arial"/>
              </w:rPr>
              <w:t>Carlos Lionel Sánchez Milanés</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9.</w:t>
            </w:r>
          </w:p>
        </w:tc>
        <w:tc>
          <w:tcPr>
            <w:tcW w:w="3840" w:type="dxa"/>
          </w:tcPr>
          <w:p w:rsidR="00BC1C31" w:rsidRPr="00F51995" w:rsidRDefault="00220BB2" w:rsidP="003B328C">
            <w:pPr>
              <w:jc w:val="both"/>
              <w:rPr>
                <w:rFonts w:ascii="Arial" w:hAnsi="Arial" w:cs="Arial"/>
              </w:rPr>
            </w:pPr>
            <w:r w:rsidRPr="00F51995">
              <w:rPr>
                <w:rFonts w:ascii="Arial" w:hAnsi="Arial" w:cs="Arial"/>
              </w:rPr>
              <w:t>Cristina Barajas Ramírez</w:t>
            </w:r>
          </w:p>
        </w:tc>
        <w:tc>
          <w:tcPr>
            <w:tcW w:w="4252" w:type="dxa"/>
          </w:tcPr>
          <w:p w:rsidR="00BC1C31" w:rsidRPr="00F51995" w:rsidRDefault="00220BB2" w:rsidP="003B328C">
            <w:pPr>
              <w:jc w:val="both"/>
              <w:rPr>
                <w:rFonts w:ascii="Arial" w:hAnsi="Arial" w:cs="Arial"/>
              </w:rPr>
            </w:pPr>
            <w:r w:rsidRPr="00F51995">
              <w:rPr>
                <w:rFonts w:ascii="Arial" w:hAnsi="Arial" w:cs="Arial"/>
              </w:rPr>
              <w:t>Alondra Romero Barajas</w:t>
            </w:r>
          </w:p>
        </w:tc>
      </w:tr>
      <w:tr w:rsidR="00BC1C31" w:rsidTr="00F51995">
        <w:tc>
          <w:tcPr>
            <w:tcW w:w="550" w:type="dxa"/>
          </w:tcPr>
          <w:p w:rsidR="00BC1C31" w:rsidRPr="00F51995" w:rsidRDefault="00BC1C31" w:rsidP="003B328C">
            <w:pPr>
              <w:jc w:val="both"/>
              <w:rPr>
                <w:rFonts w:ascii="Arial" w:hAnsi="Arial" w:cs="Arial"/>
              </w:rPr>
            </w:pPr>
            <w:r w:rsidRPr="00F51995">
              <w:rPr>
                <w:rFonts w:ascii="Arial" w:hAnsi="Arial" w:cs="Arial"/>
              </w:rPr>
              <w:t>10.</w:t>
            </w:r>
          </w:p>
        </w:tc>
        <w:tc>
          <w:tcPr>
            <w:tcW w:w="3840" w:type="dxa"/>
          </w:tcPr>
          <w:p w:rsidR="00BC1C31" w:rsidRPr="00F51995" w:rsidRDefault="00220BB2" w:rsidP="003B328C">
            <w:pPr>
              <w:jc w:val="both"/>
              <w:rPr>
                <w:rFonts w:ascii="Arial" w:hAnsi="Arial" w:cs="Arial"/>
              </w:rPr>
            </w:pPr>
            <w:r w:rsidRPr="00F51995">
              <w:rPr>
                <w:rFonts w:ascii="Arial" w:hAnsi="Arial" w:cs="Arial"/>
              </w:rPr>
              <w:t>Ana Rosa Guzmán Zepeda</w:t>
            </w:r>
          </w:p>
        </w:tc>
        <w:tc>
          <w:tcPr>
            <w:tcW w:w="4252" w:type="dxa"/>
          </w:tcPr>
          <w:p w:rsidR="00BC1C31" w:rsidRPr="00F51995" w:rsidRDefault="00220BB2" w:rsidP="003B328C">
            <w:pPr>
              <w:jc w:val="both"/>
              <w:rPr>
                <w:rFonts w:ascii="Arial" w:hAnsi="Arial" w:cs="Arial"/>
              </w:rPr>
            </w:pPr>
            <w:r w:rsidRPr="00F51995">
              <w:rPr>
                <w:rFonts w:ascii="Arial" w:hAnsi="Arial" w:cs="Arial"/>
              </w:rPr>
              <w:t>Isaac Gadiel Chenal Guzmán</w:t>
            </w:r>
          </w:p>
        </w:tc>
      </w:tr>
      <w:tr w:rsidR="00BC1C31" w:rsidTr="00F51995">
        <w:tc>
          <w:tcPr>
            <w:tcW w:w="550" w:type="dxa"/>
          </w:tcPr>
          <w:p w:rsidR="00BC1C31" w:rsidRPr="00F51995" w:rsidRDefault="00220BB2" w:rsidP="003B328C">
            <w:pPr>
              <w:jc w:val="both"/>
              <w:rPr>
                <w:rFonts w:ascii="Arial" w:hAnsi="Arial" w:cs="Arial"/>
              </w:rPr>
            </w:pPr>
            <w:r w:rsidRPr="00F51995">
              <w:rPr>
                <w:rFonts w:ascii="Arial" w:hAnsi="Arial" w:cs="Arial"/>
              </w:rPr>
              <w:t>11.</w:t>
            </w:r>
          </w:p>
        </w:tc>
        <w:tc>
          <w:tcPr>
            <w:tcW w:w="3840" w:type="dxa"/>
          </w:tcPr>
          <w:p w:rsidR="00BC1C31" w:rsidRPr="00F51995" w:rsidRDefault="00220BB2" w:rsidP="003B328C">
            <w:pPr>
              <w:jc w:val="both"/>
              <w:rPr>
                <w:rFonts w:ascii="Arial" w:hAnsi="Arial" w:cs="Arial"/>
              </w:rPr>
            </w:pPr>
            <w:r w:rsidRPr="00F51995">
              <w:rPr>
                <w:rFonts w:ascii="Arial" w:hAnsi="Arial" w:cs="Arial"/>
              </w:rPr>
              <w:t xml:space="preserve">Sofía Margarita </w:t>
            </w:r>
            <w:r w:rsidR="00BC6CCE" w:rsidRPr="00F51995">
              <w:rPr>
                <w:rFonts w:ascii="Arial" w:hAnsi="Arial" w:cs="Arial"/>
              </w:rPr>
              <w:t>Ortega Martínez</w:t>
            </w:r>
            <w:r w:rsidRPr="00F51995">
              <w:rPr>
                <w:rFonts w:ascii="Arial" w:hAnsi="Arial" w:cs="Arial"/>
              </w:rPr>
              <w:t xml:space="preserve"> </w:t>
            </w:r>
          </w:p>
        </w:tc>
        <w:tc>
          <w:tcPr>
            <w:tcW w:w="4252" w:type="dxa"/>
          </w:tcPr>
          <w:p w:rsidR="00BC1C31" w:rsidRPr="00F51995" w:rsidRDefault="00BC6CCE" w:rsidP="003B328C">
            <w:pPr>
              <w:jc w:val="both"/>
              <w:rPr>
                <w:rFonts w:ascii="Arial" w:hAnsi="Arial" w:cs="Arial"/>
              </w:rPr>
            </w:pPr>
            <w:r w:rsidRPr="00F51995">
              <w:rPr>
                <w:rFonts w:ascii="Arial" w:hAnsi="Arial" w:cs="Arial"/>
              </w:rPr>
              <w:t>Ian Emmanuel Torres Ortega</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12.</w:t>
            </w:r>
          </w:p>
        </w:tc>
        <w:tc>
          <w:tcPr>
            <w:tcW w:w="3840" w:type="dxa"/>
          </w:tcPr>
          <w:p w:rsidR="00220BB2" w:rsidRPr="00F51995" w:rsidRDefault="00BC6CCE" w:rsidP="003B328C">
            <w:pPr>
              <w:jc w:val="both"/>
              <w:rPr>
                <w:rFonts w:ascii="Arial" w:hAnsi="Arial" w:cs="Arial"/>
              </w:rPr>
            </w:pPr>
            <w:r w:rsidRPr="00F51995">
              <w:rPr>
                <w:rFonts w:ascii="Arial" w:hAnsi="Arial" w:cs="Arial"/>
              </w:rPr>
              <w:t>Mayra Judith Baltazar Rodríguez</w:t>
            </w:r>
          </w:p>
        </w:tc>
        <w:tc>
          <w:tcPr>
            <w:tcW w:w="4252" w:type="dxa"/>
          </w:tcPr>
          <w:p w:rsidR="00220BB2" w:rsidRPr="00F51995" w:rsidRDefault="00BC6CCE" w:rsidP="003B328C">
            <w:pPr>
              <w:jc w:val="both"/>
              <w:rPr>
                <w:rFonts w:ascii="Arial" w:hAnsi="Arial" w:cs="Arial"/>
              </w:rPr>
            </w:pPr>
            <w:r w:rsidRPr="00F51995">
              <w:rPr>
                <w:rFonts w:ascii="Arial" w:hAnsi="Arial" w:cs="Arial"/>
              </w:rPr>
              <w:t>Jimena Gómez Baltazar</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13.</w:t>
            </w:r>
          </w:p>
        </w:tc>
        <w:tc>
          <w:tcPr>
            <w:tcW w:w="3840" w:type="dxa"/>
          </w:tcPr>
          <w:p w:rsidR="00220BB2" w:rsidRPr="00F51995" w:rsidRDefault="0026397D" w:rsidP="003B328C">
            <w:pPr>
              <w:jc w:val="both"/>
              <w:rPr>
                <w:rFonts w:ascii="Arial" w:hAnsi="Arial" w:cs="Arial"/>
              </w:rPr>
            </w:pPr>
            <w:r w:rsidRPr="00F51995">
              <w:rPr>
                <w:rFonts w:ascii="Arial" w:hAnsi="Arial" w:cs="Arial"/>
              </w:rPr>
              <w:t>Víctor Hugo Macías Terríquez</w:t>
            </w:r>
          </w:p>
        </w:tc>
        <w:tc>
          <w:tcPr>
            <w:tcW w:w="4252" w:type="dxa"/>
          </w:tcPr>
          <w:p w:rsidR="00220BB2" w:rsidRPr="00F51995" w:rsidRDefault="0026397D" w:rsidP="003B328C">
            <w:pPr>
              <w:jc w:val="both"/>
              <w:rPr>
                <w:rFonts w:ascii="Arial" w:hAnsi="Arial" w:cs="Arial"/>
              </w:rPr>
            </w:pPr>
            <w:r w:rsidRPr="00F51995">
              <w:rPr>
                <w:rFonts w:ascii="Arial" w:hAnsi="Arial" w:cs="Arial"/>
              </w:rPr>
              <w:t>Víctor Santiago Macías Hidalgo y Costilla</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14.</w:t>
            </w:r>
          </w:p>
        </w:tc>
        <w:tc>
          <w:tcPr>
            <w:tcW w:w="3840" w:type="dxa"/>
          </w:tcPr>
          <w:p w:rsidR="00220BB2" w:rsidRPr="00F51995" w:rsidRDefault="0026397D" w:rsidP="003B328C">
            <w:pPr>
              <w:jc w:val="both"/>
              <w:rPr>
                <w:rFonts w:ascii="Arial" w:hAnsi="Arial" w:cs="Arial"/>
              </w:rPr>
            </w:pPr>
            <w:r w:rsidRPr="00F51995">
              <w:rPr>
                <w:rFonts w:ascii="Arial" w:hAnsi="Arial" w:cs="Arial"/>
              </w:rPr>
              <w:t>María del Carmen Leal Beltrán</w:t>
            </w:r>
          </w:p>
        </w:tc>
        <w:tc>
          <w:tcPr>
            <w:tcW w:w="4252" w:type="dxa"/>
          </w:tcPr>
          <w:p w:rsidR="00220BB2" w:rsidRPr="00F51995" w:rsidRDefault="0026397D" w:rsidP="003B328C">
            <w:pPr>
              <w:jc w:val="both"/>
              <w:rPr>
                <w:rFonts w:ascii="Arial" w:hAnsi="Arial" w:cs="Arial"/>
              </w:rPr>
            </w:pPr>
            <w:r w:rsidRPr="00F51995">
              <w:rPr>
                <w:rFonts w:ascii="Arial" w:hAnsi="Arial" w:cs="Arial"/>
              </w:rPr>
              <w:t xml:space="preserve">Paula Lizeth Montoya Leal </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15.</w:t>
            </w:r>
          </w:p>
        </w:tc>
        <w:tc>
          <w:tcPr>
            <w:tcW w:w="3840" w:type="dxa"/>
          </w:tcPr>
          <w:p w:rsidR="00220BB2" w:rsidRPr="00F51995" w:rsidRDefault="0026397D" w:rsidP="003B328C">
            <w:pPr>
              <w:jc w:val="both"/>
              <w:rPr>
                <w:rFonts w:ascii="Arial" w:hAnsi="Arial" w:cs="Arial"/>
              </w:rPr>
            </w:pPr>
            <w:r w:rsidRPr="00F51995">
              <w:rPr>
                <w:rFonts w:ascii="Arial" w:hAnsi="Arial" w:cs="Arial"/>
              </w:rPr>
              <w:t>Adrián Caballos Ochoa</w:t>
            </w:r>
          </w:p>
        </w:tc>
        <w:tc>
          <w:tcPr>
            <w:tcW w:w="4252" w:type="dxa"/>
          </w:tcPr>
          <w:p w:rsidR="00220BB2" w:rsidRPr="00F51995" w:rsidRDefault="009920C3" w:rsidP="003B328C">
            <w:pPr>
              <w:jc w:val="both"/>
              <w:rPr>
                <w:rFonts w:ascii="Arial" w:hAnsi="Arial" w:cs="Arial"/>
              </w:rPr>
            </w:pPr>
            <w:r w:rsidRPr="00F51995">
              <w:rPr>
                <w:rFonts w:ascii="Arial" w:hAnsi="Arial" w:cs="Arial"/>
              </w:rPr>
              <w:t>Adrián Caballos Velasco</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16.</w:t>
            </w:r>
          </w:p>
        </w:tc>
        <w:tc>
          <w:tcPr>
            <w:tcW w:w="3840" w:type="dxa"/>
          </w:tcPr>
          <w:p w:rsidR="00220BB2" w:rsidRPr="00F51995" w:rsidRDefault="006C4E64" w:rsidP="003B328C">
            <w:pPr>
              <w:jc w:val="both"/>
              <w:rPr>
                <w:rFonts w:ascii="Arial" w:hAnsi="Arial" w:cs="Arial"/>
              </w:rPr>
            </w:pPr>
            <w:r w:rsidRPr="00F51995">
              <w:rPr>
                <w:rFonts w:ascii="Arial" w:hAnsi="Arial" w:cs="Arial"/>
              </w:rPr>
              <w:t>Judith Imelda Méndez Urbina</w:t>
            </w:r>
          </w:p>
        </w:tc>
        <w:tc>
          <w:tcPr>
            <w:tcW w:w="4252" w:type="dxa"/>
          </w:tcPr>
          <w:p w:rsidR="00220BB2" w:rsidRPr="00F51995" w:rsidRDefault="006C4E64" w:rsidP="003B328C">
            <w:pPr>
              <w:jc w:val="both"/>
              <w:rPr>
                <w:rFonts w:ascii="Arial" w:hAnsi="Arial" w:cs="Arial"/>
              </w:rPr>
            </w:pPr>
            <w:r w:rsidRPr="00F51995">
              <w:rPr>
                <w:rFonts w:ascii="Arial" w:hAnsi="Arial" w:cs="Arial"/>
              </w:rPr>
              <w:t>Derian Raúl Flores Méndez</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17.</w:t>
            </w:r>
          </w:p>
        </w:tc>
        <w:tc>
          <w:tcPr>
            <w:tcW w:w="3840" w:type="dxa"/>
          </w:tcPr>
          <w:p w:rsidR="00220BB2" w:rsidRPr="00F51995" w:rsidRDefault="006C4E64" w:rsidP="003B328C">
            <w:pPr>
              <w:jc w:val="both"/>
              <w:rPr>
                <w:rFonts w:ascii="Arial" w:hAnsi="Arial" w:cs="Arial"/>
              </w:rPr>
            </w:pPr>
            <w:r w:rsidRPr="00F51995">
              <w:rPr>
                <w:rFonts w:ascii="Arial" w:hAnsi="Arial" w:cs="Arial"/>
              </w:rPr>
              <w:t>Ana Karen Robles Mejía</w:t>
            </w:r>
          </w:p>
        </w:tc>
        <w:tc>
          <w:tcPr>
            <w:tcW w:w="4252" w:type="dxa"/>
          </w:tcPr>
          <w:p w:rsidR="00220BB2" w:rsidRPr="00F51995" w:rsidRDefault="006C4E64" w:rsidP="003B328C">
            <w:pPr>
              <w:jc w:val="both"/>
              <w:rPr>
                <w:rFonts w:ascii="Arial" w:hAnsi="Arial" w:cs="Arial"/>
              </w:rPr>
            </w:pPr>
            <w:r w:rsidRPr="00F51995">
              <w:rPr>
                <w:rFonts w:ascii="Arial" w:hAnsi="Arial" w:cs="Arial"/>
              </w:rPr>
              <w:t>Ana Kamila Ortiz Robles</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18.</w:t>
            </w:r>
          </w:p>
        </w:tc>
        <w:tc>
          <w:tcPr>
            <w:tcW w:w="3840" w:type="dxa"/>
          </w:tcPr>
          <w:p w:rsidR="00220BB2" w:rsidRPr="00F51995" w:rsidRDefault="006C4E64" w:rsidP="003B328C">
            <w:pPr>
              <w:jc w:val="both"/>
              <w:rPr>
                <w:rFonts w:ascii="Arial" w:hAnsi="Arial" w:cs="Arial"/>
              </w:rPr>
            </w:pPr>
            <w:r w:rsidRPr="00F51995">
              <w:rPr>
                <w:rFonts w:ascii="Arial" w:hAnsi="Arial" w:cs="Arial"/>
              </w:rPr>
              <w:t xml:space="preserve">Ma. Del Refugio </w:t>
            </w:r>
            <w:r w:rsidR="00CF755D" w:rsidRPr="00F51995">
              <w:rPr>
                <w:rFonts w:ascii="Arial" w:hAnsi="Arial" w:cs="Arial"/>
              </w:rPr>
              <w:t>Ramírez Ulba</w:t>
            </w:r>
          </w:p>
        </w:tc>
        <w:tc>
          <w:tcPr>
            <w:tcW w:w="4252" w:type="dxa"/>
          </w:tcPr>
          <w:p w:rsidR="00220BB2" w:rsidRPr="00F51995" w:rsidRDefault="00CF755D" w:rsidP="003B328C">
            <w:pPr>
              <w:jc w:val="both"/>
              <w:rPr>
                <w:rFonts w:ascii="Arial" w:hAnsi="Arial" w:cs="Arial"/>
              </w:rPr>
            </w:pPr>
            <w:r w:rsidRPr="00F51995">
              <w:rPr>
                <w:rFonts w:ascii="Arial" w:hAnsi="Arial" w:cs="Arial"/>
              </w:rPr>
              <w:t>Ximena Hernández Ramírez</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19.</w:t>
            </w:r>
          </w:p>
        </w:tc>
        <w:tc>
          <w:tcPr>
            <w:tcW w:w="3840" w:type="dxa"/>
          </w:tcPr>
          <w:p w:rsidR="00220BB2" w:rsidRPr="00F51995" w:rsidRDefault="002E2E66" w:rsidP="003B328C">
            <w:pPr>
              <w:jc w:val="both"/>
              <w:rPr>
                <w:rFonts w:ascii="Arial" w:hAnsi="Arial" w:cs="Arial"/>
              </w:rPr>
            </w:pPr>
            <w:r w:rsidRPr="00F51995">
              <w:rPr>
                <w:rFonts w:ascii="Arial" w:hAnsi="Arial" w:cs="Arial"/>
              </w:rPr>
              <w:t xml:space="preserve">Karen Yaneli Toscano Cárdenas </w:t>
            </w:r>
          </w:p>
        </w:tc>
        <w:tc>
          <w:tcPr>
            <w:tcW w:w="4252" w:type="dxa"/>
          </w:tcPr>
          <w:p w:rsidR="00220BB2" w:rsidRPr="00F51995" w:rsidRDefault="002E2E66" w:rsidP="003B328C">
            <w:pPr>
              <w:jc w:val="both"/>
              <w:rPr>
                <w:rFonts w:ascii="Arial" w:hAnsi="Arial" w:cs="Arial"/>
              </w:rPr>
            </w:pPr>
            <w:r w:rsidRPr="00F51995">
              <w:rPr>
                <w:rFonts w:ascii="Arial" w:hAnsi="Arial" w:cs="Arial"/>
              </w:rPr>
              <w:t xml:space="preserve">Karen Dhyana Velasco Toscano </w:t>
            </w:r>
          </w:p>
        </w:tc>
      </w:tr>
      <w:tr w:rsidR="00220BB2" w:rsidTr="00F51995">
        <w:tc>
          <w:tcPr>
            <w:tcW w:w="550" w:type="dxa"/>
          </w:tcPr>
          <w:p w:rsidR="00220BB2" w:rsidRPr="00F51995" w:rsidRDefault="00220BB2" w:rsidP="003B328C">
            <w:pPr>
              <w:jc w:val="both"/>
              <w:rPr>
                <w:rFonts w:ascii="Arial" w:hAnsi="Arial" w:cs="Arial"/>
              </w:rPr>
            </w:pPr>
            <w:r w:rsidRPr="00F51995">
              <w:rPr>
                <w:rFonts w:ascii="Arial" w:hAnsi="Arial" w:cs="Arial"/>
              </w:rPr>
              <w:t>20.</w:t>
            </w:r>
          </w:p>
        </w:tc>
        <w:tc>
          <w:tcPr>
            <w:tcW w:w="3840" w:type="dxa"/>
          </w:tcPr>
          <w:p w:rsidR="00220BB2" w:rsidRPr="00F51995" w:rsidRDefault="002E2E66" w:rsidP="003B328C">
            <w:pPr>
              <w:jc w:val="both"/>
              <w:rPr>
                <w:rFonts w:ascii="Arial" w:hAnsi="Arial" w:cs="Arial"/>
              </w:rPr>
            </w:pPr>
            <w:r w:rsidRPr="00F51995">
              <w:rPr>
                <w:rFonts w:ascii="Arial" w:hAnsi="Arial" w:cs="Arial"/>
              </w:rPr>
              <w:t xml:space="preserve">Hilda Angélica Ramírez Orozco </w:t>
            </w:r>
          </w:p>
        </w:tc>
        <w:tc>
          <w:tcPr>
            <w:tcW w:w="4252" w:type="dxa"/>
          </w:tcPr>
          <w:p w:rsidR="00220BB2" w:rsidRPr="00F51995" w:rsidRDefault="002E2E66" w:rsidP="003B328C">
            <w:pPr>
              <w:jc w:val="both"/>
              <w:rPr>
                <w:rFonts w:ascii="Arial" w:hAnsi="Arial" w:cs="Arial"/>
              </w:rPr>
            </w:pPr>
            <w:r w:rsidRPr="00F51995">
              <w:rPr>
                <w:rFonts w:ascii="Arial" w:hAnsi="Arial" w:cs="Arial"/>
              </w:rPr>
              <w:t xml:space="preserve">Jaime García Ramírez </w:t>
            </w:r>
          </w:p>
        </w:tc>
      </w:tr>
    </w:tbl>
    <w:p w:rsidR="00BC1C31" w:rsidRDefault="00BC1C31" w:rsidP="003B328C">
      <w:pPr>
        <w:jc w:val="both"/>
        <w:rPr>
          <w:rFonts w:ascii="Arial" w:hAnsi="Arial" w:cs="Arial"/>
          <w:b/>
          <w:sz w:val="24"/>
        </w:rPr>
      </w:pPr>
    </w:p>
    <w:p w:rsidR="00F51995" w:rsidRPr="00F51995" w:rsidRDefault="00F51995" w:rsidP="00F51995">
      <w:pPr>
        <w:spacing w:after="0" w:line="240" w:lineRule="auto"/>
        <w:ind w:left="60"/>
        <w:jc w:val="both"/>
        <w:rPr>
          <w:rFonts w:ascii="Arial" w:eastAsia="Calibri" w:hAnsi="Arial" w:cs="Arial"/>
          <w:sz w:val="24"/>
          <w:szCs w:val="24"/>
        </w:rPr>
      </w:pPr>
      <w:r w:rsidRPr="00F51995">
        <w:rPr>
          <w:rFonts w:ascii="Arial" w:eastAsia="Calibri" w:hAnsi="Arial" w:cs="Arial"/>
          <w:sz w:val="24"/>
          <w:szCs w:val="24"/>
        </w:rPr>
        <w:t xml:space="preserve">Según se desprende de los documentos, acusados de recibido con la firma autógrafa de los padres, respecto de la recepción de cada una de las Tablet y que obran como parte de los expedientes que se formaron y son parte integrante de la presente iniciativa. </w:t>
      </w:r>
    </w:p>
    <w:p w:rsidR="00F51995" w:rsidRPr="00F51995" w:rsidRDefault="00F51995" w:rsidP="00F51995">
      <w:pPr>
        <w:spacing w:after="0" w:line="240" w:lineRule="auto"/>
        <w:ind w:left="60"/>
        <w:jc w:val="both"/>
        <w:rPr>
          <w:rFonts w:ascii="Arial" w:eastAsia="Calibri" w:hAnsi="Arial" w:cs="Arial"/>
          <w:sz w:val="24"/>
          <w:szCs w:val="24"/>
        </w:rPr>
      </w:pPr>
    </w:p>
    <w:p w:rsidR="00F51995" w:rsidRPr="00F51995" w:rsidRDefault="00F51995" w:rsidP="00F51995">
      <w:pPr>
        <w:spacing w:after="0" w:line="240" w:lineRule="auto"/>
        <w:ind w:left="60"/>
        <w:jc w:val="both"/>
        <w:rPr>
          <w:rFonts w:ascii="Arial" w:eastAsia="Calibri" w:hAnsi="Arial" w:cs="Arial"/>
          <w:sz w:val="24"/>
          <w:szCs w:val="24"/>
        </w:rPr>
      </w:pPr>
      <w:r w:rsidRPr="00F51995">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mismos fueron entregados el día </w:t>
      </w:r>
      <w:r w:rsidR="0011579E">
        <w:rPr>
          <w:rFonts w:ascii="Arial" w:eastAsia="Calibri" w:hAnsi="Arial" w:cs="Arial"/>
          <w:sz w:val="24"/>
          <w:szCs w:val="24"/>
        </w:rPr>
        <w:t>25 veinticinco de abril</w:t>
      </w:r>
      <w:r w:rsidR="00395A7B">
        <w:rPr>
          <w:rFonts w:ascii="Arial" w:eastAsia="Calibri" w:hAnsi="Arial" w:cs="Arial"/>
          <w:sz w:val="24"/>
          <w:szCs w:val="24"/>
        </w:rPr>
        <w:t xml:space="preserve"> de 2023.</w:t>
      </w:r>
    </w:p>
    <w:p w:rsidR="00F51995" w:rsidRPr="00F51995" w:rsidRDefault="00F51995" w:rsidP="00F51995">
      <w:pPr>
        <w:spacing w:after="0" w:line="240" w:lineRule="auto"/>
        <w:ind w:left="60"/>
        <w:jc w:val="both"/>
        <w:rPr>
          <w:rFonts w:ascii="Arial" w:eastAsia="Calibri" w:hAnsi="Arial" w:cs="Arial"/>
          <w:sz w:val="24"/>
          <w:szCs w:val="24"/>
        </w:rPr>
      </w:pPr>
    </w:p>
    <w:p w:rsidR="00F51995" w:rsidRDefault="00F51995" w:rsidP="00F51995">
      <w:pPr>
        <w:spacing w:after="0" w:line="240" w:lineRule="auto"/>
        <w:ind w:left="60"/>
        <w:jc w:val="both"/>
        <w:rPr>
          <w:rFonts w:ascii="Arial" w:eastAsia="Calibri" w:hAnsi="Arial" w:cs="Arial"/>
          <w:sz w:val="24"/>
          <w:szCs w:val="24"/>
        </w:rPr>
      </w:pPr>
      <w:r w:rsidRPr="00F51995">
        <w:rPr>
          <w:rFonts w:ascii="Arial" w:eastAsia="Calibri" w:hAnsi="Arial" w:cs="Arial"/>
          <w:sz w:val="24"/>
          <w:szCs w:val="24"/>
        </w:rPr>
        <w:tab/>
        <w:t>Los bienes descritos no forman parte de los bienes del patrimonio del Municipio de Zapotlán el Grande, ya que la traslación de su dominio fue de manera inmediata, como ya se dijo se entregaron a los menores que participaron en la conformación del Programa “Ayuntamiento Inf</w:t>
      </w:r>
      <w:r>
        <w:rPr>
          <w:rFonts w:ascii="Arial" w:eastAsia="Calibri" w:hAnsi="Arial" w:cs="Arial"/>
          <w:sz w:val="24"/>
          <w:szCs w:val="24"/>
        </w:rPr>
        <w:t>antil de Zapotlán el Grande 2023</w:t>
      </w:r>
      <w:r w:rsidRPr="00F51995">
        <w:rPr>
          <w:rFonts w:ascii="Arial" w:eastAsia="Calibri" w:hAnsi="Arial" w:cs="Arial"/>
          <w:sz w:val="24"/>
          <w:szCs w:val="24"/>
        </w:rPr>
        <w:t xml:space="preserve">”.  </w:t>
      </w:r>
    </w:p>
    <w:p w:rsidR="00B43475" w:rsidRDefault="00B43475" w:rsidP="00F51995">
      <w:pPr>
        <w:spacing w:after="0" w:line="240" w:lineRule="auto"/>
        <w:ind w:left="60"/>
        <w:jc w:val="both"/>
        <w:rPr>
          <w:rFonts w:ascii="Arial" w:eastAsia="Calibri" w:hAnsi="Arial" w:cs="Arial"/>
          <w:sz w:val="24"/>
          <w:szCs w:val="24"/>
        </w:rPr>
      </w:pPr>
    </w:p>
    <w:p w:rsidR="00B43475" w:rsidRPr="00F51995" w:rsidRDefault="00B43475" w:rsidP="00F5199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En ese sentido, es procedente dar de baja del patrimonio del Municipio los bienes descritos, así como del sistema EMPRESS. </w:t>
      </w:r>
    </w:p>
    <w:p w:rsidR="00F51995" w:rsidRPr="00F51995" w:rsidRDefault="00F51995" w:rsidP="00F51995">
      <w:pPr>
        <w:spacing w:after="0" w:line="240" w:lineRule="auto"/>
        <w:ind w:left="60"/>
        <w:jc w:val="both"/>
        <w:rPr>
          <w:rFonts w:ascii="Arial" w:eastAsia="Calibri" w:hAnsi="Arial" w:cs="Arial"/>
          <w:sz w:val="24"/>
          <w:szCs w:val="24"/>
        </w:rPr>
      </w:pPr>
    </w:p>
    <w:p w:rsidR="00F51995" w:rsidRDefault="00F51995" w:rsidP="00F51995">
      <w:pPr>
        <w:spacing w:after="0" w:line="240" w:lineRule="auto"/>
        <w:ind w:left="60" w:firstLine="648"/>
        <w:jc w:val="both"/>
        <w:rPr>
          <w:rFonts w:ascii="Arial" w:eastAsia="Calibri" w:hAnsi="Arial" w:cs="Arial"/>
          <w:bCs/>
          <w:sz w:val="24"/>
          <w:szCs w:val="24"/>
          <w:lang w:val="es-ES"/>
        </w:rPr>
      </w:pPr>
      <w:r w:rsidRPr="00F51995">
        <w:rPr>
          <w:rFonts w:ascii="Arial" w:eastAsia="Calibri" w:hAnsi="Arial" w:cs="Arial"/>
          <w:bCs/>
          <w:sz w:val="24"/>
          <w:szCs w:val="24"/>
          <w:lang w:val="es-ES"/>
        </w:rPr>
        <w:lastRenderedPageBreak/>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F51995" w:rsidRPr="00F51995" w:rsidRDefault="00F51995" w:rsidP="00F51995">
      <w:pPr>
        <w:spacing w:after="0" w:line="240" w:lineRule="auto"/>
        <w:ind w:left="60" w:firstLine="648"/>
        <w:jc w:val="both"/>
        <w:rPr>
          <w:rFonts w:ascii="Arial" w:eastAsia="Calibri" w:hAnsi="Arial" w:cs="Arial"/>
          <w:bCs/>
          <w:sz w:val="24"/>
          <w:szCs w:val="24"/>
          <w:lang w:val="es-ES"/>
        </w:rPr>
      </w:pPr>
    </w:p>
    <w:p w:rsidR="00F51995" w:rsidRPr="00F51995" w:rsidRDefault="00F51995" w:rsidP="00F51995">
      <w:pPr>
        <w:spacing w:after="0" w:line="240" w:lineRule="auto"/>
        <w:jc w:val="both"/>
        <w:rPr>
          <w:rFonts w:ascii="Arial" w:eastAsia="Calibri" w:hAnsi="Arial" w:cs="Arial"/>
          <w:bCs/>
          <w:sz w:val="24"/>
          <w:szCs w:val="24"/>
          <w:lang w:val="es-ES"/>
        </w:rPr>
      </w:pPr>
    </w:p>
    <w:p w:rsidR="00F51995" w:rsidRPr="00F51995" w:rsidRDefault="00F51995" w:rsidP="00F51995">
      <w:pPr>
        <w:spacing w:after="0" w:line="240" w:lineRule="auto"/>
        <w:jc w:val="center"/>
        <w:rPr>
          <w:rFonts w:ascii="Arial" w:eastAsia="Calibri" w:hAnsi="Arial" w:cs="Arial"/>
          <w:b/>
          <w:bCs/>
          <w:sz w:val="24"/>
          <w:szCs w:val="24"/>
          <w:lang w:val="es-ES"/>
        </w:rPr>
      </w:pPr>
      <w:r w:rsidRPr="00F51995">
        <w:rPr>
          <w:rFonts w:ascii="Arial" w:eastAsia="Calibri" w:hAnsi="Arial" w:cs="Arial"/>
          <w:b/>
          <w:bCs/>
          <w:sz w:val="24"/>
          <w:szCs w:val="24"/>
          <w:lang w:val="es-ES"/>
        </w:rPr>
        <w:t>PUNTOS DE ACUERDO:</w:t>
      </w:r>
    </w:p>
    <w:p w:rsidR="00F51995" w:rsidRPr="00F51995" w:rsidRDefault="00F51995" w:rsidP="00F51995">
      <w:pPr>
        <w:spacing w:after="0" w:line="240" w:lineRule="auto"/>
        <w:jc w:val="center"/>
        <w:rPr>
          <w:rFonts w:ascii="Arial" w:eastAsia="Calibri" w:hAnsi="Arial" w:cs="Arial"/>
          <w:b/>
          <w:bCs/>
          <w:sz w:val="24"/>
          <w:szCs w:val="24"/>
          <w:lang w:val="es-ES"/>
        </w:rPr>
      </w:pPr>
    </w:p>
    <w:p w:rsidR="00F51995" w:rsidRPr="00F51995" w:rsidRDefault="00F51995" w:rsidP="00F51995">
      <w:pPr>
        <w:spacing w:after="0" w:line="240" w:lineRule="auto"/>
        <w:jc w:val="both"/>
        <w:rPr>
          <w:rFonts w:ascii="Arial" w:eastAsia="Calibri" w:hAnsi="Arial" w:cs="Arial"/>
          <w:bCs/>
          <w:sz w:val="24"/>
          <w:szCs w:val="24"/>
          <w:lang w:val="es-ES"/>
        </w:rPr>
      </w:pPr>
      <w:r w:rsidRPr="00F51995">
        <w:rPr>
          <w:rFonts w:ascii="Arial" w:eastAsia="Calibri" w:hAnsi="Arial" w:cs="Arial"/>
          <w:b/>
          <w:bCs/>
          <w:sz w:val="24"/>
          <w:szCs w:val="24"/>
          <w:lang w:val="es-ES"/>
        </w:rPr>
        <w:tab/>
      </w:r>
      <w:r w:rsidR="00367B79" w:rsidRPr="00F51995">
        <w:rPr>
          <w:rFonts w:ascii="Arial" w:eastAsia="Calibri" w:hAnsi="Arial" w:cs="Arial"/>
          <w:b/>
          <w:bCs/>
          <w:sz w:val="24"/>
          <w:szCs w:val="24"/>
          <w:lang w:val="es-ES"/>
        </w:rPr>
        <w:t>PRIMERO. -</w:t>
      </w:r>
      <w:r w:rsidRPr="00F51995">
        <w:rPr>
          <w:rFonts w:ascii="Arial" w:eastAsia="Calibri" w:hAnsi="Arial" w:cs="Arial"/>
          <w:b/>
          <w:bCs/>
          <w:sz w:val="24"/>
          <w:szCs w:val="24"/>
          <w:lang w:val="es-ES"/>
        </w:rPr>
        <w:t xml:space="preserve"> </w:t>
      </w:r>
      <w:r w:rsidRPr="00F51995">
        <w:rPr>
          <w:rFonts w:ascii="Arial" w:eastAsia="Calibri" w:hAnsi="Arial" w:cs="Arial"/>
          <w:bCs/>
          <w:sz w:val="24"/>
          <w:szCs w:val="24"/>
          <w:lang w:val="es-ES"/>
        </w:rPr>
        <w:t xml:space="preserve">Se faculta y autoriza por el Pleno de este Honorable Ayuntamiento Constitucional de Zapotlán el Grande, Jalisco, la </w:t>
      </w:r>
      <w:r w:rsidRPr="00F51995">
        <w:rPr>
          <w:rFonts w:ascii="Arial" w:eastAsia="Calibri" w:hAnsi="Arial" w:cs="Arial"/>
          <w:b/>
          <w:bCs/>
          <w:sz w:val="24"/>
          <w:szCs w:val="24"/>
          <w:lang w:val="es-ES"/>
        </w:rPr>
        <w:t>DONACIÓN</w:t>
      </w:r>
      <w:r w:rsidRPr="00F51995">
        <w:rPr>
          <w:rFonts w:ascii="Arial" w:eastAsia="Calibri" w:hAnsi="Arial" w:cs="Arial"/>
          <w:bCs/>
          <w:sz w:val="24"/>
          <w:szCs w:val="24"/>
          <w:lang w:val="es-ES"/>
        </w:rPr>
        <w:t xml:space="preserve"> de los siguientes bienes muebles: </w:t>
      </w:r>
    </w:p>
    <w:p w:rsidR="00B43475" w:rsidRDefault="00B43475" w:rsidP="003B328C">
      <w:pPr>
        <w:jc w:val="both"/>
        <w:rPr>
          <w:rFonts w:ascii="Arial" w:hAnsi="Arial" w:cs="Arial"/>
          <w:sz w:val="24"/>
        </w:rPr>
      </w:pPr>
    </w:p>
    <w:p w:rsidR="0011579E" w:rsidRPr="0011579E" w:rsidRDefault="0011579E" w:rsidP="003B328C">
      <w:pPr>
        <w:jc w:val="both"/>
        <w:rPr>
          <w:rFonts w:ascii="Arial" w:hAnsi="Arial" w:cs="Arial"/>
          <w:sz w:val="24"/>
        </w:rPr>
      </w:pPr>
      <w:r>
        <w:rPr>
          <w:rFonts w:ascii="Arial" w:hAnsi="Arial" w:cs="Arial"/>
          <w:sz w:val="24"/>
        </w:rPr>
        <w:t>Tablet GHIA A7 wifi/A13 quadcore/wifi/bt/1GB/0.3 MP2MP/</w:t>
      </w:r>
      <w:r w:rsidR="00F70238">
        <w:rPr>
          <w:rFonts w:ascii="Arial" w:hAnsi="Arial" w:cs="Arial"/>
          <w:sz w:val="24"/>
        </w:rPr>
        <w:t xml:space="preserve">Android 12 </w:t>
      </w:r>
      <w:proofErr w:type="spellStart"/>
      <w:r w:rsidR="00F70238">
        <w:rPr>
          <w:rFonts w:ascii="Arial" w:hAnsi="Arial" w:cs="Arial"/>
          <w:sz w:val="24"/>
        </w:rPr>
        <w:t>Go</w:t>
      </w:r>
      <w:proofErr w:type="spellEnd"/>
      <w:r w:rsidR="00F70238">
        <w:rPr>
          <w:rFonts w:ascii="Arial" w:hAnsi="Arial" w:cs="Arial"/>
          <w:sz w:val="24"/>
        </w:rPr>
        <w:t xml:space="preserve"> </w:t>
      </w:r>
      <w:proofErr w:type="spellStart"/>
      <w:r w:rsidR="00F70238">
        <w:rPr>
          <w:rFonts w:ascii="Arial" w:hAnsi="Arial" w:cs="Arial"/>
          <w:sz w:val="24"/>
        </w:rPr>
        <w:t>Edition</w:t>
      </w:r>
      <w:proofErr w:type="spellEnd"/>
      <w:r w:rsidR="00B43475">
        <w:rPr>
          <w:rFonts w:ascii="Arial" w:hAnsi="Arial" w:cs="Arial"/>
          <w:sz w:val="24"/>
        </w:rPr>
        <w:t>.</w:t>
      </w:r>
      <w:r w:rsidR="00F70238">
        <w:rPr>
          <w:rFonts w:ascii="Arial" w:hAnsi="Arial" w:cs="Arial"/>
          <w:sz w:val="24"/>
        </w:rPr>
        <w:t xml:space="preserve"> </w:t>
      </w:r>
    </w:p>
    <w:p w:rsidR="00367B79" w:rsidRDefault="00367B79" w:rsidP="003B328C">
      <w:pPr>
        <w:jc w:val="both"/>
        <w:rPr>
          <w:rFonts w:ascii="Arial" w:hAnsi="Arial" w:cs="Arial"/>
          <w:b/>
          <w:sz w:val="24"/>
        </w:rPr>
      </w:pPr>
    </w:p>
    <w:p w:rsidR="00D5721F" w:rsidRDefault="00D5721F" w:rsidP="003B328C">
      <w:pPr>
        <w:jc w:val="both"/>
        <w:rPr>
          <w:rFonts w:ascii="Arial" w:hAnsi="Arial" w:cs="Arial"/>
          <w:b/>
          <w:sz w:val="24"/>
        </w:rPr>
      </w:pPr>
      <w:r>
        <w:rPr>
          <w:rFonts w:ascii="Arial" w:hAnsi="Arial" w:cs="Arial"/>
          <w:b/>
          <w:sz w:val="24"/>
        </w:rPr>
        <w:t>Serie Número:</w:t>
      </w:r>
    </w:p>
    <w:p w:rsidR="00235E41" w:rsidRDefault="00235E41" w:rsidP="003B328C">
      <w:pPr>
        <w:jc w:val="both"/>
        <w:rPr>
          <w:rFonts w:ascii="Arial" w:hAnsi="Arial" w:cs="Arial"/>
          <w:sz w:val="24"/>
        </w:rPr>
      </w:pPr>
      <w:r>
        <w:rPr>
          <w:rFonts w:ascii="Arial" w:hAnsi="Arial" w:cs="Arial"/>
          <w:sz w:val="24"/>
        </w:rPr>
        <w:t>E13903351123918</w:t>
      </w:r>
    </w:p>
    <w:p w:rsidR="00D5721F" w:rsidRDefault="00235E41" w:rsidP="003B328C">
      <w:pPr>
        <w:jc w:val="both"/>
        <w:rPr>
          <w:rFonts w:ascii="Arial" w:hAnsi="Arial" w:cs="Arial"/>
          <w:sz w:val="24"/>
        </w:rPr>
      </w:pPr>
      <w:r>
        <w:rPr>
          <w:rFonts w:ascii="Arial" w:hAnsi="Arial" w:cs="Arial"/>
          <w:sz w:val="24"/>
        </w:rPr>
        <w:t>E13903351123674</w:t>
      </w:r>
      <w:r w:rsidR="00D5721F">
        <w:rPr>
          <w:rFonts w:ascii="Arial" w:hAnsi="Arial" w:cs="Arial"/>
          <w:sz w:val="24"/>
        </w:rPr>
        <w:t xml:space="preserve">  </w:t>
      </w:r>
    </w:p>
    <w:p w:rsidR="00235E41" w:rsidRDefault="00235E41" w:rsidP="003B328C">
      <w:pPr>
        <w:jc w:val="both"/>
        <w:rPr>
          <w:rFonts w:ascii="Arial" w:hAnsi="Arial" w:cs="Arial"/>
          <w:sz w:val="24"/>
        </w:rPr>
      </w:pPr>
      <w:r>
        <w:rPr>
          <w:rFonts w:ascii="Arial" w:hAnsi="Arial" w:cs="Arial"/>
          <w:sz w:val="24"/>
        </w:rPr>
        <w:t>E13903351115902</w:t>
      </w:r>
    </w:p>
    <w:p w:rsidR="00235E41" w:rsidRDefault="00235E41" w:rsidP="003B328C">
      <w:pPr>
        <w:jc w:val="both"/>
        <w:rPr>
          <w:rFonts w:ascii="Arial" w:hAnsi="Arial" w:cs="Arial"/>
          <w:sz w:val="24"/>
        </w:rPr>
      </w:pPr>
      <w:r>
        <w:rPr>
          <w:rFonts w:ascii="Arial" w:hAnsi="Arial" w:cs="Arial"/>
          <w:sz w:val="24"/>
        </w:rPr>
        <w:t>E13903351126680</w:t>
      </w:r>
    </w:p>
    <w:p w:rsidR="00235E41" w:rsidRDefault="00235E41" w:rsidP="003B328C">
      <w:pPr>
        <w:jc w:val="both"/>
        <w:rPr>
          <w:rFonts w:ascii="Arial" w:hAnsi="Arial" w:cs="Arial"/>
          <w:sz w:val="24"/>
        </w:rPr>
      </w:pPr>
      <w:r>
        <w:rPr>
          <w:rFonts w:ascii="Arial" w:hAnsi="Arial" w:cs="Arial"/>
          <w:sz w:val="24"/>
        </w:rPr>
        <w:t>E13903351127064</w:t>
      </w:r>
    </w:p>
    <w:p w:rsidR="00235E41" w:rsidRDefault="00235E41" w:rsidP="003B328C">
      <w:pPr>
        <w:jc w:val="both"/>
        <w:rPr>
          <w:rFonts w:ascii="Arial" w:hAnsi="Arial" w:cs="Arial"/>
          <w:sz w:val="24"/>
        </w:rPr>
      </w:pPr>
      <w:r>
        <w:rPr>
          <w:rFonts w:ascii="Arial" w:hAnsi="Arial" w:cs="Arial"/>
          <w:sz w:val="24"/>
        </w:rPr>
        <w:t>E13903351127551</w:t>
      </w:r>
    </w:p>
    <w:p w:rsidR="00235E41" w:rsidRDefault="00235E41" w:rsidP="003B328C">
      <w:pPr>
        <w:jc w:val="both"/>
        <w:rPr>
          <w:rFonts w:ascii="Arial" w:hAnsi="Arial" w:cs="Arial"/>
          <w:sz w:val="24"/>
        </w:rPr>
      </w:pPr>
      <w:r>
        <w:rPr>
          <w:rFonts w:ascii="Arial" w:hAnsi="Arial" w:cs="Arial"/>
          <w:sz w:val="24"/>
        </w:rPr>
        <w:t>E13283371000178</w:t>
      </w:r>
    </w:p>
    <w:p w:rsidR="00235E41" w:rsidRDefault="00235E41" w:rsidP="00235E41">
      <w:pPr>
        <w:jc w:val="both"/>
        <w:rPr>
          <w:rFonts w:ascii="Arial" w:hAnsi="Arial" w:cs="Arial"/>
          <w:sz w:val="24"/>
        </w:rPr>
      </w:pPr>
      <w:r>
        <w:rPr>
          <w:rFonts w:ascii="Arial" w:hAnsi="Arial" w:cs="Arial"/>
          <w:sz w:val="24"/>
        </w:rPr>
        <w:t>E13283371000064</w:t>
      </w:r>
    </w:p>
    <w:p w:rsidR="00235E41" w:rsidRDefault="00235E41" w:rsidP="003B328C">
      <w:pPr>
        <w:jc w:val="both"/>
        <w:rPr>
          <w:rFonts w:ascii="Arial" w:hAnsi="Arial" w:cs="Arial"/>
          <w:sz w:val="24"/>
        </w:rPr>
      </w:pPr>
      <w:r>
        <w:rPr>
          <w:rFonts w:ascii="Arial" w:hAnsi="Arial" w:cs="Arial"/>
          <w:sz w:val="24"/>
        </w:rPr>
        <w:t>E13283371000053</w:t>
      </w:r>
    </w:p>
    <w:p w:rsidR="00235E41" w:rsidRDefault="00235E41" w:rsidP="003B328C">
      <w:pPr>
        <w:jc w:val="both"/>
        <w:rPr>
          <w:rFonts w:ascii="Arial" w:hAnsi="Arial" w:cs="Arial"/>
          <w:sz w:val="24"/>
        </w:rPr>
      </w:pPr>
      <w:r>
        <w:rPr>
          <w:rFonts w:ascii="Arial" w:hAnsi="Arial" w:cs="Arial"/>
          <w:sz w:val="24"/>
        </w:rPr>
        <w:t>E13283371002721</w:t>
      </w:r>
    </w:p>
    <w:p w:rsidR="00235E41" w:rsidRDefault="00235E41" w:rsidP="003B328C">
      <w:pPr>
        <w:jc w:val="both"/>
        <w:rPr>
          <w:rFonts w:ascii="Arial" w:hAnsi="Arial" w:cs="Arial"/>
          <w:sz w:val="24"/>
        </w:rPr>
      </w:pPr>
      <w:r>
        <w:rPr>
          <w:rFonts w:ascii="Arial" w:hAnsi="Arial" w:cs="Arial"/>
          <w:sz w:val="24"/>
        </w:rPr>
        <w:t>E13283371004704</w:t>
      </w:r>
    </w:p>
    <w:p w:rsidR="00235E41" w:rsidRDefault="00235E41" w:rsidP="003B328C">
      <w:pPr>
        <w:jc w:val="both"/>
        <w:rPr>
          <w:rFonts w:ascii="Arial" w:hAnsi="Arial" w:cs="Arial"/>
          <w:sz w:val="24"/>
        </w:rPr>
      </w:pPr>
      <w:r>
        <w:rPr>
          <w:rFonts w:ascii="Arial" w:hAnsi="Arial" w:cs="Arial"/>
          <w:sz w:val="24"/>
        </w:rPr>
        <w:t>E13283371</w:t>
      </w:r>
      <w:r w:rsidR="00FF42B8">
        <w:rPr>
          <w:rFonts w:ascii="Arial" w:hAnsi="Arial" w:cs="Arial"/>
          <w:sz w:val="24"/>
        </w:rPr>
        <w:t>004102</w:t>
      </w:r>
    </w:p>
    <w:p w:rsidR="00235E41" w:rsidRDefault="00235E41" w:rsidP="00235E41">
      <w:pPr>
        <w:jc w:val="both"/>
        <w:rPr>
          <w:rFonts w:ascii="Arial" w:hAnsi="Arial" w:cs="Arial"/>
          <w:sz w:val="24"/>
        </w:rPr>
      </w:pPr>
      <w:r>
        <w:rPr>
          <w:rFonts w:ascii="Arial" w:hAnsi="Arial" w:cs="Arial"/>
          <w:sz w:val="24"/>
        </w:rPr>
        <w:t>E13</w:t>
      </w:r>
      <w:r w:rsidR="00FF42B8">
        <w:rPr>
          <w:rFonts w:ascii="Arial" w:hAnsi="Arial" w:cs="Arial"/>
          <w:sz w:val="24"/>
        </w:rPr>
        <w:t>283371002807</w:t>
      </w:r>
    </w:p>
    <w:p w:rsidR="00235E41" w:rsidRPr="00D5721F" w:rsidRDefault="00FF42B8" w:rsidP="003B328C">
      <w:pPr>
        <w:jc w:val="both"/>
        <w:rPr>
          <w:rFonts w:ascii="Arial" w:hAnsi="Arial" w:cs="Arial"/>
          <w:sz w:val="24"/>
        </w:rPr>
      </w:pPr>
      <w:r>
        <w:rPr>
          <w:rFonts w:ascii="Arial" w:hAnsi="Arial" w:cs="Arial"/>
          <w:sz w:val="24"/>
        </w:rPr>
        <w:t>E1144-3380400891</w:t>
      </w:r>
    </w:p>
    <w:p w:rsidR="007D79E0" w:rsidRPr="00FF42B8" w:rsidRDefault="00FF42B8" w:rsidP="003B328C">
      <w:pPr>
        <w:jc w:val="both"/>
        <w:rPr>
          <w:rFonts w:ascii="Arial" w:hAnsi="Arial" w:cs="Arial"/>
          <w:sz w:val="24"/>
        </w:rPr>
      </w:pPr>
      <w:r>
        <w:rPr>
          <w:rFonts w:ascii="Arial" w:hAnsi="Arial" w:cs="Arial"/>
          <w:sz w:val="24"/>
        </w:rPr>
        <w:t>E1144-3380401393</w:t>
      </w:r>
    </w:p>
    <w:p w:rsidR="007D79E0" w:rsidRPr="00FF42B8" w:rsidRDefault="00FF42B8" w:rsidP="003B328C">
      <w:pPr>
        <w:jc w:val="both"/>
        <w:rPr>
          <w:rFonts w:ascii="Arial" w:hAnsi="Arial" w:cs="Arial"/>
          <w:sz w:val="24"/>
        </w:rPr>
      </w:pPr>
      <w:r w:rsidRPr="00FF42B8">
        <w:rPr>
          <w:rFonts w:ascii="Arial" w:hAnsi="Arial" w:cs="Arial"/>
          <w:sz w:val="24"/>
        </w:rPr>
        <w:t>E1144-3380403398</w:t>
      </w:r>
    </w:p>
    <w:p w:rsidR="007D79E0" w:rsidRPr="00FF42B8" w:rsidRDefault="00FF42B8" w:rsidP="003B328C">
      <w:pPr>
        <w:jc w:val="both"/>
        <w:rPr>
          <w:rFonts w:ascii="Arial" w:hAnsi="Arial" w:cs="Arial"/>
          <w:sz w:val="24"/>
        </w:rPr>
      </w:pPr>
      <w:r w:rsidRPr="00FF42B8">
        <w:rPr>
          <w:rFonts w:ascii="Arial" w:hAnsi="Arial" w:cs="Arial"/>
          <w:sz w:val="24"/>
        </w:rPr>
        <w:t>E1144-3380410294</w:t>
      </w:r>
    </w:p>
    <w:p w:rsidR="007D79E0" w:rsidRPr="00FF42B8" w:rsidRDefault="00FF42B8" w:rsidP="003B328C">
      <w:pPr>
        <w:jc w:val="both"/>
        <w:rPr>
          <w:rFonts w:ascii="Arial" w:hAnsi="Arial" w:cs="Arial"/>
          <w:sz w:val="24"/>
        </w:rPr>
      </w:pPr>
      <w:r w:rsidRPr="00FF42B8">
        <w:rPr>
          <w:rFonts w:ascii="Arial" w:hAnsi="Arial" w:cs="Arial"/>
          <w:sz w:val="24"/>
        </w:rPr>
        <w:lastRenderedPageBreak/>
        <w:t>E1144-3380407603</w:t>
      </w:r>
    </w:p>
    <w:p w:rsidR="007D79E0" w:rsidRPr="00FF42B8" w:rsidRDefault="00FF42B8" w:rsidP="003B328C">
      <w:pPr>
        <w:jc w:val="both"/>
        <w:rPr>
          <w:rFonts w:ascii="Arial" w:hAnsi="Arial" w:cs="Arial"/>
          <w:sz w:val="24"/>
        </w:rPr>
      </w:pPr>
      <w:r w:rsidRPr="00FF42B8">
        <w:rPr>
          <w:rFonts w:ascii="Arial" w:hAnsi="Arial" w:cs="Arial"/>
          <w:sz w:val="24"/>
        </w:rPr>
        <w:t>E1144</w:t>
      </w:r>
      <w:r>
        <w:rPr>
          <w:rFonts w:ascii="Arial" w:hAnsi="Arial" w:cs="Arial"/>
          <w:sz w:val="24"/>
        </w:rPr>
        <w:t>-</w:t>
      </w:r>
      <w:r w:rsidRPr="00FF42B8">
        <w:rPr>
          <w:rFonts w:ascii="Arial" w:hAnsi="Arial" w:cs="Arial"/>
          <w:sz w:val="24"/>
        </w:rPr>
        <w:t>3380406451</w:t>
      </w:r>
    </w:p>
    <w:p w:rsidR="00FF42B8" w:rsidRDefault="00FF42B8" w:rsidP="003B328C">
      <w:pPr>
        <w:jc w:val="both"/>
        <w:rPr>
          <w:rFonts w:ascii="Arial" w:hAnsi="Arial" w:cs="Arial"/>
          <w:b/>
          <w:sz w:val="24"/>
        </w:rPr>
      </w:pPr>
      <w:r w:rsidRPr="00FF42B8">
        <w:rPr>
          <w:rFonts w:ascii="Arial" w:hAnsi="Arial" w:cs="Arial"/>
          <w:sz w:val="24"/>
        </w:rPr>
        <w:t>E1144</w:t>
      </w:r>
      <w:r>
        <w:rPr>
          <w:rFonts w:ascii="Arial" w:hAnsi="Arial" w:cs="Arial"/>
          <w:sz w:val="24"/>
        </w:rPr>
        <w:t>-</w:t>
      </w:r>
      <w:r w:rsidRPr="00FF42B8">
        <w:rPr>
          <w:rFonts w:ascii="Arial" w:hAnsi="Arial" w:cs="Arial"/>
          <w:sz w:val="24"/>
        </w:rPr>
        <w:t>3380410903</w:t>
      </w:r>
    </w:p>
    <w:p w:rsidR="008D0854" w:rsidRDefault="008D0854" w:rsidP="007D79E0">
      <w:pPr>
        <w:spacing w:after="0" w:line="240" w:lineRule="auto"/>
        <w:jc w:val="both"/>
        <w:rPr>
          <w:rFonts w:ascii="Arial" w:eastAsia="Calibri" w:hAnsi="Arial" w:cs="Arial"/>
          <w:bCs/>
          <w:sz w:val="24"/>
          <w:szCs w:val="24"/>
          <w:lang w:val="es-ES"/>
        </w:rPr>
      </w:pPr>
    </w:p>
    <w:p w:rsidR="007D79E0" w:rsidRPr="00FF42B8" w:rsidRDefault="007D79E0" w:rsidP="00B43475">
      <w:pPr>
        <w:spacing w:after="0" w:line="240" w:lineRule="auto"/>
        <w:jc w:val="both"/>
        <w:rPr>
          <w:rFonts w:ascii="Arial" w:eastAsia="Calibri" w:hAnsi="Arial" w:cs="Arial"/>
          <w:b/>
          <w:sz w:val="24"/>
          <w:szCs w:val="24"/>
        </w:rPr>
      </w:pPr>
      <w:r w:rsidRPr="007D79E0">
        <w:rPr>
          <w:rFonts w:ascii="Arial" w:eastAsia="Calibri" w:hAnsi="Arial" w:cs="Arial"/>
          <w:bCs/>
          <w:sz w:val="24"/>
          <w:szCs w:val="24"/>
          <w:lang w:val="es-ES"/>
        </w:rPr>
        <w:t>Mismos que se encuentran debidamente descritos en la factura número</w:t>
      </w:r>
      <w:r w:rsidR="008D0854">
        <w:rPr>
          <w:rFonts w:ascii="Arial" w:eastAsia="Calibri" w:hAnsi="Arial" w:cs="Arial"/>
          <w:bCs/>
          <w:sz w:val="24"/>
          <w:szCs w:val="24"/>
          <w:lang w:val="es-ES"/>
        </w:rPr>
        <w:t xml:space="preserve"> </w:t>
      </w:r>
      <w:r w:rsidR="008D0854">
        <w:rPr>
          <w:rFonts w:ascii="Arial" w:eastAsia="Calibri" w:hAnsi="Arial" w:cs="Arial"/>
          <w:sz w:val="24"/>
          <w:szCs w:val="24"/>
        </w:rPr>
        <w:t>413D3CC8-659E-4496-8DF0-9561B94E9A64</w:t>
      </w:r>
      <w:r w:rsidR="008D0854">
        <w:rPr>
          <w:rFonts w:ascii="Arial" w:eastAsia="Calibri" w:hAnsi="Arial" w:cs="Arial"/>
          <w:bCs/>
          <w:sz w:val="24"/>
          <w:szCs w:val="24"/>
          <w:lang w:val="es-ES"/>
        </w:rPr>
        <w:t xml:space="preserve">, folio interno </w:t>
      </w:r>
      <w:r w:rsidR="00FE3CFE">
        <w:rPr>
          <w:rFonts w:ascii="Arial" w:eastAsia="Calibri" w:hAnsi="Arial" w:cs="Arial"/>
          <w:sz w:val="24"/>
          <w:szCs w:val="24"/>
        </w:rPr>
        <w:t>IT1226.</w:t>
      </w:r>
      <w:r w:rsidR="00B43475">
        <w:rPr>
          <w:rFonts w:ascii="Arial" w:eastAsia="Calibri" w:hAnsi="Arial" w:cs="Arial"/>
          <w:sz w:val="24"/>
          <w:szCs w:val="24"/>
        </w:rPr>
        <w:t xml:space="preserve"> </w:t>
      </w:r>
      <w:r w:rsidRPr="007D79E0">
        <w:rPr>
          <w:rFonts w:ascii="Arial" w:eastAsia="Calibri" w:hAnsi="Arial" w:cs="Arial"/>
          <w:sz w:val="24"/>
          <w:szCs w:val="24"/>
        </w:rPr>
        <w:t xml:space="preserve">La cantidad total de la </w:t>
      </w:r>
      <w:r w:rsidRPr="007D79E0">
        <w:rPr>
          <w:rFonts w:ascii="Arial" w:eastAsia="Calibri" w:hAnsi="Arial" w:cs="Arial"/>
          <w:b/>
          <w:sz w:val="24"/>
          <w:szCs w:val="24"/>
        </w:rPr>
        <w:t>DONACIÓN</w:t>
      </w:r>
      <w:r w:rsidRPr="007D79E0">
        <w:rPr>
          <w:rFonts w:ascii="Arial" w:eastAsia="Calibri" w:hAnsi="Arial" w:cs="Arial"/>
          <w:sz w:val="24"/>
          <w:szCs w:val="24"/>
        </w:rPr>
        <w:t xml:space="preserve"> asciende a </w:t>
      </w:r>
      <w:r w:rsidR="00BA4719">
        <w:rPr>
          <w:rFonts w:ascii="Arial" w:eastAsia="Calibri" w:hAnsi="Arial" w:cs="Arial"/>
          <w:b/>
          <w:sz w:val="24"/>
          <w:szCs w:val="24"/>
        </w:rPr>
        <w:t>$</w:t>
      </w:r>
      <w:r w:rsidR="00FF42B8" w:rsidRPr="00FF42B8">
        <w:rPr>
          <w:rFonts w:ascii="Arial" w:eastAsia="Calibri" w:hAnsi="Arial" w:cs="Arial"/>
          <w:b/>
          <w:sz w:val="24"/>
          <w:szCs w:val="24"/>
        </w:rPr>
        <w:t>15</w:t>
      </w:r>
      <w:r w:rsidR="00B43475">
        <w:rPr>
          <w:rFonts w:ascii="Arial" w:eastAsia="Calibri" w:hAnsi="Arial" w:cs="Arial"/>
          <w:b/>
          <w:sz w:val="24"/>
          <w:szCs w:val="24"/>
        </w:rPr>
        <w:t>,</w:t>
      </w:r>
      <w:r w:rsidR="00FF42B8" w:rsidRPr="00FF42B8">
        <w:rPr>
          <w:rFonts w:ascii="Arial" w:eastAsia="Calibri" w:hAnsi="Arial" w:cs="Arial"/>
          <w:b/>
          <w:sz w:val="24"/>
          <w:szCs w:val="24"/>
        </w:rPr>
        <w:t>908.47 (Quince mil novecientos ocho</w:t>
      </w:r>
      <w:r w:rsidR="00E05630">
        <w:rPr>
          <w:rFonts w:ascii="Arial" w:eastAsia="Calibri" w:hAnsi="Arial" w:cs="Arial"/>
          <w:b/>
          <w:sz w:val="24"/>
          <w:szCs w:val="24"/>
        </w:rPr>
        <w:t xml:space="preserve"> pesos</w:t>
      </w:r>
      <w:r w:rsidR="005338C5">
        <w:rPr>
          <w:rFonts w:ascii="Arial" w:eastAsia="Calibri" w:hAnsi="Arial" w:cs="Arial"/>
          <w:b/>
          <w:sz w:val="24"/>
          <w:szCs w:val="24"/>
        </w:rPr>
        <w:t xml:space="preserve"> </w:t>
      </w:r>
      <w:r w:rsidR="00FF42B8">
        <w:rPr>
          <w:rFonts w:ascii="Arial" w:eastAsia="Calibri" w:hAnsi="Arial" w:cs="Arial"/>
          <w:b/>
          <w:sz w:val="24"/>
          <w:szCs w:val="24"/>
        </w:rPr>
        <w:t>47</w:t>
      </w:r>
      <w:r w:rsidR="005338C5">
        <w:rPr>
          <w:rFonts w:ascii="Arial" w:eastAsia="Calibri" w:hAnsi="Arial" w:cs="Arial"/>
          <w:b/>
          <w:sz w:val="24"/>
          <w:szCs w:val="24"/>
        </w:rPr>
        <w:t xml:space="preserve"> </w:t>
      </w:r>
      <w:r w:rsidRPr="007D79E0">
        <w:rPr>
          <w:rFonts w:ascii="Arial" w:eastAsia="Calibri" w:hAnsi="Arial" w:cs="Arial"/>
          <w:b/>
          <w:sz w:val="24"/>
          <w:szCs w:val="24"/>
        </w:rPr>
        <w:t>/100 M. N.</w:t>
      </w:r>
      <w:r w:rsidRPr="007D79E0">
        <w:rPr>
          <w:rFonts w:ascii="Arial" w:eastAsia="Calibri" w:hAnsi="Arial" w:cs="Arial"/>
          <w:sz w:val="24"/>
          <w:szCs w:val="24"/>
        </w:rPr>
        <w:t>).</w:t>
      </w:r>
    </w:p>
    <w:p w:rsidR="007D79E0" w:rsidRDefault="007D79E0" w:rsidP="007D79E0">
      <w:pPr>
        <w:spacing w:after="0" w:line="240" w:lineRule="auto"/>
        <w:ind w:left="60"/>
        <w:jc w:val="both"/>
        <w:rPr>
          <w:rFonts w:ascii="Arial" w:eastAsia="Calibri" w:hAnsi="Arial" w:cs="Arial"/>
          <w:sz w:val="24"/>
          <w:szCs w:val="24"/>
        </w:rPr>
      </w:pPr>
    </w:p>
    <w:p w:rsidR="00EE3B2E" w:rsidRPr="007D79E0" w:rsidRDefault="00EE3B2E" w:rsidP="007D79E0">
      <w:pPr>
        <w:spacing w:after="0" w:line="240" w:lineRule="auto"/>
        <w:ind w:left="60"/>
        <w:jc w:val="both"/>
        <w:rPr>
          <w:rFonts w:ascii="Arial" w:eastAsia="Calibri" w:hAnsi="Arial" w:cs="Arial"/>
          <w:sz w:val="24"/>
          <w:szCs w:val="24"/>
        </w:rPr>
      </w:pPr>
    </w:p>
    <w:p w:rsidR="007D79E0" w:rsidRPr="007D79E0" w:rsidRDefault="007D79E0" w:rsidP="007D79E0">
      <w:pPr>
        <w:spacing w:after="0" w:line="240" w:lineRule="auto"/>
        <w:ind w:left="60"/>
        <w:jc w:val="both"/>
        <w:rPr>
          <w:rFonts w:ascii="Arial" w:eastAsia="Calibri" w:hAnsi="Arial" w:cs="Arial"/>
          <w:sz w:val="24"/>
          <w:szCs w:val="24"/>
        </w:rPr>
      </w:pPr>
      <w:r w:rsidRPr="007D79E0">
        <w:rPr>
          <w:rFonts w:ascii="Arial" w:eastAsia="Calibri" w:hAnsi="Arial" w:cs="Arial"/>
          <w:b/>
          <w:sz w:val="24"/>
          <w:szCs w:val="24"/>
        </w:rPr>
        <w:tab/>
      </w:r>
      <w:r w:rsidR="005338C5" w:rsidRPr="007D79E0">
        <w:rPr>
          <w:rFonts w:ascii="Arial" w:eastAsia="Calibri" w:hAnsi="Arial" w:cs="Arial"/>
          <w:b/>
          <w:sz w:val="24"/>
          <w:szCs w:val="24"/>
        </w:rPr>
        <w:t>SEGUNDO. -</w:t>
      </w:r>
      <w:r w:rsidRPr="007D79E0">
        <w:rPr>
          <w:rFonts w:ascii="Arial" w:eastAsia="Calibri" w:hAnsi="Arial" w:cs="Arial"/>
          <w:b/>
          <w:sz w:val="24"/>
          <w:szCs w:val="24"/>
        </w:rPr>
        <w:t xml:space="preserve"> </w:t>
      </w:r>
      <w:r w:rsidRPr="007D79E0">
        <w:rPr>
          <w:rFonts w:ascii="Arial" w:eastAsia="Calibri" w:hAnsi="Arial" w:cs="Arial"/>
          <w:sz w:val="24"/>
          <w:szCs w:val="24"/>
        </w:rPr>
        <w:t xml:space="preserve">Se faculta y autoriza a la Licenciada Magali Casillas Contreras en su carácter de Síndica Municipal, a efecto de que realice los endosos correspondientes en la factura número </w:t>
      </w:r>
      <w:r w:rsidR="00BA4719">
        <w:rPr>
          <w:rFonts w:ascii="Arial" w:eastAsia="Calibri" w:hAnsi="Arial" w:cs="Arial"/>
          <w:sz w:val="24"/>
          <w:szCs w:val="24"/>
        </w:rPr>
        <w:t>IT1226,</w:t>
      </w:r>
      <w:r w:rsidRPr="007D79E0">
        <w:rPr>
          <w:rFonts w:ascii="Arial" w:eastAsia="Calibri" w:hAnsi="Arial" w:cs="Arial"/>
          <w:sz w:val="24"/>
          <w:szCs w:val="24"/>
        </w:rPr>
        <w:t xml:space="preserve"> </w:t>
      </w:r>
      <w:r w:rsidR="005338C5" w:rsidRPr="007D79E0">
        <w:rPr>
          <w:rFonts w:ascii="Arial" w:eastAsia="Calibri" w:hAnsi="Arial" w:cs="Arial"/>
          <w:sz w:val="24"/>
          <w:szCs w:val="24"/>
        </w:rPr>
        <w:t>así como</w:t>
      </w:r>
      <w:r w:rsidRPr="007D79E0">
        <w:rPr>
          <w:rFonts w:ascii="Arial" w:eastAsia="Calibri" w:hAnsi="Arial" w:cs="Arial"/>
          <w:sz w:val="24"/>
          <w:szCs w:val="24"/>
        </w:rPr>
        <w:t xml:space="preserve"> para la elaboración y suscripción de los contratos de </w:t>
      </w:r>
      <w:r w:rsidRPr="007D79E0">
        <w:rPr>
          <w:rFonts w:ascii="Arial" w:eastAsia="Calibri" w:hAnsi="Arial" w:cs="Arial"/>
          <w:b/>
          <w:sz w:val="24"/>
          <w:szCs w:val="24"/>
        </w:rPr>
        <w:t>DONACIÓN</w:t>
      </w:r>
      <w:r w:rsidRPr="007D79E0">
        <w:rPr>
          <w:rFonts w:ascii="Arial" w:eastAsia="Calibri" w:hAnsi="Arial" w:cs="Arial"/>
          <w:sz w:val="24"/>
          <w:szCs w:val="24"/>
        </w:rPr>
        <w:t xml:space="preserve"> respectivos, en favor de los donatarios ya señalados, en términos de lo dispuesto en el artículo 52 fracciones I y II de la Ley de Gobierno y la Administración Pública Municipal. </w:t>
      </w:r>
    </w:p>
    <w:p w:rsidR="007D79E0" w:rsidRPr="007D79E0" w:rsidRDefault="007D79E0" w:rsidP="007D79E0">
      <w:pPr>
        <w:spacing w:after="0" w:line="240" w:lineRule="auto"/>
        <w:ind w:left="60"/>
        <w:jc w:val="both"/>
        <w:rPr>
          <w:rFonts w:ascii="Arial" w:eastAsia="Calibri" w:hAnsi="Arial" w:cs="Arial"/>
          <w:b/>
          <w:sz w:val="24"/>
          <w:szCs w:val="24"/>
        </w:rPr>
      </w:pPr>
    </w:p>
    <w:p w:rsidR="007D79E0" w:rsidRPr="007D79E0" w:rsidRDefault="007D79E0" w:rsidP="007D79E0">
      <w:pPr>
        <w:spacing w:after="0" w:line="240" w:lineRule="auto"/>
        <w:ind w:left="60"/>
        <w:jc w:val="both"/>
        <w:rPr>
          <w:rFonts w:ascii="Arial" w:eastAsia="Calibri" w:hAnsi="Arial" w:cs="Arial"/>
          <w:sz w:val="24"/>
          <w:szCs w:val="24"/>
        </w:rPr>
      </w:pPr>
      <w:r w:rsidRPr="007D79E0">
        <w:rPr>
          <w:rFonts w:ascii="Arial" w:eastAsia="Calibri" w:hAnsi="Arial" w:cs="Arial"/>
          <w:b/>
          <w:sz w:val="24"/>
          <w:szCs w:val="24"/>
        </w:rPr>
        <w:tab/>
      </w:r>
      <w:r w:rsidR="005338C5" w:rsidRPr="007D79E0">
        <w:rPr>
          <w:rFonts w:ascii="Arial" w:eastAsia="Calibri" w:hAnsi="Arial" w:cs="Arial"/>
          <w:b/>
          <w:sz w:val="24"/>
          <w:szCs w:val="24"/>
        </w:rPr>
        <w:t>TERCERO. -</w:t>
      </w:r>
      <w:r w:rsidRPr="007D79E0">
        <w:rPr>
          <w:rFonts w:ascii="Arial" w:eastAsia="Calibri" w:hAnsi="Arial" w:cs="Arial"/>
          <w:b/>
          <w:sz w:val="24"/>
          <w:szCs w:val="24"/>
        </w:rPr>
        <w:t xml:space="preserve"> </w:t>
      </w:r>
      <w:r w:rsidRPr="007D79E0">
        <w:rPr>
          <w:rFonts w:ascii="Arial" w:eastAsia="Calibri" w:hAnsi="Arial" w:cs="Arial"/>
          <w:sz w:val="24"/>
          <w:szCs w:val="24"/>
        </w:rPr>
        <w:t xml:space="preserve">Notifíquese la presente iniciativa a la Encargada de la Hacienda Municipal, a efecto de </w:t>
      </w:r>
      <w:r w:rsidR="005338C5" w:rsidRPr="007D79E0">
        <w:rPr>
          <w:rFonts w:ascii="Arial" w:eastAsia="Calibri" w:hAnsi="Arial" w:cs="Arial"/>
          <w:sz w:val="24"/>
          <w:szCs w:val="24"/>
        </w:rPr>
        <w:t>que,</w:t>
      </w:r>
      <w:r w:rsidRPr="007D79E0">
        <w:rPr>
          <w:rFonts w:ascii="Arial" w:eastAsia="Calibri" w:hAnsi="Arial" w:cs="Arial"/>
          <w:sz w:val="24"/>
          <w:szCs w:val="24"/>
        </w:rPr>
        <w:t xml:space="preserve"> con la autorización por parte del Pleno de este Honorable Ayuntamiento Constitucional de Zapotlán el Grande, Jalisco, forme parte con los anexos incluidos, a la cuenta pública municipal.  </w:t>
      </w:r>
      <w:r w:rsidR="00B43475">
        <w:rPr>
          <w:rFonts w:ascii="Arial" w:eastAsia="Calibri" w:hAnsi="Arial" w:cs="Arial"/>
          <w:sz w:val="24"/>
          <w:szCs w:val="24"/>
        </w:rPr>
        <w:t xml:space="preserve">Así como la autorización para la baja correspondiente del sistema EMPRESS y por su conducto se notifique a la Jefa de Patrimonio Municipal, para los mismos efectos. </w:t>
      </w:r>
      <w:r w:rsidRPr="007D79E0">
        <w:rPr>
          <w:rFonts w:ascii="Arial" w:eastAsia="Calibri" w:hAnsi="Arial" w:cs="Arial"/>
          <w:sz w:val="24"/>
          <w:szCs w:val="24"/>
        </w:rPr>
        <w:t xml:space="preserve"> </w:t>
      </w:r>
    </w:p>
    <w:p w:rsidR="007D79E0" w:rsidRPr="007D79E0" w:rsidRDefault="007D79E0" w:rsidP="007D79E0">
      <w:pPr>
        <w:spacing w:after="0" w:line="240" w:lineRule="auto"/>
        <w:ind w:left="60"/>
        <w:jc w:val="both"/>
        <w:rPr>
          <w:rFonts w:ascii="Arial" w:eastAsia="Calibri" w:hAnsi="Arial" w:cs="Arial"/>
          <w:b/>
          <w:sz w:val="24"/>
          <w:szCs w:val="24"/>
        </w:rPr>
      </w:pPr>
    </w:p>
    <w:p w:rsidR="007D79E0" w:rsidRDefault="005338C5" w:rsidP="007D79E0">
      <w:pPr>
        <w:spacing w:after="0" w:line="240" w:lineRule="auto"/>
        <w:ind w:left="60" w:firstLine="648"/>
        <w:jc w:val="both"/>
        <w:rPr>
          <w:rFonts w:ascii="Arial" w:eastAsia="Calibri" w:hAnsi="Arial" w:cs="Arial"/>
          <w:sz w:val="24"/>
          <w:szCs w:val="24"/>
        </w:rPr>
      </w:pPr>
      <w:r w:rsidRPr="007D79E0">
        <w:rPr>
          <w:rFonts w:ascii="Arial" w:eastAsia="Calibri" w:hAnsi="Arial" w:cs="Arial"/>
          <w:b/>
          <w:sz w:val="24"/>
          <w:szCs w:val="24"/>
        </w:rPr>
        <w:t>CUARTO. -</w:t>
      </w:r>
      <w:r w:rsidR="007D79E0" w:rsidRPr="007D79E0">
        <w:rPr>
          <w:rFonts w:ascii="Arial" w:eastAsia="Calibri" w:hAnsi="Arial" w:cs="Arial"/>
          <w:b/>
          <w:sz w:val="24"/>
          <w:szCs w:val="24"/>
        </w:rPr>
        <w:t xml:space="preserve"> </w:t>
      </w:r>
      <w:r w:rsidR="007D79E0" w:rsidRPr="007D79E0">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 la presente iniciativa.</w:t>
      </w:r>
    </w:p>
    <w:p w:rsidR="005338C5" w:rsidRPr="007D79E0" w:rsidRDefault="005338C5" w:rsidP="007D79E0">
      <w:pPr>
        <w:spacing w:after="0" w:line="240" w:lineRule="auto"/>
        <w:ind w:left="60" w:firstLine="648"/>
        <w:jc w:val="both"/>
        <w:rPr>
          <w:rFonts w:ascii="Arial" w:eastAsia="Calibri" w:hAnsi="Arial" w:cs="Arial"/>
          <w:sz w:val="24"/>
          <w:szCs w:val="24"/>
        </w:rPr>
      </w:pPr>
    </w:p>
    <w:p w:rsidR="007D79E0" w:rsidRPr="007D79E0" w:rsidRDefault="007D79E0" w:rsidP="007D79E0">
      <w:pPr>
        <w:spacing w:after="0" w:line="240" w:lineRule="auto"/>
        <w:ind w:left="60"/>
        <w:jc w:val="both"/>
        <w:rPr>
          <w:rFonts w:ascii="Arial" w:eastAsia="Calibri" w:hAnsi="Arial" w:cs="Arial"/>
          <w:sz w:val="24"/>
          <w:szCs w:val="24"/>
        </w:rPr>
      </w:pPr>
    </w:p>
    <w:p w:rsidR="007D79E0" w:rsidRPr="007D79E0" w:rsidRDefault="007D79E0" w:rsidP="007D79E0">
      <w:pPr>
        <w:spacing w:after="0" w:line="240" w:lineRule="auto"/>
        <w:jc w:val="center"/>
        <w:rPr>
          <w:rFonts w:ascii="Arial" w:eastAsia="Calibri" w:hAnsi="Arial" w:cs="Arial"/>
        </w:rPr>
      </w:pPr>
      <w:r w:rsidRPr="007D79E0">
        <w:rPr>
          <w:rFonts w:ascii="Arial" w:eastAsia="Calibri" w:hAnsi="Arial" w:cs="Arial"/>
        </w:rPr>
        <w:t>A T E N T A M E N T E</w:t>
      </w:r>
    </w:p>
    <w:p w:rsidR="00156693" w:rsidRPr="00156693" w:rsidRDefault="00156693" w:rsidP="00156693">
      <w:pPr>
        <w:spacing w:after="0" w:line="240" w:lineRule="auto"/>
        <w:jc w:val="center"/>
        <w:rPr>
          <w:rFonts w:ascii="Arial" w:eastAsia="Calibri" w:hAnsi="Arial" w:cs="Arial"/>
        </w:rPr>
      </w:pPr>
      <w:r w:rsidRPr="00156693">
        <w:rPr>
          <w:rFonts w:ascii="Arial" w:eastAsia="Calibri" w:hAnsi="Arial" w:cs="Arial"/>
        </w:rPr>
        <w:t xml:space="preserve">“2023, Año del 140 Aniversario del Natalicio de José Clemente Orozco” </w:t>
      </w:r>
    </w:p>
    <w:p w:rsidR="00156693" w:rsidRPr="00156693" w:rsidRDefault="00156693" w:rsidP="00156693">
      <w:pPr>
        <w:spacing w:after="0" w:line="240" w:lineRule="auto"/>
        <w:jc w:val="center"/>
        <w:rPr>
          <w:rFonts w:ascii="Arial" w:eastAsia="Calibri" w:hAnsi="Arial" w:cs="Arial"/>
        </w:rPr>
      </w:pPr>
      <w:r w:rsidRPr="00156693">
        <w:rPr>
          <w:rFonts w:ascii="Arial" w:eastAsia="Calibri" w:hAnsi="Arial" w:cs="Arial"/>
        </w:rPr>
        <w:t>“2023 Año del Bicentenario del Nacimiento del Estado Libre y Soberano de Jalisco”.</w:t>
      </w:r>
    </w:p>
    <w:p w:rsidR="00156693" w:rsidRPr="00156693" w:rsidRDefault="00156693" w:rsidP="00156693">
      <w:pPr>
        <w:spacing w:after="0" w:line="240" w:lineRule="auto"/>
        <w:jc w:val="center"/>
        <w:rPr>
          <w:rFonts w:ascii="Arial" w:eastAsia="Calibri" w:hAnsi="Arial" w:cs="Arial"/>
        </w:rPr>
      </w:pPr>
      <w:r w:rsidRPr="00156693">
        <w:rPr>
          <w:rFonts w:ascii="Arial" w:eastAsia="Calibri" w:hAnsi="Arial" w:cs="Arial"/>
        </w:rPr>
        <w:t>Cd. Guzmán Municipio de Zapotlán el Grande, Jalisco.</w:t>
      </w:r>
    </w:p>
    <w:p w:rsidR="007D79E0" w:rsidRPr="007D79E0" w:rsidRDefault="00B43475" w:rsidP="00156693">
      <w:pPr>
        <w:spacing w:after="0" w:line="240" w:lineRule="auto"/>
        <w:jc w:val="center"/>
        <w:rPr>
          <w:rFonts w:ascii="Arial" w:eastAsia="Calibri" w:hAnsi="Arial" w:cs="Arial"/>
        </w:rPr>
      </w:pPr>
      <w:r>
        <w:rPr>
          <w:rFonts w:ascii="Arial" w:eastAsia="Calibri" w:hAnsi="Arial" w:cs="Arial"/>
        </w:rPr>
        <w:t>A 18</w:t>
      </w:r>
      <w:r w:rsidR="00156693" w:rsidRPr="00156693">
        <w:rPr>
          <w:rFonts w:ascii="Arial" w:eastAsia="Calibri" w:hAnsi="Arial" w:cs="Arial"/>
        </w:rPr>
        <w:t xml:space="preserve"> de </w:t>
      </w:r>
      <w:r w:rsidR="00D1279F">
        <w:rPr>
          <w:rFonts w:ascii="Arial" w:eastAsia="Calibri" w:hAnsi="Arial" w:cs="Arial"/>
        </w:rPr>
        <w:t>septiembre</w:t>
      </w:r>
      <w:r w:rsidR="00156693" w:rsidRPr="00156693">
        <w:rPr>
          <w:rFonts w:ascii="Arial" w:eastAsia="Calibri" w:hAnsi="Arial" w:cs="Arial"/>
        </w:rPr>
        <w:t xml:space="preserve"> de 2023.</w:t>
      </w:r>
    </w:p>
    <w:p w:rsidR="007D79E0" w:rsidRDefault="007D79E0" w:rsidP="007D79E0">
      <w:pPr>
        <w:spacing w:after="0" w:line="240" w:lineRule="auto"/>
        <w:jc w:val="center"/>
        <w:rPr>
          <w:rFonts w:ascii="Arial" w:eastAsia="Calibri" w:hAnsi="Arial" w:cs="Arial"/>
        </w:rPr>
      </w:pPr>
    </w:p>
    <w:p w:rsidR="00156693" w:rsidRDefault="00156693" w:rsidP="007D79E0">
      <w:pPr>
        <w:spacing w:after="0" w:line="240" w:lineRule="auto"/>
        <w:jc w:val="center"/>
        <w:rPr>
          <w:rFonts w:ascii="Arial" w:eastAsia="Calibri" w:hAnsi="Arial" w:cs="Arial"/>
        </w:rPr>
      </w:pPr>
    </w:p>
    <w:p w:rsidR="00156693" w:rsidRPr="007D79E0" w:rsidRDefault="00156693" w:rsidP="007D79E0">
      <w:pPr>
        <w:spacing w:after="0" w:line="240" w:lineRule="auto"/>
        <w:jc w:val="center"/>
        <w:rPr>
          <w:rFonts w:ascii="Arial" w:eastAsia="Calibri" w:hAnsi="Arial" w:cs="Arial"/>
        </w:rPr>
      </w:pPr>
    </w:p>
    <w:p w:rsidR="007D79E0" w:rsidRPr="007D79E0" w:rsidRDefault="007D79E0" w:rsidP="007D79E0">
      <w:pPr>
        <w:spacing w:after="0" w:line="240" w:lineRule="auto"/>
        <w:jc w:val="center"/>
        <w:rPr>
          <w:rFonts w:ascii="Arial" w:eastAsia="Calibri" w:hAnsi="Arial" w:cs="Arial"/>
          <w:b/>
        </w:rPr>
      </w:pPr>
      <w:r w:rsidRPr="007D79E0">
        <w:rPr>
          <w:rFonts w:ascii="Arial" w:eastAsia="Calibri" w:hAnsi="Arial" w:cs="Arial"/>
          <w:b/>
        </w:rPr>
        <w:t xml:space="preserve">LIC. JORGE DE JESÚS JUÁREZ PARRA. </w:t>
      </w:r>
    </w:p>
    <w:p w:rsidR="007D79E0" w:rsidRPr="007D79E0" w:rsidRDefault="007D79E0" w:rsidP="007D79E0">
      <w:pPr>
        <w:spacing w:after="0" w:line="240" w:lineRule="auto"/>
        <w:jc w:val="center"/>
        <w:rPr>
          <w:rFonts w:ascii="Arial" w:eastAsia="Calibri" w:hAnsi="Arial" w:cs="Arial"/>
        </w:rPr>
      </w:pPr>
      <w:r w:rsidRPr="007D79E0">
        <w:rPr>
          <w:rFonts w:ascii="Arial" w:eastAsia="Calibri" w:hAnsi="Arial" w:cs="Arial"/>
        </w:rPr>
        <w:t>Regidor Presidente de la Comisión Edilicia Permanente de Hacienda Pública</w:t>
      </w:r>
    </w:p>
    <w:p w:rsidR="00B43475" w:rsidRDefault="007D79E0" w:rsidP="007D79E0">
      <w:pPr>
        <w:spacing w:after="0" w:line="240" w:lineRule="auto"/>
        <w:jc w:val="center"/>
        <w:rPr>
          <w:rFonts w:ascii="Arial" w:eastAsia="Calibri" w:hAnsi="Arial" w:cs="Arial"/>
        </w:rPr>
      </w:pPr>
      <w:r w:rsidRPr="007D79E0">
        <w:rPr>
          <w:rFonts w:ascii="Arial" w:eastAsia="Calibri" w:hAnsi="Arial" w:cs="Arial"/>
        </w:rPr>
        <w:t>y Patrimonio Municipal.</w:t>
      </w:r>
    </w:p>
    <w:p w:rsidR="00B43475" w:rsidRDefault="00B43475" w:rsidP="007D79E0">
      <w:pPr>
        <w:spacing w:after="0" w:line="240" w:lineRule="auto"/>
        <w:jc w:val="center"/>
        <w:rPr>
          <w:rFonts w:ascii="Arial" w:eastAsia="Calibri" w:hAnsi="Arial" w:cs="Arial"/>
        </w:rPr>
      </w:pPr>
    </w:p>
    <w:p w:rsidR="007D79E0" w:rsidRPr="007D79E0" w:rsidRDefault="00B43475" w:rsidP="00B43475">
      <w:pPr>
        <w:spacing w:after="0" w:line="240" w:lineRule="auto"/>
        <w:jc w:val="both"/>
        <w:rPr>
          <w:rFonts w:ascii="Arial" w:eastAsia="Calibri" w:hAnsi="Arial" w:cs="Arial"/>
        </w:rPr>
      </w:pPr>
      <w:r>
        <w:rPr>
          <w:rFonts w:ascii="Arial" w:eastAsia="Calibri" w:hAnsi="Arial" w:cs="Arial"/>
          <w:sz w:val="16"/>
          <w:szCs w:val="16"/>
        </w:rPr>
        <w:t>*JJJP/</w:t>
      </w:r>
      <w:proofErr w:type="spellStart"/>
      <w:r>
        <w:rPr>
          <w:rFonts w:ascii="Arial" w:eastAsia="Calibri" w:hAnsi="Arial" w:cs="Arial"/>
          <w:sz w:val="16"/>
          <w:szCs w:val="16"/>
        </w:rPr>
        <w:t>mgpa</w:t>
      </w:r>
      <w:proofErr w:type="spellEnd"/>
      <w:r>
        <w:rPr>
          <w:rFonts w:ascii="Arial" w:eastAsia="Calibri" w:hAnsi="Arial" w:cs="Arial"/>
          <w:sz w:val="16"/>
          <w:szCs w:val="16"/>
        </w:rPr>
        <w:t xml:space="preserve">. Regidores. </w:t>
      </w:r>
      <w:r w:rsidR="007D79E0" w:rsidRPr="007D79E0">
        <w:rPr>
          <w:rFonts w:ascii="Arial" w:eastAsia="Calibri" w:hAnsi="Arial" w:cs="Arial"/>
        </w:rPr>
        <w:t xml:space="preserve"> </w:t>
      </w:r>
    </w:p>
    <w:p w:rsidR="007D79E0" w:rsidRPr="007D79E0" w:rsidRDefault="007D79E0" w:rsidP="007D79E0">
      <w:pPr>
        <w:spacing w:after="0" w:line="240" w:lineRule="auto"/>
        <w:jc w:val="center"/>
        <w:rPr>
          <w:rFonts w:ascii="Arial" w:eastAsia="Calibri" w:hAnsi="Arial" w:cs="Arial"/>
        </w:rPr>
      </w:pPr>
    </w:p>
    <w:p w:rsidR="007D79E0" w:rsidRPr="007D79E0" w:rsidRDefault="007D79E0" w:rsidP="007D79E0">
      <w:pPr>
        <w:spacing w:after="0" w:line="240" w:lineRule="auto"/>
        <w:jc w:val="center"/>
        <w:rPr>
          <w:rFonts w:ascii="Arial" w:eastAsia="Calibri" w:hAnsi="Arial" w:cs="Arial"/>
        </w:rPr>
      </w:pPr>
      <w:r w:rsidRPr="007D79E0">
        <w:rPr>
          <w:rFonts w:ascii="Arial" w:eastAsia="Calibri" w:hAnsi="Arial" w:cs="Arial"/>
        </w:rPr>
        <w:t xml:space="preserve">.  </w:t>
      </w:r>
    </w:p>
    <w:p w:rsidR="007D79E0" w:rsidRPr="007D79E0" w:rsidRDefault="007D79E0" w:rsidP="007D79E0">
      <w:pPr>
        <w:spacing w:after="0" w:line="240" w:lineRule="auto"/>
        <w:jc w:val="both"/>
        <w:rPr>
          <w:rFonts w:ascii="Arial" w:eastAsia="Calibri" w:hAnsi="Arial" w:cs="Arial"/>
          <w:sz w:val="16"/>
          <w:szCs w:val="16"/>
        </w:rPr>
      </w:pPr>
    </w:p>
    <w:p w:rsidR="007D79E0" w:rsidRPr="007D79E0" w:rsidRDefault="007D79E0" w:rsidP="007D79E0">
      <w:pPr>
        <w:spacing w:after="0" w:line="240" w:lineRule="auto"/>
        <w:jc w:val="both"/>
        <w:rPr>
          <w:rFonts w:ascii="Arial" w:eastAsia="Calibri" w:hAnsi="Arial" w:cs="Arial"/>
          <w:sz w:val="16"/>
          <w:szCs w:val="16"/>
        </w:rPr>
      </w:pPr>
    </w:p>
    <w:p w:rsidR="00367B79" w:rsidRPr="00D471B3" w:rsidRDefault="00367B79" w:rsidP="003B328C">
      <w:pPr>
        <w:jc w:val="both"/>
        <w:rPr>
          <w:rFonts w:ascii="Arial" w:hAnsi="Arial" w:cs="Arial"/>
          <w:b/>
          <w:sz w:val="24"/>
        </w:rPr>
      </w:pPr>
    </w:p>
    <w:sectPr w:rsidR="00367B79" w:rsidRPr="00D471B3" w:rsidSect="00B43475">
      <w:headerReference w:type="default" r:id="rId7"/>
      <w:pgSz w:w="12240" w:h="15840"/>
      <w:pgMar w:top="1985"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6A" w:rsidRDefault="005F686A" w:rsidP="00560628">
      <w:pPr>
        <w:spacing w:after="0" w:line="240" w:lineRule="auto"/>
      </w:pPr>
      <w:r>
        <w:separator/>
      </w:r>
    </w:p>
  </w:endnote>
  <w:endnote w:type="continuationSeparator" w:id="0">
    <w:p w:rsidR="005F686A" w:rsidRDefault="005F686A" w:rsidP="0056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6A" w:rsidRDefault="005F686A" w:rsidP="00560628">
      <w:pPr>
        <w:spacing w:after="0" w:line="240" w:lineRule="auto"/>
      </w:pPr>
      <w:r>
        <w:separator/>
      </w:r>
    </w:p>
  </w:footnote>
  <w:footnote w:type="continuationSeparator" w:id="0">
    <w:p w:rsidR="005F686A" w:rsidRDefault="005F686A" w:rsidP="0056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28" w:rsidRDefault="00560628">
    <w:pPr>
      <w:pStyle w:val="Encabezado"/>
    </w:pPr>
    <w:r>
      <w:rPr>
        <w:rFonts w:ascii="Times New Roman" w:hAnsi="Times New Roman"/>
        <w:noProof/>
        <w:sz w:val="24"/>
        <w:szCs w:val="24"/>
        <w:lang w:eastAsia="es-MX"/>
      </w:rPr>
      <w:drawing>
        <wp:anchor distT="0" distB="0" distL="114300" distR="114300" simplePos="0" relativeHeight="251661312" behindDoc="0" locked="0" layoutInCell="0" allowOverlap="1" wp14:anchorId="5978C8CA" wp14:editId="09BBD1F1">
          <wp:simplePos x="0" y="0"/>
          <wp:positionH relativeFrom="page">
            <wp:align>right</wp:align>
          </wp:positionH>
          <wp:positionV relativeFrom="margin">
            <wp:align>center</wp:align>
          </wp:positionV>
          <wp:extent cx="7772400" cy="10058400"/>
          <wp:effectExtent l="0" t="0" r="0" b="0"/>
          <wp:wrapNone/>
          <wp:docPr id="19"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2D523A0" wp14:editId="35C48426">
          <wp:simplePos x="0" y="0"/>
          <wp:positionH relativeFrom="column">
            <wp:posOffset>3688080</wp:posOffset>
          </wp:positionH>
          <wp:positionV relativeFrom="paragraph">
            <wp:posOffset>106045</wp:posOffset>
          </wp:positionV>
          <wp:extent cx="2414270" cy="822960"/>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6AF924E9"/>
    <w:multiLevelType w:val="hybridMultilevel"/>
    <w:tmpl w:val="E7AEB230"/>
    <w:lvl w:ilvl="0" w:tplc="E848BF86">
      <w:start w:val="1"/>
      <w:numFmt w:val="decimal"/>
      <w:lvlText w:val="%1."/>
      <w:lvlJc w:val="left"/>
      <w:pPr>
        <w:ind w:left="1032" w:hanging="360"/>
      </w:pPr>
      <w:rPr>
        <w:rFonts w:hint="default"/>
        <w:b/>
      </w:rPr>
    </w:lvl>
    <w:lvl w:ilvl="1" w:tplc="080A0019" w:tentative="1">
      <w:start w:val="1"/>
      <w:numFmt w:val="lowerLetter"/>
      <w:lvlText w:val="%2."/>
      <w:lvlJc w:val="left"/>
      <w:pPr>
        <w:ind w:left="1752" w:hanging="360"/>
      </w:pPr>
    </w:lvl>
    <w:lvl w:ilvl="2" w:tplc="080A001B" w:tentative="1">
      <w:start w:val="1"/>
      <w:numFmt w:val="lowerRoman"/>
      <w:lvlText w:val="%3."/>
      <w:lvlJc w:val="right"/>
      <w:pPr>
        <w:ind w:left="2472" w:hanging="180"/>
      </w:pPr>
    </w:lvl>
    <w:lvl w:ilvl="3" w:tplc="080A000F" w:tentative="1">
      <w:start w:val="1"/>
      <w:numFmt w:val="decimal"/>
      <w:lvlText w:val="%4."/>
      <w:lvlJc w:val="left"/>
      <w:pPr>
        <w:ind w:left="3192" w:hanging="360"/>
      </w:pPr>
    </w:lvl>
    <w:lvl w:ilvl="4" w:tplc="080A0019" w:tentative="1">
      <w:start w:val="1"/>
      <w:numFmt w:val="lowerLetter"/>
      <w:lvlText w:val="%5."/>
      <w:lvlJc w:val="left"/>
      <w:pPr>
        <w:ind w:left="3912" w:hanging="360"/>
      </w:pPr>
    </w:lvl>
    <w:lvl w:ilvl="5" w:tplc="080A001B" w:tentative="1">
      <w:start w:val="1"/>
      <w:numFmt w:val="lowerRoman"/>
      <w:lvlText w:val="%6."/>
      <w:lvlJc w:val="right"/>
      <w:pPr>
        <w:ind w:left="4632" w:hanging="180"/>
      </w:pPr>
    </w:lvl>
    <w:lvl w:ilvl="6" w:tplc="080A000F" w:tentative="1">
      <w:start w:val="1"/>
      <w:numFmt w:val="decimal"/>
      <w:lvlText w:val="%7."/>
      <w:lvlJc w:val="left"/>
      <w:pPr>
        <w:ind w:left="5352" w:hanging="360"/>
      </w:pPr>
    </w:lvl>
    <w:lvl w:ilvl="7" w:tplc="080A0019" w:tentative="1">
      <w:start w:val="1"/>
      <w:numFmt w:val="lowerLetter"/>
      <w:lvlText w:val="%8."/>
      <w:lvlJc w:val="left"/>
      <w:pPr>
        <w:ind w:left="6072" w:hanging="360"/>
      </w:pPr>
    </w:lvl>
    <w:lvl w:ilvl="8" w:tplc="080A001B" w:tentative="1">
      <w:start w:val="1"/>
      <w:numFmt w:val="lowerRoman"/>
      <w:lvlText w:val="%9."/>
      <w:lvlJc w:val="right"/>
      <w:pPr>
        <w:ind w:left="67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28"/>
    <w:rsid w:val="00033C17"/>
    <w:rsid w:val="0006026D"/>
    <w:rsid w:val="0011579E"/>
    <w:rsid w:val="00124DB9"/>
    <w:rsid w:val="00142491"/>
    <w:rsid w:val="00156693"/>
    <w:rsid w:val="00184AC4"/>
    <w:rsid w:val="001850EC"/>
    <w:rsid w:val="00220BB2"/>
    <w:rsid w:val="00235E41"/>
    <w:rsid w:val="0026397D"/>
    <w:rsid w:val="002E2E66"/>
    <w:rsid w:val="00314B67"/>
    <w:rsid w:val="00367B79"/>
    <w:rsid w:val="00395A7B"/>
    <w:rsid w:val="003B328C"/>
    <w:rsid w:val="00412DBA"/>
    <w:rsid w:val="00434E93"/>
    <w:rsid w:val="004B7813"/>
    <w:rsid w:val="005338C5"/>
    <w:rsid w:val="00560628"/>
    <w:rsid w:val="00594F9E"/>
    <w:rsid w:val="005F686A"/>
    <w:rsid w:val="006A7076"/>
    <w:rsid w:val="006C4E64"/>
    <w:rsid w:val="007313F6"/>
    <w:rsid w:val="007C47F7"/>
    <w:rsid w:val="007D79E0"/>
    <w:rsid w:val="007E508B"/>
    <w:rsid w:val="00860332"/>
    <w:rsid w:val="008D0854"/>
    <w:rsid w:val="008F68B4"/>
    <w:rsid w:val="009920C3"/>
    <w:rsid w:val="00994FAE"/>
    <w:rsid w:val="009B282B"/>
    <w:rsid w:val="00A91875"/>
    <w:rsid w:val="00AD43E8"/>
    <w:rsid w:val="00B43475"/>
    <w:rsid w:val="00B86ABD"/>
    <w:rsid w:val="00BA4719"/>
    <w:rsid w:val="00BC1C31"/>
    <w:rsid w:val="00BC6CCE"/>
    <w:rsid w:val="00BD499F"/>
    <w:rsid w:val="00C2425A"/>
    <w:rsid w:val="00CF755D"/>
    <w:rsid w:val="00D1279F"/>
    <w:rsid w:val="00D471B3"/>
    <w:rsid w:val="00D5721F"/>
    <w:rsid w:val="00D91E04"/>
    <w:rsid w:val="00E05630"/>
    <w:rsid w:val="00E15056"/>
    <w:rsid w:val="00E2638F"/>
    <w:rsid w:val="00E973BF"/>
    <w:rsid w:val="00EE3B2E"/>
    <w:rsid w:val="00F1681D"/>
    <w:rsid w:val="00F51995"/>
    <w:rsid w:val="00F70238"/>
    <w:rsid w:val="00F721FD"/>
    <w:rsid w:val="00F963CA"/>
    <w:rsid w:val="00FC3C69"/>
    <w:rsid w:val="00FE3CFE"/>
    <w:rsid w:val="00FE615C"/>
    <w:rsid w:val="00FF4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DC4B"/>
  <w15:chartTrackingRefBased/>
  <w15:docId w15:val="{AD297DBB-D693-4A31-8A27-45F27E02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628"/>
  </w:style>
  <w:style w:type="paragraph" w:styleId="Piedepgina">
    <w:name w:val="footer"/>
    <w:basedOn w:val="Normal"/>
    <w:link w:val="PiedepginaCar"/>
    <w:uiPriority w:val="99"/>
    <w:unhideWhenUsed/>
    <w:rsid w:val="00560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628"/>
  </w:style>
  <w:style w:type="paragraph" w:styleId="Prrafodelista">
    <w:name w:val="List Paragraph"/>
    <w:basedOn w:val="Normal"/>
    <w:uiPriority w:val="34"/>
    <w:qFormat/>
    <w:rsid w:val="003B328C"/>
    <w:pPr>
      <w:ind w:left="720"/>
      <w:contextualSpacing/>
    </w:pPr>
  </w:style>
  <w:style w:type="table" w:styleId="Tablaconcuadrcula">
    <w:name w:val="Table Grid"/>
    <w:basedOn w:val="Tablanormal"/>
    <w:uiPriority w:val="39"/>
    <w:rsid w:val="00BC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3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55</cp:revision>
  <cp:lastPrinted>2023-09-19T00:19:00Z</cp:lastPrinted>
  <dcterms:created xsi:type="dcterms:W3CDTF">2023-08-28T17:47:00Z</dcterms:created>
  <dcterms:modified xsi:type="dcterms:W3CDTF">2023-09-19T00:19:00Z</dcterms:modified>
</cp:coreProperties>
</file>