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64D58325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F229BF">
        <w:rPr>
          <w:rFonts w:ascii="Arial" w:hAnsi="Arial" w:cs="Arial"/>
          <w:b/>
          <w:sz w:val="28"/>
          <w:lang w:val="es-ES"/>
        </w:rPr>
        <w:t>4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5542E726" w:rsidR="003224A1" w:rsidRPr="00497CC2" w:rsidRDefault="00F229BF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30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mayo</w:t>
      </w:r>
      <w:r w:rsidR="00D64C76">
        <w:rPr>
          <w:rFonts w:ascii="Arial" w:hAnsi="Arial" w:cs="Arial"/>
          <w:lang w:val="es-ES"/>
        </w:rPr>
        <w:t xml:space="preserve"> </w:t>
      </w:r>
      <w:r w:rsidR="003224A1" w:rsidRPr="00497CC2">
        <w:rPr>
          <w:rFonts w:ascii="Arial" w:hAnsi="Arial" w:cs="Arial"/>
          <w:lang w:val="es-ES"/>
        </w:rPr>
        <w:t>del año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 w:rsidR="00F4150C"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4A6239C2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 w:rsidR="00F4150C">
        <w:rPr>
          <w:rFonts w:ascii="Arial" w:hAnsi="Arial" w:cs="Arial"/>
          <w:lang w:val="es-ES"/>
        </w:rPr>
        <w:t xml:space="preserve">de Estacionometros </w:t>
      </w:r>
      <w:r w:rsidRPr="00497CC2">
        <w:rPr>
          <w:rFonts w:ascii="Arial" w:hAnsi="Arial" w:cs="Arial"/>
          <w:lang w:val="es-ES"/>
        </w:rPr>
        <w:t xml:space="preserve"> 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296FBD" w:rsidR="003224A1" w:rsidRPr="00497CC2" w:rsidRDefault="006B3020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Profa</w:t>
            </w:r>
            <w:r w:rsidR="003224A1">
              <w:rPr>
                <w:rFonts w:ascii="Arial" w:hAnsi="Arial" w:cs="Arial"/>
                <w:sz w:val="32"/>
                <w:szCs w:val="32"/>
                <w:lang w:val="es-ES"/>
              </w:rPr>
              <w:t xml:space="preserve">. </w:t>
            </w:r>
            <w:r w:rsidR="003224A1"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Francisco Ignacio Carrillo Gómez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97CC2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p w14:paraId="19E083F8" w14:textId="26CAAF08" w:rsidR="003224A1" w:rsidRDefault="003224A1" w:rsidP="003224A1">
      <w:pPr>
        <w:rPr>
          <w:rFonts w:ascii="Arial" w:hAnsi="Arial" w:cs="Arial"/>
          <w:b/>
        </w:rPr>
      </w:pPr>
    </w:p>
    <w:p w14:paraId="48A9A058" w14:textId="2E793306" w:rsidR="00B75BB4" w:rsidRDefault="00B75BB4" w:rsidP="003224A1">
      <w:pPr>
        <w:rPr>
          <w:rFonts w:ascii="Arial" w:hAnsi="Arial" w:cs="Arial"/>
          <w:b/>
        </w:rPr>
      </w:pPr>
    </w:p>
    <w:p w14:paraId="20876A27" w14:textId="77777777" w:rsidR="00B75BB4" w:rsidRPr="00B75BB4" w:rsidRDefault="00B75BB4" w:rsidP="00B75BB4">
      <w:pPr>
        <w:rPr>
          <w:rFonts w:ascii="Arial" w:hAnsi="Arial" w:cs="Arial"/>
          <w:b/>
        </w:rPr>
      </w:pPr>
    </w:p>
    <w:p w14:paraId="06001524" w14:textId="77777777" w:rsidR="00B75BB4" w:rsidRPr="00B75BB4" w:rsidRDefault="00B75BB4" w:rsidP="00B75BB4">
      <w:pPr>
        <w:jc w:val="center"/>
        <w:rPr>
          <w:rFonts w:ascii="Arial" w:hAnsi="Arial" w:cs="Arial"/>
          <w:b/>
          <w:sz w:val="32"/>
        </w:rPr>
      </w:pPr>
    </w:p>
    <w:p w14:paraId="4C37B7AE" w14:textId="77777777" w:rsidR="00B75BB4" w:rsidRPr="00B75BB4" w:rsidRDefault="00B75BB4" w:rsidP="00B75BB4">
      <w:pPr>
        <w:jc w:val="center"/>
        <w:rPr>
          <w:rFonts w:ascii="Arial" w:hAnsi="Arial" w:cs="Arial"/>
          <w:b/>
          <w:sz w:val="32"/>
        </w:rPr>
      </w:pPr>
    </w:p>
    <w:p w14:paraId="108E717F" w14:textId="77777777" w:rsidR="00B75BB4" w:rsidRPr="00B75BB4" w:rsidRDefault="00B75BB4" w:rsidP="00B75BB4">
      <w:pPr>
        <w:jc w:val="center"/>
        <w:rPr>
          <w:rFonts w:ascii="Arial" w:hAnsi="Arial" w:cs="Arial"/>
          <w:b/>
          <w:sz w:val="28"/>
          <w:lang w:val="es-ES"/>
        </w:rPr>
      </w:pPr>
      <w:r w:rsidRPr="00B75BB4">
        <w:rPr>
          <w:rFonts w:ascii="Arial" w:hAnsi="Arial" w:cs="Arial"/>
          <w:b/>
          <w:sz w:val="32"/>
        </w:rPr>
        <w:t>LISTA DE ASISTENCIA</w:t>
      </w:r>
    </w:p>
    <w:p w14:paraId="43A4BC19" w14:textId="77777777" w:rsidR="00B75BB4" w:rsidRPr="00B75BB4" w:rsidRDefault="00B75BB4" w:rsidP="00B75BB4">
      <w:pPr>
        <w:jc w:val="center"/>
        <w:rPr>
          <w:rFonts w:ascii="Arial" w:hAnsi="Arial" w:cs="Arial"/>
          <w:b/>
          <w:sz w:val="28"/>
          <w:lang w:val="es-ES"/>
        </w:rPr>
      </w:pPr>
    </w:p>
    <w:p w14:paraId="21D0F64E" w14:textId="77777777" w:rsidR="00B75BB4" w:rsidRPr="00B75BB4" w:rsidRDefault="00B75BB4" w:rsidP="00B75BB4">
      <w:pPr>
        <w:jc w:val="center"/>
        <w:rPr>
          <w:rFonts w:ascii="Arial" w:hAnsi="Arial" w:cs="Arial"/>
          <w:b/>
          <w:sz w:val="28"/>
          <w:lang w:val="es-ES"/>
        </w:rPr>
      </w:pPr>
    </w:p>
    <w:p w14:paraId="6885E567" w14:textId="77777777" w:rsidR="00B75BB4" w:rsidRPr="00B75BB4" w:rsidRDefault="00B75BB4" w:rsidP="00B75BB4">
      <w:pPr>
        <w:jc w:val="center"/>
        <w:rPr>
          <w:rFonts w:ascii="Arial" w:hAnsi="Arial" w:cs="Arial"/>
          <w:b/>
          <w:sz w:val="28"/>
          <w:lang w:val="es-ES"/>
        </w:rPr>
      </w:pPr>
      <w:r w:rsidRPr="00B75BB4">
        <w:rPr>
          <w:rFonts w:ascii="Arial" w:hAnsi="Arial" w:cs="Arial"/>
          <w:b/>
          <w:sz w:val="28"/>
          <w:lang w:val="es-ES"/>
        </w:rPr>
        <w:t xml:space="preserve">SESIÓN ORDINARIA NO. 4 DE LA </w:t>
      </w:r>
    </w:p>
    <w:p w14:paraId="73BE7CCD" w14:textId="77777777" w:rsidR="00B75BB4" w:rsidRPr="00B75BB4" w:rsidRDefault="00B75BB4" w:rsidP="00B75BB4">
      <w:pPr>
        <w:jc w:val="center"/>
        <w:rPr>
          <w:rFonts w:ascii="Arial" w:hAnsi="Arial" w:cs="Arial"/>
          <w:b/>
          <w:sz w:val="28"/>
          <w:lang w:val="es-ES"/>
        </w:rPr>
      </w:pPr>
      <w:r w:rsidRPr="00B75BB4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6DC6C340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</w:p>
    <w:p w14:paraId="7D3D54F9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  <w:r w:rsidRPr="00B75BB4">
        <w:rPr>
          <w:rFonts w:ascii="Arial" w:hAnsi="Arial" w:cs="Arial"/>
          <w:lang w:val="es-ES"/>
        </w:rPr>
        <w:t>30 de mayo del año 2022, a las 10:00 horas.</w:t>
      </w:r>
    </w:p>
    <w:p w14:paraId="34F1D5DC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  <w:r w:rsidRPr="00B75BB4">
        <w:rPr>
          <w:rFonts w:ascii="Arial" w:hAnsi="Arial" w:cs="Arial"/>
          <w:lang w:val="es-ES"/>
        </w:rPr>
        <w:t xml:space="preserve">Lugar: Sala de Estacionometros  </w:t>
      </w:r>
    </w:p>
    <w:p w14:paraId="3CA62713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</w:p>
    <w:p w14:paraId="4D35C8B0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0"/>
        <w:gridCol w:w="3038"/>
      </w:tblGrid>
      <w:tr w:rsidR="00B75BB4" w:rsidRPr="00B75BB4" w14:paraId="554CB1C7" w14:textId="77777777" w:rsidTr="00F326CA">
        <w:tc>
          <w:tcPr>
            <w:tcW w:w="8828" w:type="dxa"/>
            <w:gridSpan w:val="2"/>
          </w:tcPr>
          <w:p w14:paraId="2360D80A" w14:textId="77777777" w:rsidR="00B75BB4" w:rsidRPr="00B75BB4" w:rsidRDefault="00B75BB4" w:rsidP="00B75BB4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/>
              </w:rPr>
            </w:pPr>
            <w:r w:rsidRPr="00B75BB4">
              <w:rPr>
                <w:rFonts w:ascii="Arial" w:eastAsiaTheme="minorEastAsia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75BB4" w:rsidRPr="00B75BB4" w14:paraId="63F65557" w14:textId="77777777" w:rsidTr="00F326CA">
        <w:tc>
          <w:tcPr>
            <w:tcW w:w="5790" w:type="dxa"/>
          </w:tcPr>
          <w:p w14:paraId="7A4CF755" w14:textId="77777777" w:rsidR="00B75BB4" w:rsidRPr="00B75BB4" w:rsidRDefault="00B75BB4" w:rsidP="00B75BB4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</w:rPr>
            </w:pPr>
          </w:p>
        </w:tc>
        <w:tc>
          <w:tcPr>
            <w:tcW w:w="3038" w:type="dxa"/>
          </w:tcPr>
          <w:p w14:paraId="75B96220" w14:textId="77777777" w:rsidR="00B75BB4" w:rsidRPr="00B75BB4" w:rsidRDefault="00B75BB4" w:rsidP="00B75BB4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/>
              </w:rPr>
            </w:pPr>
            <w:r w:rsidRPr="00B75BB4">
              <w:rPr>
                <w:rFonts w:ascii="Arial" w:eastAsiaTheme="minorEastAsia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B75BB4" w:rsidRPr="00B75BB4" w14:paraId="01ECFB49" w14:textId="77777777" w:rsidTr="00F326CA">
        <w:tc>
          <w:tcPr>
            <w:tcW w:w="5790" w:type="dxa"/>
          </w:tcPr>
          <w:p w14:paraId="7C34E436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</w:p>
          <w:p w14:paraId="1423E441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  <w:r w:rsidRPr="00B75BB4">
              <w:rPr>
                <w:rFonts w:ascii="Arial" w:eastAsiaTheme="minorEastAsia" w:hAnsi="Arial" w:cs="Arial"/>
              </w:rPr>
              <w:t xml:space="preserve">Arq. Víctor Manuel Monrroy Rivera, </w:t>
            </w:r>
          </w:p>
          <w:p w14:paraId="3FF8562C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  <w:r w:rsidRPr="00B75BB4">
              <w:rPr>
                <w:rFonts w:ascii="Arial" w:eastAsiaTheme="minorEastAsia" w:hAnsi="Arial" w:cs="Arial"/>
              </w:rPr>
              <w:t>Coordinado General de Gestión de la Ciudad</w:t>
            </w:r>
          </w:p>
          <w:p w14:paraId="350EB78B" w14:textId="77777777" w:rsidR="00B75BB4" w:rsidRPr="00B75BB4" w:rsidRDefault="00B75BB4" w:rsidP="00B75BB4">
            <w:pPr>
              <w:rPr>
                <w:rFonts w:ascii="Arial" w:eastAsiaTheme="minorEastAsia" w:hAnsi="Arial" w:cs="Arial"/>
                <w:b/>
                <w:sz w:val="36"/>
                <w:szCs w:val="28"/>
              </w:rPr>
            </w:pPr>
          </w:p>
        </w:tc>
        <w:tc>
          <w:tcPr>
            <w:tcW w:w="3038" w:type="dxa"/>
          </w:tcPr>
          <w:p w14:paraId="10A41602" w14:textId="77777777" w:rsidR="00B75BB4" w:rsidRPr="00B75BB4" w:rsidRDefault="00B75BB4" w:rsidP="00B75BB4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</w:rPr>
            </w:pPr>
          </w:p>
        </w:tc>
      </w:tr>
      <w:tr w:rsidR="00B75BB4" w:rsidRPr="00B75BB4" w14:paraId="232D53C1" w14:textId="77777777" w:rsidTr="00F326CA">
        <w:tc>
          <w:tcPr>
            <w:tcW w:w="5790" w:type="dxa"/>
          </w:tcPr>
          <w:p w14:paraId="7B70C79A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</w:p>
          <w:p w14:paraId="30A665F8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  <w:r w:rsidRPr="00B75BB4">
              <w:rPr>
                <w:rFonts w:ascii="Arial" w:eastAsiaTheme="minorEastAsia" w:hAnsi="Arial" w:cs="Arial"/>
              </w:rPr>
              <w:t xml:space="preserve">Arq. Sandra Mojarro Magaña, </w:t>
            </w:r>
          </w:p>
          <w:p w14:paraId="7AA2B1C8" w14:textId="77777777" w:rsidR="00B75BB4" w:rsidRPr="00B75BB4" w:rsidRDefault="00B75BB4" w:rsidP="00B75BB4">
            <w:pPr>
              <w:rPr>
                <w:rFonts w:ascii="Arial" w:eastAsiaTheme="minorEastAsia" w:hAnsi="Arial" w:cs="Arial"/>
              </w:rPr>
            </w:pPr>
            <w:r w:rsidRPr="00B75BB4">
              <w:rPr>
                <w:rFonts w:ascii="Arial" w:eastAsiaTheme="minorEastAsia" w:hAnsi="Arial" w:cs="Arial"/>
              </w:rPr>
              <w:t>Jefa de la Unidad de Proyectos y Gestión de la Movilidad</w:t>
            </w:r>
          </w:p>
          <w:p w14:paraId="4E8B4BED" w14:textId="77777777" w:rsidR="00B75BB4" w:rsidRPr="00B75BB4" w:rsidRDefault="00B75BB4" w:rsidP="00B75BB4">
            <w:pPr>
              <w:rPr>
                <w:rFonts w:ascii="Arial" w:eastAsiaTheme="minorEastAsia" w:hAnsi="Arial" w:cs="Arial"/>
                <w:b/>
                <w:sz w:val="36"/>
                <w:szCs w:val="28"/>
              </w:rPr>
            </w:pPr>
          </w:p>
        </w:tc>
        <w:tc>
          <w:tcPr>
            <w:tcW w:w="3038" w:type="dxa"/>
          </w:tcPr>
          <w:p w14:paraId="50ECB01E" w14:textId="77777777" w:rsidR="00B75BB4" w:rsidRPr="00B75BB4" w:rsidRDefault="00B75BB4" w:rsidP="00B75BB4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</w:rPr>
            </w:pPr>
          </w:p>
        </w:tc>
      </w:tr>
    </w:tbl>
    <w:p w14:paraId="1CF2D953" w14:textId="77777777" w:rsidR="00B75BB4" w:rsidRPr="00B75BB4" w:rsidRDefault="00B75BB4" w:rsidP="00B75BB4">
      <w:pPr>
        <w:jc w:val="center"/>
        <w:rPr>
          <w:rFonts w:ascii="Arial" w:hAnsi="Arial" w:cs="Arial"/>
          <w:lang w:val="es-ES"/>
        </w:rPr>
      </w:pPr>
    </w:p>
    <w:p w14:paraId="2B880033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1B7C5D1A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0D0C673F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2FE1833A" w14:textId="77777777" w:rsidR="00B75BB4" w:rsidRPr="00B75BB4" w:rsidRDefault="00B75BB4" w:rsidP="00B75BB4">
      <w:pPr>
        <w:jc w:val="center"/>
        <w:rPr>
          <w:rFonts w:ascii="Arial" w:hAnsi="Arial" w:cs="Arial"/>
        </w:rPr>
      </w:pPr>
    </w:p>
    <w:p w14:paraId="79740968" w14:textId="77777777" w:rsidR="00B75BB4" w:rsidRPr="00B75BB4" w:rsidRDefault="00B75BB4" w:rsidP="00B75BB4">
      <w:pPr>
        <w:jc w:val="center"/>
        <w:rPr>
          <w:rFonts w:ascii="Arial" w:hAnsi="Arial" w:cs="Arial"/>
        </w:rPr>
      </w:pPr>
    </w:p>
    <w:p w14:paraId="7399C39A" w14:textId="77777777" w:rsidR="00B75BB4" w:rsidRPr="00B75BB4" w:rsidRDefault="00B75BB4" w:rsidP="00B75BB4">
      <w:pPr>
        <w:jc w:val="center"/>
        <w:rPr>
          <w:rFonts w:ascii="Arial" w:hAnsi="Arial" w:cs="Arial"/>
        </w:rPr>
      </w:pPr>
    </w:p>
    <w:p w14:paraId="6CF1EFA4" w14:textId="77777777" w:rsidR="00B75BB4" w:rsidRPr="00B75BB4" w:rsidRDefault="00B75BB4" w:rsidP="00B75BB4">
      <w:pPr>
        <w:jc w:val="center"/>
        <w:rPr>
          <w:rFonts w:ascii="Arial" w:hAnsi="Arial" w:cs="Arial"/>
        </w:rPr>
      </w:pPr>
    </w:p>
    <w:p w14:paraId="18835ACB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023EED19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431A9945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6E76C6F4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5DBB7C25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7C967ADE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33F49847" w14:textId="77777777" w:rsidR="00B75BB4" w:rsidRPr="00B75BB4" w:rsidRDefault="00B75BB4" w:rsidP="00B75BB4">
      <w:pPr>
        <w:jc w:val="center"/>
        <w:rPr>
          <w:rFonts w:ascii="Arial" w:hAnsi="Arial" w:cs="Arial"/>
          <w:b/>
        </w:rPr>
      </w:pPr>
    </w:p>
    <w:p w14:paraId="4982988F" w14:textId="77777777" w:rsidR="00B75BB4" w:rsidRPr="00B75BB4" w:rsidRDefault="00B75BB4" w:rsidP="00B75BB4">
      <w:pPr>
        <w:rPr>
          <w:rFonts w:ascii="Arial" w:hAnsi="Arial" w:cs="Arial"/>
        </w:rPr>
      </w:pPr>
      <w:r w:rsidRPr="00B75BB4">
        <w:rPr>
          <w:rFonts w:ascii="Arial" w:hAnsi="Arial" w:cs="Arial"/>
        </w:rPr>
        <w:t>EJSB/krag</w:t>
      </w:r>
    </w:p>
    <w:p w14:paraId="7AA74BF6" w14:textId="77777777" w:rsidR="00B75BB4" w:rsidRDefault="00B75BB4" w:rsidP="003224A1">
      <w:pPr>
        <w:rPr>
          <w:rFonts w:ascii="Arial" w:hAnsi="Arial" w:cs="Arial"/>
          <w:b/>
        </w:rPr>
      </w:pPr>
      <w:bookmarkStart w:id="0" w:name="_GoBack"/>
      <w:bookmarkEnd w:id="0"/>
    </w:p>
    <w:sectPr w:rsidR="00B75BB4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8DDA" w14:textId="77777777" w:rsidR="007F2148" w:rsidRDefault="007F2148" w:rsidP="007C73C4">
      <w:r>
        <w:separator/>
      </w:r>
    </w:p>
  </w:endnote>
  <w:endnote w:type="continuationSeparator" w:id="0">
    <w:p w14:paraId="4BFBBAD6" w14:textId="77777777" w:rsidR="007F2148" w:rsidRDefault="007F214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2F16" w14:textId="77777777" w:rsidR="007F2148" w:rsidRDefault="007F2148" w:rsidP="007C73C4">
      <w:r>
        <w:separator/>
      </w:r>
    </w:p>
  </w:footnote>
  <w:footnote w:type="continuationSeparator" w:id="0">
    <w:p w14:paraId="0F8C5431" w14:textId="77777777" w:rsidR="007F2148" w:rsidRDefault="007F214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75BB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75BB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75BB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1747"/>
    <w:rsid w:val="001A193E"/>
    <w:rsid w:val="001A6BCF"/>
    <w:rsid w:val="001E7413"/>
    <w:rsid w:val="003224A1"/>
    <w:rsid w:val="003D6C61"/>
    <w:rsid w:val="00455AF5"/>
    <w:rsid w:val="00473367"/>
    <w:rsid w:val="00657D4F"/>
    <w:rsid w:val="006B3020"/>
    <w:rsid w:val="0075536E"/>
    <w:rsid w:val="007774DB"/>
    <w:rsid w:val="007C73C4"/>
    <w:rsid w:val="007F2148"/>
    <w:rsid w:val="008473B3"/>
    <w:rsid w:val="008A31D3"/>
    <w:rsid w:val="009963FD"/>
    <w:rsid w:val="00997BAC"/>
    <w:rsid w:val="00B53FC1"/>
    <w:rsid w:val="00B75BB4"/>
    <w:rsid w:val="00B8264F"/>
    <w:rsid w:val="00B835B0"/>
    <w:rsid w:val="00C71752"/>
    <w:rsid w:val="00CC591B"/>
    <w:rsid w:val="00D64C76"/>
    <w:rsid w:val="00E26023"/>
    <w:rsid w:val="00F229BF"/>
    <w:rsid w:val="00F4150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5</cp:revision>
  <cp:lastPrinted>2022-06-23T18:18:00Z</cp:lastPrinted>
  <dcterms:created xsi:type="dcterms:W3CDTF">2022-06-23T18:06:00Z</dcterms:created>
  <dcterms:modified xsi:type="dcterms:W3CDTF">2022-07-04T16:44:00Z</dcterms:modified>
</cp:coreProperties>
</file>