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6D71EA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DE DESARROLLO AGROPECUARIO E INDUSTRIAL</w:t>
      </w:r>
    </w:p>
    <w:p w:rsidR="00A42E98" w:rsidRPr="004A607A" w:rsidRDefault="00A42E9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C41C4" w:rsidRPr="006D71EA" w:rsidRDefault="004A607A" w:rsidP="006D71EA">
      <w:pPr>
        <w:spacing w:after="240"/>
        <w:ind w:right="-9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TEMA: </w:t>
      </w:r>
      <w:r w:rsidR="006D71EA" w:rsidRPr="006D71EA">
        <w:rPr>
          <w:rFonts w:ascii="Arial" w:eastAsia="Times New Roman" w:hAnsi="Arial" w:cs="Arial"/>
          <w:bCs/>
          <w:sz w:val="24"/>
          <w:szCs w:val="24"/>
        </w:rPr>
        <w:t>REVISIÓN Y DICTAMINACIÓN DE LA INICIATIVA QUE TURNA A COMISIONES LA PROPUESTA DE DECRETO QUE PROPONE DECLARAR EL 27 DE AGOSTO DE CADA AÑO, COMO “DÍA DEL APICULTOR ZAPOTLENSE” EN EL MUNICIPIO DE ZAPOTLÁN EL GRANDE, JALISCO</w:t>
      </w:r>
      <w:r w:rsidR="00A669A2" w:rsidRPr="006D71EA">
        <w:rPr>
          <w:rFonts w:ascii="Arial" w:eastAsia="Calibri" w:hAnsi="Arial" w:cs="Arial"/>
          <w:sz w:val="24"/>
          <w:szCs w:val="24"/>
        </w:rPr>
        <w:t>.</w:t>
      </w:r>
    </w:p>
    <w:p w:rsidR="00140E0D" w:rsidRDefault="004A607A" w:rsidP="00A42E98">
      <w:pPr>
        <w:spacing w:line="276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Ordinaria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6D71EA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29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del mes de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septiembre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del año 2022</w:t>
      </w:r>
      <w:r w:rsidR="005F0660">
        <w:rPr>
          <w:rFonts w:ascii="Arial" w:eastAsia="Times New Roman" w:hAnsi="Arial" w:cs="Arial"/>
          <w:bCs/>
          <w:color w:val="000000"/>
          <w:sz w:val="24"/>
          <w:szCs w:val="24"/>
        </w:rPr>
        <w:t>, a las 1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:3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Juan S. Vizcaíno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1203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Be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Lic. Edgar Joel Salvador Bautista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ra. Marisol Mendoza Pinto, así como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los integrantes de </w:t>
      </w:r>
      <w:r w:rsidR="00BB4133" w:rsidRPr="00DB0882">
        <w:rPr>
          <w:rFonts w:ascii="Arial" w:eastAsia="Times New Roman" w:hAnsi="Arial" w:cs="Arial"/>
          <w:color w:val="000000"/>
          <w:sz w:val="24"/>
          <w:szCs w:val="24"/>
        </w:rPr>
        <w:t>Comisión Edilicia Permanente de</w:t>
      </w:r>
      <w:r w:rsidR="006D71EA">
        <w:rPr>
          <w:rFonts w:ascii="Arial" w:eastAsia="Times New Roman" w:hAnsi="Arial" w:cs="Arial"/>
          <w:color w:val="000000"/>
          <w:sz w:val="24"/>
          <w:szCs w:val="24"/>
        </w:rPr>
        <w:t xml:space="preserve"> Innovación, Ciencia y Tecnología: Lic. Laura Elena Martínez Ruvalcaba, Lic. Diana Laura Elena Ortega Palafox, </w:t>
      </w:r>
      <w:r w:rsidR="006D71EA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6D71EA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6D71E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D71EA"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Comisión Edilicia </w:t>
      </w:r>
      <w:r w:rsidR="006D71EA" w:rsidRPr="00DE4919">
        <w:rPr>
          <w:rFonts w:ascii="Arial" w:eastAsia="Times New Roman" w:hAnsi="Arial" w:cs="Arial"/>
          <w:color w:val="000000"/>
          <w:sz w:val="24"/>
          <w:szCs w:val="24"/>
        </w:rPr>
        <w:t>Permanente de</w:t>
      </w:r>
      <w:r w:rsidR="006D71EA" w:rsidRPr="00DE4919">
        <w:rPr>
          <w:rFonts w:ascii="Arial" w:eastAsia="Times New Roman" w:hAnsi="Arial" w:cs="Arial"/>
          <w:color w:val="000000"/>
          <w:sz w:val="24"/>
          <w:szCs w:val="24"/>
        </w:rPr>
        <w:t xml:space="preserve"> Participación Ciudadana y Vecinal</w:t>
      </w:r>
      <w:r w:rsidR="00DE4919" w:rsidRPr="00DE4919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6D71EA" w:rsidRPr="00DE49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Ernesto Sánchez Sánchez, Lic. Eva María </w:t>
      </w:r>
      <w:r w:rsidR="00DE4919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="006D71EA" w:rsidRPr="00DE4919">
        <w:rPr>
          <w:rFonts w:ascii="Arial" w:eastAsia="Times New Roman" w:hAnsi="Arial" w:cs="Arial"/>
          <w:bCs/>
          <w:color w:val="000000"/>
          <w:sz w:val="24"/>
          <w:szCs w:val="24"/>
        </w:rPr>
        <w:t>e Jesús Barreto, Lic. Raúl Chávez García</w:t>
      </w:r>
      <w:r w:rsidR="00DE49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y al </w:t>
      </w:r>
      <w:r w:rsidR="00DE4919">
        <w:rPr>
          <w:rFonts w:ascii="Arial" w:eastAsia="Times New Roman" w:hAnsi="Arial" w:cs="Arial"/>
          <w:bCs/>
          <w:color w:val="000000"/>
          <w:sz w:val="24"/>
          <w:szCs w:val="24"/>
        </w:rPr>
        <w:t>Presidente de la sociedad de Apicultores Unidos de Zapotlán el Grande, Jalisco, Gustavo Alcázar miembros de la sociedad de Apicultores Unidos de Zapotlán el Grande S.C. de R.L. FR C.V.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Así mismo, c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</w:t>
      </w:r>
      <w:r w:rsidR="0072375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cial, Lic. Ulises Isaí Llamas </w:t>
      </w:r>
      <w:proofErr w:type="spellStart"/>
      <w:r w:rsidR="0072375A">
        <w:rPr>
          <w:rFonts w:ascii="Arial" w:eastAsia="Times New Roman" w:hAnsi="Arial" w:cs="Arial"/>
          <w:bCs/>
          <w:color w:val="000000"/>
          <w:sz w:val="24"/>
          <w:szCs w:val="24"/>
        </w:rPr>
        <w:t>Má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rques</w:t>
      </w:r>
      <w:proofErr w:type="spellEnd"/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 la titular d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e la Unidad de Transparencia </w:t>
      </w:r>
      <w:r w:rsidR="0072375A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="00893084">
        <w:rPr>
          <w:rFonts w:ascii="Arial" w:eastAsia="Times New Roman" w:hAnsi="Arial" w:cs="Arial"/>
          <w:color w:val="000000"/>
          <w:sz w:val="24"/>
          <w:szCs w:val="24"/>
        </w:rPr>
        <w:t xml:space="preserve">Acceso a la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nformación </w:t>
      </w:r>
      <w:r w:rsidR="00893084">
        <w:rPr>
          <w:rFonts w:ascii="Arial" w:eastAsia="Times New Roman" w:hAnsi="Arial" w:cs="Arial"/>
          <w:color w:val="000000"/>
          <w:sz w:val="24"/>
          <w:szCs w:val="24"/>
        </w:rPr>
        <w:t xml:space="preserve">Pública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Municipal, </w:t>
      </w:r>
      <w:r w:rsidR="0072375A">
        <w:rPr>
          <w:rFonts w:ascii="Arial" w:eastAsia="Times New Roman" w:hAnsi="Arial" w:cs="Arial"/>
          <w:color w:val="000000"/>
          <w:sz w:val="24"/>
          <w:szCs w:val="24"/>
        </w:rPr>
        <w:t>Lic. José Rogelio Sánchez Jiménez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DB0882" w:rsidRDefault="00DB0882" w:rsidP="00A42E98">
      <w:pPr>
        <w:spacing w:line="276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FF6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4A607A" w:rsidRPr="00DB0882" w:rsidSect="00BB4133">
      <w:footerReference w:type="default" r:id="rId7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74" w:rsidRDefault="00CC1474" w:rsidP="00207DEB">
      <w:pPr>
        <w:spacing w:after="0" w:line="240" w:lineRule="auto"/>
      </w:pPr>
      <w:r>
        <w:separator/>
      </w:r>
    </w:p>
  </w:endnote>
  <w:endnote w:type="continuationSeparator" w:id="0">
    <w:p w:rsidR="00CC1474" w:rsidRDefault="00CC1474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CC1474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FF6EA6" w:rsidRPr="00FF6EA6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74" w:rsidRDefault="00CC1474" w:rsidP="00207DEB">
      <w:pPr>
        <w:spacing w:after="0" w:line="240" w:lineRule="auto"/>
      </w:pPr>
      <w:r>
        <w:separator/>
      </w:r>
    </w:p>
  </w:footnote>
  <w:footnote w:type="continuationSeparator" w:id="0">
    <w:p w:rsidR="00CC1474" w:rsidRDefault="00CC1474" w:rsidP="00207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D7FE5"/>
    <w:rsid w:val="00207DEB"/>
    <w:rsid w:val="003231EA"/>
    <w:rsid w:val="004513D8"/>
    <w:rsid w:val="004A607A"/>
    <w:rsid w:val="0059341C"/>
    <w:rsid w:val="005C41C4"/>
    <w:rsid w:val="005F0660"/>
    <w:rsid w:val="00671EEA"/>
    <w:rsid w:val="006D71EA"/>
    <w:rsid w:val="0072375A"/>
    <w:rsid w:val="00893084"/>
    <w:rsid w:val="008E5B18"/>
    <w:rsid w:val="00947C30"/>
    <w:rsid w:val="00964D62"/>
    <w:rsid w:val="009776E1"/>
    <w:rsid w:val="00A42E98"/>
    <w:rsid w:val="00A509C0"/>
    <w:rsid w:val="00A669A2"/>
    <w:rsid w:val="00B05FFB"/>
    <w:rsid w:val="00BB4133"/>
    <w:rsid w:val="00C158A5"/>
    <w:rsid w:val="00CB219A"/>
    <w:rsid w:val="00CC1474"/>
    <w:rsid w:val="00CD25E8"/>
    <w:rsid w:val="00DB0882"/>
    <w:rsid w:val="00DE4919"/>
    <w:rsid w:val="00EA0C17"/>
    <w:rsid w:val="00F50A5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655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11</cp:revision>
  <dcterms:created xsi:type="dcterms:W3CDTF">2022-06-10T19:23:00Z</dcterms:created>
  <dcterms:modified xsi:type="dcterms:W3CDTF">2023-02-10T20:42:00Z</dcterms:modified>
</cp:coreProperties>
</file>