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61238" w14:textId="77777777" w:rsidR="008D3AB4" w:rsidRPr="001C1D6D" w:rsidRDefault="008D3AB4" w:rsidP="008D3AB4">
      <w:pPr>
        <w:jc w:val="both"/>
        <w:rPr>
          <w:rFonts w:ascii="Arial" w:hAnsi="Arial" w:cs="Arial"/>
          <w:sz w:val="24"/>
          <w:szCs w:val="24"/>
        </w:rPr>
      </w:pPr>
    </w:p>
    <w:p w14:paraId="42DB977B" w14:textId="6263EE10" w:rsidR="008D3AB4" w:rsidRPr="001C1D6D" w:rsidRDefault="008D3AB4" w:rsidP="0061714A">
      <w:pPr>
        <w:rPr>
          <w:rFonts w:ascii="Arial" w:hAnsi="Arial" w:cs="Arial"/>
          <w:sz w:val="24"/>
          <w:szCs w:val="24"/>
        </w:rPr>
      </w:pPr>
      <w:r w:rsidRPr="001C1D6D">
        <w:rPr>
          <w:rFonts w:ascii="Arial" w:hAnsi="Arial" w:cs="Arial"/>
          <w:b/>
          <w:bCs/>
          <w:sz w:val="24"/>
          <w:szCs w:val="24"/>
        </w:rPr>
        <w:t>HONORABLE AYUNTAMIENTO CONSTITUCIONAL</w:t>
      </w:r>
      <w:r w:rsidR="00BA755B" w:rsidRPr="001C1D6D">
        <w:rPr>
          <w:rFonts w:ascii="Arial" w:hAnsi="Arial" w:cs="Arial"/>
          <w:b/>
          <w:bCs/>
          <w:sz w:val="24"/>
          <w:szCs w:val="24"/>
        </w:rPr>
        <w:br/>
      </w:r>
      <w:r w:rsidRPr="001C1D6D">
        <w:rPr>
          <w:rFonts w:ascii="Arial" w:hAnsi="Arial" w:cs="Arial"/>
          <w:b/>
          <w:bCs/>
          <w:sz w:val="24"/>
          <w:szCs w:val="24"/>
        </w:rPr>
        <w:t>DE ZAPOTLÁN EL GRANDE, JALISCO.</w:t>
      </w:r>
      <w:r w:rsidR="00BA755B" w:rsidRPr="001C1D6D">
        <w:rPr>
          <w:rFonts w:ascii="Arial" w:hAnsi="Arial" w:cs="Arial"/>
          <w:b/>
          <w:bCs/>
          <w:sz w:val="24"/>
          <w:szCs w:val="24"/>
        </w:rPr>
        <w:br/>
      </w:r>
      <w:r w:rsidRPr="001C1D6D">
        <w:rPr>
          <w:rFonts w:ascii="Arial" w:hAnsi="Arial" w:cs="Arial"/>
          <w:b/>
          <w:bCs/>
          <w:sz w:val="24"/>
          <w:szCs w:val="24"/>
        </w:rPr>
        <w:t xml:space="preserve">P R E S E N T E </w:t>
      </w:r>
    </w:p>
    <w:p w14:paraId="7D4F3281" w14:textId="7112348F" w:rsidR="008D3AB4" w:rsidRPr="001C1D6D" w:rsidRDefault="00BA755B" w:rsidP="00FA4C53">
      <w:pPr>
        <w:ind w:firstLine="1418"/>
        <w:jc w:val="both"/>
        <w:rPr>
          <w:rFonts w:ascii="Arial" w:hAnsi="Arial" w:cs="Arial"/>
          <w:b/>
          <w:bCs/>
          <w:sz w:val="24"/>
          <w:szCs w:val="24"/>
        </w:rPr>
      </w:pPr>
      <w:r w:rsidRPr="001C1D6D">
        <w:rPr>
          <w:rFonts w:ascii="Arial" w:hAnsi="Arial" w:cs="Arial"/>
          <w:sz w:val="24"/>
          <w:szCs w:val="24"/>
        </w:rPr>
        <w:t xml:space="preserve">Quienes motivan y suscriben </w:t>
      </w:r>
      <w:r w:rsidRPr="001C1D6D">
        <w:rPr>
          <w:rFonts w:ascii="Arial" w:hAnsi="Arial" w:cs="Arial"/>
          <w:b/>
          <w:bCs/>
          <w:sz w:val="24"/>
          <w:szCs w:val="24"/>
        </w:rPr>
        <w:t xml:space="preserve">CC. ERNESTO SANCHEZ </w:t>
      </w:r>
      <w:proofErr w:type="spellStart"/>
      <w:r w:rsidRPr="001C1D6D">
        <w:rPr>
          <w:rFonts w:ascii="Arial" w:hAnsi="Arial" w:cs="Arial"/>
          <w:b/>
          <w:bCs/>
          <w:sz w:val="24"/>
          <w:szCs w:val="24"/>
        </w:rPr>
        <w:t>SANCHEZ</w:t>
      </w:r>
      <w:proofErr w:type="spellEnd"/>
      <w:r w:rsidRPr="001C1D6D">
        <w:rPr>
          <w:rFonts w:ascii="Arial" w:hAnsi="Arial" w:cs="Arial"/>
          <w:b/>
          <w:bCs/>
          <w:sz w:val="24"/>
          <w:szCs w:val="24"/>
        </w:rPr>
        <w:t xml:space="preserve">, MARISOL MENDOZA PINTO Y OSCAR MURGUIA TORRES, </w:t>
      </w:r>
      <w:r w:rsidRPr="001C1D6D">
        <w:rPr>
          <w:rFonts w:ascii="Arial" w:hAnsi="Arial" w:cs="Arial"/>
          <w:bCs/>
          <w:sz w:val="24"/>
          <w:szCs w:val="24"/>
        </w:rPr>
        <w:t xml:space="preserve">Regidor Presidente el primero y los restantes vocales integrantes de la Comisión Edilicia Permanente de Espectáculos Públicos, inspección y Vigilancia de este Honorable Ayuntamiento Constitucional de Zapotlán el Grande, Jalisco, con fundamento en lo dispuesto por los artículos 5,115 fracciones 11 inciso a) y </w:t>
      </w:r>
      <w:proofErr w:type="spellStart"/>
      <w:r w:rsidRPr="001C1D6D">
        <w:rPr>
          <w:rFonts w:ascii="Arial" w:hAnsi="Arial" w:cs="Arial"/>
          <w:bCs/>
          <w:sz w:val="24"/>
          <w:szCs w:val="24"/>
        </w:rPr>
        <w:t>Ill</w:t>
      </w:r>
      <w:proofErr w:type="spellEnd"/>
      <w:r w:rsidRPr="001C1D6D">
        <w:rPr>
          <w:rFonts w:ascii="Arial" w:hAnsi="Arial" w:cs="Arial"/>
          <w:bCs/>
          <w:sz w:val="24"/>
          <w:szCs w:val="24"/>
        </w:rPr>
        <w:t xml:space="preserve"> segundo párrafo y 123 primer párrafo todos de la Constituci6n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8D3AB4" w:rsidRPr="001C1D6D">
        <w:rPr>
          <w:rFonts w:ascii="Arial" w:hAnsi="Arial" w:cs="Arial"/>
          <w:b/>
          <w:bCs/>
          <w:sz w:val="24"/>
          <w:szCs w:val="24"/>
        </w:rPr>
        <w:t xml:space="preserve">DICTAMEN QUE AUTORIZA LA SOLICITUD DE AMPLIACION DE HORARIO DE LA LICENCIA MUNICIPAL </w:t>
      </w:r>
      <w:r w:rsidR="00E61ECB" w:rsidRPr="001C1D6D">
        <w:rPr>
          <w:rFonts w:ascii="Arial" w:hAnsi="Arial" w:cs="Arial"/>
          <w:b/>
          <w:bCs/>
          <w:sz w:val="24"/>
          <w:szCs w:val="24"/>
        </w:rPr>
        <w:t>B-0</w:t>
      </w:r>
      <w:r w:rsidR="001C1D6D">
        <w:rPr>
          <w:rFonts w:ascii="Arial" w:hAnsi="Arial" w:cs="Arial"/>
          <w:b/>
          <w:bCs/>
          <w:sz w:val="24"/>
          <w:szCs w:val="24"/>
        </w:rPr>
        <w:t xml:space="preserve">12599 </w:t>
      </w:r>
      <w:r w:rsidR="008D3AB4" w:rsidRPr="001C1D6D">
        <w:rPr>
          <w:rFonts w:ascii="Arial" w:hAnsi="Arial" w:cs="Arial"/>
          <w:b/>
          <w:bCs/>
          <w:sz w:val="24"/>
          <w:szCs w:val="24"/>
        </w:rPr>
        <w:t xml:space="preserve">CON </w:t>
      </w:r>
      <w:r w:rsidR="00874824" w:rsidRPr="001C1D6D">
        <w:rPr>
          <w:rFonts w:ascii="Arial" w:hAnsi="Arial" w:cs="Arial"/>
          <w:b/>
          <w:bCs/>
          <w:sz w:val="24"/>
          <w:szCs w:val="24"/>
        </w:rPr>
        <w:t xml:space="preserve">GIRO DE </w:t>
      </w:r>
      <w:r w:rsidR="000749E9" w:rsidRPr="001C1D6D">
        <w:rPr>
          <w:rFonts w:ascii="Arial" w:hAnsi="Arial" w:cs="Arial"/>
          <w:b/>
          <w:bCs/>
          <w:sz w:val="24"/>
          <w:szCs w:val="24"/>
        </w:rPr>
        <w:t>V</w:t>
      </w:r>
      <w:r w:rsidR="00E61ECB" w:rsidRPr="001C1D6D">
        <w:rPr>
          <w:rFonts w:ascii="Arial" w:hAnsi="Arial" w:cs="Arial"/>
          <w:b/>
          <w:bCs/>
          <w:sz w:val="24"/>
          <w:szCs w:val="24"/>
        </w:rPr>
        <w:t>EN</w:t>
      </w:r>
      <w:r w:rsidR="000749E9" w:rsidRPr="001C1D6D">
        <w:rPr>
          <w:rFonts w:ascii="Arial" w:hAnsi="Arial" w:cs="Arial"/>
          <w:b/>
          <w:bCs/>
          <w:sz w:val="24"/>
          <w:szCs w:val="24"/>
        </w:rPr>
        <w:t>TA BEBIDAS ALCOHOLICAS EN CLUBES SOCIALES, DEPORTIVOS, RECR</w:t>
      </w:r>
      <w:r w:rsidR="001C1D6D">
        <w:rPr>
          <w:rFonts w:ascii="Arial" w:hAnsi="Arial" w:cs="Arial"/>
          <w:b/>
          <w:bCs/>
          <w:sz w:val="24"/>
          <w:szCs w:val="24"/>
        </w:rPr>
        <w:t>EATIVOS O CLUBES PRIVADOS</w:t>
      </w:r>
      <w:r w:rsidR="000749E9" w:rsidRPr="001C1D6D">
        <w:rPr>
          <w:rFonts w:ascii="Arial" w:hAnsi="Arial" w:cs="Arial"/>
          <w:b/>
          <w:bCs/>
          <w:sz w:val="24"/>
          <w:szCs w:val="24"/>
        </w:rPr>
        <w:t xml:space="preserve"> </w:t>
      </w:r>
      <w:r w:rsidR="00E61ECB" w:rsidRPr="001C1D6D">
        <w:rPr>
          <w:rFonts w:ascii="Arial" w:hAnsi="Arial" w:cs="Arial"/>
          <w:b/>
          <w:bCs/>
          <w:sz w:val="24"/>
          <w:szCs w:val="24"/>
        </w:rPr>
        <w:t xml:space="preserve">DENOMINADO </w:t>
      </w:r>
      <w:r w:rsidR="001C1D6D">
        <w:rPr>
          <w:rFonts w:ascii="Arial" w:hAnsi="Arial" w:cs="Arial"/>
          <w:b/>
          <w:bCs/>
          <w:sz w:val="24"/>
          <w:szCs w:val="24"/>
        </w:rPr>
        <w:t xml:space="preserve">CLUB </w:t>
      </w:r>
      <w:r w:rsidR="00E61ECB" w:rsidRPr="001C1D6D">
        <w:rPr>
          <w:rFonts w:ascii="Arial" w:hAnsi="Arial" w:cs="Arial"/>
          <w:b/>
          <w:bCs/>
          <w:sz w:val="24"/>
          <w:szCs w:val="24"/>
        </w:rPr>
        <w:t xml:space="preserve">PADEL </w:t>
      </w:r>
      <w:r w:rsidR="001C1D6D">
        <w:rPr>
          <w:rFonts w:ascii="Arial" w:hAnsi="Arial" w:cs="Arial"/>
          <w:b/>
          <w:bCs/>
          <w:sz w:val="24"/>
          <w:szCs w:val="24"/>
        </w:rPr>
        <w:t xml:space="preserve">CD GUZMAN </w:t>
      </w:r>
      <w:r w:rsidR="008D3AB4" w:rsidRPr="001C1D6D">
        <w:rPr>
          <w:rFonts w:ascii="Arial" w:hAnsi="Arial" w:cs="Arial"/>
          <w:sz w:val="24"/>
          <w:szCs w:val="24"/>
        </w:rPr>
        <w:t>lo anterior con base a la siguiente:</w:t>
      </w:r>
    </w:p>
    <w:p w14:paraId="6251837C" w14:textId="77777777" w:rsidR="008D3AB4" w:rsidRPr="001C1D6D" w:rsidRDefault="008D3AB4" w:rsidP="00BA755B">
      <w:pPr>
        <w:jc w:val="center"/>
        <w:rPr>
          <w:rFonts w:ascii="Arial" w:hAnsi="Arial" w:cs="Arial"/>
          <w:b/>
          <w:bCs/>
          <w:sz w:val="24"/>
          <w:szCs w:val="24"/>
        </w:rPr>
      </w:pPr>
      <w:r w:rsidRPr="001C1D6D">
        <w:rPr>
          <w:rFonts w:ascii="Arial" w:hAnsi="Arial" w:cs="Arial"/>
          <w:b/>
          <w:bCs/>
          <w:sz w:val="24"/>
          <w:szCs w:val="24"/>
        </w:rPr>
        <w:t>EXPOSICIÓN DE MOTIVOS:</w:t>
      </w:r>
    </w:p>
    <w:p w14:paraId="6C2E195D" w14:textId="77777777" w:rsidR="008D3AB4" w:rsidRPr="001C1D6D" w:rsidRDefault="008D3AB4" w:rsidP="00FA4C53">
      <w:pPr>
        <w:ind w:firstLine="1418"/>
        <w:jc w:val="both"/>
        <w:rPr>
          <w:rFonts w:ascii="Arial" w:hAnsi="Arial" w:cs="Arial"/>
          <w:sz w:val="24"/>
          <w:szCs w:val="24"/>
        </w:rPr>
      </w:pPr>
      <w:r w:rsidRPr="001C1D6D">
        <w:rPr>
          <w:rFonts w:ascii="Arial" w:hAnsi="Arial" w:cs="Arial"/>
          <w:b/>
          <w:bCs/>
          <w:sz w:val="24"/>
          <w:szCs w:val="24"/>
        </w:rPr>
        <w:t>I.-</w:t>
      </w:r>
      <w:r w:rsidRPr="001C1D6D">
        <w:rPr>
          <w:rFonts w:ascii="Arial" w:hAnsi="Arial" w:cs="Arial"/>
          <w:sz w:val="24"/>
          <w:szCs w:val="24"/>
        </w:rPr>
        <w:t xml:space="preserve"> Que la Constitución Política de los Estados Unidos Mexicanos en su artículo 115 señala que cada Municipio será gobernado por un Ayuntamiento, de elección popular directa, integrado por un </w:t>
      </w:r>
      <w:proofErr w:type="gramStart"/>
      <w:r w:rsidRPr="001C1D6D">
        <w:rPr>
          <w:rFonts w:ascii="Arial" w:hAnsi="Arial" w:cs="Arial"/>
          <w:sz w:val="24"/>
          <w:szCs w:val="24"/>
        </w:rPr>
        <w:t>Presidente</w:t>
      </w:r>
      <w:proofErr w:type="gramEnd"/>
      <w:r w:rsidRPr="001C1D6D">
        <w:rPr>
          <w:rFonts w:ascii="Arial" w:hAnsi="Arial" w:cs="Arial"/>
          <w:sz w:val="24"/>
          <w:szCs w:val="24"/>
        </w:rPr>
        <w:t xml:space="preserve"> Municipal y el número de Regidores y Síndicos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que regulen las materias, procedimientos, funciones y servicios públicos de su competencia y aseguren la participación ciudadana y vecinal.</w:t>
      </w:r>
    </w:p>
    <w:p w14:paraId="3F900583" w14:textId="62774171" w:rsidR="008D3AB4" w:rsidRDefault="008D3AB4" w:rsidP="00FA4C53">
      <w:pPr>
        <w:ind w:firstLine="1418"/>
        <w:jc w:val="both"/>
        <w:rPr>
          <w:rFonts w:ascii="Arial" w:hAnsi="Arial" w:cs="Arial"/>
          <w:sz w:val="24"/>
          <w:szCs w:val="24"/>
        </w:rPr>
      </w:pPr>
      <w:r w:rsidRPr="001C1D6D">
        <w:rPr>
          <w:rFonts w:ascii="Arial" w:hAnsi="Arial" w:cs="Arial"/>
          <w:b/>
          <w:bCs/>
          <w:sz w:val="24"/>
          <w:szCs w:val="24"/>
        </w:rPr>
        <w:t>II.-</w:t>
      </w:r>
      <w:r w:rsidRPr="001C1D6D">
        <w:rPr>
          <w:rFonts w:ascii="Arial" w:hAnsi="Arial" w:cs="Arial"/>
          <w:sz w:val="24"/>
          <w:szCs w:val="24"/>
        </w:rPr>
        <w:t xml:space="preserve">  La ley de Gobierno y la Administración Pública Municipal del Estado de Jalisco en sus artículos 2, 37, 38 y demás relativos y aplicables establecen al Municipio libre como nivel de Gobierno, así como la base de la organización política y administrativa y de la división territorial del Estado de Jalisco; con personalidad jurídica y patrimonio propio; y las facultades y limitaciones establecidas en la Constitución Política de los Estados Unidos Mexicanos, en la particular del Estado y en la propia ley en mención, de igual manera establece las obligaciones y facultades de los Ayuntamientos. </w:t>
      </w:r>
    </w:p>
    <w:p w14:paraId="14167C39" w14:textId="77777777" w:rsidR="001C1D6D" w:rsidRPr="001C1D6D" w:rsidRDefault="001C1D6D" w:rsidP="00FA4C53">
      <w:pPr>
        <w:ind w:firstLine="1418"/>
        <w:jc w:val="both"/>
        <w:rPr>
          <w:rFonts w:ascii="Arial" w:hAnsi="Arial" w:cs="Arial"/>
          <w:sz w:val="24"/>
          <w:szCs w:val="24"/>
        </w:rPr>
      </w:pPr>
    </w:p>
    <w:p w14:paraId="0208B03E" w14:textId="4A308034" w:rsidR="008D3AB4" w:rsidRPr="001C1D6D" w:rsidRDefault="008D3AB4" w:rsidP="0061714A">
      <w:pPr>
        <w:ind w:firstLine="1418"/>
        <w:jc w:val="both"/>
        <w:rPr>
          <w:rFonts w:ascii="Arial" w:hAnsi="Arial" w:cs="Arial"/>
          <w:sz w:val="24"/>
          <w:szCs w:val="24"/>
        </w:rPr>
      </w:pPr>
      <w:r w:rsidRPr="001C1D6D">
        <w:rPr>
          <w:rFonts w:ascii="Arial" w:hAnsi="Arial" w:cs="Arial"/>
          <w:b/>
          <w:bCs/>
          <w:sz w:val="24"/>
          <w:szCs w:val="24"/>
        </w:rPr>
        <w:t>I</w:t>
      </w:r>
      <w:r w:rsidR="00BA755B" w:rsidRPr="001C1D6D">
        <w:rPr>
          <w:rFonts w:ascii="Arial" w:hAnsi="Arial" w:cs="Arial"/>
          <w:b/>
          <w:bCs/>
          <w:sz w:val="24"/>
          <w:szCs w:val="24"/>
        </w:rPr>
        <w:t>II</w:t>
      </w:r>
      <w:r w:rsidRPr="001C1D6D">
        <w:rPr>
          <w:rFonts w:ascii="Arial" w:hAnsi="Arial" w:cs="Arial"/>
          <w:b/>
          <w:bCs/>
          <w:sz w:val="24"/>
          <w:szCs w:val="24"/>
        </w:rPr>
        <w:t>.-</w:t>
      </w:r>
      <w:r w:rsidRPr="001C1D6D">
        <w:rPr>
          <w:rFonts w:ascii="Arial" w:hAnsi="Arial" w:cs="Arial"/>
          <w:sz w:val="24"/>
          <w:szCs w:val="24"/>
        </w:rPr>
        <w:t xml:space="preserve"> </w:t>
      </w:r>
      <w:r w:rsidR="00BA755B" w:rsidRPr="001C1D6D">
        <w:rPr>
          <w:rFonts w:ascii="Arial" w:hAnsi="Arial" w:cs="Arial"/>
          <w:sz w:val="24"/>
          <w:szCs w:val="24"/>
        </w:rPr>
        <w:t xml:space="preserve">Para evidenciar los elementos constitutivos de </w:t>
      </w:r>
      <w:r w:rsidR="005578BB" w:rsidRPr="001C1D6D">
        <w:rPr>
          <w:rFonts w:ascii="Arial" w:hAnsi="Arial" w:cs="Arial"/>
          <w:sz w:val="24"/>
          <w:szCs w:val="24"/>
        </w:rPr>
        <w:t>esta iniciativa</w:t>
      </w:r>
      <w:r w:rsidRPr="001C1D6D">
        <w:rPr>
          <w:rFonts w:ascii="Arial" w:hAnsi="Arial" w:cs="Arial"/>
          <w:sz w:val="24"/>
          <w:szCs w:val="24"/>
        </w:rPr>
        <w:t xml:space="preserve"> hacemos del conocimiento de este Honorable Pleno los siguientes:  </w:t>
      </w:r>
    </w:p>
    <w:p w14:paraId="225DE250" w14:textId="77777777" w:rsidR="008D3AB4" w:rsidRPr="001C1D6D" w:rsidRDefault="008D3AB4" w:rsidP="00BA755B">
      <w:pPr>
        <w:jc w:val="center"/>
        <w:rPr>
          <w:rFonts w:ascii="Arial" w:hAnsi="Arial" w:cs="Arial"/>
          <w:b/>
          <w:bCs/>
          <w:sz w:val="24"/>
          <w:szCs w:val="24"/>
        </w:rPr>
      </w:pPr>
      <w:r w:rsidRPr="001C1D6D">
        <w:rPr>
          <w:rFonts w:ascii="Arial" w:hAnsi="Arial" w:cs="Arial"/>
          <w:b/>
          <w:bCs/>
          <w:sz w:val="24"/>
          <w:szCs w:val="24"/>
        </w:rPr>
        <w:t>A N T E C E D E N T E S:</w:t>
      </w:r>
    </w:p>
    <w:p w14:paraId="06BFDBDA" w14:textId="674A0514" w:rsidR="008D3AB4" w:rsidRPr="001C1D6D" w:rsidRDefault="008D3AB4" w:rsidP="005578BB">
      <w:pPr>
        <w:ind w:firstLine="1418"/>
        <w:jc w:val="both"/>
        <w:rPr>
          <w:rFonts w:ascii="Arial" w:hAnsi="Arial" w:cs="Arial"/>
          <w:sz w:val="24"/>
          <w:szCs w:val="24"/>
        </w:rPr>
      </w:pPr>
      <w:r w:rsidRPr="001C1D6D">
        <w:rPr>
          <w:rFonts w:ascii="Arial" w:hAnsi="Arial" w:cs="Arial"/>
          <w:b/>
          <w:bCs/>
          <w:sz w:val="24"/>
          <w:szCs w:val="24"/>
        </w:rPr>
        <w:t>1.-</w:t>
      </w:r>
      <w:r w:rsidRPr="001C1D6D">
        <w:rPr>
          <w:rFonts w:ascii="Arial" w:hAnsi="Arial" w:cs="Arial"/>
          <w:sz w:val="24"/>
          <w:szCs w:val="24"/>
        </w:rPr>
        <w:t xml:space="preserve">  En el punto </w:t>
      </w:r>
      <w:r w:rsidR="009C11AF" w:rsidRPr="001C1D6D">
        <w:rPr>
          <w:rFonts w:ascii="Arial" w:hAnsi="Arial" w:cs="Arial"/>
          <w:sz w:val="24"/>
          <w:szCs w:val="24"/>
        </w:rPr>
        <w:t>1</w:t>
      </w:r>
      <w:r w:rsidR="002000D6">
        <w:rPr>
          <w:rFonts w:ascii="Arial" w:hAnsi="Arial" w:cs="Arial"/>
          <w:sz w:val="24"/>
          <w:szCs w:val="24"/>
        </w:rPr>
        <w:t>7</w:t>
      </w:r>
      <w:r w:rsidRPr="001C1D6D">
        <w:rPr>
          <w:rFonts w:ascii="Arial" w:hAnsi="Arial" w:cs="Arial"/>
          <w:sz w:val="24"/>
          <w:szCs w:val="24"/>
        </w:rPr>
        <w:t xml:space="preserve"> de la Sesión Pública Ordinaria de Ayuntamiento número </w:t>
      </w:r>
      <w:r w:rsidR="002000D6">
        <w:rPr>
          <w:rFonts w:ascii="Arial" w:hAnsi="Arial" w:cs="Arial"/>
          <w:sz w:val="24"/>
          <w:szCs w:val="24"/>
        </w:rPr>
        <w:t>34</w:t>
      </w:r>
      <w:r w:rsidRPr="001C1D6D">
        <w:rPr>
          <w:rFonts w:ascii="Arial" w:hAnsi="Arial" w:cs="Arial"/>
          <w:sz w:val="24"/>
          <w:szCs w:val="24"/>
        </w:rPr>
        <w:t xml:space="preserve"> de fecha </w:t>
      </w:r>
      <w:r w:rsidR="00081D3C" w:rsidRPr="001C1D6D">
        <w:rPr>
          <w:rFonts w:ascii="Arial" w:hAnsi="Arial" w:cs="Arial"/>
          <w:sz w:val="24"/>
          <w:szCs w:val="24"/>
        </w:rPr>
        <w:t>2</w:t>
      </w:r>
      <w:r w:rsidR="002000D6">
        <w:rPr>
          <w:rFonts w:ascii="Arial" w:hAnsi="Arial" w:cs="Arial"/>
          <w:sz w:val="24"/>
          <w:szCs w:val="24"/>
        </w:rPr>
        <w:t>6</w:t>
      </w:r>
      <w:r w:rsidRPr="001C1D6D">
        <w:rPr>
          <w:rFonts w:ascii="Arial" w:hAnsi="Arial" w:cs="Arial"/>
          <w:sz w:val="24"/>
          <w:szCs w:val="24"/>
        </w:rPr>
        <w:t xml:space="preserve"> de </w:t>
      </w:r>
      <w:r w:rsidR="002000D6">
        <w:rPr>
          <w:rFonts w:ascii="Arial" w:hAnsi="Arial" w:cs="Arial"/>
          <w:sz w:val="24"/>
          <w:szCs w:val="24"/>
        </w:rPr>
        <w:t>junio</w:t>
      </w:r>
      <w:r w:rsidRPr="001C1D6D">
        <w:rPr>
          <w:rFonts w:ascii="Arial" w:hAnsi="Arial" w:cs="Arial"/>
          <w:sz w:val="24"/>
          <w:szCs w:val="24"/>
        </w:rPr>
        <w:t xml:space="preserve"> </w:t>
      </w:r>
      <w:proofErr w:type="spellStart"/>
      <w:r w:rsidRPr="001C1D6D">
        <w:rPr>
          <w:rFonts w:ascii="Arial" w:hAnsi="Arial" w:cs="Arial"/>
          <w:sz w:val="24"/>
          <w:szCs w:val="24"/>
        </w:rPr>
        <w:t>de</w:t>
      </w:r>
      <w:proofErr w:type="spellEnd"/>
      <w:r w:rsidRPr="001C1D6D">
        <w:rPr>
          <w:rFonts w:ascii="Arial" w:hAnsi="Arial" w:cs="Arial"/>
          <w:sz w:val="24"/>
          <w:szCs w:val="24"/>
        </w:rPr>
        <w:t xml:space="preserve"> 202</w:t>
      </w:r>
      <w:r w:rsidR="002000D6">
        <w:rPr>
          <w:rFonts w:ascii="Arial" w:hAnsi="Arial" w:cs="Arial"/>
          <w:sz w:val="24"/>
          <w:szCs w:val="24"/>
        </w:rPr>
        <w:t>6</w:t>
      </w:r>
      <w:r w:rsidR="00081D3C" w:rsidRPr="001C1D6D">
        <w:rPr>
          <w:rFonts w:ascii="Arial" w:hAnsi="Arial" w:cs="Arial"/>
          <w:sz w:val="24"/>
          <w:szCs w:val="24"/>
        </w:rPr>
        <w:t xml:space="preserve">, </w:t>
      </w:r>
      <w:r w:rsidRPr="001C1D6D">
        <w:rPr>
          <w:rFonts w:ascii="Arial" w:hAnsi="Arial" w:cs="Arial"/>
          <w:sz w:val="24"/>
          <w:szCs w:val="24"/>
        </w:rPr>
        <w:t xml:space="preserve">este Honorable Pleno autorizó la Licencia de Funcionamiento de Giro de </w:t>
      </w:r>
      <w:r w:rsidR="002000D6">
        <w:rPr>
          <w:rFonts w:ascii="Arial" w:hAnsi="Arial" w:cs="Arial"/>
          <w:sz w:val="24"/>
          <w:szCs w:val="24"/>
        </w:rPr>
        <w:t>Venta de Bebidas Alcohólicas en clubes sociales, deportivos, recreativos o clubes sociales privados</w:t>
      </w:r>
      <w:r w:rsidR="009C11AF" w:rsidRPr="001C1D6D">
        <w:rPr>
          <w:rFonts w:ascii="Arial" w:hAnsi="Arial" w:cs="Arial"/>
          <w:sz w:val="24"/>
          <w:szCs w:val="24"/>
        </w:rPr>
        <w:t xml:space="preserve"> </w:t>
      </w:r>
      <w:r w:rsidRPr="001C1D6D">
        <w:rPr>
          <w:rFonts w:ascii="Arial" w:hAnsi="Arial" w:cs="Arial"/>
          <w:sz w:val="24"/>
          <w:szCs w:val="24"/>
        </w:rPr>
        <w:t xml:space="preserve">con domicilio en </w:t>
      </w:r>
      <w:r w:rsidR="002000D6">
        <w:rPr>
          <w:rFonts w:ascii="Arial" w:hAnsi="Arial" w:cs="Arial"/>
          <w:sz w:val="24"/>
          <w:szCs w:val="24"/>
        </w:rPr>
        <w:t xml:space="preserve">La Paz </w:t>
      </w:r>
      <w:proofErr w:type="spellStart"/>
      <w:r w:rsidR="002000D6">
        <w:rPr>
          <w:rFonts w:ascii="Arial" w:hAnsi="Arial" w:cs="Arial"/>
          <w:sz w:val="24"/>
          <w:szCs w:val="24"/>
        </w:rPr>
        <w:t>numero</w:t>
      </w:r>
      <w:proofErr w:type="spellEnd"/>
      <w:r w:rsidR="002000D6">
        <w:rPr>
          <w:rFonts w:ascii="Arial" w:hAnsi="Arial" w:cs="Arial"/>
          <w:sz w:val="24"/>
          <w:szCs w:val="24"/>
        </w:rPr>
        <w:t xml:space="preserve"> 24</w:t>
      </w:r>
      <w:r w:rsidRPr="001C1D6D">
        <w:rPr>
          <w:rFonts w:ascii="Arial" w:hAnsi="Arial" w:cs="Arial"/>
          <w:sz w:val="24"/>
          <w:szCs w:val="24"/>
        </w:rPr>
        <w:t xml:space="preserve">, en cuyo resolutivo segundo se instruye al Oficial de Padrón y Licencias otorgue al solicitante C. </w:t>
      </w:r>
      <w:r w:rsidR="002000D6">
        <w:rPr>
          <w:rFonts w:ascii="Arial" w:hAnsi="Arial" w:cs="Arial"/>
          <w:sz w:val="24"/>
          <w:szCs w:val="24"/>
        </w:rPr>
        <w:t xml:space="preserve">OMAR SANCHEZ ESCALERA </w:t>
      </w:r>
      <w:r w:rsidRPr="001C1D6D">
        <w:rPr>
          <w:rFonts w:ascii="Arial" w:hAnsi="Arial" w:cs="Arial"/>
          <w:sz w:val="24"/>
          <w:szCs w:val="24"/>
        </w:rPr>
        <w:t>la licencia municipal a cuyo efecto le fue entregada la licencia de funcionamiento con número B</w:t>
      </w:r>
      <w:r w:rsidR="008732C5">
        <w:rPr>
          <w:rFonts w:ascii="Arial" w:hAnsi="Arial" w:cs="Arial"/>
          <w:sz w:val="24"/>
          <w:szCs w:val="24"/>
        </w:rPr>
        <w:t>-012599</w:t>
      </w:r>
      <w:r w:rsidRPr="001C1D6D">
        <w:rPr>
          <w:rFonts w:ascii="Arial" w:hAnsi="Arial" w:cs="Arial"/>
          <w:sz w:val="24"/>
          <w:szCs w:val="24"/>
        </w:rPr>
        <w:t xml:space="preserve"> con giro de </w:t>
      </w:r>
      <w:r w:rsidR="009C11AF" w:rsidRPr="001C1D6D">
        <w:rPr>
          <w:rFonts w:ascii="Arial" w:hAnsi="Arial" w:cs="Arial"/>
          <w:sz w:val="24"/>
          <w:szCs w:val="24"/>
        </w:rPr>
        <w:t>V</w:t>
      </w:r>
      <w:r w:rsidR="008732C5">
        <w:rPr>
          <w:rFonts w:ascii="Arial" w:hAnsi="Arial" w:cs="Arial"/>
          <w:sz w:val="24"/>
          <w:szCs w:val="24"/>
        </w:rPr>
        <w:t>en</w:t>
      </w:r>
      <w:r w:rsidR="009C11AF" w:rsidRPr="001C1D6D">
        <w:rPr>
          <w:rFonts w:ascii="Arial" w:hAnsi="Arial" w:cs="Arial"/>
          <w:sz w:val="24"/>
          <w:szCs w:val="24"/>
        </w:rPr>
        <w:t>ta</w:t>
      </w:r>
      <w:r w:rsidR="008732C5">
        <w:rPr>
          <w:rFonts w:ascii="Arial" w:hAnsi="Arial" w:cs="Arial"/>
          <w:sz w:val="24"/>
          <w:szCs w:val="24"/>
        </w:rPr>
        <w:t xml:space="preserve"> de </w:t>
      </w:r>
      <w:r w:rsidR="009C11AF" w:rsidRPr="001C1D6D">
        <w:rPr>
          <w:rFonts w:ascii="Arial" w:hAnsi="Arial" w:cs="Arial"/>
          <w:sz w:val="24"/>
          <w:szCs w:val="24"/>
        </w:rPr>
        <w:t xml:space="preserve"> Bebidas Alcohólicas en Clubes Sociales, Deportivos Rec</w:t>
      </w:r>
      <w:r w:rsidR="008732C5">
        <w:rPr>
          <w:rFonts w:ascii="Arial" w:hAnsi="Arial" w:cs="Arial"/>
          <w:sz w:val="24"/>
          <w:szCs w:val="24"/>
        </w:rPr>
        <w:t>reativos o privados</w:t>
      </w:r>
      <w:r w:rsidRPr="001C1D6D">
        <w:rPr>
          <w:rFonts w:ascii="Arial" w:hAnsi="Arial" w:cs="Arial"/>
          <w:sz w:val="24"/>
          <w:szCs w:val="24"/>
        </w:rPr>
        <w:t>. Desprendiéndose de la misma que tiene un horario de domingo a sábado de 1</w:t>
      </w:r>
      <w:r w:rsidR="009C11AF" w:rsidRPr="001C1D6D">
        <w:rPr>
          <w:rFonts w:ascii="Arial" w:hAnsi="Arial" w:cs="Arial"/>
          <w:sz w:val="24"/>
          <w:szCs w:val="24"/>
        </w:rPr>
        <w:t>0</w:t>
      </w:r>
      <w:r w:rsidRPr="001C1D6D">
        <w:rPr>
          <w:rFonts w:ascii="Arial" w:hAnsi="Arial" w:cs="Arial"/>
          <w:sz w:val="24"/>
          <w:szCs w:val="24"/>
        </w:rPr>
        <w:t>:00 a 2</w:t>
      </w:r>
      <w:r w:rsidR="009C11AF" w:rsidRPr="001C1D6D">
        <w:rPr>
          <w:rFonts w:ascii="Arial" w:hAnsi="Arial" w:cs="Arial"/>
          <w:sz w:val="24"/>
          <w:szCs w:val="24"/>
        </w:rPr>
        <w:t>3</w:t>
      </w:r>
      <w:r w:rsidRPr="001C1D6D">
        <w:rPr>
          <w:rFonts w:ascii="Arial" w:hAnsi="Arial" w:cs="Arial"/>
          <w:sz w:val="24"/>
          <w:szCs w:val="24"/>
        </w:rPr>
        <w:t xml:space="preserve">:00 horas. </w:t>
      </w:r>
    </w:p>
    <w:p w14:paraId="0961FAF0" w14:textId="0BCFD4DB" w:rsidR="008D3AB4" w:rsidRPr="001C1D6D" w:rsidRDefault="008D3AB4" w:rsidP="00FA4C53">
      <w:pPr>
        <w:ind w:firstLine="1418"/>
        <w:jc w:val="both"/>
        <w:rPr>
          <w:rFonts w:ascii="Arial" w:hAnsi="Arial" w:cs="Arial"/>
          <w:sz w:val="24"/>
          <w:szCs w:val="24"/>
        </w:rPr>
      </w:pPr>
      <w:r w:rsidRPr="001C1D6D">
        <w:rPr>
          <w:rFonts w:ascii="Arial" w:hAnsi="Arial" w:cs="Arial"/>
          <w:b/>
          <w:bCs/>
          <w:sz w:val="24"/>
          <w:szCs w:val="24"/>
        </w:rPr>
        <w:t>2.-</w:t>
      </w:r>
      <w:r w:rsidRPr="001C1D6D">
        <w:rPr>
          <w:rFonts w:ascii="Arial" w:hAnsi="Arial" w:cs="Arial"/>
          <w:sz w:val="24"/>
          <w:szCs w:val="24"/>
        </w:rPr>
        <w:t xml:space="preserve"> Ahora bien, mediante escrito suscrito por el C. </w:t>
      </w:r>
      <w:r w:rsidR="008732C5">
        <w:rPr>
          <w:rFonts w:ascii="Arial" w:hAnsi="Arial" w:cs="Arial"/>
          <w:sz w:val="24"/>
          <w:szCs w:val="24"/>
        </w:rPr>
        <w:t>OMAR EDUARDO SANCHEZ ESCALERA</w:t>
      </w:r>
      <w:r w:rsidRPr="001C1D6D">
        <w:rPr>
          <w:rFonts w:ascii="Arial" w:hAnsi="Arial" w:cs="Arial"/>
          <w:sz w:val="24"/>
          <w:szCs w:val="24"/>
        </w:rPr>
        <w:t xml:space="preserve">, presenta un escrito con fecha </w:t>
      </w:r>
      <w:r w:rsidR="000749E9" w:rsidRPr="001C1D6D">
        <w:rPr>
          <w:rFonts w:ascii="Arial" w:hAnsi="Arial" w:cs="Arial"/>
          <w:sz w:val="24"/>
          <w:szCs w:val="24"/>
        </w:rPr>
        <w:t>0</w:t>
      </w:r>
      <w:r w:rsidR="008732C5">
        <w:rPr>
          <w:rFonts w:ascii="Arial" w:hAnsi="Arial" w:cs="Arial"/>
          <w:sz w:val="24"/>
          <w:szCs w:val="24"/>
        </w:rPr>
        <w:t>5</w:t>
      </w:r>
      <w:r w:rsidR="00081D3C" w:rsidRPr="001C1D6D">
        <w:rPr>
          <w:rFonts w:ascii="Arial" w:hAnsi="Arial" w:cs="Arial"/>
          <w:sz w:val="24"/>
          <w:szCs w:val="24"/>
        </w:rPr>
        <w:t xml:space="preserve"> de </w:t>
      </w:r>
      <w:r w:rsidR="008732C5">
        <w:rPr>
          <w:rFonts w:ascii="Arial" w:hAnsi="Arial" w:cs="Arial"/>
          <w:sz w:val="24"/>
          <w:szCs w:val="24"/>
        </w:rPr>
        <w:t>agosto</w:t>
      </w:r>
      <w:r w:rsidRPr="001C1D6D">
        <w:rPr>
          <w:rFonts w:ascii="Arial" w:hAnsi="Arial" w:cs="Arial"/>
          <w:sz w:val="24"/>
          <w:szCs w:val="24"/>
        </w:rPr>
        <w:t xml:space="preserve"> d</w:t>
      </w:r>
      <w:proofErr w:type="spellStart"/>
      <w:r w:rsidRPr="001C1D6D">
        <w:rPr>
          <w:rFonts w:ascii="Arial" w:hAnsi="Arial" w:cs="Arial"/>
          <w:sz w:val="24"/>
          <w:szCs w:val="24"/>
        </w:rPr>
        <w:t>e</w:t>
      </w:r>
      <w:proofErr w:type="spellEnd"/>
      <w:r w:rsidRPr="001C1D6D">
        <w:rPr>
          <w:rFonts w:ascii="Arial" w:hAnsi="Arial" w:cs="Arial"/>
          <w:sz w:val="24"/>
          <w:szCs w:val="24"/>
        </w:rPr>
        <w:t xml:space="preserve"> </w:t>
      </w:r>
      <w:r w:rsidR="00081D3C" w:rsidRPr="001C1D6D">
        <w:rPr>
          <w:rFonts w:ascii="Arial" w:hAnsi="Arial" w:cs="Arial"/>
          <w:sz w:val="24"/>
          <w:szCs w:val="24"/>
        </w:rPr>
        <w:t>202</w:t>
      </w:r>
      <w:r w:rsidR="008732C5">
        <w:rPr>
          <w:rFonts w:ascii="Arial" w:hAnsi="Arial" w:cs="Arial"/>
          <w:sz w:val="24"/>
          <w:szCs w:val="24"/>
        </w:rPr>
        <w:t xml:space="preserve">6 dos mil </w:t>
      </w:r>
      <w:proofErr w:type="gramStart"/>
      <w:r w:rsidR="008732C5">
        <w:rPr>
          <w:rFonts w:ascii="Arial" w:hAnsi="Arial" w:cs="Arial"/>
          <w:sz w:val="24"/>
          <w:szCs w:val="24"/>
        </w:rPr>
        <w:t xml:space="preserve">veintiséis </w:t>
      </w:r>
      <w:r w:rsidR="000749E9" w:rsidRPr="001C1D6D">
        <w:rPr>
          <w:rFonts w:ascii="Arial" w:hAnsi="Arial" w:cs="Arial"/>
          <w:sz w:val="24"/>
          <w:szCs w:val="24"/>
        </w:rPr>
        <w:t xml:space="preserve"> </w:t>
      </w:r>
      <w:r w:rsidRPr="001C1D6D">
        <w:rPr>
          <w:rFonts w:ascii="Arial" w:hAnsi="Arial" w:cs="Arial"/>
          <w:sz w:val="24"/>
          <w:szCs w:val="24"/>
        </w:rPr>
        <w:t>en</w:t>
      </w:r>
      <w:proofErr w:type="gramEnd"/>
      <w:r w:rsidRPr="001C1D6D">
        <w:rPr>
          <w:rFonts w:ascii="Arial" w:hAnsi="Arial" w:cs="Arial"/>
          <w:sz w:val="24"/>
          <w:szCs w:val="24"/>
        </w:rPr>
        <w:t xml:space="preserve"> la Oficina de Padrón y Licencias, que en lo que interesa dice: </w:t>
      </w:r>
    </w:p>
    <w:p w14:paraId="622636F7" w14:textId="77777777" w:rsidR="008732C5" w:rsidRPr="008732C5" w:rsidRDefault="008732C5" w:rsidP="008732C5">
      <w:pPr>
        <w:ind w:firstLine="1418"/>
        <w:jc w:val="both"/>
        <w:rPr>
          <w:rFonts w:ascii="Arial" w:hAnsi="Arial" w:cs="Arial"/>
          <w:sz w:val="24"/>
          <w:szCs w:val="24"/>
        </w:rPr>
      </w:pPr>
      <w:r w:rsidRPr="008732C5">
        <w:rPr>
          <w:rFonts w:ascii="Arial" w:hAnsi="Arial" w:cs="Arial"/>
          <w:sz w:val="24"/>
          <w:szCs w:val="24"/>
        </w:rPr>
        <w:t xml:space="preserve">Nuestras instalaciones operan como espacio enfocado exclusivamente en la promoción de la actividad física, la convivencia familiar y el deporte de pádel. Debido a la dinámica propia de esta disciplina, los partidos y torneos suelen extenderse durante la noche para acomodar los horarios laborales de nuestros usuarios.  </w:t>
      </w:r>
    </w:p>
    <w:p w14:paraId="6F1785E8" w14:textId="77777777" w:rsidR="008732C5" w:rsidRPr="008732C5" w:rsidRDefault="008732C5" w:rsidP="008732C5">
      <w:pPr>
        <w:ind w:firstLine="1418"/>
        <w:jc w:val="both"/>
        <w:rPr>
          <w:rFonts w:ascii="Arial" w:hAnsi="Arial" w:cs="Arial"/>
          <w:sz w:val="24"/>
          <w:szCs w:val="24"/>
        </w:rPr>
      </w:pPr>
      <w:r w:rsidRPr="008732C5">
        <w:rPr>
          <w:rFonts w:ascii="Arial" w:hAnsi="Arial" w:cs="Arial"/>
          <w:sz w:val="24"/>
          <w:szCs w:val="24"/>
        </w:rPr>
        <w:t xml:space="preserve">Al concluir los encuentros deportivos, los jugadores y asistentes requieren de un lapso razonable de convivencia e hidratación dentro de las instalaciones para finalizar de manera adecuada su jornada deportiva.  </w:t>
      </w:r>
    </w:p>
    <w:p w14:paraId="74790FDC" w14:textId="77777777" w:rsidR="008732C5" w:rsidRPr="008732C5" w:rsidRDefault="008732C5" w:rsidP="008732C5">
      <w:pPr>
        <w:ind w:firstLine="1418"/>
        <w:jc w:val="both"/>
        <w:rPr>
          <w:rFonts w:ascii="Arial" w:hAnsi="Arial" w:cs="Arial"/>
          <w:sz w:val="24"/>
          <w:szCs w:val="24"/>
        </w:rPr>
      </w:pPr>
      <w:r w:rsidRPr="008732C5">
        <w:rPr>
          <w:rFonts w:ascii="Arial" w:hAnsi="Arial" w:cs="Arial"/>
          <w:sz w:val="24"/>
          <w:szCs w:val="24"/>
        </w:rPr>
        <w:t xml:space="preserve">Por tal motivo, solicitamos formalmente la extensión de horario hasta 1:00AM de lunes a domingo, permitiéndonos brindar la atención necesaria a nuestros deportistas después del último partido de la jornada que concluye a las 11PM, comprometiéndonos en todo momento a mantener el orden, el respeto a la comunidad y el cumplimiento de las normas municipales aplicables.  </w:t>
      </w:r>
    </w:p>
    <w:p w14:paraId="342824BF" w14:textId="77777777" w:rsidR="008732C5" w:rsidRDefault="008732C5" w:rsidP="008732C5">
      <w:pPr>
        <w:ind w:firstLine="1418"/>
        <w:jc w:val="both"/>
        <w:rPr>
          <w:rFonts w:ascii="Arial" w:hAnsi="Arial" w:cs="Arial"/>
          <w:b/>
          <w:bCs/>
          <w:sz w:val="24"/>
          <w:szCs w:val="24"/>
        </w:rPr>
      </w:pPr>
      <w:r w:rsidRPr="008732C5">
        <w:rPr>
          <w:rFonts w:ascii="Arial" w:hAnsi="Arial" w:cs="Arial"/>
          <w:sz w:val="24"/>
          <w:szCs w:val="24"/>
        </w:rPr>
        <w:t>Agradeciendo de antemano la atención brindada a la presente y en espera de una respuesta favorable, me despido reiterándoles mi distinguida consideración.</w:t>
      </w:r>
      <w:r w:rsidRPr="008732C5">
        <w:rPr>
          <w:rFonts w:ascii="Arial" w:hAnsi="Arial" w:cs="Arial"/>
          <w:b/>
          <w:bCs/>
          <w:sz w:val="24"/>
          <w:szCs w:val="24"/>
        </w:rPr>
        <w:t xml:space="preserve"> </w:t>
      </w:r>
    </w:p>
    <w:p w14:paraId="1368796B" w14:textId="77777777" w:rsidR="008732C5" w:rsidRDefault="008732C5" w:rsidP="008732C5">
      <w:pPr>
        <w:ind w:firstLine="1418"/>
        <w:jc w:val="both"/>
        <w:rPr>
          <w:rFonts w:ascii="Arial" w:hAnsi="Arial" w:cs="Arial"/>
          <w:b/>
          <w:bCs/>
          <w:sz w:val="24"/>
          <w:szCs w:val="24"/>
        </w:rPr>
      </w:pPr>
    </w:p>
    <w:p w14:paraId="5E1F0862" w14:textId="77777777" w:rsidR="008732C5" w:rsidRDefault="008732C5" w:rsidP="008732C5">
      <w:pPr>
        <w:ind w:firstLine="1418"/>
        <w:jc w:val="both"/>
        <w:rPr>
          <w:rFonts w:ascii="Arial" w:hAnsi="Arial" w:cs="Arial"/>
          <w:b/>
          <w:bCs/>
          <w:sz w:val="24"/>
          <w:szCs w:val="24"/>
        </w:rPr>
      </w:pPr>
    </w:p>
    <w:p w14:paraId="5600FC73" w14:textId="77777777" w:rsidR="008732C5" w:rsidRDefault="008732C5" w:rsidP="008732C5">
      <w:pPr>
        <w:ind w:firstLine="1418"/>
        <w:jc w:val="both"/>
        <w:rPr>
          <w:rFonts w:ascii="Arial" w:hAnsi="Arial" w:cs="Arial"/>
          <w:b/>
          <w:bCs/>
          <w:sz w:val="24"/>
          <w:szCs w:val="24"/>
        </w:rPr>
      </w:pPr>
    </w:p>
    <w:p w14:paraId="315B1810" w14:textId="77777777" w:rsidR="008732C5" w:rsidRDefault="008732C5" w:rsidP="008732C5">
      <w:pPr>
        <w:ind w:firstLine="1418"/>
        <w:jc w:val="both"/>
        <w:rPr>
          <w:rFonts w:ascii="Arial" w:hAnsi="Arial" w:cs="Arial"/>
          <w:b/>
          <w:bCs/>
          <w:sz w:val="24"/>
          <w:szCs w:val="24"/>
        </w:rPr>
      </w:pPr>
    </w:p>
    <w:p w14:paraId="1A5369D8" w14:textId="77777777" w:rsidR="008732C5" w:rsidRDefault="008732C5" w:rsidP="008732C5">
      <w:pPr>
        <w:ind w:firstLine="1418"/>
        <w:jc w:val="both"/>
        <w:rPr>
          <w:rFonts w:ascii="Arial" w:hAnsi="Arial" w:cs="Arial"/>
          <w:b/>
          <w:bCs/>
          <w:sz w:val="24"/>
          <w:szCs w:val="24"/>
        </w:rPr>
      </w:pPr>
    </w:p>
    <w:p w14:paraId="4A44574A" w14:textId="0EB6EA9E" w:rsidR="008D3AB4" w:rsidRPr="001C1D6D" w:rsidRDefault="008D3AB4" w:rsidP="008732C5">
      <w:pPr>
        <w:ind w:firstLine="1418"/>
        <w:jc w:val="both"/>
        <w:rPr>
          <w:rFonts w:ascii="Arial" w:hAnsi="Arial" w:cs="Arial"/>
          <w:sz w:val="24"/>
          <w:szCs w:val="24"/>
        </w:rPr>
      </w:pPr>
      <w:r w:rsidRPr="001C1D6D">
        <w:rPr>
          <w:rFonts w:ascii="Arial" w:hAnsi="Arial" w:cs="Arial"/>
          <w:b/>
          <w:bCs/>
          <w:sz w:val="24"/>
          <w:szCs w:val="24"/>
        </w:rPr>
        <w:t>2.-</w:t>
      </w:r>
      <w:r w:rsidRPr="001C1D6D">
        <w:rPr>
          <w:rFonts w:ascii="Arial" w:hAnsi="Arial" w:cs="Arial"/>
          <w:sz w:val="24"/>
          <w:szCs w:val="24"/>
        </w:rPr>
        <w:t xml:space="preserve"> </w:t>
      </w:r>
      <w:r w:rsidR="005578BB" w:rsidRPr="001C1D6D">
        <w:rPr>
          <w:rFonts w:ascii="Arial" w:hAnsi="Arial" w:cs="Arial"/>
          <w:sz w:val="24"/>
          <w:szCs w:val="24"/>
        </w:rPr>
        <w:t xml:space="preserve">En base a lo expuesto en el punto que antecedió es que </w:t>
      </w:r>
      <w:r w:rsidRPr="001C1D6D">
        <w:rPr>
          <w:rFonts w:ascii="Arial" w:hAnsi="Arial" w:cs="Arial"/>
          <w:sz w:val="24"/>
          <w:szCs w:val="24"/>
        </w:rPr>
        <w:t xml:space="preserve">la Comisión Edilicia Permanente de Espectáculos Públicos e Inspección y Vigilancia, en el desahogo de la </w:t>
      </w:r>
      <w:r w:rsidR="008732C5">
        <w:rPr>
          <w:rFonts w:ascii="Arial" w:hAnsi="Arial" w:cs="Arial"/>
          <w:sz w:val="24"/>
          <w:szCs w:val="24"/>
        </w:rPr>
        <w:t>Décima</w:t>
      </w:r>
      <w:r w:rsidR="005578BB" w:rsidRPr="001C1D6D">
        <w:rPr>
          <w:rFonts w:ascii="Arial" w:hAnsi="Arial" w:cs="Arial"/>
          <w:sz w:val="24"/>
          <w:szCs w:val="24"/>
        </w:rPr>
        <w:t xml:space="preserve"> </w:t>
      </w:r>
      <w:r w:rsidRPr="001C1D6D">
        <w:rPr>
          <w:rFonts w:ascii="Arial" w:hAnsi="Arial" w:cs="Arial"/>
          <w:sz w:val="24"/>
          <w:szCs w:val="24"/>
        </w:rPr>
        <w:t xml:space="preserve">Sesión Ordinaria de fecha </w:t>
      </w:r>
      <w:r w:rsidR="008732C5">
        <w:rPr>
          <w:rFonts w:ascii="Arial" w:hAnsi="Arial" w:cs="Arial"/>
          <w:sz w:val="24"/>
          <w:szCs w:val="24"/>
        </w:rPr>
        <w:t>miércoles</w:t>
      </w:r>
      <w:r w:rsidRPr="001C1D6D">
        <w:rPr>
          <w:rFonts w:ascii="Arial" w:hAnsi="Arial" w:cs="Arial"/>
          <w:sz w:val="24"/>
          <w:szCs w:val="24"/>
        </w:rPr>
        <w:t xml:space="preserve"> </w:t>
      </w:r>
      <w:r w:rsidR="00CB1A22" w:rsidRPr="001C1D6D">
        <w:rPr>
          <w:rFonts w:ascii="Arial" w:hAnsi="Arial" w:cs="Arial"/>
          <w:sz w:val="24"/>
          <w:szCs w:val="24"/>
        </w:rPr>
        <w:t>23</w:t>
      </w:r>
      <w:r w:rsidRPr="001C1D6D">
        <w:rPr>
          <w:rFonts w:ascii="Arial" w:hAnsi="Arial" w:cs="Arial"/>
          <w:sz w:val="24"/>
          <w:szCs w:val="24"/>
        </w:rPr>
        <w:t xml:space="preserve"> de </w:t>
      </w:r>
      <w:r w:rsidR="008732C5">
        <w:rPr>
          <w:rFonts w:ascii="Arial" w:hAnsi="Arial" w:cs="Arial"/>
          <w:sz w:val="24"/>
          <w:szCs w:val="24"/>
        </w:rPr>
        <w:t>septiembre</w:t>
      </w:r>
      <w:r w:rsidRPr="001C1D6D">
        <w:rPr>
          <w:rFonts w:ascii="Arial" w:hAnsi="Arial" w:cs="Arial"/>
          <w:sz w:val="24"/>
          <w:szCs w:val="24"/>
        </w:rPr>
        <w:t xml:space="preserve"> de</w:t>
      </w:r>
      <w:r w:rsidR="00CB1A22" w:rsidRPr="001C1D6D">
        <w:rPr>
          <w:rFonts w:ascii="Arial" w:hAnsi="Arial" w:cs="Arial"/>
          <w:sz w:val="24"/>
          <w:szCs w:val="24"/>
        </w:rPr>
        <w:t>l</w:t>
      </w:r>
      <w:r w:rsidRPr="001C1D6D">
        <w:rPr>
          <w:rFonts w:ascii="Arial" w:hAnsi="Arial" w:cs="Arial"/>
          <w:sz w:val="24"/>
          <w:szCs w:val="24"/>
        </w:rPr>
        <w:t xml:space="preserve"> 202</w:t>
      </w:r>
      <w:r w:rsidR="00CB1A22" w:rsidRPr="001C1D6D">
        <w:rPr>
          <w:rFonts w:ascii="Arial" w:hAnsi="Arial" w:cs="Arial"/>
          <w:sz w:val="24"/>
          <w:szCs w:val="24"/>
        </w:rPr>
        <w:t>6</w:t>
      </w:r>
      <w:r w:rsidRPr="001C1D6D">
        <w:rPr>
          <w:rFonts w:ascii="Arial" w:hAnsi="Arial" w:cs="Arial"/>
          <w:sz w:val="24"/>
          <w:szCs w:val="24"/>
        </w:rPr>
        <w:t xml:space="preserve">, en el Punto </w:t>
      </w:r>
      <w:r w:rsidR="008732C5">
        <w:rPr>
          <w:rFonts w:ascii="Arial" w:hAnsi="Arial" w:cs="Arial"/>
          <w:sz w:val="24"/>
          <w:szCs w:val="24"/>
        </w:rPr>
        <w:t>4</w:t>
      </w:r>
      <w:r w:rsidRPr="001C1D6D">
        <w:rPr>
          <w:rFonts w:ascii="Arial" w:hAnsi="Arial" w:cs="Arial"/>
          <w:sz w:val="24"/>
          <w:szCs w:val="24"/>
        </w:rPr>
        <w:t xml:space="preserve"> del Orden del Día, se pone a consideración de sus integrantes la revisión, estudio, análisis, discusión y en su caso aprobación y dictaminación respecto de la solicitud presentada por </w:t>
      </w:r>
      <w:r w:rsidR="008732C5">
        <w:rPr>
          <w:rFonts w:ascii="Arial" w:hAnsi="Arial" w:cs="Arial"/>
          <w:sz w:val="24"/>
          <w:szCs w:val="24"/>
        </w:rPr>
        <w:t>e</w:t>
      </w:r>
      <w:r w:rsidRPr="001C1D6D">
        <w:rPr>
          <w:rFonts w:ascii="Arial" w:hAnsi="Arial" w:cs="Arial"/>
          <w:sz w:val="24"/>
          <w:szCs w:val="24"/>
        </w:rPr>
        <w:t xml:space="preserve">l C. </w:t>
      </w:r>
      <w:r w:rsidR="008732C5">
        <w:rPr>
          <w:rFonts w:ascii="Arial" w:hAnsi="Arial" w:cs="Arial"/>
          <w:sz w:val="24"/>
          <w:szCs w:val="24"/>
        </w:rPr>
        <w:t>OMAR EDUARDO SANCHEZ ESCALERA</w:t>
      </w:r>
      <w:r w:rsidRPr="001C1D6D">
        <w:rPr>
          <w:rFonts w:ascii="Arial" w:hAnsi="Arial" w:cs="Arial"/>
          <w:sz w:val="24"/>
          <w:szCs w:val="24"/>
        </w:rPr>
        <w:t xml:space="preserve">,  </w:t>
      </w:r>
      <w:r w:rsidR="008732C5">
        <w:rPr>
          <w:rFonts w:ascii="Arial" w:hAnsi="Arial" w:cs="Arial"/>
          <w:sz w:val="24"/>
          <w:szCs w:val="24"/>
        </w:rPr>
        <w:t>Representante Legal</w:t>
      </w:r>
      <w:r w:rsidRPr="001C1D6D">
        <w:rPr>
          <w:rFonts w:ascii="Arial" w:hAnsi="Arial" w:cs="Arial"/>
          <w:sz w:val="24"/>
          <w:szCs w:val="24"/>
        </w:rPr>
        <w:t xml:space="preserve"> </w:t>
      </w:r>
      <w:r w:rsidR="008732C5">
        <w:rPr>
          <w:rFonts w:ascii="Arial" w:hAnsi="Arial" w:cs="Arial"/>
          <w:sz w:val="24"/>
          <w:szCs w:val="24"/>
        </w:rPr>
        <w:t>del negocio con</w:t>
      </w:r>
      <w:r w:rsidRPr="001C1D6D">
        <w:rPr>
          <w:rFonts w:ascii="Arial" w:hAnsi="Arial" w:cs="Arial"/>
          <w:sz w:val="24"/>
          <w:szCs w:val="24"/>
        </w:rPr>
        <w:t xml:space="preserve"> licencia de funcionamiento número B</w:t>
      </w:r>
      <w:r w:rsidR="00544888" w:rsidRPr="001C1D6D">
        <w:rPr>
          <w:rFonts w:ascii="Arial" w:hAnsi="Arial" w:cs="Arial"/>
          <w:sz w:val="24"/>
          <w:szCs w:val="24"/>
        </w:rPr>
        <w:t>-0</w:t>
      </w:r>
      <w:r w:rsidR="008732C5">
        <w:rPr>
          <w:rFonts w:ascii="Arial" w:hAnsi="Arial" w:cs="Arial"/>
          <w:sz w:val="24"/>
          <w:szCs w:val="24"/>
        </w:rPr>
        <w:t>12599</w:t>
      </w:r>
      <w:r w:rsidRPr="001C1D6D">
        <w:rPr>
          <w:rFonts w:ascii="Arial" w:hAnsi="Arial" w:cs="Arial"/>
          <w:sz w:val="24"/>
          <w:szCs w:val="24"/>
        </w:rPr>
        <w:t xml:space="preserve">; en el desahogo de la referida sesión los regidores asistentes votaron A FAVOR del otorgamiento la AMPLIACIÓN DE HORARIO, con </w:t>
      </w:r>
      <w:r w:rsidR="00544888" w:rsidRPr="001C1D6D">
        <w:rPr>
          <w:rFonts w:ascii="Arial" w:hAnsi="Arial" w:cs="Arial"/>
          <w:sz w:val="24"/>
          <w:szCs w:val="24"/>
        </w:rPr>
        <w:t>tres</w:t>
      </w:r>
      <w:r w:rsidRPr="001C1D6D">
        <w:rPr>
          <w:rFonts w:ascii="Arial" w:hAnsi="Arial" w:cs="Arial"/>
          <w:sz w:val="24"/>
          <w:szCs w:val="24"/>
        </w:rPr>
        <w:t xml:space="preserve"> votos de los regidores asistentes, con la salvedad establecida y de conformidad a lo que establece el punto 2 del artículo 26 de las Reformas al Reglamento Sobre la Venta y Consumo de Bebidas </w:t>
      </w:r>
      <w:r w:rsidR="00E5771B" w:rsidRPr="001C1D6D">
        <w:rPr>
          <w:rFonts w:ascii="Arial" w:hAnsi="Arial" w:cs="Arial"/>
          <w:sz w:val="24"/>
          <w:szCs w:val="24"/>
        </w:rPr>
        <w:t>Alcohólicas</w:t>
      </w:r>
      <w:r w:rsidRPr="001C1D6D">
        <w:rPr>
          <w:rFonts w:ascii="Arial" w:hAnsi="Arial" w:cs="Arial"/>
          <w:sz w:val="24"/>
          <w:szCs w:val="24"/>
        </w:rPr>
        <w:t xml:space="preserve"> del Municipio de Zapotlán el Grande, Jalisco, en relación con el último párrafo del artículo 41 del Reglamento en cita, única y exclusivamente en lo que se refiere a 1 una hora de ampliación de horario, es decir de 1</w:t>
      </w:r>
      <w:r w:rsidR="00544888" w:rsidRPr="001C1D6D">
        <w:rPr>
          <w:rFonts w:ascii="Arial" w:hAnsi="Arial" w:cs="Arial"/>
          <w:sz w:val="24"/>
          <w:szCs w:val="24"/>
        </w:rPr>
        <w:t>0</w:t>
      </w:r>
      <w:r w:rsidRPr="001C1D6D">
        <w:rPr>
          <w:rFonts w:ascii="Arial" w:hAnsi="Arial" w:cs="Arial"/>
          <w:sz w:val="24"/>
          <w:szCs w:val="24"/>
        </w:rPr>
        <w:t xml:space="preserve">:00 </w:t>
      </w:r>
      <w:proofErr w:type="spellStart"/>
      <w:r w:rsidR="00544888" w:rsidRPr="001C1D6D">
        <w:rPr>
          <w:rFonts w:ascii="Arial" w:hAnsi="Arial" w:cs="Arial"/>
          <w:sz w:val="24"/>
          <w:szCs w:val="24"/>
        </w:rPr>
        <w:t>hrs</w:t>
      </w:r>
      <w:proofErr w:type="spellEnd"/>
      <w:r w:rsidR="00544888" w:rsidRPr="001C1D6D">
        <w:rPr>
          <w:rFonts w:ascii="Arial" w:hAnsi="Arial" w:cs="Arial"/>
          <w:sz w:val="24"/>
          <w:szCs w:val="24"/>
        </w:rPr>
        <w:t xml:space="preserve"> </w:t>
      </w:r>
      <w:r w:rsidRPr="001C1D6D">
        <w:rPr>
          <w:rFonts w:ascii="Arial" w:hAnsi="Arial" w:cs="Arial"/>
          <w:sz w:val="24"/>
          <w:szCs w:val="24"/>
        </w:rPr>
        <w:t xml:space="preserve">a 24:00 horas.  </w:t>
      </w:r>
    </w:p>
    <w:p w14:paraId="3AD59191" w14:textId="1C240C09" w:rsidR="008D3AB4" w:rsidRPr="001C1D6D" w:rsidRDefault="008D3AB4" w:rsidP="005578BB">
      <w:pPr>
        <w:ind w:firstLine="1418"/>
        <w:jc w:val="both"/>
        <w:rPr>
          <w:rFonts w:ascii="Arial" w:hAnsi="Arial" w:cs="Arial"/>
          <w:sz w:val="24"/>
          <w:szCs w:val="24"/>
        </w:rPr>
      </w:pPr>
      <w:r w:rsidRPr="001C1D6D">
        <w:rPr>
          <w:rFonts w:ascii="Arial" w:hAnsi="Arial" w:cs="Arial"/>
          <w:b/>
          <w:bCs/>
          <w:sz w:val="24"/>
          <w:szCs w:val="24"/>
        </w:rPr>
        <w:t>IV.-</w:t>
      </w:r>
      <w:r w:rsidRPr="001C1D6D">
        <w:rPr>
          <w:rFonts w:ascii="Arial" w:hAnsi="Arial" w:cs="Arial"/>
          <w:sz w:val="24"/>
          <w:szCs w:val="24"/>
        </w:rPr>
        <w:t xml:space="preserve"> En contexto, analizando en primer término, lo que establece los artículos 26 y </w:t>
      </w:r>
      <w:r w:rsidR="00544888" w:rsidRPr="001C1D6D">
        <w:rPr>
          <w:rFonts w:ascii="Arial" w:hAnsi="Arial" w:cs="Arial"/>
          <w:sz w:val="24"/>
          <w:szCs w:val="24"/>
        </w:rPr>
        <w:t>el punto 2</w:t>
      </w:r>
      <w:r w:rsidRPr="001C1D6D">
        <w:rPr>
          <w:rFonts w:ascii="Arial" w:hAnsi="Arial" w:cs="Arial"/>
          <w:sz w:val="24"/>
          <w:szCs w:val="24"/>
        </w:rPr>
        <w:t xml:space="preserve"> del artículo 41 del Reglamento sobre la venta y consumo de bebidas alcohólicas del Municipio de Zapotlán el Grande, Jalisco, el que a la letra mencionan: </w:t>
      </w:r>
    </w:p>
    <w:p w14:paraId="2E3E3FCB" w14:textId="77777777" w:rsidR="008D3AB4" w:rsidRPr="001C1D6D" w:rsidRDefault="008D3AB4" w:rsidP="008D3AB4">
      <w:pPr>
        <w:jc w:val="both"/>
        <w:rPr>
          <w:rFonts w:ascii="Arial" w:hAnsi="Arial" w:cs="Arial"/>
          <w:b/>
          <w:bCs/>
          <w:sz w:val="24"/>
          <w:szCs w:val="24"/>
        </w:rPr>
      </w:pPr>
      <w:r w:rsidRPr="001C1D6D">
        <w:rPr>
          <w:rFonts w:ascii="Arial" w:hAnsi="Arial" w:cs="Arial"/>
          <w:b/>
          <w:bCs/>
          <w:sz w:val="24"/>
          <w:szCs w:val="24"/>
        </w:rPr>
        <w:t xml:space="preserve">Artículo 26. </w:t>
      </w:r>
    </w:p>
    <w:p w14:paraId="2522199A" w14:textId="77777777" w:rsidR="008D3AB4" w:rsidRPr="001C1D6D" w:rsidRDefault="008D3AB4" w:rsidP="008D3AB4">
      <w:pPr>
        <w:jc w:val="both"/>
        <w:rPr>
          <w:rFonts w:ascii="Arial" w:hAnsi="Arial" w:cs="Arial"/>
          <w:b/>
          <w:bCs/>
          <w:sz w:val="24"/>
          <w:szCs w:val="24"/>
        </w:rPr>
      </w:pPr>
      <w:r w:rsidRPr="001C1D6D">
        <w:rPr>
          <w:rFonts w:ascii="Arial" w:hAnsi="Arial" w:cs="Arial"/>
          <w:b/>
          <w:bCs/>
          <w:sz w:val="24"/>
          <w:szCs w:val="24"/>
        </w:rPr>
        <w:t xml:space="preserve">1.- </w:t>
      </w:r>
      <w:proofErr w:type="gramStart"/>
      <w:r w:rsidRPr="001C1D6D">
        <w:rPr>
          <w:rFonts w:ascii="Arial" w:hAnsi="Arial" w:cs="Arial"/>
          <w:b/>
          <w:bCs/>
          <w:sz w:val="24"/>
          <w:szCs w:val="24"/>
        </w:rPr>
        <w:t>. . . .</w:t>
      </w:r>
      <w:proofErr w:type="gramEnd"/>
      <w:r w:rsidRPr="001C1D6D">
        <w:rPr>
          <w:rFonts w:ascii="Arial" w:hAnsi="Arial" w:cs="Arial"/>
          <w:b/>
          <w:bCs/>
          <w:sz w:val="24"/>
          <w:szCs w:val="24"/>
        </w:rPr>
        <w:t xml:space="preserve"> . </w:t>
      </w:r>
    </w:p>
    <w:p w14:paraId="283CEE08"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2.-</w:t>
      </w:r>
      <w:r w:rsidRPr="001C1D6D">
        <w:rPr>
          <w:rFonts w:ascii="Arial" w:hAnsi="Arial" w:cs="Arial"/>
          <w:sz w:val="24"/>
          <w:szCs w:val="24"/>
        </w:rPr>
        <w:t xml:space="preserve"> La Licencia es un acto de la autoridad, que constituye exclusivamente, al otorgarse al solicitante un derecho personal, intransferible y condicionado, sin que conceda derechos permanentes o definitivos, por lo que, consecuentemente, puede cancelarse cuando a juicio de las autoridades competentes lo requiera el orden público, la mora o cualquier otro motivo de interés general, quedando sujeta, además, a la revalidación anual. </w:t>
      </w:r>
    </w:p>
    <w:p w14:paraId="44846E84" w14:textId="77777777" w:rsidR="008D3AB4" w:rsidRPr="001C1D6D" w:rsidRDefault="008D3AB4" w:rsidP="008D3AB4">
      <w:pPr>
        <w:jc w:val="both"/>
        <w:rPr>
          <w:rFonts w:ascii="Arial" w:hAnsi="Arial" w:cs="Arial"/>
          <w:b/>
          <w:bCs/>
          <w:sz w:val="24"/>
          <w:szCs w:val="24"/>
        </w:rPr>
      </w:pPr>
      <w:r w:rsidRPr="001C1D6D">
        <w:rPr>
          <w:rFonts w:ascii="Arial" w:hAnsi="Arial" w:cs="Arial"/>
          <w:b/>
          <w:bCs/>
          <w:sz w:val="24"/>
          <w:szCs w:val="24"/>
        </w:rPr>
        <w:t xml:space="preserve">3.- </w:t>
      </w:r>
      <w:proofErr w:type="gramStart"/>
      <w:r w:rsidRPr="001C1D6D">
        <w:rPr>
          <w:rFonts w:ascii="Arial" w:hAnsi="Arial" w:cs="Arial"/>
          <w:b/>
          <w:bCs/>
          <w:sz w:val="24"/>
          <w:szCs w:val="24"/>
        </w:rPr>
        <w:t>. . . .</w:t>
      </w:r>
      <w:proofErr w:type="gramEnd"/>
      <w:r w:rsidRPr="001C1D6D">
        <w:rPr>
          <w:rFonts w:ascii="Arial" w:hAnsi="Arial" w:cs="Arial"/>
          <w:b/>
          <w:bCs/>
          <w:sz w:val="24"/>
          <w:szCs w:val="24"/>
        </w:rPr>
        <w:t xml:space="preserve"> . </w:t>
      </w:r>
    </w:p>
    <w:p w14:paraId="0469D0BA" w14:textId="0D105106" w:rsidR="00544888" w:rsidRPr="001C1D6D" w:rsidRDefault="008D3AB4" w:rsidP="008D3AB4">
      <w:pPr>
        <w:jc w:val="both"/>
        <w:rPr>
          <w:rFonts w:ascii="Arial" w:hAnsi="Arial" w:cs="Arial"/>
          <w:b/>
          <w:bCs/>
          <w:sz w:val="24"/>
          <w:szCs w:val="24"/>
        </w:rPr>
      </w:pPr>
      <w:r w:rsidRPr="001C1D6D">
        <w:rPr>
          <w:rFonts w:ascii="Arial" w:hAnsi="Arial" w:cs="Arial"/>
          <w:b/>
          <w:bCs/>
          <w:sz w:val="24"/>
          <w:szCs w:val="24"/>
        </w:rPr>
        <w:t xml:space="preserve">Artículo 41.- </w:t>
      </w:r>
    </w:p>
    <w:p w14:paraId="35BEBD48" w14:textId="46010695" w:rsidR="00544888" w:rsidRDefault="00544888" w:rsidP="00544888">
      <w:pPr>
        <w:autoSpaceDE w:val="0"/>
        <w:autoSpaceDN w:val="0"/>
        <w:adjustRightInd w:val="0"/>
        <w:spacing w:after="0" w:line="240" w:lineRule="auto"/>
        <w:jc w:val="both"/>
        <w:rPr>
          <w:rFonts w:ascii="Arial" w:hAnsi="Arial" w:cs="Arial"/>
          <w:sz w:val="24"/>
          <w:szCs w:val="24"/>
        </w:rPr>
      </w:pPr>
      <w:r w:rsidRPr="001C1D6D">
        <w:rPr>
          <w:rFonts w:ascii="Arial" w:hAnsi="Arial" w:cs="Arial"/>
          <w:b/>
          <w:bCs/>
          <w:sz w:val="24"/>
          <w:szCs w:val="24"/>
        </w:rPr>
        <w:t>2.-</w:t>
      </w:r>
      <w:r w:rsidRPr="001C1D6D">
        <w:rPr>
          <w:rFonts w:ascii="Arial" w:hAnsi="Arial" w:cs="Arial"/>
          <w:sz w:val="24"/>
          <w:szCs w:val="24"/>
        </w:rPr>
        <w:t>El Ayuntamiento puede otorgar autorización de ampliación de horario u horas extras, sin exceder de las 04:00 horas, únicamente a los establecimientos a que se refieren los artículos 20 y 21, deberá de solicitarlo por escrito al Oficial de Padrón y Licencias y este a su vez solicitará a las dependencias correspondientes los siguientes documentos;</w:t>
      </w:r>
    </w:p>
    <w:p w14:paraId="30664CD5" w14:textId="77777777" w:rsidR="008732C5" w:rsidRPr="001C1D6D" w:rsidRDefault="008732C5" w:rsidP="00544888">
      <w:pPr>
        <w:autoSpaceDE w:val="0"/>
        <w:autoSpaceDN w:val="0"/>
        <w:adjustRightInd w:val="0"/>
        <w:spacing w:after="0" w:line="240" w:lineRule="auto"/>
        <w:jc w:val="both"/>
        <w:rPr>
          <w:rFonts w:ascii="Arial" w:hAnsi="Arial" w:cs="Arial"/>
          <w:sz w:val="24"/>
          <w:szCs w:val="24"/>
        </w:rPr>
      </w:pPr>
    </w:p>
    <w:p w14:paraId="7CFBBC28" w14:textId="5A914CAD" w:rsidR="00544888" w:rsidRPr="001C1D6D" w:rsidRDefault="00544888" w:rsidP="00544888">
      <w:pPr>
        <w:autoSpaceDE w:val="0"/>
        <w:autoSpaceDN w:val="0"/>
        <w:adjustRightInd w:val="0"/>
        <w:spacing w:after="0" w:line="240" w:lineRule="auto"/>
        <w:jc w:val="both"/>
        <w:rPr>
          <w:rFonts w:ascii="Arial" w:hAnsi="Arial" w:cs="Arial"/>
          <w:sz w:val="24"/>
          <w:szCs w:val="24"/>
        </w:rPr>
      </w:pPr>
      <w:r w:rsidRPr="001C1D6D">
        <w:rPr>
          <w:rFonts w:ascii="Arial" w:hAnsi="Arial" w:cs="Arial"/>
          <w:sz w:val="24"/>
          <w:szCs w:val="24"/>
        </w:rPr>
        <w:t>I. Dictamen vial positivo expedido por la Dirección de Movilidad y Seguridad Vial que determine el impacto</w:t>
      </w:r>
      <w:r w:rsidR="008732C5">
        <w:rPr>
          <w:rFonts w:ascii="Arial" w:hAnsi="Arial" w:cs="Arial"/>
          <w:sz w:val="24"/>
          <w:szCs w:val="24"/>
        </w:rPr>
        <w:t xml:space="preserve"> </w:t>
      </w:r>
      <w:r w:rsidRPr="001C1D6D">
        <w:rPr>
          <w:rFonts w:ascii="Arial" w:hAnsi="Arial" w:cs="Arial"/>
          <w:sz w:val="24"/>
          <w:szCs w:val="24"/>
        </w:rPr>
        <w:t>vial y la solución que deberá estar a cargo del solicitante del giro.</w:t>
      </w:r>
    </w:p>
    <w:p w14:paraId="606E5346" w14:textId="13377E7D" w:rsidR="00544888" w:rsidRDefault="00544888" w:rsidP="00544888">
      <w:pPr>
        <w:autoSpaceDE w:val="0"/>
        <w:autoSpaceDN w:val="0"/>
        <w:adjustRightInd w:val="0"/>
        <w:spacing w:after="0" w:line="240" w:lineRule="auto"/>
        <w:jc w:val="both"/>
        <w:rPr>
          <w:rFonts w:ascii="Arial" w:hAnsi="Arial" w:cs="Arial"/>
          <w:sz w:val="24"/>
          <w:szCs w:val="24"/>
        </w:rPr>
      </w:pPr>
      <w:r w:rsidRPr="001C1D6D">
        <w:rPr>
          <w:rFonts w:ascii="Arial" w:hAnsi="Arial" w:cs="Arial"/>
          <w:sz w:val="24"/>
          <w:szCs w:val="24"/>
        </w:rPr>
        <w:lastRenderedPageBreak/>
        <w:t>II. Un informe de reportes de queja a la Dirección General Servicios Públicos Municipales.</w:t>
      </w:r>
    </w:p>
    <w:p w14:paraId="52FC3BA1" w14:textId="77777777" w:rsidR="008732C5" w:rsidRPr="001C1D6D" w:rsidRDefault="008732C5" w:rsidP="00544888">
      <w:pPr>
        <w:autoSpaceDE w:val="0"/>
        <w:autoSpaceDN w:val="0"/>
        <w:adjustRightInd w:val="0"/>
        <w:spacing w:after="0" w:line="240" w:lineRule="auto"/>
        <w:jc w:val="both"/>
        <w:rPr>
          <w:rFonts w:ascii="Arial" w:hAnsi="Arial" w:cs="Arial"/>
          <w:sz w:val="24"/>
          <w:szCs w:val="24"/>
        </w:rPr>
      </w:pPr>
    </w:p>
    <w:p w14:paraId="3788C959" w14:textId="2CDFA432" w:rsidR="008D3AB4" w:rsidRPr="001C1D6D" w:rsidRDefault="00544888" w:rsidP="00544888">
      <w:pPr>
        <w:autoSpaceDE w:val="0"/>
        <w:autoSpaceDN w:val="0"/>
        <w:adjustRightInd w:val="0"/>
        <w:spacing w:after="0" w:line="240" w:lineRule="auto"/>
        <w:jc w:val="both"/>
        <w:rPr>
          <w:rFonts w:ascii="Arial" w:hAnsi="Arial" w:cs="Arial"/>
          <w:sz w:val="24"/>
          <w:szCs w:val="24"/>
        </w:rPr>
      </w:pPr>
      <w:r w:rsidRPr="001C1D6D">
        <w:rPr>
          <w:rFonts w:ascii="Arial" w:hAnsi="Arial" w:cs="Arial"/>
          <w:sz w:val="24"/>
          <w:szCs w:val="24"/>
        </w:rPr>
        <w:t>III. Un informe de estadísticas de infracciones o sanciones a la Jefatura de Inspección y Vigilancia del establecimiento solicitante.</w:t>
      </w:r>
    </w:p>
    <w:p w14:paraId="1AAAE26A" w14:textId="77777777" w:rsidR="00544888" w:rsidRPr="001C1D6D" w:rsidRDefault="00544888" w:rsidP="00544888">
      <w:pPr>
        <w:autoSpaceDE w:val="0"/>
        <w:autoSpaceDN w:val="0"/>
        <w:adjustRightInd w:val="0"/>
        <w:spacing w:after="0" w:line="240" w:lineRule="auto"/>
        <w:rPr>
          <w:rFonts w:ascii="Arial" w:hAnsi="Arial" w:cs="Arial"/>
          <w:sz w:val="24"/>
          <w:szCs w:val="24"/>
        </w:rPr>
      </w:pPr>
    </w:p>
    <w:p w14:paraId="0AB0A32D" w14:textId="2DCB0057" w:rsidR="00FA4C53" w:rsidRPr="001C1D6D" w:rsidRDefault="008D3AB4" w:rsidP="008D3AB4">
      <w:pPr>
        <w:jc w:val="both"/>
        <w:rPr>
          <w:rFonts w:ascii="Arial" w:hAnsi="Arial" w:cs="Arial"/>
          <w:sz w:val="24"/>
          <w:szCs w:val="24"/>
        </w:rPr>
      </w:pPr>
      <w:r w:rsidRPr="001C1D6D">
        <w:rPr>
          <w:rFonts w:ascii="Arial" w:hAnsi="Arial" w:cs="Arial"/>
          <w:sz w:val="24"/>
          <w:szCs w:val="24"/>
        </w:rPr>
        <w:tab/>
      </w:r>
      <w:r w:rsidRPr="001C1D6D">
        <w:rPr>
          <w:rFonts w:ascii="Arial" w:hAnsi="Arial" w:cs="Arial"/>
          <w:b/>
          <w:bCs/>
          <w:sz w:val="24"/>
          <w:szCs w:val="24"/>
        </w:rPr>
        <w:t>VIII.-</w:t>
      </w:r>
      <w:r w:rsidRPr="001C1D6D">
        <w:rPr>
          <w:rFonts w:ascii="Arial" w:hAnsi="Arial" w:cs="Arial"/>
          <w:sz w:val="24"/>
          <w:szCs w:val="24"/>
        </w:rPr>
        <w:t xml:space="preserve"> </w:t>
      </w:r>
      <w:r w:rsidR="005578BB" w:rsidRPr="001C1D6D">
        <w:rPr>
          <w:rFonts w:ascii="Arial" w:hAnsi="Arial" w:cs="Arial"/>
          <w:sz w:val="24"/>
          <w:szCs w:val="24"/>
        </w:rPr>
        <w:t>A</w:t>
      </w:r>
      <w:r w:rsidRPr="001C1D6D">
        <w:rPr>
          <w:rFonts w:ascii="Arial" w:hAnsi="Arial" w:cs="Arial"/>
          <w:sz w:val="24"/>
          <w:szCs w:val="24"/>
        </w:rPr>
        <w:t xml:space="preserve">tendiendo lo establecido en el artículo 41 numeral 2 del reglamento sobre la venta y consumo de bebidas alcohólicas del Municipio de Zapotlán el Grande, Jalisco, que establece como requisito sine qua non como facultad del Ayuntamiento el otorgar autorización de ampliación de horario u horas extras, sin exceder de las 4:00 horas, únicamente a los establecimientos a que se refieren los artículos 20 y 21, siempre que implementen programas de seguridad y prevención de accidentes de los enunciados en la presente ley. (sic). Al efecto la Ley para Regular la Venta y el Consumo de Bebidas Alcohólicas, establece como obligación de los propietarios, representantes legales o encargados de los establecimientos, la aplicación de los referidos programas. </w:t>
      </w:r>
    </w:p>
    <w:p w14:paraId="3570AF31" w14:textId="77777777" w:rsidR="008D3AB4" w:rsidRPr="001C1D6D" w:rsidRDefault="008D3AB4" w:rsidP="008D3AB4">
      <w:pPr>
        <w:jc w:val="both"/>
        <w:rPr>
          <w:rFonts w:ascii="Arial" w:hAnsi="Arial" w:cs="Arial"/>
          <w:b/>
          <w:bCs/>
          <w:sz w:val="24"/>
          <w:szCs w:val="24"/>
        </w:rPr>
      </w:pPr>
      <w:r w:rsidRPr="001C1D6D">
        <w:rPr>
          <w:rFonts w:ascii="Arial" w:hAnsi="Arial" w:cs="Arial"/>
          <w:b/>
          <w:bCs/>
          <w:sz w:val="24"/>
          <w:szCs w:val="24"/>
        </w:rPr>
        <w:t>Artículo 44.</w:t>
      </w:r>
    </w:p>
    <w:p w14:paraId="3EFDCD55"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1.</w:t>
      </w:r>
      <w:r w:rsidRPr="001C1D6D">
        <w:rPr>
          <w:rFonts w:ascii="Arial" w:hAnsi="Arial" w:cs="Arial"/>
          <w:sz w:val="24"/>
          <w:szCs w:val="24"/>
        </w:rPr>
        <w:t xml:space="preserve"> Son obligaciones de los propietarios, representantes legales o encargados de los establecimientos a que se refiere esta ley, las siguientes:</w:t>
      </w:r>
    </w:p>
    <w:p w14:paraId="12D40C3A" w14:textId="31886E80" w:rsidR="003422F4" w:rsidRPr="001C1D6D" w:rsidRDefault="008D3AB4" w:rsidP="008D3AB4">
      <w:pPr>
        <w:jc w:val="both"/>
        <w:rPr>
          <w:rFonts w:ascii="Arial" w:hAnsi="Arial" w:cs="Arial"/>
          <w:sz w:val="24"/>
          <w:szCs w:val="24"/>
        </w:rPr>
      </w:pPr>
      <w:r w:rsidRPr="001C1D6D">
        <w:rPr>
          <w:rFonts w:ascii="Arial" w:hAnsi="Arial" w:cs="Arial"/>
          <w:sz w:val="24"/>
          <w:szCs w:val="24"/>
        </w:rPr>
        <w:t>X. Aplicar los programas de prevención de accidentes que sean aprobados por los ayuntamientos en los términos dispuestos en la presente ley y las disposiciones reglamentarias municipales;</w:t>
      </w:r>
    </w:p>
    <w:p w14:paraId="078500F6" w14:textId="77777777" w:rsidR="008D3AB4" w:rsidRPr="001C1D6D" w:rsidRDefault="008D3AB4" w:rsidP="008D3AB4">
      <w:pPr>
        <w:jc w:val="both"/>
        <w:rPr>
          <w:rFonts w:ascii="Arial" w:hAnsi="Arial" w:cs="Arial"/>
          <w:sz w:val="24"/>
          <w:szCs w:val="24"/>
        </w:rPr>
      </w:pPr>
      <w:r w:rsidRPr="001C1D6D">
        <w:rPr>
          <w:rFonts w:ascii="Arial" w:hAnsi="Arial" w:cs="Arial"/>
          <w:sz w:val="24"/>
          <w:szCs w:val="24"/>
        </w:rPr>
        <w:tab/>
        <w:t xml:space="preserve">Dichos programas se encuentran establecidos en el artículo 8 de la Ley Estatal de referencia, los cuales se enuncian: </w:t>
      </w:r>
    </w:p>
    <w:p w14:paraId="14828A54" w14:textId="77777777" w:rsidR="008D3AB4" w:rsidRPr="001C1D6D" w:rsidRDefault="008D3AB4" w:rsidP="005578BB">
      <w:pPr>
        <w:jc w:val="center"/>
        <w:rPr>
          <w:rFonts w:ascii="Arial" w:hAnsi="Arial" w:cs="Arial"/>
          <w:b/>
          <w:bCs/>
          <w:sz w:val="24"/>
          <w:szCs w:val="24"/>
        </w:rPr>
      </w:pPr>
      <w:r w:rsidRPr="001C1D6D">
        <w:rPr>
          <w:rFonts w:ascii="Arial" w:hAnsi="Arial" w:cs="Arial"/>
          <w:b/>
          <w:bCs/>
          <w:sz w:val="24"/>
          <w:szCs w:val="24"/>
        </w:rPr>
        <w:t>CAPÍTULO SEGUNDO</w:t>
      </w:r>
    </w:p>
    <w:p w14:paraId="2481C1FB" w14:textId="351E4E50" w:rsidR="008D3AB4" w:rsidRPr="001C1D6D" w:rsidRDefault="008D3AB4" w:rsidP="00FC075C">
      <w:pPr>
        <w:jc w:val="center"/>
        <w:rPr>
          <w:rFonts w:ascii="Arial" w:hAnsi="Arial" w:cs="Arial"/>
          <w:b/>
          <w:bCs/>
          <w:sz w:val="24"/>
          <w:szCs w:val="24"/>
        </w:rPr>
      </w:pPr>
      <w:r w:rsidRPr="001C1D6D">
        <w:rPr>
          <w:rFonts w:ascii="Arial" w:hAnsi="Arial" w:cs="Arial"/>
          <w:b/>
          <w:bCs/>
          <w:sz w:val="24"/>
          <w:szCs w:val="24"/>
        </w:rPr>
        <w:t>AUTORIDADES MUNICIPALES</w:t>
      </w:r>
    </w:p>
    <w:p w14:paraId="20FB8E55" w14:textId="77777777" w:rsidR="008D3AB4" w:rsidRPr="001C1D6D" w:rsidRDefault="008D3AB4" w:rsidP="005578BB">
      <w:pPr>
        <w:jc w:val="center"/>
        <w:rPr>
          <w:rFonts w:ascii="Arial" w:hAnsi="Arial" w:cs="Arial"/>
          <w:b/>
          <w:bCs/>
          <w:sz w:val="24"/>
          <w:szCs w:val="24"/>
        </w:rPr>
      </w:pPr>
      <w:r w:rsidRPr="001C1D6D">
        <w:rPr>
          <w:rFonts w:ascii="Arial" w:hAnsi="Arial" w:cs="Arial"/>
          <w:b/>
          <w:bCs/>
          <w:sz w:val="24"/>
          <w:szCs w:val="24"/>
        </w:rPr>
        <w:t>SECCIÓN PRIMERA</w:t>
      </w:r>
    </w:p>
    <w:p w14:paraId="6A5772AA" w14:textId="66AF27E1" w:rsidR="003422F4" w:rsidRPr="001C1D6D" w:rsidRDefault="008D3AB4" w:rsidP="00FC075C">
      <w:pPr>
        <w:jc w:val="center"/>
        <w:rPr>
          <w:rFonts w:ascii="Arial" w:hAnsi="Arial" w:cs="Arial"/>
          <w:b/>
          <w:bCs/>
          <w:sz w:val="24"/>
          <w:szCs w:val="24"/>
        </w:rPr>
      </w:pPr>
      <w:r w:rsidRPr="001C1D6D">
        <w:rPr>
          <w:rFonts w:ascii="Arial" w:hAnsi="Arial" w:cs="Arial"/>
          <w:b/>
          <w:bCs/>
          <w:sz w:val="24"/>
          <w:szCs w:val="24"/>
        </w:rPr>
        <w:t>AYUNTAMIENTOS</w:t>
      </w:r>
    </w:p>
    <w:p w14:paraId="4936C3E5" w14:textId="77777777" w:rsidR="008D3AB4" w:rsidRPr="001C1D6D" w:rsidRDefault="008D3AB4" w:rsidP="005578BB">
      <w:pPr>
        <w:rPr>
          <w:rFonts w:ascii="Arial" w:hAnsi="Arial" w:cs="Arial"/>
          <w:b/>
          <w:bCs/>
          <w:sz w:val="24"/>
          <w:szCs w:val="24"/>
        </w:rPr>
      </w:pPr>
      <w:r w:rsidRPr="001C1D6D">
        <w:rPr>
          <w:rFonts w:ascii="Arial" w:hAnsi="Arial" w:cs="Arial"/>
          <w:b/>
          <w:bCs/>
          <w:sz w:val="24"/>
          <w:szCs w:val="24"/>
        </w:rPr>
        <w:t>Artículo 8.</w:t>
      </w:r>
    </w:p>
    <w:p w14:paraId="55060062"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1.</w:t>
      </w:r>
      <w:r w:rsidRPr="001C1D6D">
        <w:rPr>
          <w:rFonts w:ascii="Arial" w:hAnsi="Arial" w:cs="Arial"/>
          <w:sz w:val="24"/>
          <w:szCs w:val="24"/>
        </w:rPr>
        <w:t xml:space="preserve"> Corresponde a los ayuntamientos en el ámbito de sus atribuciones y competencias:</w:t>
      </w:r>
    </w:p>
    <w:p w14:paraId="6249816C"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w:t>
      </w:r>
      <w:r w:rsidRPr="001C1D6D">
        <w:rPr>
          <w:rFonts w:ascii="Arial" w:hAnsi="Arial" w:cs="Arial"/>
          <w:sz w:val="24"/>
          <w:szCs w:val="24"/>
        </w:rPr>
        <w:t xml:space="preserve"> Expedir licencias o permisos provisionales de conformidad con la presente ley y los ordenamientos municipales aplicables a:</w:t>
      </w:r>
    </w:p>
    <w:p w14:paraId="38F6F390"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a)</w:t>
      </w:r>
      <w:r w:rsidRPr="001C1D6D">
        <w:rPr>
          <w:rFonts w:ascii="Arial" w:hAnsi="Arial" w:cs="Arial"/>
          <w:sz w:val="24"/>
          <w:szCs w:val="24"/>
        </w:rPr>
        <w:t xml:space="preserve"> Los establecimientos específicos para la venta y consumo de bebidas alcohólicas;</w:t>
      </w:r>
    </w:p>
    <w:p w14:paraId="74EAA14B" w14:textId="5A03E443" w:rsidR="008D3AB4" w:rsidRDefault="008D3AB4" w:rsidP="008D3AB4">
      <w:pPr>
        <w:jc w:val="both"/>
        <w:rPr>
          <w:rFonts w:ascii="Arial" w:hAnsi="Arial" w:cs="Arial"/>
          <w:sz w:val="24"/>
          <w:szCs w:val="24"/>
        </w:rPr>
      </w:pPr>
      <w:r w:rsidRPr="001C1D6D">
        <w:rPr>
          <w:rFonts w:ascii="Arial" w:hAnsi="Arial" w:cs="Arial"/>
          <w:b/>
          <w:bCs/>
          <w:sz w:val="24"/>
          <w:szCs w:val="24"/>
        </w:rPr>
        <w:t>b)</w:t>
      </w:r>
      <w:r w:rsidRPr="001C1D6D">
        <w:rPr>
          <w:rFonts w:ascii="Arial" w:hAnsi="Arial" w:cs="Arial"/>
          <w:sz w:val="24"/>
          <w:szCs w:val="24"/>
        </w:rPr>
        <w:t xml:space="preserve"> Los establecimientos donde puede realizarse la venta, mas no el consumo de bebidas alcohólicas;</w:t>
      </w:r>
    </w:p>
    <w:p w14:paraId="6258CE48" w14:textId="77777777" w:rsidR="008732C5" w:rsidRPr="001C1D6D" w:rsidRDefault="008732C5" w:rsidP="008D3AB4">
      <w:pPr>
        <w:jc w:val="both"/>
        <w:rPr>
          <w:rFonts w:ascii="Arial" w:hAnsi="Arial" w:cs="Arial"/>
          <w:sz w:val="24"/>
          <w:szCs w:val="24"/>
        </w:rPr>
      </w:pPr>
    </w:p>
    <w:p w14:paraId="683AAD1C"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c)</w:t>
      </w:r>
      <w:r w:rsidRPr="001C1D6D">
        <w:rPr>
          <w:rFonts w:ascii="Arial" w:hAnsi="Arial" w:cs="Arial"/>
          <w:sz w:val="24"/>
          <w:szCs w:val="24"/>
        </w:rPr>
        <w:t xml:space="preserve"> Los establecimientos no específicos, en los cuales puede realizarse en forma accesoria la venta y consumo de bebidas alcohólicas; y</w:t>
      </w:r>
    </w:p>
    <w:p w14:paraId="2E0FF68C"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d)</w:t>
      </w:r>
      <w:r w:rsidRPr="001C1D6D">
        <w:rPr>
          <w:rFonts w:ascii="Arial" w:hAnsi="Arial" w:cs="Arial"/>
          <w:sz w:val="24"/>
          <w:szCs w:val="24"/>
        </w:rPr>
        <w:t xml:space="preserve"> Los establecimientos donde se puede autorizar en forma eventual y transitoria la venta y consumo de bebidas alcohólicas.</w:t>
      </w:r>
    </w:p>
    <w:p w14:paraId="35721780"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II.</w:t>
      </w:r>
      <w:r w:rsidRPr="001C1D6D">
        <w:rPr>
          <w:rFonts w:ascii="Arial" w:hAnsi="Arial" w:cs="Arial"/>
          <w:sz w:val="24"/>
          <w:szCs w:val="24"/>
        </w:rPr>
        <w:t xml:space="preserve"> Aprobar y expedir normas municipales reglamentarias a la presente ley; y</w:t>
      </w:r>
    </w:p>
    <w:p w14:paraId="74FC5DA4"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III.</w:t>
      </w:r>
      <w:r w:rsidRPr="001C1D6D">
        <w:rPr>
          <w:rFonts w:ascii="Arial" w:hAnsi="Arial" w:cs="Arial"/>
          <w:sz w:val="24"/>
          <w:szCs w:val="24"/>
        </w:rPr>
        <w:t xml:space="preserve"> Aprobar e implementar programas de seguridad y prevención de accidentes partiendo de la participación corresponsable de los propietarios de giros, consumidores y el gobierno municipal, estableciendo los términos de su obligatoriedad, como requisitos para la aprobación, refrendo de permisos y licencias de funcionamiento.</w:t>
      </w:r>
    </w:p>
    <w:p w14:paraId="10A15C1C" w14:textId="77777777" w:rsidR="008D3AB4" w:rsidRPr="001C1D6D" w:rsidRDefault="008D3AB4" w:rsidP="008D3AB4">
      <w:pPr>
        <w:jc w:val="both"/>
        <w:rPr>
          <w:rFonts w:ascii="Arial" w:hAnsi="Arial" w:cs="Arial"/>
          <w:sz w:val="24"/>
          <w:szCs w:val="24"/>
        </w:rPr>
      </w:pPr>
      <w:r w:rsidRPr="001C1D6D">
        <w:rPr>
          <w:rFonts w:ascii="Arial" w:hAnsi="Arial" w:cs="Arial"/>
          <w:sz w:val="24"/>
          <w:szCs w:val="24"/>
        </w:rPr>
        <w:t>Las medidas de seguridad y programas preventivos podrán ser, de manera enunciativa, los siguientes:</w:t>
      </w:r>
    </w:p>
    <w:p w14:paraId="51864D76" w14:textId="59486F70" w:rsidR="008D3AB4" w:rsidRPr="001C1D6D" w:rsidRDefault="008D3AB4" w:rsidP="008D3AB4">
      <w:pPr>
        <w:pStyle w:val="Prrafodelista"/>
        <w:numPr>
          <w:ilvl w:val="0"/>
          <w:numId w:val="1"/>
        </w:numPr>
        <w:jc w:val="both"/>
        <w:rPr>
          <w:rFonts w:ascii="Arial" w:hAnsi="Arial" w:cs="Arial"/>
          <w:sz w:val="24"/>
          <w:szCs w:val="24"/>
        </w:rPr>
      </w:pPr>
      <w:r w:rsidRPr="001C1D6D">
        <w:rPr>
          <w:rFonts w:ascii="Arial" w:hAnsi="Arial" w:cs="Arial"/>
          <w:sz w:val="24"/>
          <w:szCs w:val="24"/>
        </w:rPr>
        <w:t>Control de ingreso para evitar el acceso de personas armadas;</w:t>
      </w:r>
    </w:p>
    <w:p w14:paraId="28569411"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b)</w:t>
      </w:r>
      <w:r w:rsidRPr="001C1D6D">
        <w:rPr>
          <w:rFonts w:ascii="Arial" w:hAnsi="Arial" w:cs="Arial"/>
          <w:sz w:val="24"/>
          <w:szCs w:val="24"/>
        </w:rPr>
        <w:t xml:space="preserve"> Cámaras de video al interior y al exterior del local;</w:t>
      </w:r>
    </w:p>
    <w:p w14:paraId="1C7B0EBE"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c)</w:t>
      </w:r>
      <w:r w:rsidRPr="001C1D6D">
        <w:rPr>
          <w:rFonts w:ascii="Arial" w:hAnsi="Arial" w:cs="Arial"/>
          <w:sz w:val="24"/>
          <w:szCs w:val="24"/>
        </w:rPr>
        <w:t xml:space="preserve"> Aparato técnico de medición o alcoholímetro, implementado como control de salida, con el compromiso del personal responsable de los establecimientos a que se refiere el artículo 15 de la presente ley, de informar al cliente cuando no se encuentre en condiciones de conducir en virtud de los niveles de alcohol registrados;</w:t>
      </w:r>
    </w:p>
    <w:p w14:paraId="37F15C33"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d)</w:t>
      </w:r>
      <w:r w:rsidRPr="001C1D6D">
        <w:rPr>
          <w:rFonts w:ascii="Arial" w:hAnsi="Arial" w:cs="Arial"/>
          <w:sz w:val="24"/>
          <w:szCs w:val="24"/>
        </w:rPr>
        <w:t xml:space="preserve"> Programa de conductor designado por el o los clientes al ingreso del establecimiento, con el compromiso entre éstos y el establecimiento de no servir bebidas alcohólicas a dicho conductor designado;</w:t>
      </w:r>
    </w:p>
    <w:p w14:paraId="7C1AEC4E" w14:textId="6899D441" w:rsidR="003422F4" w:rsidRPr="001C1D6D" w:rsidRDefault="008D3AB4" w:rsidP="008D3AB4">
      <w:pPr>
        <w:jc w:val="both"/>
        <w:rPr>
          <w:rFonts w:ascii="Arial" w:hAnsi="Arial" w:cs="Arial"/>
          <w:sz w:val="24"/>
          <w:szCs w:val="24"/>
        </w:rPr>
      </w:pPr>
      <w:r w:rsidRPr="001C1D6D">
        <w:rPr>
          <w:rFonts w:ascii="Arial" w:hAnsi="Arial" w:cs="Arial"/>
          <w:b/>
          <w:bCs/>
          <w:sz w:val="24"/>
          <w:szCs w:val="24"/>
        </w:rPr>
        <w:t>e)</w:t>
      </w:r>
      <w:r w:rsidRPr="001C1D6D">
        <w:rPr>
          <w:rFonts w:ascii="Arial" w:hAnsi="Arial" w:cs="Arial"/>
          <w:sz w:val="24"/>
          <w:szCs w:val="24"/>
        </w:rPr>
        <w:t xml:space="preserve"> Taxi seguro, en términos que determinen las disposiciones y programas municipales aplicables; y</w:t>
      </w:r>
    </w:p>
    <w:p w14:paraId="3E3223DF"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f)</w:t>
      </w:r>
      <w:r w:rsidRPr="001C1D6D">
        <w:rPr>
          <w:rFonts w:ascii="Arial" w:hAnsi="Arial" w:cs="Arial"/>
          <w:sz w:val="24"/>
          <w:szCs w:val="24"/>
        </w:rPr>
        <w:t xml:space="preserve"> Los demás que determinen o implementen los ayuntamientos, en términos de la presente ley y que resulten acordes a las necesidades de cada municipio, su capacidad material y operativa y en general, a sus características económicas y sociales.</w:t>
      </w:r>
    </w:p>
    <w:p w14:paraId="013FCB67" w14:textId="7070A291" w:rsidR="003422F4" w:rsidRPr="001C1D6D" w:rsidRDefault="008D3AB4" w:rsidP="008D3AB4">
      <w:pPr>
        <w:jc w:val="both"/>
        <w:rPr>
          <w:rFonts w:ascii="Arial" w:hAnsi="Arial" w:cs="Arial"/>
          <w:sz w:val="24"/>
          <w:szCs w:val="24"/>
        </w:rPr>
      </w:pPr>
      <w:r w:rsidRPr="001C1D6D">
        <w:rPr>
          <w:rFonts w:ascii="Arial" w:hAnsi="Arial" w:cs="Arial"/>
          <w:b/>
          <w:bCs/>
          <w:sz w:val="24"/>
          <w:szCs w:val="24"/>
        </w:rPr>
        <w:t>2.-</w:t>
      </w:r>
      <w:r w:rsidRPr="001C1D6D">
        <w:rPr>
          <w:rFonts w:ascii="Arial" w:hAnsi="Arial" w:cs="Arial"/>
          <w:sz w:val="24"/>
          <w:szCs w:val="24"/>
        </w:rPr>
        <w:t xml:space="preserve"> De igual forma, corresponde a los ayuntamientos aprobar el refrendo de licencias a los establecimientos a que se refiere la fracción I este artículo, en términos de la presente ley y las disposiciones reglamentarias que emitan.</w:t>
      </w:r>
    </w:p>
    <w:p w14:paraId="4F8DA8C3" w14:textId="77777777" w:rsidR="008D3AB4" w:rsidRPr="001C1D6D" w:rsidRDefault="008D3AB4" w:rsidP="003422F4">
      <w:pPr>
        <w:rPr>
          <w:rFonts w:ascii="Arial" w:hAnsi="Arial" w:cs="Arial"/>
          <w:b/>
          <w:bCs/>
          <w:sz w:val="24"/>
          <w:szCs w:val="24"/>
        </w:rPr>
      </w:pPr>
      <w:r w:rsidRPr="001C1D6D">
        <w:rPr>
          <w:rFonts w:ascii="Arial" w:hAnsi="Arial" w:cs="Arial"/>
          <w:b/>
          <w:bCs/>
          <w:sz w:val="24"/>
          <w:szCs w:val="24"/>
        </w:rPr>
        <w:t>Artículo 27.</w:t>
      </w:r>
    </w:p>
    <w:p w14:paraId="08902A6B" w14:textId="54A73050" w:rsidR="008D3AB4" w:rsidRPr="008732C5" w:rsidRDefault="008D3AB4" w:rsidP="008732C5">
      <w:pPr>
        <w:pStyle w:val="Prrafodelista"/>
        <w:numPr>
          <w:ilvl w:val="0"/>
          <w:numId w:val="5"/>
        </w:numPr>
        <w:jc w:val="both"/>
        <w:rPr>
          <w:rFonts w:ascii="Arial" w:hAnsi="Arial" w:cs="Arial"/>
          <w:sz w:val="24"/>
          <w:szCs w:val="24"/>
        </w:rPr>
      </w:pPr>
      <w:r w:rsidRPr="008732C5">
        <w:rPr>
          <w:rFonts w:ascii="Arial" w:hAnsi="Arial" w:cs="Arial"/>
          <w:sz w:val="24"/>
          <w:szCs w:val="24"/>
        </w:rPr>
        <w:t>Las licencias deben ser otorgadas por giro, precisando el carácter principal o accesorio del mismo y no por domicilio.</w:t>
      </w:r>
    </w:p>
    <w:p w14:paraId="70ED24BC" w14:textId="233948A3" w:rsidR="008732C5" w:rsidRDefault="008732C5" w:rsidP="008732C5">
      <w:pPr>
        <w:jc w:val="both"/>
        <w:rPr>
          <w:rFonts w:ascii="Arial" w:hAnsi="Arial" w:cs="Arial"/>
          <w:sz w:val="24"/>
          <w:szCs w:val="24"/>
        </w:rPr>
      </w:pPr>
    </w:p>
    <w:p w14:paraId="67A466CF" w14:textId="77777777" w:rsidR="008732C5" w:rsidRPr="008732C5" w:rsidRDefault="008732C5" w:rsidP="008732C5">
      <w:pPr>
        <w:jc w:val="both"/>
        <w:rPr>
          <w:rFonts w:ascii="Arial" w:hAnsi="Arial" w:cs="Arial"/>
          <w:sz w:val="24"/>
          <w:szCs w:val="24"/>
        </w:rPr>
      </w:pPr>
    </w:p>
    <w:p w14:paraId="1DB7FBBA"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2.</w:t>
      </w:r>
      <w:r w:rsidRPr="001C1D6D">
        <w:rPr>
          <w:rFonts w:ascii="Arial" w:hAnsi="Arial" w:cs="Arial"/>
          <w:sz w:val="24"/>
          <w:szCs w:val="24"/>
        </w:rPr>
        <w:t xml:space="preserve"> Las licencias deben señalar el horario del establecimiento, el tipo de bebidas alcohólicas que puede vender, así como los programas de prevención de accidentes que en el mismo aplica, respetando las clasificaciones y definiciones que establece la presente ley.</w:t>
      </w:r>
    </w:p>
    <w:p w14:paraId="3640D288"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3.</w:t>
      </w:r>
      <w:r w:rsidRPr="001C1D6D">
        <w:rPr>
          <w:rFonts w:ascii="Arial" w:hAnsi="Arial" w:cs="Arial"/>
          <w:sz w:val="24"/>
          <w:szCs w:val="24"/>
        </w:rPr>
        <w:t xml:space="preserve"> Las licencias son otorgadas en forma nominativa a la persona solicitante, ya sea física o jurídica, la cual debe realizar sus actividades en un domicilio específico ubicado conforme a los requisitos que establece la presente ley.</w:t>
      </w:r>
    </w:p>
    <w:p w14:paraId="6FD97B94"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4.</w:t>
      </w:r>
      <w:r w:rsidRPr="001C1D6D">
        <w:rPr>
          <w:rFonts w:ascii="Arial" w:hAnsi="Arial" w:cs="Arial"/>
          <w:sz w:val="24"/>
          <w:szCs w:val="24"/>
        </w:rPr>
        <w:t xml:space="preserve"> En caso de que el titular de la licencia decida cambiarse de domicilio, puede continuar haciendo uso de la misma en tanto sea vigente, si realiza previamente el trámite respectivo ante la autoridad municipal competente, en los términos de esta ley, debiendo cumplir en el nuevo local con los requisitos establecidos.</w:t>
      </w:r>
    </w:p>
    <w:p w14:paraId="1029BD62" w14:textId="29090BFC" w:rsidR="0061714A" w:rsidRPr="001C1D6D" w:rsidRDefault="008D3AB4" w:rsidP="008D3AB4">
      <w:pPr>
        <w:jc w:val="both"/>
        <w:rPr>
          <w:rFonts w:ascii="Arial" w:hAnsi="Arial" w:cs="Arial"/>
          <w:sz w:val="24"/>
          <w:szCs w:val="24"/>
        </w:rPr>
      </w:pPr>
      <w:r w:rsidRPr="001C1D6D">
        <w:rPr>
          <w:rFonts w:ascii="Arial" w:hAnsi="Arial" w:cs="Arial"/>
          <w:b/>
          <w:bCs/>
          <w:sz w:val="24"/>
          <w:szCs w:val="24"/>
        </w:rPr>
        <w:t>5.</w:t>
      </w:r>
      <w:r w:rsidRPr="001C1D6D">
        <w:rPr>
          <w:rFonts w:ascii="Arial" w:hAnsi="Arial" w:cs="Arial"/>
          <w:sz w:val="24"/>
          <w:szCs w:val="24"/>
        </w:rPr>
        <w:t xml:space="preserve"> En caso de enajenación del local, se debe proceder al cambio de titular de la licencia, siguiendo para ello los trámites establecidos en la presente ley y los reglamentos correspondientes, debiendo el nuevo propietario cumplir con los requisitos establecidos en la presente ley.</w:t>
      </w:r>
    </w:p>
    <w:p w14:paraId="52E6AC66" w14:textId="77777777" w:rsidR="008D3AB4" w:rsidRPr="001C1D6D" w:rsidRDefault="008D3AB4" w:rsidP="005578BB">
      <w:pPr>
        <w:jc w:val="center"/>
        <w:rPr>
          <w:rFonts w:ascii="Arial" w:hAnsi="Arial" w:cs="Arial"/>
          <w:b/>
          <w:bCs/>
          <w:sz w:val="24"/>
          <w:szCs w:val="24"/>
        </w:rPr>
      </w:pPr>
      <w:r w:rsidRPr="001C1D6D">
        <w:rPr>
          <w:rFonts w:ascii="Arial" w:hAnsi="Arial" w:cs="Arial"/>
          <w:b/>
          <w:bCs/>
          <w:sz w:val="24"/>
          <w:szCs w:val="24"/>
        </w:rPr>
        <w:t>CAPÍTULO SÉPTIMO</w:t>
      </w:r>
    </w:p>
    <w:p w14:paraId="7670AD47" w14:textId="77777777" w:rsidR="008D3AB4" w:rsidRPr="001C1D6D" w:rsidRDefault="008D3AB4" w:rsidP="005578BB">
      <w:pPr>
        <w:jc w:val="center"/>
        <w:rPr>
          <w:rFonts w:ascii="Arial" w:hAnsi="Arial" w:cs="Arial"/>
          <w:b/>
          <w:bCs/>
          <w:sz w:val="24"/>
          <w:szCs w:val="24"/>
        </w:rPr>
      </w:pPr>
      <w:r w:rsidRPr="001C1D6D">
        <w:rPr>
          <w:rFonts w:ascii="Arial" w:hAnsi="Arial" w:cs="Arial"/>
          <w:b/>
          <w:bCs/>
          <w:sz w:val="24"/>
          <w:szCs w:val="24"/>
        </w:rPr>
        <w:t>DÍAS Y HORARIO DE FUNCIONAMIENTO DE LOS ESTABLECIMIENTOS</w:t>
      </w:r>
    </w:p>
    <w:p w14:paraId="5BB47008" w14:textId="77777777" w:rsidR="008D3AB4" w:rsidRPr="001C1D6D" w:rsidRDefault="008D3AB4" w:rsidP="005578BB">
      <w:pPr>
        <w:jc w:val="center"/>
        <w:rPr>
          <w:rFonts w:ascii="Arial" w:hAnsi="Arial" w:cs="Arial"/>
          <w:b/>
          <w:bCs/>
          <w:sz w:val="24"/>
          <w:szCs w:val="24"/>
        </w:rPr>
      </w:pPr>
      <w:r w:rsidRPr="001C1D6D">
        <w:rPr>
          <w:rFonts w:ascii="Arial" w:hAnsi="Arial" w:cs="Arial"/>
          <w:b/>
          <w:bCs/>
          <w:sz w:val="24"/>
          <w:szCs w:val="24"/>
        </w:rPr>
        <w:t>Artículo 38.</w:t>
      </w:r>
    </w:p>
    <w:p w14:paraId="343ACAD5" w14:textId="2C199687" w:rsidR="008D3AB4" w:rsidRPr="001C1D6D" w:rsidRDefault="008D3AB4" w:rsidP="008D3AB4">
      <w:pPr>
        <w:jc w:val="both"/>
        <w:rPr>
          <w:rFonts w:ascii="Arial" w:hAnsi="Arial" w:cs="Arial"/>
          <w:sz w:val="24"/>
          <w:szCs w:val="24"/>
        </w:rPr>
      </w:pPr>
      <w:r w:rsidRPr="001C1D6D">
        <w:rPr>
          <w:rFonts w:ascii="Arial" w:hAnsi="Arial" w:cs="Arial"/>
          <w:b/>
          <w:bCs/>
          <w:sz w:val="24"/>
          <w:szCs w:val="24"/>
        </w:rPr>
        <w:t>4.</w:t>
      </w:r>
      <w:r w:rsidRPr="001C1D6D">
        <w:rPr>
          <w:rFonts w:ascii="Arial" w:hAnsi="Arial" w:cs="Arial"/>
          <w:sz w:val="24"/>
          <w:szCs w:val="24"/>
        </w:rPr>
        <w:t xml:space="preserve"> Los ayuntamientos pueden otorgar autorización de horas extras de operación, respecto de los establecidos en sus ordenamientos, sin que la venta y consumo pueda exceder de las 04:00 horas, únicamente a los establecimientos a que se refieren los artículos 15 y 16, siempre que implementen programas de seguridad y prevención de accidentes de los enunciados en la presente ley, además de los que contemplen los reglamentos municipales en la materia, en los términos que estos últimos determinen.</w:t>
      </w:r>
    </w:p>
    <w:p w14:paraId="4E8424BF" w14:textId="77777777" w:rsidR="008D3AB4" w:rsidRPr="001C1D6D" w:rsidRDefault="008D3AB4" w:rsidP="008D3AB4">
      <w:pPr>
        <w:jc w:val="both"/>
        <w:rPr>
          <w:rFonts w:ascii="Arial" w:hAnsi="Arial" w:cs="Arial"/>
          <w:b/>
          <w:bCs/>
          <w:sz w:val="24"/>
          <w:szCs w:val="24"/>
        </w:rPr>
      </w:pPr>
      <w:r w:rsidRPr="001C1D6D">
        <w:rPr>
          <w:rFonts w:ascii="Arial" w:hAnsi="Arial" w:cs="Arial"/>
          <w:b/>
          <w:bCs/>
          <w:sz w:val="24"/>
          <w:szCs w:val="24"/>
        </w:rPr>
        <w:t>Artículo 39.</w:t>
      </w:r>
    </w:p>
    <w:p w14:paraId="3E828549"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2.</w:t>
      </w:r>
      <w:r w:rsidRPr="001C1D6D">
        <w:rPr>
          <w:rFonts w:ascii="Arial" w:hAnsi="Arial" w:cs="Arial"/>
          <w:sz w:val="24"/>
          <w:szCs w:val="24"/>
        </w:rPr>
        <w:t xml:space="preserve"> Los ayuntamientos pueden otorgar autorización de ampliación de horario u horas extras, sin exceder de las 04:00 horas, únicamente a los establecimientos a que se refieren los artículos 15 y 16, siempre que implementen programas de seguridad y prevención de accidentes de los enunciados en la presente ley.</w:t>
      </w:r>
    </w:p>
    <w:p w14:paraId="30400974" w14:textId="77777777" w:rsidR="008D3AB4" w:rsidRPr="001C1D6D" w:rsidRDefault="008D3AB4" w:rsidP="005578BB">
      <w:pPr>
        <w:jc w:val="center"/>
        <w:rPr>
          <w:rFonts w:ascii="Arial" w:hAnsi="Arial" w:cs="Arial"/>
          <w:b/>
          <w:bCs/>
          <w:sz w:val="24"/>
          <w:szCs w:val="24"/>
        </w:rPr>
      </w:pPr>
      <w:r w:rsidRPr="001C1D6D">
        <w:rPr>
          <w:rFonts w:ascii="Arial" w:hAnsi="Arial" w:cs="Arial"/>
          <w:b/>
          <w:bCs/>
          <w:sz w:val="24"/>
          <w:szCs w:val="24"/>
        </w:rPr>
        <w:t>CAPÍTULO OCTAVO</w:t>
      </w:r>
    </w:p>
    <w:p w14:paraId="23B76901" w14:textId="77777777" w:rsidR="008D3AB4" w:rsidRPr="001C1D6D" w:rsidRDefault="008D3AB4" w:rsidP="005578BB">
      <w:pPr>
        <w:jc w:val="center"/>
        <w:rPr>
          <w:rFonts w:ascii="Arial" w:hAnsi="Arial" w:cs="Arial"/>
          <w:b/>
          <w:bCs/>
          <w:sz w:val="24"/>
          <w:szCs w:val="24"/>
        </w:rPr>
      </w:pPr>
      <w:r w:rsidRPr="001C1D6D">
        <w:rPr>
          <w:rFonts w:ascii="Arial" w:hAnsi="Arial" w:cs="Arial"/>
          <w:b/>
          <w:bCs/>
          <w:sz w:val="24"/>
          <w:szCs w:val="24"/>
        </w:rPr>
        <w:t>OBLIGACIONES Y PROHIBICIONES DE LOS ESTABLECIMIENTOS</w:t>
      </w:r>
    </w:p>
    <w:p w14:paraId="4E44183D" w14:textId="77777777" w:rsidR="008D3AB4" w:rsidRPr="001C1D6D" w:rsidRDefault="008D3AB4" w:rsidP="008D3AB4">
      <w:pPr>
        <w:jc w:val="both"/>
        <w:rPr>
          <w:rFonts w:ascii="Arial" w:hAnsi="Arial" w:cs="Arial"/>
          <w:b/>
          <w:bCs/>
          <w:sz w:val="24"/>
          <w:szCs w:val="24"/>
        </w:rPr>
      </w:pPr>
      <w:r w:rsidRPr="001C1D6D">
        <w:rPr>
          <w:rFonts w:ascii="Arial" w:hAnsi="Arial" w:cs="Arial"/>
          <w:b/>
          <w:bCs/>
          <w:sz w:val="24"/>
          <w:szCs w:val="24"/>
        </w:rPr>
        <w:t>Artículo 44.</w:t>
      </w:r>
    </w:p>
    <w:p w14:paraId="2562C3F0" w14:textId="31CD0B75" w:rsidR="008D3AB4" w:rsidRDefault="008D3AB4" w:rsidP="008D3AB4">
      <w:pPr>
        <w:jc w:val="both"/>
        <w:rPr>
          <w:rFonts w:ascii="Arial" w:hAnsi="Arial" w:cs="Arial"/>
          <w:sz w:val="24"/>
          <w:szCs w:val="24"/>
        </w:rPr>
      </w:pPr>
      <w:r w:rsidRPr="001C1D6D">
        <w:rPr>
          <w:rFonts w:ascii="Arial" w:hAnsi="Arial" w:cs="Arial"/>
          <w:b/>
          <w:bCs/>
          <w:sz w:val="24"/>
          <w:szCs w:val="24"/>
        </w:rPr>
        <w:t>1.</w:t>
      </w:r>
      <w:r w:rsidRPr="001C1D6D">
        <w:rPr>
          <w:rFonts w:ascii="Arial" w:hAnsi="Arial" w:cs="Arial"/>
          <w:sz w:val="24"/>
          <w:szCs w:val="24"/>
        </w:rPr>
        <w:t xml:space="preserve"> Son obligaciones de los propietarios, representantes legales o encargados de los establecimientos a que se refiere esta ley, las siguientes:</w:t>
      </w:r>
    </w:p>
    <w:p w14:paraId="223D5941" w14:textId="77777777" w:rsidR="008732C5" w:rsidRPr="001C1D6D" w:rsidRDefault="008732C5" w:rsidP="008D3AB4">
      <w:pPr>
        <w:jc w:val="both"/>
        <w:rPr>
          <w:rFonts w:ascii="Arial" w:hAnsi="Arial" w:cs="Arial"/>
          <w:sz w:val="24"/>
          <w:szCs w:val="24"/>
        </w:rPr>
      </w:pPr>
    </w:p>
    <w:p w14:paraId="5903979E"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w:t>
      </w:r>
      <w:r w:rsidRPr="001C1D6D">
        <w:rPr>
          <w:rFonts w:ascii="Arial" w:hAnsi="Arial" w:cs="Arial"/>
          <w:sz w:val="24"/>
          <w:szCs w:val="24"/>
        </w:rPr>
        <w:t xml:space="preserve"> Tener en lugar visible del local la licencia o copia certificada de la misma;</w:t>
      </w:r>
    </w:p>
    <w:p w14:paraId="79DC6289" w14:textId="6F272247" w:rsidR="008D3AB4" w:rsidRPr="001C1D6D" w:rsidRDefault="008D3AB4" w:rsidP="008D3AB4">
      <w:pPr>
        <w:jc w:val="both"/>
        <w:rPr>
          <w:rFonts w:ascii="Arial" w:hAnsi="Arial" w:cs="Arial"/>
          <w:sz w:val="24"/>
          <w:szCs w:val="24"/>
        </w:rPr>
      </w:pPr>
      <w:r w:rsidRPr="001C1D6D">
        <w:rPr>
          <w:rFonts w:ascii="Arial" w:hAnsi="Arial" w:cs="Arial"/>
          <w:b/>
          <w:bCs/>
          <w:sz w:val="24"/>
          <w:szCs w:val="24"/>
        </w:rPr>
        <w:t>II.</w:t>
      </w:r>
      <w:r w:rsidRPr="001C1D6D">
        <w:rPr>
          <w:rFonts w:ascii="Arial" w:hAnsi="Arial" w:cs="Arial"/>
          <w:sz w:val="24"/>
          <w:szCs w:val="24"/>
        </w:rPr>
        <w:t xml:space="preserve"> Realizar sus actividades dentro de los horarios que marcan los reglamentos o la presente ley;</w:t>
      </w:r>
    </w:p>
    <w:p w14:paraId="16BD0F51"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III.</w:t>
      </w:r>
      <w:r w:rsidRPr="001C1D6D">
        <w:rPr>
          <w:rFonts w:ascii="Arial" w:hAnsi="Arial" w:cs="Arial"/>
          <w:sz w:val="24"/>
          <w:szCs w:val="24"/>
        </w:rPr>
        <w:t xml:space="preserve"> Cumplir con las normas y requisitos que marca la ley estatal en materia de salud;</w:t>
      </w:r>
    </w:p>
    <w:p w14:paraId="6E015F7A"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IV.</w:t>
      </w:r>
      <w:r w:rsidRPr="001C1D6D">
        <w:rPr>
          <w:rFonts w:ascii="Arial" w:hAnsi="Arial" w:cs="Arial"/>
          <w:sz w:val="24"/>
          <w:szCs w:val="24"/>
        </w:rPr>
        <w:t xml:space="preserve"> No vender, ni suministrar bebidas alcohólicas a menores de edad, militares, policías o elementos de seguridad uniformados, ni a personas que porten armas de cualquier tipo. De igual forma, deben abstenerse de vender bebidas alcohólicas a personas en claro estado de ebriedad;</w:t>
      </w:r>
    </w:p>
    <w:p w14:paraId="45B8CF58"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V.</w:t>
      </w:r>
      <w:r w:rsidRPr="001C1D6D">
        <w:rPr>
          <w:rFonts w:ascii="Arial" w:hAnsi="Arial" w:cs="Arial"/>
          <w:sz w:val="24"/>
          <w:szCs w:val="24"/>
        </w:rPr>
        <w:t xml:space="preserve"> Impedir o en su caso, denunciar actos que pongan en peligro el orden en los establecimientos, recurriendo para evitarlos a la fuerza pública.</w:t>
      </w:r>
    </w:p>
    <w:p w14:paraId="5DF73EE7" w14:textId="77777777" w:rsidR="008D3AB4" w:rsidRPr="001C1D6D" w:rsidRDefault="008D3AB4" w:rsidP="008D3AB4">
      <w:pPr>
        <w:jc w:val="both"/>
        <w:rPr>
          <w:rFonts w:ascii="Arial" w:hAnsi="Arial" w:cs="Arial"/>
          <w:sz w:val="24"/>
          <w:szCs w:val="24"/>
        </w:rPr>
      </w:pPr>
      <w:r w:rsidRPr="001C1D6D">
        <w:rPr>
          <w:rFonts w:ascii="Arial" w:hAnsi="Arial" w:cs="Arial"/>
          <w:sz w:val="24"/>
          <w:szCs w:val="24"/>
        </w:rPr>
        <w:t>Lo mismo deben hacer cuando tengan conocimiento o encuentren en el local del establecimiento a alguna persona que consuma o posea estupefacientes o cualquier otra droga enervante;</w:t>
      </w:r>
    </w:p>
    <w:p w14:paraId="0278E966" w14:textId="7F1F57C0" w:rsidR="00FA4C53" w:rsidRPr="001C1D6D" w:rsidRDefault="008D3AB4" w:rsidP="008D3AB4">
      <w:pPr>
        <w:jc w:val="both"/>
        <w:rPr>
          <w:rFonts w:ascii="Arial" w:hAnsi="Arial" w:cs="Arial"/>
          <w:sz w:val="24"/>
          <w:szCs w:val="24"/>
        </w:rPr>
      </w:pPr>
      <w:r w:rsidRPr="001C1D6D">
        <w:rPr>
          <w:rFonts w:ascii="Arial" w:hAnsi="Arial" w:cs="Arial"/>
          <w:b/>
          <w:bCs/>
          <w:sz w:val="24"/>
          <w:szCs w:val="24"/>
        </w:rPr>
        <w:t>VI.</w:t>
      </w:r>
      <w:r w:rsidRPr="001C1D6D">
        <w:rPr>
          <w:rFonts w:ascii="Arial" w:hAnsi="Arial" w:cs="Arial"/>
          <w:sz w:val="24"/>
          <w:szCs w:val="24"/>
        </w:rPr>
        <w:t xml:space="preserve"> Retirar a personas en estado de ebriedad del local, cuando causen desorden o actos que atenten contra la moral, para lo cual, deben solicitar si fuese necesario, el auxilio de la fuerza pública;</w:t>
      </w:r>
    </w:p>
    <w:p w14:paraId="6722F049" w14:textId="6CB08AA3" w:rsidR="003422F4" w:rsidRPr="001C1D6D" w:rsidRDefault="008D3AB4" w:rsidP="008D3AB4">
      <w:pPr>
        <w:jc w:val="both"/>
        <w:rPr>
          <w:rFonts w:ascii="Arial" w:hAnsi="Arial" w:cs="Arial"/>
          <w:sz w:val="24"/>
          <w:szCs w:val="24"/>
        </w:rPr>
      </w:pPr>
      <w:r w:rsidRPr="001C1D6D">
        <w:rPr>
          <w:rFonts w:ascii="Arial" w:hAnsi="Arial" w:cs="Arial"/>
          <w:b/>
          <w:bCs/>
          <w:sz w:val="24"/>
          <w:szCs w:val="24"/>
        </w:rPr>
        <w:t>VII.</w:t>
      </w:r>
      <w:r w:rsidRPr="001C1D6D">
        <w:rPr>
          <w:rFonts w:ascii="Arial" w:hAnsi="Arial" w:cs="Arial"/>
          <w:sz w:val="24"/>
          <w:szCs w:val="24"/>
        </w:rPr>
        <w:t xml:space="preserve"> Permitir que se realicen inspecciones a cargo de las autoridades competentes, en los términos de la presente ley, la ley estatal en materia de procedimiento administrativo y los reglamentos aplicables;</w:t>
      </w:r>
    </w:p>
    <w:p w14:paraId="290EFFEB"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VIII.</w:t>
      </w:r>
      <w:r w:rsidRPr="001C1D6D">
        <w:rPr>
          <w:rFonts w:ascii="Arial" w:hAnsi="Arial" w:cs="Arial"/>
          <w:sz w:val="24"/>
          <w:szCs w:val="24"/>
        </w:rPr>
        <w:t xml:space="preserve"> Vigilar que el acceso a los establecimientos sea realizado con orden y seguridad para los clientes y los transeúntes, y en el caso de que presten el servicio de acomodo de vehículos, que este se 'apegue a las normas de vialidad y demás aplicables;</w:t>
      </w:r>
    </w:p>
    <w:p w14:paraId="3F7C93FE"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IX.</w:t>
      </w:r>
      <w:r w:rsidRPr="001C1D6D">
        <w:rPr>
          <w:rFonts w:ascii="Arial" w:hAnsi="Arial" w:cs="Arial"/>
          <w:sz w:val="24"/>
          <w:szCs w:val="24"/>
        </w:rPr>
        <w:t xml:space="preserve"> Cuidar </w:t>
      </w:r>
      <w:proofErr w:type="gramStart"/>
      <w:r w:rsidRPr="001C1D6D">
        <w:rPr>
          <w:rFonts w:ascii="Arial" w:hAnsi="Arial" w:cs="Arial"/>
          <w:sz w:val="24"/>
          <w:szCs w:val="24"/>
        </w:rPr>
        <w:t>que</w:t>
      </w:r>
      <w:proofErr w:type="gramEnd"/>
      <w:r w:rsidRPr="001C1D6D">
        <w:rPr>
          <w:rFonts w:ascii="Arial" w:hAnsi="Arial" w:cs="Arial"/>
          <w:sz w:val="24"/>
          <w:szCs w:val="24"/>
        </w:rPr>
        <w:t xml:space="preserve"> en los accesos a los establecimientos, ninguna persona relacionada directa o indirectamente a ellos, impida el libre tránsito y utilización de calles o vialidades o pretenda obtener algún beneficio económico por permitir su uso; </w:t>
      </w:r>
    </w:p>
    <w:p w14:paraId="294644E7"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X.</w:t>
      </w:r>
      <w:r w:rsidRPr="001C1D6D">
        <w:rPr>
          <w:rFonts w:ascii="Arial" w:hAnsi="Arial" w:cs="Arial"/>
          <w:sz w:val="24"/>
          <w:szCs w:val="24"/>
        </w:rPr>
        <w:t xml:space="preserve"> Aplicar los programas de prevención de accidentes que sean aprobados por los ayuntamientos en los términos dispuestos en la presente ley y las disposiciones reglamentarias municipales;</w:t>
      </w:r>
    </w:p>
    <w:p w14:paraId="07CE0C4A"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XI.</w:t>
      </w:r>
      <w:r w:rsidRPr="001C1D6D">
        <w:rPr>
          <w:rFonts w:ascii="Arial" w:hAnsi="Arial" w:cs="Arial"/>
          <w:sz w:val="24"/>
          <w:szCs w:val="24"/>
        </w:rPr>
        <w:t xml:space="preserve"> Romper todas las botellas vacías de vinos y licores destilados; y</w:t>
      </w:r>
    </w:p>
    <w:p w14:paraId="06BA3978"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XII.</w:t>
      </w:r>
      <w:r w:rsidRPr="001C1D6D">
        <w:rPr>
          <w:rFonts w:ascii="Arial" w:hAnsi="Arial" w:cs="Arial"/>
          <w:sz w:val="24"/>
          <w:szCs w:val="24"/>
        </w:rPr>
        <w:t xml:space="preserve"> Cumplir con las demás disposiciones establecidas en la presente ley y demás disposiciones legales y reglamentarias aplicables.</w:t>
      </w:r>
    </w:p>
    <w:p w14:paraId="313B681E" w14:textId="6CC30C6B" w:rsidR="008D3AB4" w:rsidRPr="008732C5" w:rsidRDefault="008D3AB4" w:rsidP="008732C5">
      <w:pPr>
        <w:pStyle w:val="Prrafodelista"/>
        <w:numPr>
          <w:ilvl w:val="0"/>
          <w:numId w:val="5"/>
        </w:numPr>
        <w:jc w:val="both"/>
        <w:rPr>
          <w:rFonts w:ascii="Arial" w:hAnsi="Arial" w:cs="Arial"/>
          <w:sz w:val="24"/>
          <w:szCs w:val="24"/>
        </w:rPr>
      </w:pPr>
      <w:r w:rsidRPr="008732C5">
        <w:rPr>
          <w:rFonts w:ascii="Arial" w:hAnsi="Arial" w:cs="Arial"/>
          <w:sz w:val="24"/>
          <w:szCs w:val="24"/>
        </w:rPr>
        <w:t xml:space="preserve">Los establecimientos señalados en el artículo 15 </w:t>
      </w:r>
      <w:proofErr w:type="gramStart"/>
      <w:r w:rsidRPr="008732C5">
        <w:rPr>
          <w:rFonts w:ascii="Arial" w:hAnsi="Arial" w:cs="Arial"/>
          <w:sz w:val="24"/>
          <w:szCs w:val="24"/>
        </w:rPr>
        <w:t>deben</w:t>
      </w:r>
      <w:proofErr w:type="gramEnd"/>
      <w:r w:rsidRPr="008732C5">
        <w:rPr>
          <w:rFonts w:ascii="Arial" w:hAnsi="Arial" w:cs="Arial"/>
          <w:sz w:val="24"/>
          <w:szCs w:val="24"/>
        </w:rPr>
        <w:t xml:space="preserve"> además:</w:t>
      </w:r>
    </w:p>
    <w:p w14:paraId="5BD746C6" w14:textId="00B9C30E" w:rsidR="008732C5" w:rsidRDefault="008732C5" w:rsidP="008732C5">
      <w:pPr>
        <w:pStyle w:val="Prrafodelista"/>
        <w:jc w:val="both"/>
        <w:rPr>
          <w:rFonts w:ascii="Arial" w:hAnsi="Arial" w:cs="Arial"/>
          <w:sz w:val="24"/>
          <w:szCs w:val="24"/>
        </w:rPr>
      </w:pPr>
    </w:p>
    <w:p w14:paraId="717CA967" w14:textId="567BD2E6" w:rsidR="008732C5" w:rsidRDefault="008732C5" w:rsidP="008732C5">
      <w:pPr>
        <w:pStyle w:val="Prrafodelista"/>
        <w:jc w:val="both"/>
        <w:rPr>
          <w:rFonts w:ascii="Arial" w:hAnsi="Arial" w:cs="Arial"/>
          <w:sz w:val="24"/>
          <w:szCs w:val="24"/>
        </w:rPr>
      </w:pPr>
    </w:p>
    <w:p w14:paraId="675697F2" w14:textId="77777777" w:rsidR="008732C5" w:rsidRPr="008732C5" w:rsidRDefault="008732C5" w:rsidP="008732C5">
      <w:pPr>
        <w:pStyle w:val="Prrafodelista"/>
        <w:jc w:val="both"/>
        <w:rPr>
          <w:rFonts w:ascii="Arial" w:hAnsi="Arial" w:cs="Arial"/>
          <w:sz w:val="24"/>
          <w:szCs w:val="24"/>
        </w:rPr>
      </w:pPr>
    </w:p>
    <w:p w14:paraId="4F16113A"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w:t>
      </w:r>
      <w:r w:rsidRPr="001C1D6D">
        <w:rPr>
          <w:rFonts w:ascii="Arial" w:hAnsi="Arial" w:cs="Arial"/>
          <w:sz w:val="24"/>
          <w:szCs w:val="24"/>
        </w:rPr>
        <w:t xml:space="preserve"> Contar con vigilancia debidamente capacitada, para dar seguridad a los concurrentes y vecinos del lugar;</w:t>
      </w:r>
    </w:p>
    <w:p w14:paraId="1C9FBF1B"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II.</w:t>
      </w:r>
      <w:r w:rsidRPr="001C1D6D">
        <w:rPr>
          <w:rFonts w:ascii="Arial" w:hAnsi="Arial" w:cs="Arial"/>
          <w:sz w:val="24"/>
          <w:szCs w:val="24"/>
        </w:rPr>
        <w:t xml:space="preserve"> Tener avisos, en las formas y medidas que señalen los reglamentos municipales, en los que se anuncie la prohibición de ingresar a los menores de dieciocho años de edad;</w:t>
      </w:r>
    </w:p>
    <w:p w14:paraId="37732AE7"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III.</w:t>
      </w:r>
      <w:r w:rsidRPr="001C1D6D">
        <w:rPr>
          <w:rFonts w:ascii="Arial" w:hAnsi="Arial" w:cs="Arial"/>
          <w:sz w:val="24"/>
          <w:szCs w:val="24"/>
        </w:rPr>
        <w:t xml:space="preserve"> Tener avisos, en las formas y medidas que señalen los reglamentos municipales, en los que se anuncie la prohibición para los establecimientos de discriminar a las personas por cualquier motivo, así como los teléfonos de las autoridades competentes a donde las personas pueden comunicarse en caso de presentarse situaciones de discriminación; </w:t>
      </w:r>
    </w:p>
    <w:p w14:paraId="5841AD51"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IV.</w:t>
      </w:r>
      <w:r w:rsidRPr="001C1D6D">
        <w:rPr>
          <w:rFonts w:ascii="Arial" w:hAnsi="Arial" w:cs="Arial"/>
          <w:sz w:val="24"/>
          <w:szCs w:val="24"/>
        </w:rPr>
        <w:t xml:space="preserve"> Cuidar que la entrada del público al establecimiento se lleve a cabo en orden, sin perturbar a vecinos y transeúntes, asegurando en todo momento que el acceso de las personas sea de acuerdo a su estricto orden de llegada; </w:t>
      </w:r>
    </w:p>
    <w:p w14:paraId="6AA2EE9D"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V.</w:t>
      </w:r>
      <w:r w:rsidRPr="001C1D6D">
        <w:rPr>
          <w:rFonts w:ascii="Arial" w:hAnsi="Arial" w:cs="Arial"/>
          <w:sz w:val="24"/>
          <w:szCs w:val="24"/>
        </w:rPr>
        <w:t xml:space="preserve"> Tener avisos, en las formas y medidas que señalen los reglamentos municipales, en los que se anuncien las medidas y programas de prevención de accidentes que sean aprobados por los ayuntamientos para el establecimiento de que se trate; y</w:t>
      </w:r>
    </w:p>
    <w:p w14:paraId="07A8F659"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VI.</w:t>
      </w:r>
      <w:r w:rsidRPr="001C1D6D">
        <w:rPr>
          <w:rFonts w:ascii="Arial" w:hAnsi="Arial" w:cs="Arial"/>
          <w:sz w:val="24"/>
          <w:szCs w:val="24"/>
        </w:rPr>
        <w:t xml:space="preserve"> Contar con instalaciones para elaboración y oferta de alimentos.</w:t>
      </w:r>
    </w:p>
    <w:p w14:paraId="51845FA5" w14:textId="4BC38800" w:rsidR="003422F4" w:rsidRPr="001C1D6D" w:rsidRDefault="008D3AB4" w:rsidP="008D3AB4">
      <w:pPr>
        <w:jc w:val="both"/>
        <w:rPr>
          <w:rFonts w:ascii="Arial" w:hAnsi="Arial" w:cs="Arial"/>
          <w:sz w:val="24"/>
          <w:szCs w:val="24"/>
        </w:rPr>
      </w:pPr>
      <w:r w:rsidRPr="001C1D6D">
        <w:rPr>
          <w:rFonts w:ascii="Arial" w:hAnsi="Arial" w:cs="Arial"/>
          <w:b/>
          <w:bCs/>
          <w:sz w:val="24"/>
          <w:szCs w:val="24"/>
        </w:rPr>
        <w:t>3.</w:t>
      </w:r>
      <w:r w:rsidRPr="001C1D6D">
        <w:rPr>
          <w:rFonts w:ascii="Arial" w:hAnsi="Arial" w:cs="Arial"/>
          <w:sz w:val="24"/>
          <w:szCs w:val="24"/>
        </w:rPr>
        <w:t xml:space="preserve"> Los establecimientos señalados en el artículo 16, fracción III, deben cumplir lo señalado en el párrafo 2 del presente artículo, cuando realicen eventos abiertos al público en general.</w:t>
      </w:r>
    </w:p>
    <w:p w14:paraId="1CAE5CD4" w14:textId="77777777" w:rsidR="008D3AB4" w:rsidRPr="001C1D6D" w:rsidRDefault="008D3AB4" w:rsidP="008D3AB4">
      <w:pPr>
        <w:jc w:val="both"/>
        <w:rPr>
          <w:rFonts w:ascii="Arial" w:hAnsi="Arial" w:cs="Arial"/>
          <w:b/>
          <w:bCs/>
          <w:sz w:val="24"/>
          <w:szCs w:val="24"/>
        </w:rPr>
      </w:pPr>
      <w:r w:rsidRPr="001C1D6D">
        <w:rPr>
          <w:rFonts w:ascii="Arial" w:hAnsi="Arial" w:cs="Arial"/>
          <w:b/>
          <w:bCs/>
          <w:sz w:val="24"/>
          <w:szCs w:val="24"/>
        </w:rPr>
        <w:t>Artículo 51.</w:t>
      </w:r>
    </w:p>
    <w:p w14:paraId="7B84126B" w14:textId="22AEC7E0" w:rsidR="00FA4C53" w:rsidRPr="001C1D6D" w:rsidRDefault="008D3AB4" w:rsidP="00FA4C53">
      <w:pPr>
        <w:jc w:val="both"/>
        <w:rPr>
          <w:rFonts w:ascii="Arial" w:hAnsi="Arial" w:cs="Arial"/>
          <w:sz w:val="24"/>
          <w:szCs w:val="24"/>
        </w:rPr>
      </w:pPr>
      <w:r w:rsidRPr="001C1D6D">
        <w:rPr>
          <w:rFonts w:ascii="Arial" w:hAnsi="Arial" w:cs="Arial"/>
          <w:sz w:val="24"/>
          <w:szCs w:val="24"/>
        </w:rPr>
        <w:t>Se impondrá multa de 17 a 170 veces el valor de la Unidad de Medida y Actualización al momento de cometer la infracción; a quien:</w:t>
      </w:r>
    </w:p>
    <w:p w14:paraId="14C390FA"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w:t>
      </w:r>
      <w:r w:rsidRPr="001C1D6D">
        <w:rPr>
          <w:rFonts w:ascii="Arial" w:hAnsi="Arial" w:cs="Arial"/>
          <w:sz w:val="24"/>
          <w:szCs w:val="24"/>
        </w:rPr>
        <w:t xml:space="preserve"> Carezca de los avisos en que se anuncie la prohibición de ingresar a menores de dieciocho años de edad; </w:t>
      </w:r>
    </w:p>
    <w:p w14:paraId="2D9D9546"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II.</w:t>
      </w:r>
      <w:r w:rsidRPr="001C1D6D">
        <w:rPr>
          <w:rFonts w:ascii="Arial" w:hAnsi="Arial" w:cs="Arial"/>
          <w:sz w:val="24"/>
          <w:szCs w:val="24"/>
        </w:rPr>
        <w:t xml:space="preserve"> Carezca de los avisos en que se anuncie la prohibición para los establecimientos de discriminar a las personas por cualquier motivo, así como los teléfonos a donde las personas puedan comunicarse en caso de presentarse situaciones de discriminación; y</w:t>
      </w:r>
    </w:p>
    <w:p w14:paraId="117458BA"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III.</w:t>
      </w:r>
      <w:r w:rsidRPr="001C1D6D">
        <w:rPr>
          <w:rFonts w:ascii="Arial" w:hAnsi="Arial" w:cs="Arial"/>
          <w:sz w:val="24"/>
          <w:szCs w:val="24"/>
        </w:rPr>
        <w:t xml:space="preserve"> Carezca de los avisos relacionados con la aplicación de las medidas y programas de prevención de accidentes que se aplican en el local.</w:t>
      </w:r>
    </w:p>
    <w:p w14:paraId="377C972F" w14:textId="77777777" w:rsidR="008D3AB4" w:rsidRPr="001C1D6D" w:rsidRDefault="008D3AB4" w:rsidP="008D3AB4">
      <w:pPr>
        <w:jc w:val="both"/>
        <w:rPr>
          <w:rFonts w:ascii="Arial" w:hAnsi="Arial" w:cs="Arial"/>
          <w:b/>
          <w:bCs/>
          <w:sz w:val="24"/>
          <w:szCs w:val="24"/>
        </w:rPr>
      </w:pPr>
      <w:r w:rsidRPr="001C1D6D">
        <w:rPr>
          <w:rFonts w:ascii="Arial" w:hAnsi="Arial" w:cs="Arial"/>
          <w:b/>
          <w:bCs/>
          <w:sz w:val="24"/>
          <w:szCs w:val="24"/>
        </w:rPr>
        <w:t>Artículo 52.</w:t>
      </w:r>
    </w:p>
    <w:p w14:paraId="41C0C815" w14:textId="77777777" w:rsidR="008D3AB4" w:rsidRPr="001C1D6D" w:rsidRDefault="008D3AB4" w:rsidP="008D3AB4">
      <w:pPr>
        <w:jc w:val="both"/>
        <w:rPr>
          <w:rFonts w:ascii="Arial" w:hAnsi="Arial" w:cs="Arial"/>
          <w:sz w:val="24"/>
          <w:szCs w:val="24"/>
        </w:rPr>
      </w:pPr>
      <w:r w:rsidRPr="001C1D6D">
        <w:rPr>
          <w:rFonts w:ascii="Arial" w:hAnsi="Arial" w:cs="Arial"/>
          <w:sz w:val="24"/>
          <w:szCs w:val="24"/>
        </w:rPr>
        <w:t>VIII. Venda o permita el consumo de bebidas alcohólicas en contravención a los programas de prevención de accidentes aplicables en el local, cuando así lo establezcan los reglamentos municipales.</w:t>
      </w:r>
    </w:p>
    <w:p w14:paraId="02421935" w14:textId="77777777" w:rsidR="008732C5" w:rsidRDefault="008732C5" w:rsidP="0061714A">
      <w:pPr>
        <w:jc w:val="center"/>
        <w:rPr>
          <w:rFonts w:ascii="Arial" w:hAnsi="Arial" w:cs="Arial"/>
          <w:b/>
          <w:bCs/>
          <w:sz w:val="24"/>
          <w:szCs w:val="24"/>
        </w:rPr>
      </w:pPr>
    </w:p>
    <w:p w14:paraId="423BF146" w14:textId="00100951" w:rsidR="008D3AB4" w:rsidRPr="001C1D6D" w:rsidRDefault="008D3AB4" w:rsidP="0061714A">
      <w:pPr>
        <w:jc w:val="center"/>
        <w:rPr>
          <w:rFonts w:ascii="Arial" w:hAnsi="Arial" w:cs="Arial"/>
          <w:b/>
          <w:bCs/>
          <w:sz w:val="24"/>
          <w:szCs w:val="24"/>
        </w:rPr>
      </w:pPr>
      <w:r w:rsidRPr="001C1D6D">
        <w:rPr>
          <w:rFonts w:ascii="Arial" w:hAnsi="Arial" w:cs="Arial"/>
          <w:b/>
          <w:bCs/>
          <w:sz w:val="24"/>
          <w:szCs w:val="24"/>
        </w:rPr>
        <w:t>CAPÍTULO DÉCIMO PRIMERO</w:t>
      </w:r>
      <w:r w:rsidR="0061714A" w:rsidRPr="001C1D6D">
        <w:rPr>
          <w:rFonts w:ascii="Arial" w:hAnsi="Arial" w:cs="Arial"/>
          <w:b/>
          <w:bCs/>
          <w:sz w:val="24"/>
          <w:szCs w:val="24"/>
        </w:rPr>
        <w:br/>
      </w:r>
      <w:r w:rsidRPr="001C1D6D">
        <w:rPr>
          <w:rFonts w:ascii="Arial" w:hAnsi="Arial" w:cs="Arial"/>
          <w:b/>
          <w:bCs/>
          <w:sz w:val="24"/>
          <w:szCs w:val="24"/>
        </w:rPr>
        <w:t>PREVENCIÓN DEL ALCOHOLISMO Y EL ABUSO</w:t>
      </w:r>
      <w:r w:rsidR="0061714A" w:rsidRPr="001C1D6D">
        <w:rPr>
          <w:rFonts w:ascii="Arial" w:hAnsi="Arial" w:cs="Arial"/>
          <w:b/>
          <w:bCs/>
          <w:sz w:val="24"/>
          <w:szCs w:val="24"/>
        </w:rPr>
        <w:br/>
      </w:r>
      <w:r w:rsidRPr="001C1D6D">
        <w:rPr>
          <w:rFonts w:ascii="Arial" w:hAnsi="Arial" w:cs="Arial"/>
          <w:b/>
          <w:bCs/>
          <w:sz w:val="24"/>
          <w:szCs w:val="24"/>
        </w:rPr>
        <w:t>DE LAS BEBIDAS ALCOHÓLICAS</w:t>
      </w:r>
    </w:p>
    <w:p w14:paraId="10A3D609" w14:textId="77777777" w:rsidR="008D3AB4" w:rsidRPr="001C1D6D" w:rsidRDefault="008D3AB4" w:rsidP="008D3AB4">
      <w:pPr>
        <w:jc w:val="both"/>
        <w:rPr>
          <w:rFonts w:ascii="Arial" w:hAnsi="Arial" w:cs="Arial"/>
          <w:b/>
          <w:bCs/>
          <w:sz w:val="24"/>
          <w:szCs w:val="24"/>
        </w:rPr>
      </w:pPr>
      <w:r w:rsidRPr="001C1D6D">
        <w:rPr>
          <w:rFonts w:ascii="Arial" w:hAnsi="Arial" w:cs="Arial"/>
          <w:b/>
          <w:bCs/>
          <w:sz w:val="24"/>
          <w:szCs w:val="24"/>
        </w:rPr>
        <w:t>Artículo 61.</w:t>
      </w:r>
    </w:p>
    <w:p w14:paraId="7856D54F"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1.</w:t>
      </w:r>
      <w:r w:rsidRPr="001C1D6D">
        <w:rPr>
          <w:rFonts w:ascii="Arial" w:hAnsi="Arial" w:cs="Arial"/>
          <w:sz w:val="24"/>
          <w:szCs w:val="24"/>
        </w:rPr>
        <w:t xml:space="preserve"> De conformidad con las leyes general y estatal de salud y los objetivos de la presente ley, el Poder Ejecutivo del Estado debe coordinarse con las autoridades federales y municipales para el establecimiento y ejecución de programas tendientes a la prevención del alcoholismo y el abuso de bebidas alcohólicas.</w:t>
      </w:r>
    </w:p>
    <w:p w14:paraId="364220D3" w14:textId="77777777" w:rsidR="008D3AB4" w:rsidRPr="001C1D6D" w:rsidRDefault="008D3AB4" w:rsidP="008D3AB4">
      <w:pPr>
        <w:jc w:val="both"/>
        <w:rPr>
          <w:rFonts w:ascii="Arial" w:hAnsi="Arial" w:cs="Arial"/>
          <w:sz w:val="24"/>
          <w:szCs w:val="24"/>
        </w:rPr>
      </w:pPr>
      <w:r w:rsidRPr="001C1D6D">
        <w:rPr>
          <w:rFonts w:ascii="Arial" w:hAnsi="Arial" w:cs="Arial"/>
          <w:b/>
          <w:bCs/>
          <w:sz w:val="24"/>
          <w:szCs w:val="24"/>
        </w:rPr>
        <w:t>2.</w:t>
      </w:r>
      <w:r w:rsidRPr="001C1D6D">
        <w:rPr>
          <w:rFonts w:ascii="Arial" w:hAnsi="Arial" w:cs="Arial"/>
          <w:sz w:val="24"/>
          <w:szCs w:val="24"/>
        </w:rPr>
        <w:t xml:space="preserve"> En especial los programas deben tender a concientizar a la población de los riesgos que produce el consumo excesivo de alcohol, así como a la prevención de accidentes viales, asegurando la coordinación con el Consejo Estatal para la Prevención de Accidentes y demás autoridades competentes.</w:t>
      </w:r>
    </w:p>
    <w:p w14:paraId="21F21280" w14:textId="77777777" w:rsidR="008D3AB4" w:rsidRPr="001C1D6D" w:rsidRDefault="008D3AB4" w:rsidP="008D3AB4">
      <w:pPr>
        <w:jc w:val="both"/>
        <w:rPr>
          <w:rFonts w:ascii="Arial" w:hAnsi="Arial" w:cs="Arial"/>
          <w:b/>
          <w:bCs/>
          <w:sz w:val="24"/>
          <w:szCs w:val="24"/>
        </w:rPr>
      </w:pPr>
      <w:r w:rsidRPr="001C1D6D">
        <w:rPr>
          <w:rFonts w:ascii="Arial" w:hAnsi="Arial" w:cs="Arial"/>
          <w:b/>
          <w:bCs/>
          <w:sz w:val="24"/>
          <w:szCs w:val="24"/>
        </w:rPr>
        <w:t>Artículo 62.</w:t>
      </w:r>
    </w:p>
    <w:p w14:paraId="1A2D5AF5" w14:textId="2403AA68" w:rsidR="003422F4" w:rsidRPr="001C1D6D" w:rsidRDefault="008D3AB4" w:rsidP="00FC075C">
      <w:pPr>
        <w:pStyle w:val="Prrafodelista"/>
        <w:numPr>
          <w:ilvl w:val="0"/>
          <w:numId w:val="3"/>
        </w:numPr>
        <w:jc w:val="both"/>
        <w:rPr>
          <w:rFonts w:ascii="Arial" w:hAnsi="Arial" w:cs="Arial"/>
          <w:sz w:val="24"/>
          <w:szCs w:val="24"/>
        </w:rPr>
      </w:pPr>
      <w:r w:rsidRPr="001C1D6D">
        <w:rPr>
          <w:rFonts w:ascii="Arial" w:hAnsi="Arial" w:cs="Arial"/>
          <w:sz w:val="24"/>
          <w:szCs w:val="24"/>
        </w:rPr>
        <w:t>Las autoridades señaladas en el artículo anterior deben promover la participación ciudadana y vecinal en estos programas, poniendo especial énfasis en la cooperación de grupos de autoayuda y de las empresas productoras y comercializadoras de bebidas alcohólicas.</w:t>
      </w:r>
    </w:p>
    <w:p w14:paraId="20B34DAA" w14:textId="3BAD16CC" w:rsidR="0093148D" w:rsidRPr="001C1D6D" w:rsidRDefault="0061714A" w:rsidP="00FC075C">
      <w:pPr>
        <w:jc w:val="both"/>
        <w:rPr>
          <w:rFonts w:ascii="Arial" w:hAnsi="Arial" w:cs="Arial"/>
          <w:sz w:val="24"/>
          <w:szCs w:val="24"/>
        </w:rPr>
      </w:pPr>
      <w:r w:rsidRPr="001C1D6D">
        <w:rPr>
          <w:rFonts w:ascii="Arial" w:hAnsi="Arial" w:cs="Arial"/>
          <w:b/>
          <w:bCs/>
          <w:sz w:val="24"/>
          <w:szCs w:val="24"/>
        </w:rPr>
        <w:t>4</w:t>
      </w:r>
      <w:r w:rsidR="008D3AB4" w:rsidRPr="001C1D6D">
        <w:rPr>
          <w:rFonts w:ascii="Arial" w:hAnsi="Arial" w:cs="Arial"/>
          <w:b/>
          <w:bCs/>
          <w:sz w:val="24"/>
          <w:szCs w:val="24"/>
        </w:rPr>
        <w:t>.</w:t>
      </w:r>
      <w:r w:rsidR="008D3AB4" w:rsidRPr="001C1D6D">
        <w:rPr>
          <w:rFonts w:ascii="Arial" w:hAnsi="Arial" w:cs="Arial"/>
          <w:sz w:val="24"/>
          <w:szCs w:val="24"/>
        </w:rPr>
        <w:t xml:space="preserve"> Los ayuntamientos deben promover la participación de los propietarios o encargados de los establecimientos a que se refiere esta ley, concientizándolos de los problemas sociales que acarrea el alcoholismo y el abuso en el consumo de bebidas alcohólicas.</w:t>
      </w:r>
    </w:p>
    <w:p w14:paraId="27084682" w14:textId="4A9A7E3A" w:rsidR="0093148D" w:rsidRPr="001C1D6D" w:rsidRDefault="008D3AB4" w:rsidP="00FC075C">
      <w:pPr>
        <w:ind w:firstLine="1418"/>
        <w:jc w:val="both"/>
        <w:rPr>
          <w:rFonts w:ascii="Arial" w:hAnsi="Arial" w:cs="Arial"/>
          <w:sz w:val="24"/>
          <w:szCs w:val="24"/>
        </w:rPr>
      </w:pPr>
      <w:r w:rsidRPr="001C1D6D">
        <w:rPr>
          <w:rFonts w:ascii="Arial" w:hAnsi="Arial" w:cs="Arial"/>
          <w:sz w:val="24"/>
          <w:szCs w:val="24"/>
        </w:rPr>
        <w:t xml:space="preserve">En consecuencia de lo anterior, y al cumplir con los requisitos previstos tanto en la Ley Estatal,  como en el Reglamento sobre la venta y consumo de bebidas alcohólicas del Municipio de Zapotlán el Grande, Jalisco,  respecto de la obligación de implementar los programas de seguridad y prevención de accidentes que han quedado debidamente establecidos en el presente, los cuales fueron </w:t>
      </w:r>
      <w:proofErr w:type="spellStart"/>
      <w:r w:rsidRPr="001C1D6D">
        <w:rPr>
          <w:rFonts w:ascii="Arial" w:hAnsi="Arial" w:cs="Arial"/>
          <w:sz w:val="24"/>
          <w:szCs w:val="24"/>
        </w:rPr>
        <w:t>enunciados</w:t>
      </w:r>
      <w:proofErr w:type="spellEnd"/>
      <w:r w:rsidRPr="001C1D6D">
        <w:rPr>
          <w:rFonts w:ascii="Arial" w:hAnsi="Arial" w:cs="Arial"/>
          <w:sz w:val="24"/>
          <w:szCs w:val="24"/>
        </w:rPr>
        <w:t xml:space="preserve"> por el titular de la Licencia de Funcionamiento con giro de “</w:t>
      </w:r>
      <w:r w:rsidR="003422F4" w:rsidRPr="001C1D6D">
        <w:rPr>
          <w:rFonts w:ascii="Arial" w:hAnsi="Arial" w:cs="Arial"/>
          <w:b/>
          <w:bCs/>
          <w:sz w:val="24"/>
          <w:szCs w:val="24"/>
        </w:rPr>
        <w:t>V</w:t>
      </w:r>
      <w:r w:rsidR="008732C5">
        <w:rPr>
          <w:rFonts w:ascii="Arial" w:hAnsi="Arial" w:cs="Arial"/>
          <w:b/>
          <w:bCs/>
          <w:sz w:val="24"/>
          <w:szCs w:val="24"/>
        </w:rPr>
        <w:t>ENTA</w:t>
      </w:r>
      <w:r w:rsidR="003422F4" w:rsidRPr="001C1D6D">
        <w:rPr>
          <w:rFonts w:ascii="Arial" w:hAnsi="Arial" w:cs="Arial"/>
          <w:b/>
          <w:bCs/>
          <w:sz w:val="24"/>
          <w:szCs w:val="24"/>
        </w:rPr>
        <w:t xml:space="preserve"> BEBIDAS ALCOHÓLICAS EN CLUBES SOCIALES, DEPORTIVOS, RECR</w:t>
      </w:r>
      <w:r w:rsidR="008732C5">
        <w:rPr>
          <w:rFonts w:ascii="Arial" w:hAnsi="Arial" w:cs="Arial"/>
          <w:b/>
          <w:bCs/>
          <w:sz w:val="24"/>
          <w:szCs w:val="24"/>
        </w:rPr>
        <w:t>EATIVOS O CLUBES PRIVADOS</w:t>
      </w:r>
      <w:r w:rsidRPr="001C1D6D">
        <w:rPr>
          <w:rFonts w:ascii="Arial" w:hAnsi="Arial" w:cs="Arial"/>
          <w:b/>
          <w:bCs/>
          <w:sz w:val="24"/>
          <w:szCs w:val="24"/>
        </w:rPr>
        <w:t>”,</w:t>
      </w:r>
      <w:r w:rsidRPr="001C1D6D">
        <w:rPr>
          <w:rFonts w:ascii="Arial" w:hAnsi="Arial" w:cs="Arial"/>
          <w:sz w:val="24"/>
          <w:szCs w:val="24"/>
        </w:rPr>
        <w:t xml:space="preserve"> en su solicitud</w:t>
      </w:r>
      <w:r w:rsidRPr="001C1D6D">
        <w:rPr>
          <w:rFonts w:ascii="Arial" w:hAnsi="Arial" w:cs="Arial"/>
          <w:b/>
          <w:bCs/>
          <w:sz w:val="24"/>
          <w:szCs w:val="24"/>
          <w:u w:val="single"/>
        </w:rPr>
        <w:t>, SI  CUMPLE</w:t>
      </w:r>
      <w:r w:rsidRPr="001C1D6D">
        <w:rPr>
          <w:rFonts w:ascii="Arial" w:hAnsi="Arial" w:cs="Arial"/>
          <w:sz w:val="24"/>
          <w:szCs w:val="24"/>
        </w:rPr>
        <w:t xml:space="preserve"> con el requisito esencial para su procedencia, con lo que acredita que tiene implementadas la medidas de seguridad y prevención de accidentes ya referidos. Atendiendo además que la propia ley los señala como enunciativos, más no limitativos, lo cual quiere decir, que puede implementar algunos de los programas de prevención de accidentes. </w:t>
      </w:r>
    </w:p>
    <w:p w14:paraId="39C500F3" w14:textId="0CA84332" w:rsidR="0093148D" w:rsidRPr="001C1D6D" w:rsidRDefault="008D3AB4" w:rsidP="00FC075C">
      <w:pPr>
        <w:ind w:firstLine="1418"/>
        <w:jc w:val="both"/>
        <w:rPr>
          <w:rFonts w:ascii="Arial" w:hAnsi="Arial" w:cs="Arial"/>
          <w:sz w:val="24"/>
          <w:szCs w:val="24"/>
        </w:rPr>
      </w:pPr>
      <w:r w:rsidRPr="001C1D6D">
        <w:rPr>
          <w:rFonts w:ascii="Arial" w:hAnsi="Arial" w:cs="Arial"/>
          <w:sz w:val="24"/>
          <w:szCs w:val="24"/>
        </w:rPr>
        <w:t xml:space="preserve">Por los motivos y fundamentos que han quedado precisados, </w:t>
      </w:r>
      <w:r w:rsidRPr="008732C5">
        <w:rPr>
          <w:rFonts w:ascii="Arial" w:hAnsi="Arial" w:cs="Arial"/>
          <w:b/>
          <w:bCs/>
          <w:sz w:val="24"/>
          <w:szCs w:val="24"/>
        </w:rPr>
        <w:t>ES DE OTORGARSE Y SE OTORGA</w:t>
      </w:r>
      <w:r w:rsidRPr="001C1D6D">
        <w:rPr>
          <w:rFonts w:ascii="Arial" w:hAnsi="Arial" w:cs="Arial"/>
          <w:sz w:val="24"/>
          <w:szCs w:val="24"/>
        </w:rPr>
        <w:t xml:space="preserve"> la anuencia para la ampliación de horario solicitado por el de marras, </w:t>
      </w:r>
      <w:r w:rsidRPr="008732C5">
        <w:rPr>
          <w:rFonts w:ascii="Arial" w:hAnsi="Arial" w:cs="Arial"/>
          <w:b/>
          <w:bCs/>
          <w:i/>
          <w:iCs/>
          <w:sz w:val="24"/>
          <w:szCs w:val="24"/>
          <w:u w:val="single"/>
        </w:rPr>
        <w:t>UNICA Y EXCLUSIVAMENTE A 1 UNA HORA,</w:t>
      </w:r>
      <w:r w:rsidRPr="001C1D6D">
        <w:rPr>
          <w:rFonts w:ascii="Arial" w:hAnsi="Arial" w:cs="Arial"/>
          <w:sz w:val="24"/>
          <w:szCs w:val="24"/>
        </w:rPr>
        <w:t xml:space="preserve"> es decir con un horario de 1</w:t>
      </w:r>
      <w:r w:rsidR="003422F4" w:rsidRPr="001C1D6D">
        <w:rPr>
          <w:rFonts w:ascii="Arial" w:hAnsi="Arial" w:cs="Arial"/>
          <w:sz w:val="24"/>
          <w:szCs w:val="24"/>
        </w:rPr>
        <w:t>0</w:t>
      </w:r>
      <w:r w:rsidRPr="001C1D6D">
        <w:rPr>
          <w:rFonts w:ascii="Arial" w:hAnsi="Arial" w:cs="Arial"/>
          <w:sz w:val="24"/>
          <w:szCs w:val="24"/>
        </w:rPr>
        <w:t xml:space="preserve">:00 </w:t>
      </w:r>
      <w:proofErr w:type="spellStart"/>
      <w:r w:rsidR="003422F4" w:rsidRPr="001C1D6D">
        <w:rPr>
          <w:rFonts w:ascii="Arial" w:hAnsi="Arial" w:cs="Arial"/>
          <w:sz w:val="24"/>
          <w:szCs w:val="24"/>
        </w:rPr>
        <w:t>hrs</w:t>
      </w:r>
      <w:proofErr w:type="spellEnd"/>
      <w:r w:rsidRPr="001C1D6D">
        <w:rPr>
          <w:rFonts w:ascii="Arial" w:hAnsi="Arial" w:cs="Arial"/>
          <w:sz w:val="24"/>
          <w:szCs w:val="24"/>
        </w:rPr>
        <w:t xml:space="preserve"> 24:00 horas.   </w:t>
      </w:r>
    </w:p>
    <w:p w14:paraId="4B8F2CC3" w14:textId="77777777" w:rsidR="008732C5" w:rsidRDefault="008732C5" w:rsidP="00FC075C">
      <w:pPr>
        <w:ind w:firstLine="1418"/>
        <w:jc w:val="both"/>
        <w:rPr>
          <w:rFonts w:ascii="Arial" w:hAnsi="Arial" w:cs="Arial"/>
          <w:sz w:val="24"/>
          <w:szCs w:val="24"/>
        </w:rPr>
      </w:pPr>
    </w:p>
    <w:p w14:paraId="2B2EB1B9" w14:textId="23E96332" w:rsidR="003422F4" w:rsidRPr="001C1D6D" w:rsidRDefault="008D3AB4" w:rsidP="00FC075C">
      <w:pPr>
        <w:ind w:firstLine="1418"/>
        <w:jc w:val="both"/>
        <w:rPr>
          <w:rFonts w:ascii="Arial" w:hAnsi="Arial" w:cs="Arial"/>
          <w:sz w:val="24"/>
          <w:szCs w:val="24"/>
        </w:rPr>
      </w:pPr>
      <w:r w:rsidRPr="001C1D6D">
        <w:rPr>
          <w:rFonts w:ascii="Arial" w:hAnsi="Arial" w:cs="Arial"/>
          <w:sz w:val="24"/>
          <w:szCs w:val="24"/>
        </w:rPr>
        <w:t xml:space="preserve">Con base en lo anterior, esta Comisión </w:t>
      </w:r>
      <w:proofErr w:type="gramStart"/>
      <w:r w:rsidRPr="001C1D6D">
        <w:rPr>
          <w:rFonts w:ascii="Arial" w:hAnsi="Arial" w:cs="Arial"/>
          <w:sz w:val="24"/>
          <w:szCs w:val="24"/>
        </w:rPr>
        <w:t>Edilicia</w:t>
      </w:r>
      <w:proofErr w:type="gramEnd"/>
      <w:r w:rsidRPr="001C1D6D">
        <w:rPr>
          <w:rFonts w:ascii="Arial" w:hAnsi="Arial" w:cs="Arial"/>
          <w:sz w:val="24"/>
          <w:szCs w:val="24"/>
        </w:rPr>
        <w:t xml:space="preserve"> Permanente de Espectáculos Públicos e Inspección y Vigilancia, emite el presente dictamen de conformidad con los siguientes:   </w:t>
      </w:r>
    </w:p>
    <w:p w14:paraId="6D7583B8" w14:textId="157D6276" w:rsidR="003422F4" w:rsidRPr="001C1D6D" w:rsidRDefault="008D3AB4" w:rsidP="00FC075C">
      <w:pPr>
        <w:jc w:val="center"/>
        <w:rPr>
          <w:rFonts w:ascii="Arial" w:hAnsi="Arial" w:cs="Arial"/>
          <w:b/>
          <w:bCs/>
          <w:sz w:val="24"/>
          <w:szCs w:val="24"/>
        </w:rPr>
      </w:pPr>
      <w:r w:rsidRPr="001C1D6D">
        <w:rPr>
          <w:rFonts w:ascii="Arial" w:hAnsi="Arial" w:cs="Arial"/>
          <w:b/>
          <w:bCs/>
          <w:sz w:val="24"/>
          <w:szCs w:val="24"/>
        </w:rPr>
        <w:t>C O N S I D E R A N D O S:</w:t>
      </w:r>
    </w:p>
    <w:p w14:paraId="57E4B288" w14:textId="004A0982" w:rsidR="003422F4" w:rsidRPr="001C1D6D" w:rsidRDefault="008D3AB4" w:rsidP="00953BCD">
      <w:pPr>
        <w:ind w:firstLine="1418"/>
        <w:jc w:val="both"/>
        <w:rPr>
          <w:rFonts w:ascii="Arial" w:hAnsi="Arial" w:cs="Arial"/>
          <w:sz w:val="24"/>
          <w:szCs w:val="24"/>
        </w:rPr>
      </w:pPr>
      <w:r w:rsidRPr="001C1D6D">
        <w:rPr>
          <w:rFonts w:ascii="Arial" w:hAnsi="Arial" w:cs="Arial"/>
          <w:b/>
          <w:bCs/>
          <w:sz w:val="24"/>
          <w:szCs w:val="24"/>
        </w:rPr>
        <w:t>I.- DE LA COMPETENCIA.-</w:t>
      </w:r>
      <w:r w:rsidRPr="001C1D6D">
        <w:rPr>
          <w:rFonts w:ascii="Arial" w:hAnsi="Arial" w:cs="Arial"/>
          <w:sz w:val="24"/>
          <w:szCs w:val="24"/>
        </w:rPr>
        <w:t xml:space="preserve"> Que el Ayuntamiento Constitucional de Zapotlán el Grande Jalisco es competente para conocer y resolver sobre la ampliación o negativa del horario  </w:t>
      </w:r>
      <w:r w:rsidR="003422F4" w:rsidRPr="001C1D6D">
        <w:rPr>
          <w:rFonts w:ascii="Arial" w:hAnsi="Arial" w:cs="Arial"/>
          <w:sz w:val="24"/>
          <w:szCs w:val="24"/>
        </w:rPr>
        <w:t>de</w:t>
      </w:r>
      <w:r w:rsidRPr="001C1D6D">
        <w:rPr>
          <w:rFonts w:ascii="Arial" w:hAnsi="Arial" w:cs="Arial"/>
          <w:sz w:val="24"/>
          <w:szCs w:val="24"/>
        </w:rPr>
        <w:t xml:space="preserve"> </w:t>
      </w:r>
      <w:r w:rsidR="003422F4" w:rsidRPr="001C1D6D">
        <w:rPr>
          <w:rFonts w:ascii="Arial" w:hAnsi="Arial" w:cs="Arial"/>
          <w:sz w:val="24"/>
          <w:szCs w:val="24"/>
        </w:rPr>
        <w:t>2</w:t>
      </w:r>
      <w:r w:rsidRPr="001C1D6D">
        <w:rPr>
          <w:rFonts w:ascii="Arial" w:hAnsi="Arial" w:cs="Arial"/>
          <w:sz w:val="24"/>
          <w:szCs w:val="24"/>
        </w:rPr>
        <w:t xml:space="preserve"> horas, solicitadas por </w:t>
      </w:r>
      <w:r w:rsidR="008732C5">
        <w:rPr>
          <w:rFonts w:ascii="Arial" w:hAnsi="Arial" w:cs="Arial"/>
          <w:b/>
          <w:bCs/>
          <w:sz w:val="24"/>
          <w:szCs w:val="24"/>
          <w:u w:val="single"/>
        </w:rPr>
        <w:t>EL</w:t>
      </w:r>
      <w:r w:rsidRPr="001C1D6D">
        <w:rPr>
          <w:rFonts w:ascii="Arial" w:hAnsi="Arial" w:cs="Arial"/>
          <w:b/>
          <w:bCs/>
          <w:sz w:val="24"/>
          <w:szCs w:val="24"/>
          <w:u w:val="single"/>
        </w:rPr>
        <w:t xml:space="preserve"> C. </w:t>
      </w:r>
      <w:r w:rsidR="00953BCD">
        <w:rPr>
          <w:rFonts w:ascii="Arial" w:hAnsi="Arial" w:cs="Arial"/>
          <w:b/>
          <w:bCs/>
          <w:sz w:val="24"/>
          <w:szCs w:val="24"/>
          <w:u w:val="single"/>
        </w:rPr>
        <w:t>OMAR EDUARDO SANCHEZ ESCALERA</w:t>
      </w:r>
      <w:r w:rsidRPr="001C1D6D">
        <w:rPr>
          <w:rFonts w:ascii="Arial" w:hAnsi="Arial" w:cs="Arial"/>
          <w:b/>
          <w:bCs/>
          <w:sz w:val="24"/>
          <w:szCs w:val="24"/>
          <w:u w:val="single"/>
        </w:rPr>
        <w:t>,</w:t>
      </w:r>
      <w:r w:rsidRPr="001C1D6D">
        <w:rPr>
          <w:rFonts w:ascii="Arial" w:hAnsi="Arial" w:cs="Arial"/>
          <w:sz w:val="24"/>
          <w:szCs w:val="24"/>
        </w:rPr>
        <w:t xml:space="preserve"> respecto de la licencia de funcionamiento con el giro </w:t>
      </w:r>
      <w:r w:rsidRPr="001C1D6D">
        <w:rPr>
          <w:rFonts w:ascii="Arial" w:hAnsi="Arial" w:cs="Arial"/>
          <w:b/>
          <w:bCs/>
          <w:sz w:val="24"/>
          <w:szCs w:val="24"/>
        </w:rPr>
        <w:t>“</w:t>
      </w:r>
      <w:r w:rsidR="003422F4" w:rsidRPr="001C1D6D">
        <w:rPr>
          <w:rFonts w:ascii="Arial" w:hAnsi="Arial" w:cs="Arial"/>
          <w:b/>
          <w:bCs/>
          <w:sz w:val="24"/>
          <w:szCs w:val="24"/>
        </w:rPr>
        <w:t>V</w:t>
      </w:r>
      <w:r w:rsidR="00953BCD">
        <w:rPr>
          <w:rFonts w:ascii="Arial" w:hAnsi="Arial" w:cs="Arial"/>
          <w:b/>
          <w:bCs/>
          <w:sz w:val="24"/>
          <w:szCs w:val="24"/>
        </w:rPr>
        <w:t>EN</w:t>
      </w:r>
      <w:r w:rsidR="003422F4" w:rsidRPr="001C1D6D">
        <w:rPr>
          <w:rFonts w:ascii="Arial" w:hAnsi="Arial" w:cs="Arial"/>
          <w:b/>
          <w:bCs/>
          <w:sz w:val="24"/>
          <w:szCs w:val="24"/>
        </w:rPr>
        <w:t xml:space="preserve">TA </w:t>
      </w:r>
      <w:r w:rsidR="00953BCD">
        <w:rPr>
          <w:rFonts w:ascii="Arial" w:hAnsi="Arial" w:cs="Arial"/>
          <w:b/>
          <w:bCs/>
          <w:sz w:val="24"/>
          <w:szCs w:val="24"/>
        </w:rPr>
        <w:t xml:space="preserve">DE </w:t>
      </w:r>
      <w:r w:rsidR="003422F4" w:rsidRPr="001C1D6D">
        <w:rPr>
          <w:rFonts w:ascii="Arial" w:hAnsi="Arial" w:cs="Arial"/>
          <w:b/>
          <w:bCs/>
          <w:sz w:val="24"/>
          <w:szCs w:val="24"/>
        </w:rPr>
        <w:t>BEBIDAS ALCOHOLICAS EN CLUBES SOCIALES, DEPORTIVOS</w:t>
      </w:r>
      <w:r w:rsidR="00953BCD">
        <w:rPr>
          <w:rFonts w:ascii="Arial" w:hAnsi="Arial" w:cs="Arial"/>
          <w:b/>
          <w:bCs/>
          <w:sz w:val="24"/>
          <w:szCs w:val="24"/>
        </w:rPr>
        <w:t>,</w:t>
      </w:r>
      <w:r w:rsidR="003422F4" w:rsidRPr="001C1D6D">
        <w:rPr>
          <w:rFonts w:ascii="Arial" w:hAnsi="Arial" w:cs="Arial"/>
          <w:b/>
          <w:bCs/>
          <w:sz w:val="24"/>
          <w:szCs w:val="24"/>
        </w:rPr>
        <w:t xml:space="preserve"> RECR</w:t>
      </w:r>
      <w:r w:rsidR="00953BCD">
        <w:rPr>
          <w:rFonts w:ascii="Arial" w:hAnsi="Arial" w:cs="Arial"/>
          <w:b/>
          <w:bCs/>
          <w:sz w:val="24"/>
          <w:szCs w:val="24"/>
        </w:rPr>
        <w:t>EATIVOS O CLUBES PRIVADOS</w:t>
      </w:r>
      <w:r w:rsidRPr="001C1D6D">
        <w:rPr>
          <w:rFonts w:ascii="Arial" w:hAnsi="Arial" w:cs="Arial"/>
          <w:b/>
          <w:bCs/>
          <w:sz w:val="24"/>
          <w:szCs w:val="24"/>
        </w:rPr>
        <w:t xml:space="preserve"> denominado </w:t>
      </w:r>
      <w:r w:rsidR="00953BCD">
        <w:rPr>
          <w:rFonts w:ascii="Arial" w:hAnsi="Arial" w:cs="Arial"/>
          <w:b/>
          <w:bCs/>
          <w:sz w:val="24"/>
          <w:szCs w:val="24"/>
        </w:rPr>
        <w:t>CLUB PADEL CD GUZMAN</w:t>
      </w:r>
      <w:r w:rsidRPr="001C1D6D">
        <w:rPr>
          <w:rFonts w:ascii="Arial" w:hAnsi="Arial" w:cs="Arial"/>
          <w:b/>
          <w:bCs/>
          <w:sz w:val="24"/>
          <w:szCs w:val="24"/>
        </w:rPr>
        <w:t>”,</w:t>
      </w:r>
      <w:r w:rsidRPr="001C1D6D">
        <w:rPr>
          <w:rFonts w:ascii="Arial" w:hAnsi="Arial" w:cs="Arial"/>
          <w:sz w:val="24"/>
          <w:szCs w:val="24"/>
        </w:rPr>
        <w:t xml:space="preserve"> de conformidad con lo dispuesto por los artículos 115 fracciones II inciso a) y III inciso i) de la Constitución Federal, 15 fracción VI, 77 fracción II inciso b) de la Constitución Estatal, 37 y 38 de la Ley del Gobierno y la Administración Pública Municipal del Estado de Jalisco, así como los diversos 1, 4, 17 fracción I y 28 fracción V y 41 apartado 2 del Reglamento sobre la Venta y Consumo de Bebidas Alcohólicas del Municipio de Zapotlán el Grande, Jalisco. </w:t>
      </w:r>
    </w:p>
    <w:p w14:paraId="7AC7A5E1" w14:textId="09F6A58E" w:rsidR="0093148D" w:rsidRPr="001C1D6D" w:rsidRDefault="008D3AB4" w:rsidP="00FC075C">
      <w:pPr>
        <w:ind w:firstLine="1418"/>
        <w:jc w:val="both"/>
        <w:rPr>
          <w:rFonts w:ascii="Arial" w:hAnsi="Arial" w:cs="Arial"/>
          <w:sz w:val="24"/>
          <w:szCs w:val="24"/>
        </w:rPr>
      </w:pPr>
      <w:r w:rsidRPr="001C1D6D">
        <w:rPr>
          <w:rFonts w:ascii="Arial" w:hAnsi="Arial" w:cs="Arial"/>
          <w:b/>
          <w:bCs/>
          <w:sz w:val="24"/>
          <w:szCs w:val="24"/>
        </w:rPr>
        <w:t xml:space="preserve">II.- DE LA </w:t>
      </w:r>
      <w:proofErr w:type="gramStart"/>
      <w:r w:rsidRPr="001C1D6D">
        <w:rPr>
          <w:rFonts w:ascii="Arial" w:hAnsi="Arial" w:cs="Arial"/>
          <w:b/>
          <w:bCs/>
          <w:sz w:val="24"/>
          <w:szCs w:val="24"/>
        </w:rPr>
        <w:t>PERSONALIDAD.-</w:t>
      </w:r>
      <w:proofErr w:type="gramEnd"/>
      <w:r w:rsidRPr="001C1D6D">
        <w:rPr>
          <w:rFonts w:ascii="Arial" w:hAnsi="Arial" w:cs="Arial"/>
          <w:sz w:val="24"/>
          <w:szCs w:val="24"/>
        </w:rPr>
        <w:t xml:space="preserve"> Que la personalidad del solicitante quedó debidamente acreditada en el expediente correspondiente, dado que la hace como persona física y por su propio derecho; documentos todos que obran en el expediente respectivo.</w:t>
      </w:r>
    </w:p>
    <w:p w14:paraId="51F8EAE2" w14:textId="622C7592" w:rsidR="0093148D" w:rsidRDefault="008D3AB4" w:rsidP="00FC075C">
      <w:pPr>
        <w:ind w:firstLine="1418"/>
        <w:jc w:val="both"/>
        <w:rPr>
          <w:rFonts w:ascii="Arial" w:hAnsi="Arial" w:cs="Arial"/>
          <w:sz w:val="24"/>
          <w:szCs w:val="24"/>
        </w:rPr>
      </w:pPr>
      <w:r w:rsidRPr="001C1D6D">
        <w:rPr>
          <w:rFonts w:ascii="Arial" w:hAnsi="Arial" w:cs="Arial"/>
          <w:b/>
          <w:bCs/>
          <w:sz w:val="24"/>
          <w:szCs w:val="24"/>
        </w:rPr>
        <w:t>III.- DE LA TRAMITACIÓN DEL PROCEDIMIENTO.-</w:t>
      </w:r>
      <w:r w:rsidRPr="001C1D6D">
        <w:rPr>
          <w:rFonts w:ascii="Arial" w:hAnsi="Arial" w:cs="Arial"/>
          <w:sz w:val="24"/>
          <w:szCs w:val="24"/>
        </w:rPr>
        <w:t xml:space="preserve"> Una vez analizado el contenido del expediente conformado con motivo de la solicitud de ampliación de horario de trabajo de la licencia municipal, con un nuevo horario de cierre a las </w:t>
      </w:r>
      <w:r w:rsidR="003422F4" w:rsidRPr="00953BCD">
        <w:rPr>
          <w:rFonts w:ascii="Arial" w:hAnsi="Arial" w:cs="Arial"/>
          <w:b/>
          <w:bCs/>
          <w:i/>
          <w:iCs/>
          <w:sz w:val="24"/>
          <w:szCs w:val="24"/>
        </w:rPr>
        <w:t>24</w:t>
      </w:r>
      <w:r w:rsidRPr="00953BCD">
        <w:rPr>
          <w:rFonts w:ascii="Arial" w:hAnsi="Arial" w:cs="Arial"/>
          <w:b/>
          <w:bCs/>
          <w:i/>
          <w:iCs/>
          <w:sz w:val="24"/>
          <w:szCs w:val="24"/>
        </w:rPr>
        <w:t>:00 horas,</w:t>
      </w:r>
      <w:r w:rsidRPr="001C1D6D">
        <w:rPr>
          <w:rFonts w:ascii="Arial" w:hAnsi="Arial" w:cs="Arial"/>
          <w:sz w:val="24"/>
          <w:szCs w:val="24"/>
        </w:rPr>
        <w:t xml:space="preserve"> respecto del establecimiento denominado</w:t>
      </w:r>
      <w:r w:rsidR="00953BCD">
        <w:rPr>
          <w:rFonts w:ascii="Arial" w:hAnsi="Arial" w:cs="Arial"/>
          <w:sz w:val="24"/>
          <w:szCs w:val="24"/>
        </w:rPr>
        <w:t xml:space="preserve"> </w:t>
      </w:r>
      <w:r w:rsidR="003422F4" w:rsidRPr="001C1D6D">
        <w:rPr>
          <w:rFonts w:ascii="Arial" w:hAnsi="Arial" w:cs="Arial"/>
          <w:sz w:val="24"/>
          <w:szCs w:val="24"/>
        </w:rPr>
        <w:t xml:space="preserve"> </w:t>
      </w:r>
      <w:r w:rsidR="00953BCD">
        <w:rPr>
          <w:rFonts w:ascii="Arial" w:hAnsi="Arial" w:cs="Arial"/>
          <w:sz w:val="24"/>
          <w:szCs w:val="24"/>
        </w:rPr>
        <w:t xml:space="preserve">“CLUB </w:t>
      </w:r>
      <w:r w:rsidR="003422F4" w:rsidRPr="001C1D6D">
        <w:rPr>
          <w:rFonts w:ascii="Arial" w:hAnsi="Arial" w:cs="Arial"/>
          <w:sz w:val="24"/>
          <w:szCs w:val="24"/>
        </w:rPr>
        <w:t>PADEL</w:t>
      </w:r>
      <w:r w:rsidR="00953BCD">
        <w:rPr>
          <w:rFonts w:ascii="Arial" w:hAnsi="Arial" w:cs="Arial"/>
          <w:sz w:val="24"/>
          <w:szCs w:val="24"/>
        </w:rPr>
        <w:t xml:space="preserve"> CD GUZMAN</w:t>
      </w:r>
      <w:r w:rsidR="003422F4" w:rsidRPr="001C1D6D">
        <w:rPr>
          <w:rFonts w:ascii="Arial" w:hAnsi="Arial" w:cs="Arial"/>
          <w:sz w:val="24"/>
          <w:szCs w:val="24"/>
        </w:rPr>
        <w:t>”</w:t>
      </w:r>
      <w:r w:rsidRPr="001C1D6D">
        <w:rPr>
          <w:rFonts w:ascii="Arial" w:hAnsi="Arial" w:cs="Arial"/>
          <w:sz w:val="24"/>
          <w:szCs w:val="24"/>
        </w:rPr>
        <w:t xml:space="preserve">, cuyo titular de la licencia es </w:t>
      </w:r>
      <w:r w:rsidR="00953BCD">
        <w:rPr>
          <w:rFonts w:ascii="Arial" w:hAnsi="Arial" w:cs="Arial"/>
          <w:sz w:val="24"/>
          <w:szCs w:val="24"/>
        </w:rPr>
        <w:t>e</w:t>
      </w:r>
      <w:r w:rsidRPr="001C1D6D">
        <w:rPr>
          <w:rFonts w:ascii="Arial" w:hAnsi="Arial" w:cs="Arial"/>
          <w:sz w:val="24"/>
          <w:szCs w:val="24"/>
        </w:rPr>
        <w:t xml:space="preserve">l C. </w:t>
      </w:r>
      <w:r w:rsidR="00953BCD">
        <w:rPr>
          <w:rFonts w:ascii="Arial" w:hAnsi="Arial" w:cs="Arial"/>
          <w:sz w:val="24"/>
          <w:szCs w:val="24"/>
        </w:rPr>
        <w:t>OMAR EDUARDO SANCHEZ ESCALERA</w:t>
      </w:r>
      <w:r w:rsidRPr="001C1D6D">
        <w:rPr>
          <w:rFonts w:ascii="Arial" w:hAnsi="Arial" w:cs="Arial"/>
          <w:sz w:val="24"/>
          <w:szCs w:val="24"/>
        </w:rPr>
        <w:t xml:space="preserve">, se advierte por una parte que su pretensión es la obtención  de ampliación de horario,  y que para tal efecto el administrado cumplió, con todos y cada uno de los requisitos a que se refiere el artículo 41 apartado 2 del Reglamento sobre la Venta y Consumo de Bebidas Alcohólicas para el Municipio de Zapotlán el Grande, Jalisco y 8 de la Ley Sobre la Venta y Consumo de Bebidas Alcohólicas del Estado de Jalisco, a saber, en dicha sesión de comisión, en la que </w:t>
      </w:r>
      <w:r w:rsidRPr="00953BCD">
        <w:rPr>
          <w:rFonts w:ascii="Arial" w:hAnsi="Arial" w:cs="Arial"/>
          <w:b/>
          <w:bCs/>
          <w:i/>
          <w:iCs/>
          <w:sz w:val="24"/>
          <w:szCs w:val="24"/>
        </w:rPr>
        <w:t>UNICA Y EXCLUSIVAMENTE se autorizó por la misma el incremento a 1 una hora, es decir se autoriza la ampliación del horario de funcionamiento hasta las 24:00 horas</w:t>
      </w:r>
      <w:r w:rsidRPr="001C1D6D">
        <w:rPr>
          <w:rFonts w:ascii="Arial" w:hAnsi="Arial" w:cs="Arial"/>
          <w:sz w:val="24"/>
          <w:szCs w:val="24"/>
        </w:rPr>
        <w:t xml:space="preserve"> y no como lo pretende el solicitante hasta las </w:t>
      </w:r>
      <w:r w:rsidR="0093148D" w:rsidRPr="001C1D6D">
        <w:rPr>
          <w:rFonts w:ascii="Arial" w:hAnsi="Arial" w:cs="Arial"/>
          <w:sz w:val="24"/>
          <w:szCs w:val="24"/>
        </w:rPr>
        <w:t>1</w:t>
      </w:r>
      <w:r w:rsidRPr="001C1D6D">
        <w:rPr>
          <w:rFonts w:ascii="Arial" w:hAnsi="Arial" w:cs="Arial"/>
          <w:sz w:val="24"/>
          <w:szCs w:val="24"/>
        </w:rPr>
        <w:t xml:space="preserve">:00 horas del día siguiente. </w:t>
      </w:r>
    </w:p>
    <w:p w14:paraId="5EA74265" w14:textId="51AB0D28" w:rsidR="00953BCD" w:rsidRDefault="00953BCD" w:rsidP="00FC075C">
      <w:pPr>
        <w:ind w:firstLine="1418"/>
        <w:jc w:val="both"/>
        <w:rPr>
          <w:rFonts w:ascii="Arial" w:hAnsi="Arial" w:cs="Arial"/>
          <w:sz w:val="24"/>
          <w:szCs w:val="24"/>
        </w:rPr>
      </w:pPr>
    </w:p>
    <w:p w14:paraId="2A24AA06" w14:textId="5B9B70A2" w:rsidR="00953BCD" w:rsidRDefault="00953BCD" w:rsidP="00FC075C">
      <w:pPr>
        <w:ind w:firstLine="1418"/>
        <w:jc w:val="both"/>
        <w:rPr>
          <w:rFonts w:ascii="Arial" w:hAnsi="Arial" w:cs="Arial"/>
          <w:sz w:val="24"/>
          <w:szCs w:val="24"/>
        </w:rPr>
      </w:pPr>
    </w:p>
    <w:p w14:paraId="753CE97D" w14:textId="3CD65D2B" w:rsidR="00953BCD" w:rsidRDefault="00953BCD" w:rsidP="00FC075C">
      <w:pPr>
        <w:ind w:firstLine="1418"/>
        <w:jc w:val="both"/>
        <w:rPr>
          <w:rFonts w:ascii="Arial" w:hAnsi="Arial" w:cs="Arial"/>
          <w:sz w:val="24"/>
          <w:szCs w:val="24"/>
        </w:rPr>
      </w:pPr>
    </w:p>
    <w:p w14:paraId="06C0FEBC" w14:textId="77777777" w:rsidR="00953BCD" w:rsidRPr="001C1D6D" w:rsidRDefault="00953BCD" w:rsidP="00FC075C">
      <w:pPr>
        <w:ind w:firstLine="1418"/>
        <w:jc w:val="both"/>
        <w:rPr>
          <w:rFonts w:ascii="Arial" w:hAnsi="Arial" w:cs="Arial"/>
          <w:sz w:val="24"/>
          <w:szCs w:val="24"/>
        </w:rPr>
      </w:pPr>
    </w:p>
    <w:p w14:paraId="203CD1E5" w14:textId="6CC2F1B8" w:rsidR="008D3AB4" w:rsidRPr="001C1D6D" w:rsidRDefault="008D3AB4" w:rsidP="00FC075C">
      <w:pPr>
        <w:ind w:firstLine="1418"/>
        <w:jc w:val="both"/>
        <w:rPr>
          <w:rFonts w:ascii="Arial" w:hAnsi="Arial" w:cs="Arial"/>
          <w:sz w:val="24"/>
          <w:szCs w:val="24"/>
        </w:rPr>
      </w:pPr>
      <w:r w:rsidRPr="001C1D6D">
        <w:rPr>
          <w:rFonts w:ascii="Arial" w:hAnsi="Arial" w:cs="Arial"/>
          <w:b/>
          <w:bCs/>
          <w:sz w:val="24"/>
          <w:szCs w:val="24"/>
        </w:rPr>
        <w:t xml:space="preserve">IV.- DE LA PROCEDENCIA DE LA </w:t>
      </w:r>
      <w:proofErr w:type="gramStart"/>
      <w:r w:rsidRPr="001C1D6D">
        <w:rPr>
          <w:rFonts w:ascii="Arial" w:hAnsi="Arial" w:cs="Arial"/>
          <w:b/>
          <w:bCs/>
          <w:sz w:val="24"/>
          <w:szCs w:val="24"/>
        </w:rPr>
        <w:t>SOLICITUD.-</w:t>
      </w:r>
      <w:proofErr w:type="gramEnd"/>
      <w:r w:rsidRPr="001C1D6D">
        <w:rPr>
          <w:rFonts w:ascii="Arial" w:hAnsi="Arial" w:cs="Arial"/>
          <w:sz w:val="24"/>
          <w:szCs w:val="24"/>
        </w:rPr>
        <w:t xml:space="preserve"> Derivado del estudio que llevó a cabo la Comisión Edilicia permanente de Espectáculos Públicos e Inspección y Vigilancia, respecto del expediente conformado con motivo de la solicitud de ampliación de horario promovida por  </w:t>
      </w:r>
      <w:r w:rsidR="00953BCD">
        <w:rPr>
          <w:rFonts w:ascii="Arial" w:hAnsi="Arial" w:cs="Arial"/>
          <w:sz w:val="24"/>
          <w:szCs w:val="24"/>
        </w:rPr>
        <w:t>e</w:t>
      </w:r>
      <w:r w:rsidRPr="001C1D6D">
        <w:rPr>
          <w:rFonts w:ascii="Arial" w:hAnsi="Arial" w:cs="Arial"/>
          <w:sz w:val="24"/>
          <w:szCs w:val="24"/>
        </w:rPr>
        <w:t xml:space="preserve">l </w:t>
      </w:r>
      <w:r w:rsidRPr="001C1D6D">
        <w:rPr>
          <w:rFonts w:ascii="Arial" w:hAnsi="Arial" w:cs="Arial"/>
          <w:b/>
          <w:bCs/>
          <w:sz w:val="24"/>
          <w:szCs w:val="24"/>
          <w:u w:val="single"/>
        </w:rPr>
        <w:t xml:space="preserve">C. </w:t>
      </w:r>
      <w:r w:rsidR="00953BCD">
        <w:rPr>
          <w:rFonts w:ascii="Arial" w:hAnsi="Arial" w:cs="Arial"/>
          <w:b/>
          <w:bCs/>
          <w:sz w:val="24"/>
          <w:szCs w:val="24"/>
          <w:u w:val="single"/>
        </w:rPr>
        <w:t>OMAR EDUARDO SANCHEZ ESCALERA</w:t>
      </w:r>
      <w:r w:rsidRPr="001C1D6D">
        <w:rPr>
          <w:rFonts w:ascii="Arial" w:hAnsi="Arial" w:cs="Arial"/>
          <w:sz w:val="24"/>
          <w:szCs w:val="24"/>
        </w:rPr>
        <w:t xml:space="preserve"> el pasado </w:t>
      </w:r>
      <w:r w:rsidR="00953BCD">
        <w:rPr>
          <w:rFonts w:ascii="Arial" w:hAnsi="Arial" w:cs="Arial"/>
          <w:sz w:val="24"/>
          <w:szCs w:val="24"/>
        </w:rPr>
        <w:t xml:space="preserve">05 </w:t>
      </w:r>
      <w:r w:rsidRPr="001C1D6D">
        <w:rPr>
          <w:rFonts w:ascii="Arial" w:hAnsi="Arial" w:cs="Arial"/>
          <w:sz w:val="24"/>
          <w:szCs w:val="24"/>
        </w:rPr>
        <w:t xml:space="preserve">de </w:t>
      </w:r>
      <w:r w:rsidR="00953BCD">
        <w:rPr>
          <w:rFonts w:ascii="Arial" w:hAnsi="Arial" w:cs="Arial"/>
          <w:sz w:val="24"/>
          <w:szCs w:val="24"/>
        </w:rPr>
        <w:t>agosto</w:t>
      </w:r>
      <w:r w:rsidRPr="001C1D6D">
        <w:rPr>
          <w:rFonts w:ascii="Arial" w:hAnsi="Arial" w:cs="Arial"/>
          <w:sz w:val="24"/>
          <w:szCs w:val="24"/>
        </w:rPr>
        <w:t xml:space="preserve"> de</w:t>
      </w:r>
      <w:r w:rsidR="0093148D" w:rsidRPr="001C1D6D">
        <w:rPr>
          <w:rFonts w:ascii="Arial" w:hAnsi="Arial" w:cs="Arial"/>
          <w:sz w:val="24"/>
          <w:szCs w:val="24"/>
        </w:rPr>
        <w:t>l</w:t>
      </w:r>
      <w:r w:rsidRPr="001C1D6D">
        <w:rPr>
          <w:rFonts w:ascii="Arial" w:hAnsi="Arial" w:cs="Arial"/>
          <w:sz w:val="24"/>
          <w:szCs w:val="24"/>
        </w:rPr>
        <w:t xml:space="preserve"> 202</w:t>
      </w:r>
      <w:r w:rsidR="00953BCD">
        <w:rPr>
          <w:rFonts w:ascii="Arial" w:hAnsi="Arial" w:cs="Arial"/>
          <w:sz w:val="24"/>
          <w:szCs w:val="24"/>
        </w:rPr>
        <w:t>6</w:t>
      </w:r>
      <w:r w:rsidRPr="001C1D6D">
        <w:rPr>
          <w:rFonts w:ascii="Arial" w:hAnsi="Arial" w:cs="Arial"/>
          <w:sz w:val="24"/>
          <w:szCs w:val="24"/>
        </w:rPr>
        <w:t xml:space="preserve">, respecto a </w:t>
      </w:r>
      <w:r w:rsidRPr="001C1D6D">
        <w:rPr>
          <w:rFonts w:ascii="Arial" w:hAnsi="Arial" w:cs="Arial"/>
          <w:b/>
          <w:bCs/>
          <w:sz w:val="24"/>
          <w:szCs w:val="24"/>
        </w:rPr>
        <w:t xml:space="preserve">LA LICENCIA MUNICIPAL CON GIRO  </w:t>
      </w:r>
      <w:r w:rsidR="0093148D" w:rsidRPr="001C1D6D">
        <w:rPr>
          <w:rFonts w:ascii="Arial" w:hAnsi="Arial" w:cs="Arial"/>
          <w:b/>
          <w:bCs/>
          <w:sz w:val="24"/>
          <w:szCs w:val="24"/>
        </w:rPr>
        <w:t>V</w:t>
      </w:r>
      <w:r w:rsidR="00953BCD">
        <w:rPr>
          <w:rFonts w:ascii="Arial" w:hAnsi="Arial" w:cs="Arial"/>
          <w:b/>
          <w:bCs/>
          <w:sz w:val="24"/>
          <w:szCs w:val="24"/>
        </w:rPr>
        <w:t>EN</w:t>
      </w:r>
      <w:r w:rsidR="0093148D" w:rsidRPr="001C1D6D">
        <w:rPr>
          <w:rFonts w:ascii="Arial" w:hAnsi="Arial" w:cs="Arial"/>
          <w:b/>
          <w:bCs/>
          <w:sz w:val="24"/>
          <w:szCs w:val="24"/>
        </w:rPr>
        <w:t>TA BEBIDAS ALCOHOLICAS EN CLUBES SOCIALES, DEPORTIVOS, RECR</w:t>
      </w:r>
      <w:r w:rsidR="00953BCD">
        <w:rPr>
          <w:rFonts w:ascii="Arial" w:hAnsi="Arial" w:cs="Arial"/>
          <w:b/>
          <w:bCs/>
          <w:sz w:val="24"/>
          <w:szCs w:val="24"/>
        </w:rPr>
        <w:t>EATIVOS O CLUBES PRIVADOS</w:t>
      </w:r>
      <w:r w:rsidR="0093148D" w:rsidRPr="001C1D6D">
        <w:rPr>
          <w:rFonts w:ascii="Arial" w:hAnsi="Arial" w:cs="Arial"/>
          <w:b/>
          <w:bCs/>
          <w:sz w:val="24"/>
          <w:szCs w:val="24"/>
        </w:rPr>
        <w:t xml:space="preserve"> </w:t>
      </w:r>
      <w:r w:rsidR="00953BCD">
        <w:rPr>
          <w:rFonts w:ascii="Arial" w:hAnsi="Arial" w:cs="Arial"/>
          <w:b/>
          <w:bCs/>
          <w:sz w:val="24"/>
          <w:szCs w:val="24"/>
        </w:rPr>
        <w:t xml:space="preserve">DENOMINADO </w:t>
      </w:r>
      <w:r w:rsidRPr="001C1D6D">
        <w:rPr>
          <w:rFonts w:ascii="Arial" w:hAnsi="Arial" w:cs="Arial"/>
          <w:b/>
          <w:bCs/>
          <w:sz w:val="24"/>
          <w:szCs w:val="24"/>
        </w:rPr>
        <w:t>“</w:t>
      </w:r>
      <w:r w:rsidR="0093148D" w:rsidRPr="001C1D6D">
        <w:rPr>
          <w:rFonts w:ascii="Arial" w:hAnsi="Arial" w:cs="Arial"/>
          <w:b/>
          <w:bCs/>
          <w:sz w:val="24"/>
          <w:szCs w:val="24"/>
        </w:rPr>
        <w:t xml:space="preserve"> </w:t>
      </w:r>
      <w:r w:rsidR="00953BCD">
        <w:rPr>
          <w:rFonts w:ascii="Arial" w:hAnsi="Arial" w:cs="Arial"/>
          <w:b/>
          <w:bCs/>
          <w:sz w:val="24"/>
          <w:szCs w:val="24"/>
        </w:rPr>
        <w:t xml:space="preserve">CLUB </w:t>
      </w:r>
      <w:r w:rsidR="0093148D" w:rsidRPr="001C1D6D">
        <w:rPr>
          <w:rFonts w:ascii="Arial" w:hAnsi="Arial" w:cs="Arial"/>
          <w:b/>
          <w:bCs/>
          <w:sz w:val="24"/>
          <w:szCs w:val="24"/>
        </w:rPr>
        <w:t>PADEL</w:t>
      </w:r>
      <w:r w:rsidR="00953BCD">
        <w:rPr>
          <w:rFonts w:ascii="Arial" w:hAnsi="Arial" w:cs="Arial"/>
          <w:b/>
          <w:bCs/>
          <w:sz w:val="24"/>
          <w:szCs w:val="24"/>
        </w:rPr>
        <w:t xml:space="preserve"> CD GUZMAN</w:t>
      </w:r>
      <w:r w:rsidRPr="001C1D6D">
        <w:rPr>
          <w:rFonts w:ascii="Arial" w:hAnsi="Arial" w:cs="Arial"/>
          <w:b/>
          <w:bCs/>
          <w:sz w:val="24"/>
          <w:szCs w:val="24"/>
        </w:rPr>
        <w:t>”</w:t>
      </w:r>
      <w:r w:rsidRPr="001C1D6D">
        <w:rPr>
          <w:rFonts w:ascii="Arial" w:hAnsi="Arial" w:cs="Arial"/>
          <w:sz w:val="24"/>
          <w:szCs w:val="24"/>
        </w:rPr>
        <w:t xml:space="preserve"> ubicado en la calle </w:t>
      </w:r>
      <w:r w:rsidR="00953BCD">
        <w:rPr>
          <w:rFonts w:ascii="Arial" w:hAnsi="Arial" w:cs="Arial"/>
          <w:sz w:val="24"/>
          <w:szCs w:val="24"/>
        </w:rPr>
        <w:t>La Paz número 24</w:t>
      </w:r>
      <w:r w:rsidRPr="001C1D6D">
        <w:rPr>
          <w:rFonts w:ascii="Arial" w:hAnsi="Arial" w:cs="Arial"/>
          <w:sz w:val="24"/>
          <w:szCs w:val="24"/>
        </w:rPr>
        <w:t xml:space="preserve">, colonia Centro, de esta Ciudad y del análisis jurídico del mismo, así como del procedimiento que se efectuó por parte de las diferentes áreas administrativas municipales y del órgano consultivo ciudadano, se dictamina que la solicitud puesta a consideración resulta </w:t>
      </w:r>
      <w:r w:rsidR="00FA4C53" w:rsidRPr="001C1D6D">
        <w:rPr>
          <w:rFonts w:ascii="Arial" w:hAnsi="Arial" w:cs="Arial"/>
          <w:sz w:val="24"/>
          <w:szCs w:val="24"/>
        </w:rPr>
        <w:t>“</w:t>
      </w:r>
      <w:r w:rsidRPr="001C1D6D">
        <w:rPr>
          <w:rFonts w:ascii="Arial" w:hAnsi="Arial" w:cs="Arial"/>
          <w:b/>
          <w:bCs/>
          <w:i/>
          <w:iCs/>
          <w:sz w:val="24"/>
          <w:szCs w:val="24"/>
          <w:u w:val="single"/>
        </w:rPr>
        <w:t xml:space="preserve">PROCEDENTE PARA OTORGARSE LA AMPLIACIÒN DE HORARIO DE LA LICENCIA MUNICIPAL CON GIRO </w:t>
      </w:r>
      <w:r w:rsidR="00953BCD" w:rsidRPr="001C1D6D">
        <w:rPr>
          <w:rFonts w:ascii="Arial" w:hAnsi="Arial" w:cs="Arial"/>
          <w:b/>
          <w:bCs/>
          <w:sz w:val="24"/>
          <w:szCs w:val="24"/>
        </w:rPr>
        <w:t xml:space="preserve"> </w:t>
      </w:r>
      <w:r w:rsidR="00953BCD" w:rsidRPr="00953BCD">
        <w:rPr>
          <w:rFonts w:ascii="Arial" w:hAnsi="Arial" w:cs="Arial"/>
          <w:b/>
          <w:bCs/>
          <w:i/>
          <w:iCs/>
          <w:sz w:val="24"/>
          <w:szCs w:val="24"/>
          <w:u w:val="single"/>
        </w:rPr>
        <w:t>VENTA BEBIDAS ALCOHOLICAS EN CLUBES SOCIALES, DEPORTIVOS, RECREATIVOS O CLUBES PRIVADOS DENOMINADO “ CLUB PADEL CD GUZMAN”</w:t>
      </w:r>
      <w:r w:rsidR="00953BCD">
        <w:rPr>
          <w:rFonts w:ascii="Arial" w:hAnsi="Arial" w:cs="Arial"/>
          <w:b/>
          <w:bCs/>
          <w:sz w:val="24"/>
          <w:szCs w:val="24"/>
        </w:rPr>
        <w:t xml:space="preserve"> </w:t>
      </w:r>
      <w:r w:rsidRPr="001C1D6D">
        <w:rPr>
          <w:rFonts w:ascii="Arial" w:hAnsi="Arial" w:cs="Arial"/>
          <w:sz w:val="24"/>
          <w:szCs w:val="24"/>
        </w:rPr>
        <w:t>por haber cubierto de forma satisfactoria todos y cada uno de los requisitos previstos por los numerales 41 apartado 2 del Reglamento de la materia y 8 de la Ley Sobre la Venta y Consumo de Bebidas Alcohólicas del Estado de Jalisco</w:t>
      </w:r>
      <w:r w:rsidR="0061714A" w:rsidRPr="001C1D6D">
        <w:rPr>
          <w:rFonts w:ascii="Arial" w:hAnsi="Arial" w:cs="Arial"/>
          <w:sz w:val="24"/>
          <w:szCs w:val="24"/>
        </w:rPr>
        <w:t xml:space="preserve">. </w:t>
      </w:r>
      <w:r w:rsidRPr="001C1D6D">
        <w:rPr>
          <w:rFonts w:ascii="Arial" w:hAnsi="Arial" w:cs="Arial"/>
          <w:sz w:val="24"/>
          <w:szCs w:val="24"/>
        </w:rPr>
        <w:t xml:space="preserve">Con base en lo expresado en líneas precedentes y que ha sido debidamente fundado y motivado es que, los integrantes de esta Comisión Edilicia consideramos que en virtud de que el interesado ha cumplido con todos los requisitos que se señalan en los ordenamientos jurídicos vigentes, aunado a los argumentos vertidos en el desahogo de la </w:t>
      </w:r>
      <w:r w:rsidR="00E5771B" w:rsidRPr="001C1D6D">
        <w:rPr>
          <w:rFonts w:ascii="Arial" w:hAnsi="Arial" w:cs="Arial"/>
          <w:sz w:val="24"/>
          <w:szCs w:val="24"/>
        </w:rPr>
        <w:t>Tercera</w:t>
      </w:r>
      <w:r w:rsidRPr="001C1D6D">
        <w:rPr>
          <w:rFonts w:ascii="Arial" w:hAnsi="Arial" w:cs="Arial"/>
          <w:sz w:val="24"/>
          <w:szCs w:val="24"/>
        </w:rPr>
        <w:t xml:space="preserve"> Sesión Ordinaria, se considera oportuno someter a consideración de este Órgano Colegiado</w:t>
      </w:r>
      <w:r w:rsidRPr="001C1D6D">
        <w:rPr>
          <w:rFonts w:ascii="Arial" w:hAnsi="Arial" w:cs="Arial"/>
          <w:b/>
          <w:bCs/>
          <w:i/>
          <w:iCs/>
          <w:sz w:val="24"/>
          <w:szCs w:val="24"/>
          <w:u w:val="single"/>
        </w:rPr>
        <w:t xml:space="preserve"> LA AUTORIZACIÓN DE AMPLIACIÓN DE HORARIO UNICA Y EXCLUSIVAMENTE POR 1 UNA HORA, ES DECIR DE 1</w:t>
      </w:r>
      <w:r w:rsidR="0093148D" w:rsidRPr="001C1D6D">
        <w:rPr>
          <w:rFonts w:ascii="Arial" w:hAnsi="Arial" w:cs="Arial"/>
          <w:b/>
          <w:bCs/>
          <w:i/>
          <w:iCs/>
          <w:sz w:val="24"/>
          <w:szCs w:val="24"/>
          <w:u w:val="single"/>
        </w:rPr>
        <w:t>0</w:t>
      </w:r>
      <w:r w:rsidRPr="001C1D6D">
        <w:rPr>
          <w:rFonts w:ascii="Arial" w:hAnsi="Arial" w:cs="Arial"/>
          <w:b/>
          <w:bCs/>
          <w:i/>
          <w:iCs/>
          <w:sz w:val="24"/>
          <w:szCs w:val="24"/>
          <w:u w:val="single"/>
        </w:rPr>
        <w:t xml:space="preserve">:00 A 24:00 HORAS. </w:t>
      </w:r>
    </w:p>
    <w:p w14:paraId="0CA85BC2" w14:textId="77777777" w:rsidR="0093148D" w:rsidRPr="001C1D6D" w:rsidRDefault="0093148D" w:rsidP="0093148D">
      <w:pPr>
        <w:jc w:val="both"/>
        <w:rPr>
          <w:rFonts w:ascii="Arial" w:hAnsi="Arial" w:cs="Arial"/>
          <w:sz w:val="24"/>
          <w:szCs w:val="24"/>
        </w:rPr>
      </w:pPr>
    </w:p>
    <w:p w14:paraId="44ED3833" w14:textId="508486EE" w:rsidR="0093148D" w:rsidRPr="001C1D6D" w:rsidRDefault="008D3AB4" w:rsidP="00FC075C">
      <w:pPr>
        <w:ind w:firstLine="1418"/>
        <w:jc w:val="both"/>
        <w:rPr>
          <w:rFonts w:ascii="Arial" w:hAnsi="Arial" w:cs="Arial"/>
          <w:sz w:val="24"/>
          <w:szCs w:val="24"/>
        </w:rPr>
      </w:pPr>
      <w:r w:rsidRPr="001C1D6D">
        <w:rPr>
          <w:rFonts w:ascii="Arial" w:hAnsi="Arial" w:cs="Arial"/>
          <w:sz w:val="24"/>
          <w:szCs w:val="24"/>
        </w:rPr>
        <w:t>En ese tenor, ponemos a consideración de este Honorable Pleno del Ayuntamiento, los siguientes:</w:t>
      </w:r>
    </w:p>
    <w:p w14:paraId="4C4DEE12" w14:textId="07393779" w:rsidR="0093148D" w:rsidRPr="001C1D6D" w:rsidRDefault="008D3AB4" w:rsidP="00FC075C">
      <w:pPr>
        <w:jc w:val="center"/>
        <w:rPr>
          <w:rFonts w:ascii="Arial" w:hAnsi="Arial" w:cs="Arial"/>
          <w:b/>
          <w:bCs/>
          <w:sz w:val="24"/>
          <w:szCs w:val="24"/>
        </w:rPr>
      </w:pPr>
      <w:r w:rsidRPr="001C1D6D">
        <w:rPr>
          <w:rFonts w:ascii="Arial" w:hAnsi="Arial" w:cs="Arial"/>
          <w:b/>
          <w:bCs/>
          <w:sz w:val="24"/>
          <w:szCs w:val="24"/>
        </w:rPr>
        <w:t>R E S O L U T I V O S:</w:t>
      </w:r>
    </w:p>
    <w:p w14:paraId="05A89C83" w14:textId="178F1CEB" w:rsidR="0093148D" w:rsidRPr="001C1D6D" w:rsidRDefault="008D3AB4" w:rsidP="00FC075C">
      <w:pPr>
        <w:ind w:firstLine="1418"/>
        <w:jc w:val="both"/>
        <w:rPr>
          <w:rFonts w:ascii="Arial" w:hAnsi="Arial" w:cs="Arial"/>
          <w:sz w:val="24"/>
          <w:szCs w:val="24"/>
        </w:rPr>
      </w:pPr>
      <w:r w:rsidRPr="001C1D6D">
        <w:rPr>
          <w:rFonts w:ascii="Arial" w:hAnsi="Arial" w:cs="Arial"/>
          <w:b/>
          <w:bCs/>
          <w:sz w:val="24"/>
          <w:szCs w:val="24"/>
        </w:rPr>
        <w:t>PRIMERO. – SE APRUEBA</w:t>
      </w:r>
      <w:r w:rsidRPr="001C1D6D">
        <w:rPr>
          <w:rFonts w:ascii="Arial" w:hAnsi="Arial" w:cs="Arial"/>
          <w:sz w:val="24"/>
          <w:szCs w:val="24"/>
        </w:rPr>
        <w:t xml:space="preserve"> por el Pleno de este Honorable Ayuntamiento Constitucional de Zapotlán el Grande, Jalisco, el otorgamiento de </w:t>
      </w:r>
      <w:r w:rsidRPr="001C1D6D">
        <w:rPr>
          <w:rFonts w:ascii="Arial" w:hAnsi="Arial" w:cs="Arial"/>
          <w:b/>
          <w:bCs/>
          <w:sz w:val="24"/>
          <w:szCs w:val="24"/>
        </w:rPr>
        <w:t>AMPLIACIÓN DE HORARIO</w:t>
      </w:r>
      <w:r w:rsidRPr="001C1D6D">
        <w:rPr>
          <w:rFonts w:ascii="Arial" w:hAnsi="Arial" w:cs="Arial"/>
          <w:sz w:val="24"/>
          <w:szCs w:val="24"/>
        </w:rPr>
        <w:t xml:space="preserve">, respecto de la solicitud presentada por </w:t>
      </w:r>
      <w:r w:rsidR="00953BCD">
        <w:rPr>
          <w:rFonts w:ascii="Arial" w:hAnsi="Arial" w:cs="Arial"/>
          <w:sz w:val="24"/>
          <w:szCs w:val="24"/>
        </w:rPr>
        <w:t>e</w:t>
      </w:r>
      <w:r w:rsidRPr="001C1D6D">
        <w:rPr>
          <w:rFonts w:ascii="Arial" w:hAnsi="Arial" w:cs="Arial"/>
          <w:sz w:val="24"/>
          <w:szCs w:val="24"/>
        </w:rPr>
        <w:t xml:space="preserve">l </w:t>
      </w:r>
      <w:r w:rsidRPr="001C1D6D">
        <w:rPr>
          <w:rFonts w:ascii="Arial" w:hAnsi="Arial" w:cs="Arial"/>
          <w:b/>
          <w:bCs/>
          <w:sz w:val="24"/>
          <w:szCs w:val="24"/>
        </w:rPr>
        <w:t xml:space="preserve">C. </w:t>
      </w:r>
      <w:r w:rsidR="00953BCD">
        <w:rPr>
          <w:rFonts w:ascii="Arial" w:hAnsi="Arial" w:cs="Arial"/>
          <w:b/>
          <w:bCs/>
          <w:sz w:val="24"/>
          <w:szCs w:val="24"/>
        </w:rPr>
        <w:t>OMAR EDUARDO SANCHEZ ESCALERA</w:t>
      </w:r>
      <w:r w:rsidRPr="001C1D6D">
        <w:rPr>
          <w:rFonts w:ascii="Arial" w:hAnsi="Arial" w:cs="Arial"/>
          <w:sz w:val="24"/>
          <w:szCs w:val="24"/>
        </w:rPr>
        <w:t xml:space="preserve"> titular de la Licencia Municipal de Funcionamiento número </w:t>
      </w:r>
      <w:r w:rsidRPr="001C1D6D">
        <w:rPr>
          <w:rFonts w:ascii="Arial" w:hAnsi="Arial" w:cs="Arial"/>
          <w:b/>
          <w:bCs/>
          <w:sz w:val="24"/>
          <w:szCs w:val="24"/>
        </w:rPr>
        <w:t>B-0</w:t>
      </w:r>
      <w:r w:rsidR="0093148D" w:rsidRPr="001C1D6D">
        <w:rPr>
          <w:rFonts w:ascii="Arial" w:hAnsi="Arial" w:cs="Arial"/>
          <w:b/>
          <w:bCs/>
          <w:sz w:val="24"/>
          <w:szCs w:val="24"/>
        </w:rPr>
        <w:t>1</w:t>
      </w:r>
      <w:r w:rsidR="00953BCD">
        <w:rPr>
          <w:rFonts w:ascii="Arial" w:hAnsi="Arial" w:cs="Arial"/>
          <w:b/>
          <w:bCs/>
          <w:sz w:val="24"/>
          <w:szCs w:val="24"/>
        </w:rPr>
        <w:t>2599</w:t>
      </w:r>
      <w:r w:rsidRPr="001C1D6D">
        <w:rPr>
          <w:rFonts w:ascii="Arial" w:hAnsi="Arial" w:cs="Arial"/>
          <w:b/>
          <w:bCs/>
          <w:sz w:val="24"/>
          <w:szCs w:val="24"/>
        </w:rPr>
        <w:t xml:space="preserve"> </w:t>
      </w:r>
      <w:r w:rsidRPr="001C1D6D">
        <w:rPr>
          <w:rFonts w:ascii="Arial" w:hAnsi="Arial" w:cs="Arial"/>
          <w:sz w:val="24"/>
          <w:szCs w:val="24"/>
        </w:rPr>
        <w:t xml:space="preserve">con giro </w:t>
      </w:r>
      <w:r w:rsidR="00953BCD" w:rsidRPr="001C1D6D">
        <w:rPr>
          <w:rFonts w:ascii="Arial" w:hAnsi="Arial" w:cs="Arial"/>
          <w:b/>
          <w:bCs/>
          <w:sz w:val="24"/>
          <w:szCs w:val="24"/>
        </w:rPr>
        <w:t>V</w:t>
      </w:r>
      <w:r w:rsidR="00953BCD">
        <w:rPr>
          <w:rFonts w:ascii="Arial" w:hAnsi="Arial" w:cs="Arial"/>
          <w:b/>
          <w:bCs/>
          <w:sz w:val="24"/>
          <w:szCs w:val="24"/>
        </w:rPr>
        <w:t>EN</w:t>
      </w:r>
      <w:r w:rsidR="00953BCD" w:rsidRPr="001C1D6D">
        <w:rPr>
          <w:rFonts w:ascii="Arial" w:hAnsi="Arial" w:cs="Arial"/>
          <w:b/>
          <w:bCs/>
          <w:sz w:val="24"/>
          <w:szCs w:val="24"/>
        </w:rPr>
        <w:t>TA BEBIDAS ALCOHOLICAS EN CLUBES SOCIALES, DEPORTIVOS, RECR</w:t>
      </w:r>
      <w:r w:rsidR="00953BCD">
        <w:rPr>
          <w:rFonts w:ascii="Arial" w:hAnsi="Arial" w:cs="Arial"/>
          <w:b/>
          <w:bCs/>
          <w:sz w:val="24"/>
          <w:szCs w:val="24"/>
        </w:rPr>
        <w:t>EATIVOS O CLUBES PRIVADOS</w:t>
      </w:r>
      <w:r w:rsidR="00953BCD" w:rsidRPr="001C1D6D">
        <w:rPr>
          <w:rFonts w:ascii="Arial" w:hAnsi="Arial" w:cs="Arial"/>
          <w:b/>
          <w:bCs/>
          <w:sz w:val="24"/>
          <w:szCs w:val="24"/>
        </w:rPr>
        <w:t xml:space="preserve"> </w:t>
      </w:r>
      <w:r w:rsidR="00953BCD">
        <w:rPr>
          <w:rFonts w:ascii="Arial" w:hAnsi="Arial" w:cs="Arial"/>
          <w:b/>
          <w:bCs/>
          <w:sz w:val="24"/>
          <w:szCs w:val="24"/>
        </w:rPr>
        <w:t>DENOMINADO</w:t>
      </w:r>
      <w:r w:rsidRPr="001C1D6D">
        <w:rPr>
          <w:rFonts w:ascii="Arial" w:hAnsi="Arial" w:cs="Arial"/>
          <w:sz w:val="24"/>
          <w:szCs w:val="24"/>
        </w:rPr>
        <w:t xml:space="preserve"> </w:t>
      </w:r>
      <w:r w:rsidR="00953BCD" w:rsidRPr="001C1D6D">
        <w:rPr>
          <w:rFonts w:ascii="Arial" w:hAnsi="Arial" w:cs="Arial"/>
          <w:b/>
          <w:bCs/>
          <w:sz w:val="24"/>
          <w:szCs w:val="24"/>
        </w:rPr>
        <w:t xml:space="preserve">“ </w:t>
      </w:r>
      <w:r w:rsidR="00953BCD">
        <w:rPr>
          <w:rFonts w:ascii="Arial" w:hAnsi="Arial" w:cs="Arial"/>
          <w:b/>
          <w:bCs/>
          <w:sz w:val="24"/>
          <w:szCs w:val="24"/>
        </w:rPr>
        <w:t xml:space="preserve">CLUB </w:t>
      </w:r>
      <w:r w:rsidR="00953BCD" w:rsidRPr="001C1D6D">
        <w:rPr>
          <w:rFonts w:ascii="Arial" w:hAnsi="Arial" w:cs="Arial"/>
          <w:b/>
          <w:bCs/>
          <w:sz w:val="24"/>
          <w:szCs w:val="24"/>
        </w:rPr>
        <w:t>PADEL</w:t>
      </w:r>
      <w:r w:rsidR="00953BCD">
        <w:rPr>
          <w:rFonts w:ascii="Arial" w:hAnsi="Arial" w:cs="Arial"/>
          <w:b/>
          <w:bCs/>
          <w:sz w:val="24"/>
          <w:szCs w:val="24"/>
        </w:rPr>
        <w:t xml:space="preserve"> CD GUZMAN</w:t>
      </w:r>
      <w:r w:rsidR="00953BCD" w:rsidRPr="001C1D6D">
        <w:rPr>
          <w:rFonts w:ascii="Arial" w:hAnsi="Arial" w:cs="Arial"/>
          <w:b/>
          <w:bCs/>
          <w:sz w:val="24"/>
          <w:szCs w:val="24"/>
        </w:rPr>
        <w:t>”</w:t>
      </w:r>
      <w:r w:rsidR="00953BCD" w:rsidRPr="001C1D6D">
        <w:rPr>
          <w:rFonts w:ascii="Arial" w:hAnsi="Arial" w:cs="Arial"/>
          <w:b/>
          <w:bCs/>
          <w:sz w:val="24"/>
          <w:szCs w:val="24"/>
        </w:rPr>
        <w:t xml:space="preserve"> </w:t>
      </w:r>
      <w:r w:rsidRPr="001C1D6D">
        <w:rPr>
          <w:rFonts w:ascii="Arial" w:hAnsi="Arial" w:cs="Arial"/>
          <w:b/>
          <w:bCs/>
          <w:sz w:val="24"/>
          <w:szCs w:val="24"/>
          <w:u w:val="single"/>
        </w:rPr>
        <w:t xml:space="preserve">con domicilio en la Calle </w:t>
      </w:r>
      <w:r w:rsidR="00953BCD">
        <w:rPr>
          <w:rFonts w:ascii="Arial" w:hAnsi="Arial" w:cs="Arial"/>
          <w:b/>
          <w:bCs/>
          <w:sz w:val="24"/>
          <w:szCs w:val="24"/>
          <w:u w:val="single"/>
        </w:rPr>
        <w:t>La Paz</w:t>
      </w:r>
      <w:r w:rsidRPr="001C1D6D">
        <w:rPr>
          <w:rFonts w:ascii="Arial" w:hAnsi="Arial" w:cs="Arial"/>
          <w:b/>
          <w:bCs/>
          <w:sz w:val="24"/>
          <w:szCs w:val="24"/>
          <w:u w:val="single"/>
        </w:rPr>
        <w:t xml:space="preserve"> número</w:t>
      </w:r>
      <w:r w:rsidR="0093148D" w:rsidRPr="001C1D6D">
        <w:rPr>
          <w:rFonts w:ascii="Arial" w:hAnsi="Arial" w:cs="Arial"/>
          <w:b/>
          <w:bCs/>
          <w:sz w:val="24"/>
          <w:szCs w:val="24"/>
          <w:u w:val="single"/>
        </w:rPr>
        <w:t xml:space="preserve"> 2</w:t>
      </w:r>
      <w:r w:rsidR="00953BCD">
        <w:rPr>
          <w:rFonts w:ascii="Arial" w:hAnsi="Arial" w:cs="Arial"/>
          <w:b/>
          <w:bCs/>
          <w:sz w:val="24"/>
          <w:szCs w:val="24"/>
          <w:u w:val="single"/>
        </w:rPr>
        <w:t>4</w:t>
      </w:r>
      <w:r w:rsidRPr="001C1D6D">
        <w:rPr>
          <w:rFonts w:ascii="Arial" w:hAnsi="Arial" w:cs="Arial"/>
          <w:b/>
          <w:bCs/>
          <w:sz w:val="24"/>
          <w:szCs w:val="24"/>
          <w:u w:val="single"/>
        </w:rPr>
        <w:t xml:space="preserve"> en la Colonia Centro de esta Ciudad, en que propone un horario de cierre a las 24:00 horas</w:t>
      </w:r>
      <w:r w:rsidRPr="001C1D6D">
        <w:rPr>
          <w:rFonts w:ascii="Arial" w:hAnsi="Arial" w:cs="Arial"/>
          <w:sz w:val="24"/>
          <w:szCs w:val="24"/>
        </w:rPr>
        <w:t xml:space="preserve">, por los motivos y consideraciones expuestos en el presente dictamen. </w:t>
      </w:r>
    </w:p>
    <w:p w14:paraId="25D877CC" w14:textId="77777777" w:rsidR="00953BCD" w:rsidRDefault="00953BCD" w:rsidP="00FC075C">
      <w:pPr>
        <w:ind w:firstLine="1418"/>
        <w:jc w:val="both"/>
        <w:rPr>
          <w:rFonts w:ascii="Arial" w:hAnsi="Arial" w:cs="Arial"/>
          <w:b/>
          <w:bCs/>
          <w:sz w:val="24"/>
          <w:szCs w:val="24"/>
        </w:rPr>
      </w:pPr>
    </w:p>
    <w:p w14:paraId="2B73434B" w14:textId="6855277B" w:rsidR="0093148D" w:rsidRPr="001C1D6D" w:rsidRDefault="008D3AB4" w:rsidP="00FC075C">
      <w:pPr>
        <w:ind w:firstLine="1418"/>
        <w:jc w:val="both"/>
        <w:rPr>
          <w:rFonts w:ascii="Arial" w:hAnsi="Arial" w:cs="Arial"/>
          <w:sz w:val="24"/>
          <w:szCs w:val="24"/>
        </w:rPr>
      </w:pPr>
      <w:proofErr w:type="gramStart"/>
      <w:r w:rsidRPr="001C1D6D">
        <w:rPr>
          <w:rFonts w:ascii="Arial" w:hAnsi="Arial" w:cs="Arial"/>
          <w:b/>
          <w:bCs/>
          <w:sz w:val="24"/>
          <w:szCs w:val="24"/>
        </w:rPr>
        <w:t>SEGUNDO.-</w:t>
      </w:r>
      <w:proofErr w:type="gramEnd"/>
      <w:r w:rsidRPr="001C1D6D">
        <w:rPr>
          <w:rFonts w:ascii="Arial" w:hAnsi="Arial" w:cs="Arial"/>
          <w:sz w:val="24"/>
          <w:szCs w:val="24"/>
        </w:rPr>
        <w:t xml:space="preserve"> Se instruye a la Secretario de Gobierno de este Ayuntamiento a efecto de que realice la debida notificación personal al solicitante. Lo anterior con fundamento en lo dispuesto por la fracción VI del artículo 28 del Reglamento Sobre la Venta y Consumo de Bebidas Alcohólicas del Municipio de Zapotlán el Grande, Jalisco. </w:t>
      </w:r>
    </w:p>
    <w:p w14:paraId="693A6D86" w14:textId="68EC556E" w:rsidR="008D3AB4" w:rsidRPr="001C1D6D" w:rsidRDefault="008D3AB4" w:rsidP="00FA4C53">
      <w:pPr>
        <w:ind w:firstLine="1418"/>
        <w:jc w:val="both"/>
        <w:rPr>
          <w:rFonts w:ascii="Arial" w:hAnsi="Arial" w:cs="Arial"/>
          <w:sz w:val="24"/>
          <w:szCs w:val="24"/>
        </w:rPr>
      </w:pPr>
      <w:proofErr w:type="gramStart"/>
      <w:r w:rsidRPr="001C1D6D">
        <w:rPr>
          <w:rFonts w:ascii="Arial" w:hAnsi="Arial" w:cs="Arial"/>
          <w:b/>
          <w:bCs/>
          <w:sz w:val="24"/>
          <w:szCs w:val="24"/>
        </w:rPr>
        <w:t>TERCERO.-</w:t>
      </w:r>
      <w:proofErr w:type="gramEnd"/>
      <w:r w:rsidRPr="001C1D6D">
        <w:rPr>
          <w:rFonts w:ascii="Arial" w:hAnsi="Arial" w:cs="Arial"/>
          <w:sz w:val="24"/>
          <w:szCs w:val="24"/>
        </w:rPr>
        <w:t xml:space="preserve"> Notifíquese al Oficial</w:t>
      </w:r>
      <w:r w:rsidR="00B74CEF">
        <w:rPr>
          <w:rFonts w:ascii="Arial" w:hAnsi="Arial" w:cs="Arial"/>
          <w:sz w:val="24"/>
          <w:szCs w:val="24"/>
        </w:rPr>
        <w:t xml:space="preserve"> </w:t>
      </w:r>
      <w:r w:rsidRPr="001C1D6D">
        <w:rPr>
          <w:rFonts w:ascii="Arial" w:hAnsi="Arial" w:cs="Arial"/>
          <w:sz w:val="24"/>
          <w:szCs w:val="24"/>
        </w:rPr>
        <w:t xml:space="preserve">de Padrón y Licencias, para los fines y efectos legales y administrativos a que haya lugar.  </w:t>
      </w:r>
    </w:p>
    <w:p w14:paraId="37766795" w14:textId="77777777" w:rsidR="0093148D" w:rsidRPr="001C1D6D" w:rsidRDefault="0093148D" w:rsidP="00FA4C53">
      <w:pPr>
        <w:ind w:firstLine="1418"/>
        <w:jc w:val="both"/>
        <w:rPr>
          <w:rFonts w:ascii="Arial" w:hAnsi="Arial" w:cs="Arial"/>
          <w:sz w:val="24"/>
          <w:szCs w:val="24"/>
        </w:rPr>
      </w:pPr>
    </w:p>
    <w:p w14:paraId="7BF752CD" w14:textId="7BFE2AF3" w:rsidR="0093148D" w:rsidRPr="001C1D6D" w:rsidRDefault="0093148D" w:rsidP="00FC075C">
      <w:pPr>
        <w:spacing w:line="276" w:lineRule="auto"/>
        <w:jc w:val="center"/>
        <w:rPr>
          <w:rStyle w:val="Ninguno"/>
          <w:rFonts w:ascii="Arial" w:hAnsi="Arial" w:cs="Arial"/>
          <w:sz w:val="24"/>
          <w:szCs w:val="24"/>
          <w:lang w:val="es-MX"/>
        </w:rPr>
      </w:pPr>
      <w:bookmarkStart w:id="0" w:name="_Hlk221532551"/>
      <w:r w:rsidRPr="001C1D6D">
        <w:rPr>
          <w:rFonts w:ascii="Arial" w:hAnsi="Arial" w:cs="Arial"/>
          <w:sz w:val="24"/>
          <w:szCs w:val="24"/>
        </w:rPr>
        <w:t>A T E N T A M E N T E.</w:t>
      </w:r>
      <w:r w:rsidRPr="001C1D6D">
        <w:rPr>
          <w:rFonts w:ascii="Arial" w:hAnsi="Arial" w:cs="Arial"/>
          <w:sz w:val="24"/>
          <w:szCs w:val="24"/>
        </w:rPr>
        <w:br/>
      </w:r>
      <w:r w:rsidRPr="001C1D6D">
        <w:rPr>
          <w:rFonts w:ascii="Arial" w:eastAsia="Cambria" w:hAnsi="Arial" w:cs="Arial"/>
          <w:sz w:val="24"/>
          <w:szCs w:val="24"/>
        </w:rPr>
        <w:t xml:space="preserve">“Año 2026, Centenario del Natalicio del Compositor </w:t>
      </w:r>
      <w:proofErr w:type="spellStart"/>
      <w:r w:rsidRPr="001C1D6D">
        <w:rPr>
          <w:rFonts w:ascii="Arial" w:eastAsia="Cambria" w:hAnsi="Arial" w:cs="Arial"/>
          <w:sz w:val="24"/>
          <w:szCs w:val="24"/>
        </w:rPr>
        <w:t>Zapotlense</w:t>
      </w:r>
      <w:proofErr w:type="spellEnd"/>
      <w:r w:rsidRPr="001C1D6D">
        <w:rPr>
          <w:rFonts w:ascii="Arial" w:eastAsia="Cambria" w:hAnsi="Arial" w:cs="Arial"/>
          <w:sz w:val="24"/>
          <w:szCs w:val="24"/>
        </w:rPr>
        <w:t xml:space="preserve"> Rubén Fuentes </w:t>
      </w:r>
      <w:proofErr w:type="spellStart"/>
      <w:r w:rsidRPr="001C1D6D">
        <w:rPr>
          <w:rFonts w:ascii="Arial" w:eastAsia="Cambria" w:hAnsi="Arial" w:cs="Arial"/>
          <w:sz w:val="24"/>
          <w:szCs w:val="24"/>
        </w:rPr>
        <w:t>Gasson</w:t>
      </w:r>
      <w:proofErr w:type="spellEnd"/>
      <w:r w:rsidRPr="001C1D6D">
        <w:rPr>
          <w:rFonts w:ascii="Arial" w:eastAsia="Cambria" w:hAnsi="Arial" w:cs="Arial"/>
          <w:sz w:val="24"/>
          <w:szCs w:val="24"/>
        </w:rPr>
        <w:t>”</w:t>
      </w:r>
      <w:r w:rsidRPr="001C1D6D">
        <w:rPr>
          <w:rFonts w:ascii="Arial" w:eastAsia="Cambria" w:hAnsi="Arial" w:cs="Arial"/>
          <w:sz w:val="24"/>
          <w:szCs w:val="24"/>
        </w:rPr>
        <w:br/>
        <w:t>“Año 2026, Centenario del Aniversario del Natalicio del Literato Roberto Espinoza Guzmán”</w:t>
      </w:r>
      <w:r w:rsidR="009C11AF" w:rsidRPr="001C1D6D">
        <w:rPr>
          <w:rFonts w:ascii="Arial" w:eastAsia="Cambria" w:hAnsi="Arial" w:cs="Arial"/>
          <w:sz w:val="24"/>
          <w:szCs w:val="24"/>
        </w:rPr>
        <w:br/>
      </w:r>
      <w:r w:rsidRPr="001C1D6D">
        <w:rPr>
          <w:rFonts w:ascii="Arial" w:eastAsia="Cambria" w:hAnsi="Arial" w:cs="Arial"/>
          <w:sz w:val="24"/>
          <w:szCs w:val="24"/>
        </w:rPr>
        <w:t xml:space="preserve">“Año 2026, </w:t>
      </w:r>
      <w:proofErr w:type="gramStart"/>
      <w:r w:rsidRPr="001C1D6D">
        <w:rPr>
          <w:rFonts w:ascii="Arial" w:eastAsia="Cambria" w:hAnsi="Arial" w:cs="Arial"/>
          <w:sz w:val="24"/>
          <w:szCs w:val="24"/>
        </w:rPr>
        <w:t>Centésimo</w:t>
      </w:r>
      <w:proofErr w:type="gramEnd"/>
      <w:r w:rsidRPr="001C1D6D">
        <w:rPr>
          <w:rFonts w:ascii="Arial" w:eastAsia="Cambria" w:hAnsi="Arial" w:cs="Arial"/>
          <w:sz w:val="24"/>
          <w:szCs w:val="24"/>
        </w:rPr>
        <w:t xml:space="preserve"> Quincuagésimo aniversario del Natalicio del Compositor y Director de Orquesta José Paulino de Jesús Alcaraz.”</w:t>
      </w:r>
      <w:bookmarkEnd w:id="0"/>
      <w:r w:rsidR="00FA4C53" w:rsidRPr="001C1D6D">
        <w:rPr>
          <w:rFonts w:ascii="Arial" w:hAnsi="Arial" w:cs="Arial"/>
          <w:b/>
          <w:bCs/>
          <w:sz w:val="24"/>
          <w:szCs w:val="24"/>
        </w:rPr>
        <w:br/>
      </w:r>
      <w:r w:rsidR="00FA4C53" w:rsidRPr="001C1D6D">
        <w:rPr>
          <w:rFonts w:ascii="Arial" w:hAnsi="Arial" w:cs="Arial"/>
          <w:sz w:val="24"/>
          <w:szCs w:val="24"/>
        </w:rPr>
        <w:t xml:space="preserve">a los </w:t>
      </w:r>
      <w:r w:rsidRPr="001C1D6D">
        <w:rPr>
          <w:rFonts w:ascii="Arial" w:hAnsi="Arial" w:cs="Arial"/>
          <w:sz w:val="24"/>
          <w:szCs w:val="24"/>
        </w:rPr>
        <w:t>2</w:t>
      </w:r>
      <w:r w:rsidR="00953BCD">
        <w:rPr>
          <w:rFonts w:ascii="Arial" w:hAnsi="Arial" w:cs="Arial"/>
          <w:sz w:val="24"/>
          <w:szCs w:val="24"/>
        </w:rPr>
        <w:t>3</w:t>
      </w:r>
      <w:r w:rsidR="00FA4C53" w:rsidRPr="001C1D6D">
        <w:rPr>
          <w:rFonts w:ascii="Arial" w:hAnsi="Arial" w:cs="Arial"/>
          <w:sz w:val="24"/>
          <w:szCs w:val="24"/>
        </w:rPr>
        <w:t xml:space="preserve"> de </w:t>
      </w:r>
      <w:r w:rsidR="00953BCD">
        <w:rPr>
          <w:rFonts w:ascii="Arial" w:hAnsi="Arial" w:cs="Arial"/>
          <w:sz w:val="24"/>
          <w:szCs w:val="24"/>
        </w:rPr>
        <w:t>septiembre</w:t>
      </w:r>
      <w:r w:rsidRPr="001C1D6D">
        <w:rPr>
          <w:rFonts w:ascii="Arial" w:hAnsi="Arial" w:cs="Arial"/>
          <w:sz w:val="24"/>
          <w:szCs w:val="24"/>
        </w:rPr>
        <w:t xml:space="preserve"> </w:t>
      </w:r>
      <w:r w:rsidR="00FA4C53" w:rsidRPr="001C1D6D">
        <w:rPr>
          <w:rFonts w:ascii="Arial" w:hAnsi="Arial" w:cs="Arial"/>
          <w:sz w:val="24"/>
          <w:szCs w:val="24"/>
        </w:rPr>
        <w:t xml:space="preserve">de </w:t>
      </w:r>
      <w:r w:rsidRPr="001C1D6D">
        <w:rPr>
          <w:rFonts w:ascii="Arial" w:hAnsi="Arial" w:cs="Arial"/>
          <w:sz w:val="24"/>
          <w:szCs w:val="24"/>
        </w:rPr>
        <w:t>2026</w:t>
      </w:r>
    </w:p>
    <w:p w14:paraId="38E762F2" w14:textId="60C29EB1" w:rsidR="0093148D" w:rsidRDefault="0093148D" w:rsidP="00FA4C53">
      <w:pPr>
        <w:pStyle w:val="Cuerpo"/>
        <w:spacing w:line="240" w:lineRule="auto"/>
        <w:rPr>
          <w:rStyle w:val="Ninguno"/>
          <w:rFonts w:ascii="Arial" w:eastAsia="Arial" w:hAnsi="Arial" w:cs="Arial"/>
          <w:sz w:val="24"/>
          <w:szCs w:val="24"/>
          <w:lang w:val="es-MX"/>
        </w:rPr>
      </w:pPr>
    </w:p>
    <w:p w14:paraId="254ED43A" w14:textId="77777777" w:rsidR="00953BCD" w:rsidRPr="001C1D6D" w:rsidRDefault="00953BCD" w:rsidP="00FA4C53">
      <w:pPr>
        <w:pStyle w:val="Cuerpo"/>
        <w:spacing w:line="240" w:lineRule="auto"/>
        <w:rPr>
          <w:rStyle w:val="Ninguno"/>
          <w:rFonts w:ascii="Arial" w:eastAsia="Arial" w:hAnsi="Arial" w:cs="Arial"/>
          <w:sz w:val="24"/>
          <w:szCs w:val="24"/>
          <w:lang w:val="es-MX"/>
        </w:rPr>
      </w:pPr>
    </w:p>
    <w:p w14:paraId="4733C8AA" w14:textId="77777777" w:rsidR="00FA4C53" w:rsidRPr="001C1D6D" w:rsidRDefault="00FA4C53" w:rsidP="00FA4C53">
      <w:pPr>
        <w:pStyle w:val="Cuerpo"/>
        <w:spacing w:after="0" w:line="240" w:lineRule="auto"/>
        <w:jc w:val="center"/>
        <w:rPr>
          <w:rStyle w:val="Ninguno"/>
          <w:rFonts w:ascii="Arial" w:eastAsia="Arial" w:hAnsi="Arial" w:cs="Arial"/>
          <w:b/>
          <w:bCs/>
          <w:sz w:val="24"/>
          <w:szCs w:val="24"/>
          <w:lang w:val="es-MX"/>
        </w:rPr>
      </w:pPr>
      <w:r w:rsidRPr="001C1D6D">
        <w:rPr>
          <w:rStyle w:val="Ninguno"/>
          <w:rFonts w:ascii="Arial" w:hAnsi="Arial" w:cs="Arial"/>
          <w:b/>
          <w:bCs/>
          <w:sz w:val="24"/>
          <w:szCs w:val="24"/>
          <w:lang w:val="es-MX"/>
        </w:rPr>
        <w:t xml:space="preserve">C. ERNESTO SANCHEZ </w:t>
      </w:r>
      <w:proofErr w:type="spellStart"/>
      <w:r w:rsidRPr="001C1D6D">
        <w:rPr>
          <w:rStyle w:val="Ninguno"/>
          <w:rFonts w:ascii="Arial" w:hAnsi="Arial" w:cs="Arial"/>
          <w:b/>
          <w:bCs/>
          <w:sz w:val="24"/>
          <w:szCs w:val="24"/>
          <w:lang w:val="es-MX"/>
        </w:rPr>
        <w:t>SANCHEZ</w:t>
      </w:r>
      <w:proofErr w:type="spellEnd"/>
      <w:r w:rsidRPr="001C1D6D">
        <w:rPr>
          <w:rStyle w:val="Ninguno"/>
          <w:rFonts w:ascii="Arial" w:hAnsi="Arial" w:cs="Arial"/>
          <w:b/>
          <w:bCs/>
          <w:sz w:val="24"/>
          <w:szCs w:val="24"/>
          <w:lang w:val="es-MX"/>
        </w:rPr>
        <w:t>.</w:t>
      </w:r>
    </w:p>
    <w:p w14:paraId="28A5F5FB" w14:textId="77777777" w:rsidR="00FA4C53" w:rsidRPr="001C1D6D" w:rsidRDefault="00FA4C53" w:rsidP="00FA4C53">
      <w:pPr>
        <w:pStyle w:val="Cuerpo"/>
        <w:spacing w:after="0" w:line="240" w:lineRule="auto"/>
        <w:jc w:val="center"/>
        <w:rPr>
          <w:rStyle w:val="Ninguno"/>
          <w:rFonts w:ascii="Arial" w:eastAsia="Arial" w:hAnsi="Arial" w:cs="Arial"/>
          <w:sz w:val="24"/>
          <w:szCs w:val="24"/>
          <w:lang w:val="es-MX"/>
        </w:rPr>
      </w:pPr>
      <w:r w:rsidRPr="001C1D6D">
        <w:rPr>
          <w:rStyle w:val="Ninguno"/>
          <w:rFonts w:ascii="Arial" w:hAnsi="Arial" w:cs="Arial"/>
          <w:sz w:val="24"/>
          <w:szCs w:val="24"/>
          <w:lang w:val="es-MX"/>
        </w:rPr>
        <w:t xml:space="preserve">Regidor presidente de la Comisión </w:t>
      </w:r>
      <w:proofErr w:type="gramStart"/>
      <w:r w:rsidRPr="001C1D6D">
        <w:rPr>
          <w:rStyle w:val="Ninguno"/>
          <w:rFonts w:ascii="Arial" w:hAnsi="Arial" w:cs="Arial"/>
          <w:sz w:val="24"/>
          <w:szCs w:val="24"/>
          <w:lang w:val="es-MX"/>
        </w:rPr>
        <w:t>Edilicia</w:t>
      </w:r>
      <w:proofErr w:type="gramEnd"/>
      <w:r w:rsidRPr="001C1D6D">
        <w:rPr>
          <w:rStyle w:val="Ninguno"/>
          <w:rFonts w:ascii="Arial" w:hAnsi="Arial" w:cs="Arial"/>
          <w:sz w:val="24"/>
          <w:szCs w:val="24"/>
          <w:lang w:val="es-MX"/>
        </w:rPr>
        <w:t xml:space="preserve"> Permanente de Espectáculos Públicos </w:t>
      </w:r>
    </w:p>
    <w:p w14:paraId="01DA57F5" w14:textId="2646A74D" w:rsidR="00FA4C53" w:rsidRDefault="00FA4C53" w:rsidP="00FA4C53">
      <w:pPr>
        <w:pStyle w:val="Cuerpo"/>
        <w:spacing w:after="0" w:line="240" w:lineRule="auto"/>
        <w:jc w:val="center"/>
        <w:rPr>
          <w:rStyle w:val="Ninguno"/>
          <w:rFonts w:ascii="Arial" w:hAnsi="Arial" w:cs="Arial"/>
          <w:sz w:val="24"/>
          <w:szCs w:val="24"/>
          <w:lang w:val="es-MX"/>
        </w:rPr>
      </w:pPr>
      <w:r w:rsidRPr="001C1D6D">
        <w:rPr>
          <w:rStyle w:val="Ninguno"/>
          <w:rFonts w:ascii="Arial" w:hAnsi="Arial" w:cs="Arial"/>
          <w:sz w:val="24"/>
          <w:szCs w:val="24"/>
          <w:lang w:val="es-MX"/>
        </w:rPr>
        <w:t>e Inspección y Vigilancia.</w:t>
      </w:r>
    </w:p>
    <w:p w14:paraId="7F8D049E" w14:textId="5FF724D2" w:rsidR="00953BCD" w:rsidRDefault="00953BCD" w:rsidP="00FA4C53">
      <w:pPr>
        <w:pStyle w:val="Cuerpo"/>
        <w:spacing w:after="0" w:line="240" w:lineRule="auto"/>
        <w:jc w:val="center"/>
        <w:rPr>
          <w:rStyle w:val="Ninguno"/>
          <w:rFonts w:ascii="Arial" w:hAnsi="Arial" w:cs="Arial"/>
          <w:sz w:val="24"/>
          <w:szCs w:val="24"/>
          <w:lang w:val="es-MX"/>
        </w:rPr>
      </w:pPr>
    </w:p>
    <w:p w14:paraId="274C7D35" w14:textId="3C6C29D4" w:rsidR="00953BCD" w:rsidRDefault="00953BCD" w:rsidP="00FA4C53">
      <w:pPr>
        <w:pStyle w:val="Cuerpo"/>
        <w:spacing w:after="0" w:line="240" w:lineRule="auto"/>
        <w:jc w:val="center"/>
        <w:rPr>
          <w:rStyle w:val="Ninguno"/>
          <w:rFonts w:ascii="Arial" w:hAnsi="Arial" w:cs="Arial"/>
          <w:sz w:val="24"/>
          <w:szCs w:val="24"/>
          <w:lang w:val="es-MX"/>
        </w:rPr>
      </w:pPr>
    </w:p>
    <w:p w14:paraId="1C8D801C" w14:textId="77777777" w:rsidR="00953BCD" w:rsidRPr="001C1D6D" w:rsidRDefault="00953BCD" w:rsidP="00FA4C53">
      <w:pPr>
        <w:pStyle w:val="Cuerpo"/>
        <w:spacing w:after="0" w:line="240" w:lineRule="auto"/>
        <w:jc w:val="center"/>
        <w:rPr>
          <w:rStyle w:val="Ninguno"/>
          <w:rFonts w:ascii="Arial" w:eastAsia="Arial" w:hAnsi="Arial" w:cs="Arial"/>
          <w:sz w:val="24"/>
          <w:szCs w:val="24"/>
          <w:lang w:val="es-MX"/>
        </w:rPr>
      </w:pPr>
    </w:p>
    <w:p w14:paraId="306D0734" w14:textId="77777777" w:rsidR="00FA4C53" w:rsidRPr="001C1D6D" w:rsidRDefault="00FA4C53" w:rsidP="00FA4C53">
      <w:pPr>
        <w:pStyle w:val="Cuerpo"/>
        <w:spacing w:line="240" w:lineRule="auto"/>
        <w:jc w:val="both"/>
        <w:rPr>
          <w:rStyle w:val="Ninguno"/>
          <w:rFonts w:ascii="Arial" w:eastAsia="Arial" w:hAnsi="Arial" w:cs="Arial"/>
          <w:sz w:val="24"/>
          <w:szCs w:val="24"/>
          <w:lang w:val="es-MX"/>
        </w:rPr>
      </w:pPr>
    </w:p>
    <w:p w14:paraId="622E5DF6" w14:textId="77777777" w:rsidR="0093148D" w:rsidRPr="001C1D6D" w:rsidRDefault="0093148D" w:rsidP="00953BCD">
      <w:pPr>
        <w:pStyle w:val="Cuerpo"/>
        <w:spacing w:after="0" w:line="240" w:lineRule="auto"/>
        <w:jc w:val="center"/>
        <w:rPr>
          <w:rStyle w:val="Ninguno"/>
          <w:rFonts w:ascii="Arial" w:eastAsia="Arial" w:hAnsi="Arial" w:cs="Arial"/>
          <w:sz w:val="24"/>
          <w:szCs w:val="24"/>
          <w:lang w:val="es-MX"/>
        </w:rPr>
      </w:pPr>
    </w:p>
    <w:p w14:paraId="60D17D6D" w14:textId="77777777" w:rsidR="00953BCD" w:rsidRDefault="00953BCD" w:rsidP="00953BCD">
      <w:pPr>
        <w:pStyle w:val="Cuerpo"/>
        <w:spacing w:after="0" w:line="240" w:lineRule="auto"/>
        <w:jc w:val="center"/>
        <w:rPr>
          <w:rStyle w:val="Ninguno"/>
          <w:rFonts w:ascii="Arial" w:hAnsi="Arial" w:cs="Arial"/>
          <w:b/>
          <w:bCs/>
          <w:sz w:val="24"/>
          <w:szCs w:val="24"/>
          <w:lang w:val="es-MX"/>
        </w:rPr>
        <w:sectPr w:rsidR="00953BCD" w:rsidSect="001C1D6D">
          <w:headerReference w:type="default" r:id="rId8"/>
          <w:pgSz w:w="12240" w:h="15840"/>
          <w:pgMar w:top="1417" w:right="1467" w:bottom="1417" w:left="1843" w:header="708" w:footer="708" w:gutter="0"/>
          <w:cols w:space="708"/>
          <w:docGrid w:linePitch="360"/>
        </w:sectPr>
      </w:pPr>
    </w:p>
    <w:p w14:paraId="41B000A5" w14:textId="58EE144A" w:rsidR="00953BCD" w:rsidRDefault="00FA4C53" w:rsidP="00953BCD">
      <w:pPr>
        <w:pStyle w:val="Cuerpo"/>
        <w:spacing w:after="0" w:line="240" w:lineRule="auto"/>
        <w:jc w:val="center"/>
        <w:rPr>
          <w:rStyle w:val="Ninguno"/>
          <w:rFonts w:ascii="Arial" w:hAnsi="Arial" w:cs="Arial"/>
          <w:b/>
          <w:bCs/>
          <w:sz w:val="24"/>
          <w:szCs w:val="24"/>
          <w:lang w:val="es-MX"/>
        </w:rPr>
      </w:pPr>
      <w:r w:rsidRPr="001C1D6D">
        <w:rPr>
          <w:rStyle w:val="Ninguno"/>
          <w:rFonts w:ascii="Arial" w:hAnsi="Arial" w:cs="Arial"/>
          <w:b/>
          <w:bCs/>
          <w:sz w:val="24"/>
          <w:szCs w:val="24"/>
          <w:lang w:val="es-MX"/>
        </w:rPr>
        <w:t>C</w:t>
      </w:r>
      <w:r w:rsidR="005A4842" w:rsidRPr="001C1D6D">
        <w:rPr>
          <w:rStyle w:val="Ninguno"/>
          <w:rFonts w:ascii="Arial" w:hAnsi="Arial" w:cs="Arial"/>
          <w:b/>
          <w:bCs/>
          <w:sz w:val="24"/>
          <w:szCs w:val="24"/>
          <w:lang w:val="es-MX"/>
        </w:rPr>
        <w:t>.</w:t>
      </w:r>
      <w:r w:rsidRPr="001C1D6D">
        <w:rPr>
          <w:rStyle w:val="Ninguno"/>
          <w:rFonts w:ascii="Arial" w:hAnsi="Arial" w:cs="Arial"/>
          <w:b/>
          <w:bCs/>
          <w:sz w:val="24"/>
          <w:szCs w:val="24"/>
          <w:lang w:val="es-MX"/>
        </w:rPr>
        <w:t>MARISOL MENDOZA PINTO.</w:t>
      </w:r>
    </w:p>
    <w:p w14:paraId="18159788" w14:textId="77777777" w:rsidR="00953BCD" w:rsidRPr="00953BCD" w:rsidRDefault="00953BCD" w:rsidP="00953BCD">
      <w:pPr>
        <w:pStyle w:val="Cuerpo"/>
        <w:spacing w:after="0" w:line="240" w:lineRule="auto"/>
        <w:jc w:val="center"/>
        <w:rPr>
          <w:rStyle w:val="Ninguno"/>
          <w:rFonts w:ascii="Arial" w:eastAsia="Arial" w:hAnsi="Arial" w:cs="Arial"/>
          <w:sz w:val="24"/>
          <w:szCs w:val="24"/>
          <w:lang w:val="es-MX"/>
        </w:rPr>
      </w:pPr>
      <w:r>
        <w:rPr>
          <w:rStyle w:val="Ninguno"/>
          <w:rFonts w:ascii="Arial" w:hAnsi="Arial" w:cs="Arial"/>
          <w:sz w:val="24"/>
          <w:szCs w:val="24"/>
          <w:lang w:val="es-MX"/>
        </w:rPr>
        <w:t>Regidor Vocal de la C</w:t>
      </w:r>
      <w:r w:rsidRPr="00953BCD">
        <w:rPr>
          <w:rStyle w:val="Ninguno"/>
          <w:rFonts w:ascii="Arial" w:hAnsi="Arial" w:cs="Arial"/>
          <w:sz w:val="24"/>
          <w:szCs w:val="24"/>
          <w:lang w:val="es-MX"/>
        </w:rPr>
        <w:t xml:space="preserve">omisión </w:t>
      </w:r>
      <w:proofErr w:type="gramStart"/>
      <w:r>
        <w:rPr>
          <w:rStyle w:val="Ninguno"/>
          <w:rFonts w:ascii="Arial" w:hAnsi="Arial" w:cs="Arial"/>
          <w:sz w:val="24"/>
          <w:szCs w:val="24"/>
          <w:lang w:val="es-MX"/>
        </w:rPr>
        <w:t>E</w:t>
      </w:r>
      <w:r w:rsidRPr="00953BCD">
        <w:rPr>
          <w:rStyle w:val="Ninguno"/>
          <w:rFonts w:ascii="Arial" w:hAnsi="Arial" w:cs="Arial"/>
          <w:sz w:val="24"/>
          <w:szCs w:val="24"/>
          <w:lang w:val="es-MX"/>
        </w:rPr>
        <w:t>dilicia</w:t>
      </w:r>
      <w:proofErr w:type="gramEnd"/>
      <w:r w:rsidRPr="00953BCD">
        <w:rPr>
          <w:rStyle w:val="Ninguno"/>
          <w:rFonts w:ascii="Arial" w:hAnsi="Arial" w:cs="Arial"/>
          <w:sz w:val="24"/>
          <w:szCs w:val="24"/>
          <w:lang w:val="es-MX"/>
        </w:rPr>
        <w:t xml:space="preserve"> </w:t>
      </w:r>
      <w:r>
        <w:rPr>
          <w:rStyle w:val="Ninguno"/>
          <w:rFonts w:ascii="Arial" w:hAnsi="Arial" w:cs="Arial"/>
          <w:sz w:val="24"/>
          <w:szCs w:val="24"/>
          <w:lang w:val="es-MX"/>
        </w:rPr>
        <w:t>P</w:t>
      </w:r>
      <w:r w:rsidRPr="00953BCD">
        <w:rPr>
          <w:rStyle w:val="Ninguno"/>
          <w:rFonts w:ascii="Arial" w:hAnsi="Arial" w:cs="Arial"/>
          <w:sz w:val="24"/>
          <w:szCs w:val="24"/>
          <w:lang w:val="es-MX"/>
        </w:rPr>
        <w:t xml:space="preserve">ermanente </w:t>
      </w:r>
      <w:r>
        <w:rPr>
          <w:rStyle w:val="Ninguno"/>
          <w:rFonts w:ascii="Arial" w:hAnsi="Arial" w:cs="Arial"/>
          <w:sz w:val="24"/>
          <w:szCs w:val="24"/>
          <w:lang w:val="es-MX"/>
        </w:rPr>
        <w:br/>
      </w:r>
      <w:r w:rsidRPr="00953BCD">
        <w:rPr>
          <w:rStyle w:val="Ninguno"/>
          <w:rFonts w:ascii="Arial" w:hAnsi="Arial" w:cs="Arial"/>
          <w:sz w:val="24"/>
          <w:szCs w:val="24"/>
          <w:lang w:val="es-MX"/>
        </w:rPr>
        <w:t xml:space="preserve">de </w:t>
      </w:r>
      <w:r>
        <w:rPr>
          <w:rStyle w:val="Ninguno"/>
          <w:rFonts w:ascii="Arial" w:hAnsi="Arial" w:cs="Arial"/>
          <w:sz w:val="24"/>
          <w:szCs w:val="24"/>
          <w:lang w:val="es-MX"/>
        </w:rPr>
        <w:t>E</w:t>
      </w:r>
      <w:r w:rsidRPr="00953BCD">
        <w:rPr>
          <w:rStyle w:val="Ninguno"/>
          <w:rFonts w:ascii="Arial" w:hAnsi="Arial" w:cs="Arial"/>
          <w:sz w:val="24"/>
          <w:szCs w:val="24"/>
          <w:lang w:val="es-MX"/>
        </w:rPr>
        <w:t xml:space="preserve">spectáculos </w:t>
      </w:r>
      <w:r>
        <w:rPr>
          <w:rStyle w:val="Ninguno"/>
          <w:rFonts w:ascii="Arial" w:hAnsi="Arial" w:cs="Arial"/>
          <w:sz w:val="24"/>
          <w:szCs w:val="24"/>
          <w:lang w:val="es-MX"/>
        </w:rPr>
        <w:t>P</w:t>
      </w:r>
      <w:r w:rsidRPr="00953BCD">
        <w:rPr>
          <w:rStyle w:val="Ninguno"/>
          <w:rFonts w:ascii="Arial" w:hAnsi="Arial" w:cs="Arial"/>
          <w:sz w:val="24"/>
          <w:szCs w:val="24"/>
          <w:lang w:val="es-MX"/>
        </w:rPr>
        <w:t xml:space="preserve">úblicos e </w:t>
      </w:r>
      <w:r>
        <w:rPr>
          <w:rStyle w:val="Ninguno"/>
          <w:rFonts w:ascii="Arial" w:hAnsi="Arial" w:cs="Arial"/>
          <w:sz w:val="24"/>
          <w:szCs w:val="24"/>
          <w:lang w:val="es-MX"/>
        </w:rPr>
        <w:t>I</w:t>
      </w:r>
      <w:r w:rsidRPr="00953BCD">
        <w:rPr>
          <w:rStyle w:val="Ninguno"/>
          <w:rFonts w:ascii="Arial" w:hAnsi="Arial" w:cs="Arial"/>
          <w:sz w:val="24"/>
          <w:szCs w:val="24"/>
          <w:lang w:val="es-MX"/>
        </w:rPr>
        <w:t xml:space="preserve">nspección y </w:t>
      </w:r>
      <w:r>
        <w:rPr>
          <w:rStyle w:val="Ninguno"/>
          <w:rFonts w:ascii="Arial" w:hAnsi="Arial" w:cs="Arial"/>
          <w:sz w:val="24"/>
          <w:szCs w:val="24"/>
          <w:lang w:val="es-MX"/>
        </w:rPr>
        <w:t>V</w:t>
      </w:r>
      <w:r w:rsidRPr="00953BCD">
        <w:rPr>
          <w:rStyle w:val="Ninguno"/>
          <w:rFonts w:ascii="Arial" w:hAnsi="Arial" w:cs="Arial"/>
          <w:sz w:val="24"/>
          <w:szCs w:val="24"/>
          <w:lang w:val="es-MX"/>
        </w:rPr>
        <w:t>igilancia</w:t>
      </w:r>
    </w:p>
    <w:p w14:paraId="3F3CECF6" w14:textId="408D3CD0" w:rsidR="00FC075C" w:rsidRPr="001C1D6D" w:rsidRDefault="00FC075C" w:rsidP="00953BCD">
      <w:pPr>
        <w:pStyle w:val="Cuerpo"/>
        <w:spacing w:after="0" w:line="240" w:lineRule="auto"/>
        <w:jc w:val="center"/>
        <w:rPr>
          <w:rStyle w:val="Ninguno"/>
          <w:rFonts w:ascii="Arial" w:hAnsi="Arial" w:cs="Arial"/>
          <w:b/>
          <w:bCs/>
          <w:sz w:val="24"/>
          <w:szCs w:val="24"/>
          <w:lang w:val="es-MX"/>
        </w:rPr>
      </w:pPr>
    </w:p>
    <w:p w14:paraId="0C451BF7" w14:textId="3D5B3352" w:rsidR="00FA4C53" w:rsidRPr="001C1D6D" w:rsidRDefault="00FA4C53" w:rsidP="00953BCD">
      <w:pPr>
        <w:pStyle w:val="Cuerpo"/>
        <w:spacing w:after="0" w:line="240" w:lineRule="auto"/>
        <w:jc w:val="center"/>
        <w:rPr>
          <w:rStyle w:val="Ninguno"/>
          <w:rFonts w:ascii="Arial" w:hAnsi="Arial" w:cs="Arial"/>
          <w:b/>
          <w:bCs/>
          <w:sz w:val="24"/>
          <w:szCs w:val="24"/>
          <w:lang w:val="es-MX"/>
        </w:rPr>
      </w:pPr>
      <w:r w:rsidRPr="001C1D6D">
        <w:rPr>
          <w:rStyle w:val="Ninguno"/>
          <w:rFonts w:ascii="Arial" w:hAnsi="Arial" w:cs="Arial"/>
          <w:b/>
          <w:bCs/>
          <w:sz w:val="24"/>
          <w:szCs w:val="24"/>
          <w:lang w:val="es-MX"/>
        </w:rPr>
        <w:t>C. OSCAR MURGUIA TORRES.</w:t>
      </w:r>
    </w:p>
    <w:p w14:paraId="42A6A363" w14:textId="07A7A717" w:rsidR="00FC075C" w:rsidRPr="00953BCD" w:rsidRDefault="00953BCD" w:rsidP="00953BCD">
      <w:pPr>
        <w:pStyle w:val="Cuerpo"/>
        <w:spacing w:after="0" w:line="240" w:lineRule="auto"/>
        <w:jc w:val="center"/>
        <w:rPr>
          <w:rStyle w:val="Ninguno"/>
          <w:rFonts w:ascii="Arial" w:eastAsia="Arial" w:hAnsi="Arial" w:cs="Arial"/>
          <w:sz w:val="24"/>
          <w:szCs w:val="24"/>
          <w:lang w:val="es-MX"/>
        </w:rPr>
      </w:pPr>
      <w:r>
        <w:rPr>
          <w:rStyle w:val="Ninguno"/>
          <w:rFonts w:ascii="Arial" w:hAnsi="Arial" w:cs="Arial"/>
          <w:sz w:val="24"/>
          <w:szCs w:val="24"/>
          <w:lang w:val="es-MX"/>
        </w:rPr>
        <w:t>Regidor Vocal de la C</w:t>
      </w:r>
      <w:r w:rsidRPr="00953BCD">
        <w:rPr>
          <w:rStyle w:val="Ninguno"/>
          <w:rFonts w:ascii="Arial" w:hAnsi="Arial" w:cs="Arial"/>
          <w:sz w:val="24"/>
          <w:szCs w:val="24"/>
          <w:lang w:val="es-MX"/>
        </w:rPr>
        <w:t xml:space="preserve">omisión </w:t>
      </w:r>
      <w:proofErr w:type="gramStart"/>
      <w:r>
        <w:rPr>
          <w:rStyle w:val="Ninguno"/>
          <w:rFonts w:ascii="Arial" w:hAnsi="Arial" w:cs="Arial"/>
          <w:sz w:val="24"/>
          <w:szCs w:val="24"/>
          <w:lang w:val="es-MX"/>
        </w:rPr>
        <w:t>E</w:t>
      </w:r>
      <w:r w:rsidRPr="00953BCD">
        <w:rPr>
          <w:rStyle w:val="Ninguno"/>
          <w:rFonts w:ascii="Arial" w:hAnsi="Arial" w:cs="Arial"/>
          <w:sz w:val="24"/>
          <w:szCs w:val="24"/>
          <w:lang w:val="es-MX"/>
        </w:rPr>
        <w:t>dilicia</w:t>
      </w:r>
      <w:proofErr w:type="gramEnd"/>
      <w:r w:rsidRPr="00953BCD">
        <w:rPr>
          <w:rStyle w:val="Ninguno"/>
          <w:rFonts w:ascii="Arial" w:hAnsi="Arial" w:cs="Arial"/>
          <w:sz w:val="24"/>
          <w:szCs w:val="24"/>
          <w:lang w:val="es-MX"/>
        </w:rPr>
        <w:t xml:space="preserve"> </w:t>
      </w:r>
      <w:r>
        <w:rPr>
          <w:rStyle w:val="Ninguno"/>
          <w:rFonts w:ascii="Arial" w:hAnsi="Arial" w:cs="Arial"/>
          <w:sz w:val="24"/>
          <w:szCs w:val="24"/>
          <w:lang w:val="es-MX"/>
        </w:rPr>
        <w:t>P</w:t>
      </w:r>
      <w:r w:rsidRPr="00953BCD">
        <w:rPr>
          <w:rStyle w:val="Ninguno"/>
          <w:rFonts w:ascii="Arial" w:hAnsi="Arial" w:cs="Arial"/>
          <w:sz w:val="24"/>
          <w:szCs w:val="24"/>
          <w:lang w:val="es-MX"/>
        </w:rPr>
        <w:t xml:space="preserve">ermanente </w:t>
      </w:r>
      <w:r>
        <w:rPr>
          <w:rStyle w:val="Ninguno"/>
          <w:rFonts w:ascii="Arial" w:hAnsi="Arial" w:cs="Arial"/>
          <w:sz w:val="24"/>
          <w:szCs w:val="24"/>
          <w:lang w:val="es-MX"/>
        </w:rPr>
        <w:br/>
      </w:r>
      <w:r w:rsidRPr="00953BCD">
        <w:rPr>
          <w:rStyle w:val="Ninguno"/>
          <w:rFonts w:ascii="Arial" w:hAnsi="Arial" w:cs="Arial"/>
          <w:sz w:val="24"/>
          <w:szCs w:val="24"/>
          <w:lang w:val="es-MX"/>
        </w:rPr>
        <w:t xml:space="preserve">de </w:t>
      </w:r>
      <w:r>
        <w:rPr>
          <w:rStyle w:val="Ninguno"/>
          <w:rFonts w:ascii="Arial" w:hAnsi="Arial" w:cs="Arial"/>
          <w:sz w:val="24"/>
          <w:szCs w:val="24"/>
          <w:lang w:val="es-MX"/>
        </w:rPr>
        <w:t>E</w:t>
      </w:r>
      <w:r w:rsidRPr="00953BCD">
        <w:rPr>
          <w:rStyle w:val="Ninguno"/>
          <w:rFonts w:ascii="Arial" w:hAnsi="Arial" w:cs="Arial"/>
          <w:sz w:val="24"/>
          <w:szCs w:val="24"/>
          <w:lang w:val="es-MX"/>
        </w:rPr>
        <w:t xml:space="preserve">spectáculos </w:t>
      </w:r>
      <w:r>
        <w:rPr>
          <w:rStyle w:val="Ninguno"/>
          <w:rFonts w:ascii="Arial" w:hAnsi="Arial" w:cs="Arial"/>
          <w:sz w:val="24"/>
          <w:szCs w:val="24"/>
          <w:lang w:val="es-MX"/>
        </w:rPr>
        <w:t>P</w:t>
      </w:r>
      <w:r w:rsidRPr="00953BCD">
        <w:rPr>
          <w:rStyle w:val="Ninguno"/>
          <w:rFonts w:ascii="Arial" w:hAnsi="Arial" w:cs="Arial"/>
          <w:sz w:val="24"/>
          <w:szCs w:val="24"/>
          <w:lang w:val="es-MX"/>
        </w:rPr>
        <w:t xml:space="preserve">úblicos e </w:t>
      </w:r>
      <w:r>
        <w:rPr>
          <w:rStyle w:val="Ninguno"/>
          <w:rFonts w:ascii="Arial" w:hAnsi="Arial" w:cs="Arial"/>
          <w:sz w:val="24"/>
          <w:szCs w:val="24"/>
          <w:lang w:val="es-MX"/>
        </w:rPr>
        <w:t>I</w:t>
      </w:r>
      <w:r w:rsidRPr="00953BCD">
        <w:rPr>
          <w:rStyle w:val="Ninguno"/>
          <w:rFonts w:ascii="Arial" w:hAnsi="Arial" w:cs="Arial"/>
          <w:sz w:val="24"/>
          <w:szCs w:val="24"/>
          <w:lang w:val="es-MX"/>
        </w:rPr>
        <w:t xml:space="preserve">nspección y </w:t>
      </w:r>
      <w:r>
        <w:rPr>
          <w:rStyle w:val="Ninguno"/>
          <w:rFonts w:ascii="Arial" w:hAnsi="Arial" w:cs="Arial"/>
          <w:sz w:val="24"/>
          <w:szCs w:val="24"/>
          <w:lang w:val="es-MX"/>
        </w:rPr>
        <w:t>V</w:t>
      </w:r>
      <w:r w:rsidRPr="00953BCD">
        <w:rPr>
          <w:rStyle w:val="Ninguno"/>
          <w:rFonts w:ascii="Arial" w:hAnsi="Arial" w:cs="Arial"/>
          <w:sz w:val="24"/>
          <w:szCs w:val="24"/>
          <w:lang w:val="es-MX"/>
        </w:rPr>
        <w:t>igilancia</w:t>
      </w:r>
    </w:p>
    <w:p w14:paraId="3EF95E5F" w14:textId="77777777" w:rsidR="00953BCD" w:rsidRDefault="00953BCD" w:rsidP="005A4842">
      <w:pPr>
        <w:pStyle w:val="Cuerpo"/>
        <w:spacing w:after="0" w:line="240" w:lineRule="auto"/>
        <w:jc w:val="center"/>
        <w:rPr>
          <w:rStyle w:val="Ninguno"/>
          <w:rFonts w:ascii="Arial" w:hAnsi="Arial" w:cs="Arial"/>
          <w:sz w:val="24"/>
          <w:szCs w:val="24"/>
          <w:lang w:val="es-MX"/>
        </w:rPr>
        <w:sectPr w:rsidR="00953BCD" w:rsidSect="00953BCD">
          <w:type w:val="continuous"/>
          <w:pgSz w:w="12240" w:h="15840"/>
          <w:pgMar w:top="1417" w:right="1467" w:bottom="1417" w:left="1843" w:header="708" w:footer="708" w:gutter="0"/>
          <w:cols w:num="2" w:space="708"/>
          <w:docGrid w:linePitch="360"/>
        </w:sectPr>
      </w:pPr>
    </w:p>
    <w:p w14:paraId="791D5B00" w14:textId="5FC5B68E" w:rsidR="00FA4C53" w:rsidRPr="001C1D6D" w:rsidRDefault="00FA4C53" w:rsidP="005A4842">
      <w:pPr>
        <w:pStyle w:val="Cuerpo"/>
        <w:spacing w:after="0" w:line="240" w:lineRule="auto"/>
        <w:jc w:val="center"/>
        <w:rPr>
          <w:rStyle w:val="Ninguno"/>
          <w:rFonts w:ascii="Arial" w:hAnsi="Arial" w:cs="Arial"/>
          <w:sz w:val="24"/>
          <w:szCs w:val="24"/>
          <w:lang w:val="es-MX"/>
        </w:rPr>
      </w:pPr>
    </w:p>
    <w:p w14:paraId="22E4266C" w14:textId="42591271" w:rsidR="00FC075C" w:rsidRDefault="00FC075C" w:rsidP="00B74CEF">
      <w:pPr>
        <w:pStyle w:val="Cuerpo"/>
        <w:spacing w:after="0" w:line="240" w:lineRule="auto"/>
        <w:rPr>
          <w:rStyle w:val="Ninguno"/>
          <w:rFonts w:ascii="Arial" w:eastAsia="Arial" w:hAnsi="Arial" w:cs="Arial"/>
          <w:sz w:val="24"/>
          <w:szCs w:val="24"/>
          <w:lang w:val="es-MX"/>
        </w:rPr>
      </w:pPr>
    </w:p>
    <w:p w14:paraId="6E255091" w14:textId="03B94AC4" w:rsidR="00B74CEF" w:rsidRPr="001C1D6D" w:rsidRDefault="00B74CEF" w:rsidP="00B74CEF">
      <w:pPr>
        <w:pStyle w:val="Cuerpo"/>
        <w:spacing w:after="0" w:line="240" w:lineRule="auto"/>
        <w:rPr>
          <w:rStyle w:val="Ninguno"/>
          <w:rFonts w:ascii="Arial" w:eastAsia="Arial" w:hAnsi="Arial" w:cs="Arial"/>
          <w:sz w:val="24"/>
          <w:szCs w:val="24"/>
          <w:lang w:val="es-MX"/>
        </w:rPr>
      </w:pPr>
      <w:proofErr w:type="spellStart"/>
      <w:r>
        <w:rPr>
          <w:rStyle w:val="Ninguno"/>
          <w:rFonts w:ascii="Arial" w:eastAsia="Arial" w:hAnsi="Arial" w:cs="Arial"/>
          <w:sz w:val="24"/>
          <w:szCs w:val="24"/>
          <w:lang w:val="es-MX"/>
        </w:rPr>
        <w:t>cc.</w:t>
      </w:r>
      <w:proofErr w:type="spellEnd"/>
      <w:r>
        <w:rPr>
          <w:rStyle w:val="Ninguno"/>
          <w:rFonts w:ascii="Arial" w:eastAsia="Arial" w:hAnsi="Arial" w:cs="Arial"/>
          <w:sz w:val="24"/>
          <w:szCs w:val="24"/>
          <w:lang w:val="es-MX"/>
        </w:rPr>
        <w:t xml:space="preserve"> Archivo </w:t>
      </w:r>
      <w:r>
        <w:rPr>
          <w:rStyle w:val="Ninguno"/>
          <w:rFonts w:ascii="Arial" w:eastAsia="Arial" w:hAnsi="Arial" w:cs="Arial"/>
          <w:sz w:val="24"/>
          <w:szCs w:val="24"/>
          <w:lang w:val="es-MX"/>
        </w:rPr>
        <w:br/>
        <w:t xml:space="preserve">ESS/ </w:t>
      </w:r>
      <w:proofErr w:type="spellStart"/>
      <w:r>
        <w:rPr>
          <w:rStyle w:val="Ninguno"/>
          <w:rFonts w:ascii="Arial" w:eastAsia="Arial" w:hAnsi="Arial" w:cs="Arial"/>
          <w:sz w:val="24"/>
          <w:szCs w:val="24"/>
          <w:lang w:val="es-MX"/>
        </w:rPr>
        <w:t>jusj</w:t>
      </w:r>
      <w:proofErr w:type="spellEnd"/>
    </w:p>
    <w:sectPr w:rsidR="00B74CEF" w:rsidRPr="001C1D6D" w:rsidSect="00953BCD">
      <w:type w:val="continuous"/>
      <w:pgSz w:w="12240" w:h="15840"/>
      <w:pgMar w:top="1417" w:right="1467" w:bottom="1417"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94EC1" w14:textId="77777777" w:rsidR="0081742D" w:rsidRDefault="0081742D" w:rsidP="00FA4C53">
      <w:pPr>
        <w:spacing w:after="0" w:line="240" w:lineRule="auto"/>
      </w:pPr>
      <w:r>
        <w:separator/>
      </w:r>
    </w:p>
  </w:endnote>
  <w:endnote w:type="continuationSeparator" w:id="0">
    <w:p w14:paraId="4AADFF7B" w14:textId="77777777" w:rsidR="0081742D" w:rsidRDefault="0081742D" w:rsidP="00FA4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E3285" w14:textId="77777777" w:rsidR="0081742D" w:rsidRDefault="0081742D" w:rsidP="00FA4C53">
      <w:pPr>
        <w:spacing w:after="0" w:line="240" w:lineRule="auto"/>
      </w:pPr>
      <w:r>
        <w:separator/>
      </w:r>
    </w:p>
  </w:footnote>
  <w:footnote w:type="continuationSeparator" w:id="0">
    <w:p w14:paraId="6EFD7F1D" w14:textId="77777777" w:rsidR="0081742D" w:rsidRDefault="0081742D" w:rsidP="00FA4C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lang w:val="es-ES"/>
      </w:rPr>
      <w:id w:val="-1810392307"/>
      <w:docPartObj>
        <w:docPartGallery w:val="Page Numbers (Top of Page)"/>
        <w:docPartUnique/>
      </w:docPartObj>
    </w:sdtPr>
    <w:sdtEndPr>
      <w:rPr>
        <w:rFonts w:ascii="Bookman Old Style" w:hAnsi="Bookman Old Style"/>
        <w:b/>
        <w:bCs/>
        <w:color w:val="auto"/>
        <w:spacing w:val="0"/>
        <w:sz w:val="24"/>
        <w:szCs w:val="24"/>
        <w:lang w:val="es-MX"/>
      </w:rPr>
    </w:sdtEndPr>
    <w:sdtContent>
      <w:p w14:paraId="3A30662E" w14:textId="655A08AF" w:rsidR="001C1D6D" w:rsidRPr="001C1D6D" w:rsidRDefault="001C1D6D">
        <w:pPr>
          <w:pStyle w:val="Encabezado"/>
          <w:pBdr>
            <w:bottom w:val="single" w:sz="4" w:space="1" w:color="D9D9D9" w:themeColor="background1" w:themeShade="D9"/>
          </w:pBdr>
          <w:jc w:val="right"/>
          <w:rPr>
            <w:rFonts w:ascii="Bookman Old Style" w:hAnsi="Bookman Old Style"/>
            <w:b/>
            <w:bCs/>
            <w:sz w:val="24"/>
            <w:szCs w:val="24"/>
          </w:rPr>
        </w:pPr>
        <w:r w:rsidRPr="001C1D6D">
          <w:rPr>
            <w:rFonts w:ascii="Bookman Old Style" w:hAnsi="Bookman Old Style"/>
            <w:color w:val="7F7F7F" w:themeColor="background1" w:themeShade="7F"/>
            <w:spacing w:val="60"/>
            <w:sz w:val="24"/>
            <w:szCs w:val="24"/>
            <w:lang w:val="es-ES"/>
          </w:rPr>
          <w:t>Página</w:t>
        </w:r>
        <w:r w:rsidRPr="001C1D6D">
          <w:rPr>
            <w:rFonts w:ascii="Bookman Old Style" w:hAnsi="Bookman Old Style"/>
            <w:sz w:val="24"/>
            <w:szCs w:val="24"/>
            <w:lang w:val="es-ES"/>
          </w:rPr>
          <w:t xml:space="preserve"> | </w:t>
        </w:r>
        <w:r w:rsidRPr="001C1D6D">
          <w:rPr>
            <w:rFonts w:ascii="Bookman Old Style" w:hAnsi="Bookman Old Style"/>
            <w:sz w:val="24"/>
            <w:szCs w:val="24"/>
          </w:rPr>
          <w:fldChar w:fldCharType="begin"/>
        </w:r>
        <w:r w:rsidRPr="001C1D6D">
          <w:rPr>
            <w:rFonts w:ascii="Bookman Old Style" w:hAnsi="Bookman Old Style"/>
            <w:sz w:val="24"/>
            <w:szCs w:val="24"/>
          </w:rPr>
          <w:instrText>PAGE   \* MERGEFORMAT</w:instrText>
        </w:r>
        <w:r w:rsidRPr="001C1D6D">
          <w:rPr>
            <w:rFonts w:ascii="Bookman Old Style" w:hAnsi="Bookman Old Style"/>
            <w:sz w:val="24"/>
            <w:szCs w:val="24"/>
          </w:rPr>
          <w:fldChar w:fldCharType="separate"/>
        </w:r>
        <w:r w:rsidRPr="001C1D6D">
          <w:rPr>
            <w:rFonts w:ascii="Bookman Old Style" w:hAnsi="Bookman Old Style"/>
            <w:b/>
            <w:bCs/>
            <w:sz w:val="24"/>
            <w:szCs w:val="24"/>
            <w:lang w:val="es-ES"/>
          </w:rPr>
          <w:t>2</w:t>
        </w:r>
        <w:r w:rsidRPr="001C1D6D">
          <w:rPr>
            <w:rFonts w:ascii="Bookman Old Style" w:hAnsi="Bookman Old Style"/>
            <w:b/>
            <w:bCs/>
            <w:sz w:val="24"/>
            <w:szCs w:val="24"/>
          </w:rPr>
          <w:fldChar w:fldCharType="end"/>
        </w:r>
      </w:p>
    </w:sdtContent>
  </w:sdt>
  <w:p w14:paraId="6C28D23B" w14:textId="77777777" w:rsidR="00FA4C53" w:rsidRDefault="0081742D">
    <w:pPr>
      <w:pStyle w:val="Encabezado"/>
    </w:pPr>
    <w:r>
      <w:rPr>
        <w:noProof/>
      </w:rPr>
      <w:pict w14:anchorId="478D3F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49" type="#_x0000_t75" alt="" style="position:absolute;margin-left:-89.55pt;margin-top:-71.05pt;width:612.35pt;height:792.35pt;z-index:-251658752;mso-wrap-edited:f;mso-width-percent:0;mso-height-percent:0;mso-position-horizontal-relative:margin;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EE3"/>
    <w:multiLevelType w:val="hybridMultilevel"/>
    <w:tmpl w:val="FFD2B922"/>
    <w:lvl w:ilvl="0" w:tplc="BE763FC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CF55BDD"/>
    <w:multiLevelType w:val="hybridMultilevel"/>
    <w:tmpl w:val="9CD4E5A6"/>
    <w:lvl w:ilvl="0" w:tplc="ADD08BE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67B56ED"/>
    <w:multiLevelType w:val="hybridMultilevel"/>
    <w:tmpl w:val="C3BA5562"/>
    <w:lvl w:ilvl="0" w:tplc="6C0A353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F6F3A12"/>
    <w:multiLevelType w:val="hybridMultilevel"/>
    <w:tmpl w:val="8272F4D8"/>
    <w:lvl w:ilvl="0" w:tplc="AA0E572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13971D7"/>
    <w:multiLevelType w:val="hybridMultilevel"/>
    <w:tmpl w:val="333CEF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AB4"/>
    <w:rsid w:val="000749E9"/>
    <w:rsid w:val="00081D3C"/>
    <w:rsid w:val="001C1D6D"/>
    <w:rsid w:val="002000D6"/>
    <w:rsid w:val="003422F4"/>
    <w:rsid w:val="00495EAE"/>
    <w:rsid w:val="00544888"/>
    <w:rsid w:val="005578BB"/>
    <w:rsid w:val="005A4842"/>
    <w:rsid w:val="005E51DF"/>
    <w:rsid w:val="00600DE6"/>
    <w:rsid w:val="0061714A"/>
    <w:rsid w:val="0081742D"/>
    <w:rsid w:val="008732C5"/>
    <w:rsid w:val="00874824"/>
    <w:rsid w:val="008D3AB4"/>
    <w:rsid w:val="0093148D"/>
    <w:rsid w:val="00953BCD"/>
    <w:rsid w:val="009C11AF"/>
    <w:rsid w:val="00B02E95"/>
    <w:rsid w:val="00B1632A"/>
    <w:rsid w:val="00B74CEF"/>
    <w:rsid w:val="00BA755B"/>
    <w:rsid w:val="00CB1A22"/>
    <w:rsid w:val="00E5771B"/>
    <w:rsid w:val="00E61ECB"/>
    <w:rsid w:val="00F50BD7"/>
    <w:rsid w:val="00FA4C53"/>
    <w:rsid w:val="00FC07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99BDA7E"/>
  <w15:chartTrackingRefBased/>
  <w15:docId w15:val="{76506818-D221-46BA-A581-1B27FB1F7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
    <w:name w:val="Cuerpo"/>
    <w:rsid w:val="00FA4C53"/>
    <w:pPr>
      <w:pBdr>
        <w:top w:val="nil"/>
        <w:left w:val="nil"/>
        <w:bottom w:val="nil"/>
        <w:right w:val="nil"/>
        <w:between w:val="nil"/>
        <w:bar w:val="nil"/>
      </w:pBdr>
    </w:pPr>
    <w:rPr>
      <w:rFonts w:ascii="Calibri" w:eastAsia="Arial Unicode MS" w:hAnsi="Calibri" w:cs="Arial Unicode MS"/>
      <w:color w:val="000000"/>
      <w:u w:color="000000"/>
      <w:bdr w:val="nil"/>
      <w:lang w:val="en-US" w:eastAsia="es-MX"/>
      <w14:textOutline w14:w="0" w14:cap="flat" w14:cmpd="sng" w14:algn="ctr">
        <w14:noFill/>
        <w14:prstDash w14:val="solid"/>
        <w14:bevel/>
      </w14:textOutline>
    </w:rPr>
  </w:style>
  <w:style w:type="character" w:customStyle="1" w:styleId="Ninguno">
    <w:name w:val="Ninguno"/>
    <w:rsid w:val="00FA4C53"/>
    <w:rPr>
      <w:lang w:val="en-US"/>
    </w:rPr>
  </w:style>
  <w:style w:type="paragraph" w:styleId="Encabezado">
    <w:name w:val="header"/>
    <w:basedOn w:val="Normal"/>
    <w:link w:val="EncabezadoCar"/>
    <w:uiPriority w:val="99"/>
    <w:unhideWhenUsed/>
    <w:rsid w:val="00FA4C5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A4C53"/>
  </w:style>
  <w:style w:type="paragraph" w:styleId="Piedepgina">
    <w:name w:val="footer"/>
    <w:basedOn w:val="Normal"/>
    <w:link w:val="PiedepginaCar"/>
    <w:uiPriority w:val="99"/>
    <w:unhideWhenUsed/>
    <w:rsid w:val="00FA4C5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A4C53"/>
  </w:style>
  <w:style w:type="paragraph" w:styleId="Prrafodelista">
    <w:name w:val="List Paragraph"/>
    <w:basedOn w:val="Normal"/>
    <w:uiPriority w:val="34"/>
    <w:qFormat/>
    <w:rsid w:val="00FA4C53"/>
    <w:pPr>
      <w:ind w:left="720"/>
      <w:contextualSpacing/>
    </w:pPr>
  </w:style>
  <w:style w:type="paragraph" w:styleId="Ttulo">
    <w:name w:val="Title"/>
    <w:basedOn w:val="Normal"/>
    <w:next w:val="Normal"/>
    <w:link w:val="TtuloCar"/>
    <w:uiPriority w:val="10"/>
    <w:qFormat/>
    <w:rsid w:val="005A48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A4842"/>
    <w:rPr>
      <w:rFonts w:asciiTheme="majorHAnsi" w:eastAsiaTheme="majorEastAsia" w:hAnsiTheme="majorHAnsi" w:cstheme="majorBidi"/>
      <w:spacing w:val="-10"/>
      <w:kern w:val="28"/>
      <w:sz w:val="56"/>
      <w:szCs w:val="56"/>
    </w:rPr>
  </w:style>
  <w:style w:type="paragraph" w:styleId="Sinespaciado">
    <w:name w:val="No Spacing"/>
    <w:link w:val="SinespaciadoCar"/>
    <w:uiPriority w:val="1"/>
    <w:qFormat/>
    <w:rsid w:val="0093148D"/>
    <w:pPr>
      <w:spacing w:after="0" w:line="240" w:lineRule="auto"/>
    </w:pPr>
    <w:rPr>
      <w:rFonts w:ascii="Arial" w:eastAsia="Times New Roman" w:hAnsi="Arial" w:cs="Times New Roman"/>
      <w:sz w:val="20"/>
      <w:szCs w:val="20"/>
      <w:lang w:val="en-US"/>
    </w:rPr>
  </w:style>
  <w:style w:type="character" w:customStyle="1" w:styleId="SinespaciadoCar">
    <w:name w:val="Sin espaciado Car"/>
    <w:basedOn w:val="Fuentedeprrafopredeter"/>
    <w:link w:val="Sinespaciado"/>
    <w:uiPriority w:val="1"/>
    <w:locked/>
    <w:rsid w:val="0093148D"/>
    <w:rPr>
      <w:rFonts w:ascii="Arial" w:eastAsia="Times New Roman" w:hAnsi="Arial"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992B0-C5B9-47D7-AF09-5E0B9CAC4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4098</Words>
  <Characters>22541</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Solano</dc:creator>
  <cp:keywords/>
  <dc:description/>
  <cp:lastModifiedBy>Josue Solano</cp:lastModifiedBy>
  <cp:revision>2</cp:revision>
  <dcterms:created xsi:type="dcterms:W3CDTF">2026-09-24T02:34:00Z</dcterms:created>
  <dcterms:modified xsi:type="dcterms:W3CDTF">2026-09-24T02:34:00Z</dcterms:modified>
</cp:coreProperties>
</file>